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02" w:rsidRDefault="00833805">
      <w:pPr>
        <w:pStyle w:val="Nadpis1"/>
        <w:jc w:val="center"/>
        <w:rPr>
          <w:rFonts w:hint="eastAsia"/>
        </w:rPr>
      </w:pPr>
      <w:r>
        <w:rPr>
          <w:rFonts w:ascii="Arial" w:hAnsi="Arial"/>
          <w:b/>
        </w:rPr>
        <w:t>Smlouva o poskytnutí náhradního plnění č.</w:t>
      </w:r>
      <w:r w:rsidR="000F0122" w:rsidRPr="000F0122">
        <w:rPr>
          <w:rFonts w:ascii="DejaVuSansCondensed-Bold" w:hAnsi="DejaVuSansCondensed-Bold" w:cs="DejaVuSansCondensed-Bold"/>
          <w:b/>
          <w:bCs/>
          <w:color w:val="auto"/>
          <w:sz w:val="24"/>
          <w:szCs w:val="24"/>
          <w:lang w:bidi="ar-SA"/>
        </w:rPr>
        <w:t xml:space="preserve"> 1124</w:t>
      </w:r>
      <w:r w:rsidR="000F0122">
        <w:rPr>
          <w:rFonts w:ascii="Arial" w:hAnsi="Arial"/>
          <w:b/>
        </w:rPr>
        <w:t xml:space="preserve"> </w:t>
      </w:r>
    </w:p>
    <w:p w:rsidR="00146C02" w:rsidRDefault="00833805">
      <w:pPr>
        <w:jc w:val="center"/>
      </w:pPr>
      <w:r>
        <w:rPr>
          <w:sz w:val="16"/>
        </w:rPr>
        <w:t xml:space="preserve">uzavřená jako smlouva nepojmenovaná dle </w:t>
      </w:r>
      <w:proofErr w:type="spellStart"/>
      <w:r>
        <w:rPr>
          <w:sz w:val="16"/>
        </w:rPr>
        <w:t>ust</w:t>
      </w:r>
      <w:proofErr w:type="spellEnd"/>
      <w:r>
        <w:rPr>
          <w:sz w:val="16"/>
        </w:rPr>
        <w:t>. §1746 odst. 2 zákona č. 89/2012 Sb., občanský zákoník</w:t>
      </w:r>
    </w:p>
    <w:p w:rsidR="00146C02" w:rsidRDefault="00833805">
      <w:pPr>
        <w:spacing w:before="283" w:after="283"/>
        <w:jc w:val="center"/>
      </w:pPr>
      <w:r>
        <w:t>(dále „smlouva“)</w:t>
      </w:r>
    </w:p>
    <w:p w:rsidR="00146C02" w:rsidRDefault="00833805">
      <w:pPr>
        <w:spacing w:before="283" w:after="283"/>
        <w:jc w:val="center"/>
      </w:pPr>
      <w:r>
        <w:t>mezi stranami: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</w:pPr>
      <w:r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JP1 s.r.o.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se sídlem: Na Pankráci 1618/30, 140 00 Praha 4 - Nusle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jednající: Petr Hladík, jednatel společnosti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I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: </w:t>
      </w:r>
      <w:proofErr w:type="gramStart"/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26076225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                                                             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DI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proofErr w:type="gramEnd"/>
      <w:r>
        <w:rPr>
          <w:rFonts w:ascii="DejaVuSansCondensed" w:hAnsi="DejaVuSansCondensed" w:cs="DejaVuSansCondensed"/>
          <w:color w:val="auto"/>
          <w:szCs w:val="18"/>
          <w:lang w:bidi="ar-SA"/>
        </w:rPr>
        <w:t>: CZ26076225</w:t>
      </w:r>
    </w:p>
    <w:p w:rsidR="00B56B06" w:rsidRDefault="00395A4D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bankovní spojení: </w:t>
      </w:r>
      <w:proofErr w:type="gramStart"/>
      <w:r>
        <w:rPr>
          <w:rFonts w:ascii="DejaVuSansCondensed" w:hAnsi="DejaVuSansCondensed" w:cs="DejaVuSansCondensed"/>
          <w:color w:val="auto"/>
          <w:szCs w:val="18"/>
          <w:lang w:bidi="ar-SA"/>
        </w:rPr>
        <w:t>XXX</w:t>
      </w:r>
      <w:r w:rsidR="00B56B06">
        <w:rPr>
          <w:rFonts w:ascii="DejaVuSansCondensed" w:hAnsi="DejaVuSansCondensed" w:cs="DejaVuSansCondensed"/>
          <w:color w:val="auto"/>
          <w:szCs w:val="18"/>
          <w:lang w:bidi="ar-SA"/>
        </w:rPr>
        <w:t xml:space="preserve">.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                                  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číslo</w:t>
      </w:r>
      <w:proofErr w:type="gramEnd"/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 úctu: XXX</w:t>
      </w:r>
    </w:p>
    <w:p w:rsidR="000F0122" w:rsidRDefault="00B56B06" w:rsidP="000F0122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Zapsaná v OR u Městského soudu v Praze, oddíl C, vložka 158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>270, zápisem ze dne 21. 6. 2004</w:t>
      </w:r>
    </w:p>
    <w:p w:rsidR="00B56B06" w:rsidRDefault="00B56B06" w:rsidP="000F0122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(dále jen „JP1 s.r.o.“ či „dodavatel“)</w:t>
      </w:r>
    </w:p>
    <w:p w:rsidR="00146C02" w:rsidRDefault="00833805" w:rsidP="00B56B06">
      <w:r>
        <w:t>a</w:t>
      </w:r>
    </w:p>
    <w:p w:rsidR="00B56B06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</w:pPr>
      <w:r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Č</w:t>
      </w:r>
      <w:r w:rsidR="00B56B06"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VUT FAKULTA</w:t>
      </w:r>
      <w:r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 xml:space="preserve"> </w:t>
      </w:r>
      <w:r w:rsidR="00B56B06"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JADER.</w:t>
      </w:r>
      <w:r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 xml:space="preserve"> </w:t>
      </w:r>
      <w:r w:rsidR="00B56B06"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A FYZ.</w:t>
      </w:r>
      <w:r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 xml:space="preserve"> </w:t>
      </w:r>
      <w:r w:rsidR="00B56B06">
        <w:rPr>
          <w:rFonts w:ascii="DejaVuSansCondensed-Bold" w:hAnsi="DejaVuSansCondensed-Bold" w:cs="DejaVuSansCondensed-Bold"/>
          <w:b/>
          <w:bCs/>
          <w:color w:val="auto"/>
          <w:szCs w:val="18"/>
          <w:lang w:bidi="ar-SA"/>
        </w:rPr>
        <w:t>INŽ.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se sídlem: Břehová 7, 115 19 Praha 1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jednají</w:t>
      </w:r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>cí: XXX</w:t>
      </w:r>
    </w:p>
    <w:p w:rsidR="00B56B06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IČ</w:t>
      </w:r>
      <w:r w:rsidR="00B56B06">
        <w:rPr>
          <w:rFonts w:ascii="DejaVuSansCondensed" w:hAnsi="DejaVuSansCondensed" w:cs="DejaVuSansCondensed"/>
          <w:color w:val="auto"/>
          <w:szCs w:val="18"/>
          <w:lang w:bidi="ar-SA"/>
        </w:rPr>
        <w:t xml:space="preserve">: </w:t>
      </w:r>
      <w:proofErr w:type="gramStart"/>
      <w:r w:rsidR="00B56B06">
        <w:rPr>
          <w:rFonts w:ascii="DejaVuSansCondensed" w:hAnsi="DejaVuSansCondensed" w:cs="DejaVuSansCondensed"/>
          <w:color w:val="auto"/>
          <w:szCs w:val="18"/>
          <w:lang w:bidi="ar-SA"/>
        </w:rPr>
        <w:t xml:space="preserve">68407700 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                                                              </w:t>
      </w:r>
      <w:r w:rsidR="00B56B06">
        <w:rPr>
          <w:rFonts w:ascii="DejaVuSansCondensed" w:hAnsi="DejaVuSansCondensed" w:cs="DejaVuSansCondensed"/>
          <w:color w:val="auto"/>
          <w:szCs w:val="18"/>
          <w:lang w:bidi="ar-SA"/>
        </w:rPr>
        <w:t>DI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proofErr w:type="gramEnd"/>
      <w:r w:rsidR="00B56B06">
        <w:rPr>
          <w:rFonts w:ascii="DejaVuSansCondensed" w:hAnsi="DejaVuSansCondensed" w:cs="DejaVuSansCondensed"/>
          <w:color w:val="auto"/>
          <w:szCs w:val="18"/>
          <w:lang w:bidi="ar-SA"/>
        </w:rPr>
        <w:t>: CZ68407700</w:t>
      </w:r>
    </w:p>
    <w:p w:rsidR="000F0122" w:rsidRDefault="00B56B06" w:rsidP="000F0122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banko</w:t>
      </w:r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 xml:space="preserve">vní spojení: </w:t>
      </w:r>
      <w:proofErr w:type="gramStart"/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>XXX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                     </w:t>
      </w:r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                        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>íslo</w:t>
      </w:r>
      <w:proofErr w:type="gramEnd"/>
      <w:r w:rsidR="00395A4D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úctu: XXX</w:t>
      </w:r>
    </w:p>
    <w:p w:rsidR="00146C02" w:rsidRPr="000F0122" w:rsidRDefault="00B56B06" w:rsidP="000F0122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(dále jen „zákazník“)</w:t>
      </w:r>
      <w:r>
        <w:t xml:space="preserve"> </w:t>
      </w:r>
    </w:p>
    <w:p w:rsidR="00B56B06" w:rsidRDefault="00B56B06">
      <w:pPr>
        <w:pStyle w:val="Nadpis2"/>
        <w:jc w:val="center"/>
        <w:rPr>
          <w:rFonts w:ascii="Arial" w:hAnsi="Arial"/>
        </w:rPr>
      </w:pPr>
    </w:p>
    <w:p w:rsidR="00146C02" w:rsidRDefault="00833805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br/>
        <w:t>Preambule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JP1 s.r.o. prohlašuje, že zaměstnává více než 50% osob se zdravotním postižením a splňuje tak podmínku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§ 81 odst. 2 písm. b zákona c. 435/2004 Sb., o zaměstnanosti v platném znění (dále jen „zákon“).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Podle § 81 zákona jsou zaměstnavatelé s více než 25 zaměstnanci v pracovním poměru povinni zaměstnávat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osoby se zdravotním postižením ve výši povinného podílu těchto osob na </w:t>
      </w:r>
      <w:proofErr w:type="gramStart"/>
      <w:r>
        <w:rPr>
          <w:rFonts w:ascii="DejaVuSansCondensed" w:hAnsi="DejaVuSansCondensed" w:cs="DejaVuSansCondensed"/>
          <w:color w:val="auto"/>
          <w:szCs w:val="18"/>
          <w:lang w:bidi="ar-SA"/>
        </w:rPr>
        <w:t>celkovém</w:t>
      </w:r>
      <w:proofErr w:type="gramEnd"/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 poctu zaměstnanců.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Povinný podíl činí 4%. Tuto povinnost lze splnit i odebíráním výrobku nebo služeb od zaměstnavatelů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zaměstnávajících více než 50% zaměstnanců, kteří jsou osobami se zdravotním postižením.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Zákazník tak svou zákonnou povinnost muže splnit odebráním výrobku a služeb od dodavatele (dále jen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„náhradní plnění“).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Účastníci se proto dohodli na uzavření této smlouvy.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Účastníkům je známá skutečnost, že odebráním náhradního plnění od dodavatele dosahuje zákazník faktickou úsporu ve výši 35,71% z ceny náhradního plnění.</w:t>
      </w:r>
    </w:p>
    <w:p w:rsidR="00B56B06" w:rsidRP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jc w:val="center"/>
        <w:rPr>
          <w:rFonts w:cs="Arial"/>
          <w:bCs/>
          <w:color w:val="auto"/>
          <w:sz w:val="24"/>
          <w:lang w:bidi="ar-SA"/>
        </w:rPr>
      </w:pPr>
      <w:r w:rsidRPr="00B56B06">
        <w:rPr>
          <w:rFonts w:cs="Arial"/>
          <w:bCs/>
          <w:color w:val="auto"/>
          <w:sz w:val="24"/>
          <w:lang w:bidi="ar-SA"/>
        </w:rPr>
        <w:t>II.</w:t>
      </w:r>
    </w:p>
    <w:p w:rsidR="00B56B06" w:rsidRPr="00B56B06" w:rsidRDefault="00B56B06" w:rsidP="00B56B06">
      <w:pPr>
        <w:jc w:val="center"/>
        <w:rPr>
          <w:rFonts w:cs="Arial"/>
          <w:sz w:val="24"/>
        </w:rPr>
      </w:pPr>
      <w:r w:rsidRPr="00B56B06">
        <w:rPr>
          <w:rFonts w:cs="Arial"/>
          <w:bCs/>
          <w:color w:val="auto"/>
          <w:sz w:val="24"/>
          <w:lang w:bidi="ar-SA"/>
        </w:rPr>
        <w:t>Dohoda o poskytnutí a odb</w:t>
      </w:r>
      <w:r>
        <w:rPr>
          <w:rFonts w:cs="Arial"/>
          <w:bCs/>
          <w:color w:val="auto"/>
          <w:sz w:val="24"/>
          <w:lang w:bidi="ar-SA"/>
        </w:rPr>
        <w:t>ěru náhradního plně</w:t>
      </w:r>
      <w:r w:rsidRPr="00B56B06">
        <w:rPr>
          <w:rFonts w:cs="Arial"/>
          <w:bCs/>
          <w:color w:val="auto"/>
          <w:sz w:val="24"/>
          <w:lang w:bidi="ar-SA"/>
        </w:rPr>
        <w:t>ní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Smluvní strany sjednávají, že dodavatel poskytne a zákazník odebere od dodavatele náhradní plnění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v objemu 150 000 Kč bez DPH.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Zákazník se zavazuje odebrat náhradní plnění postupnými dílčími objednávkami tak, aby nejpozději </w:t>
      </w:r>
      <w:proofErr w:type="gramStart"/>
      <w:r>
        <w:rPr>
          <w:rFonts w:ascii="DejaVuSansCondensed" w:hAnsi="DejaVuSansCondensed" w:cs="DejaVuSansCondensed"/>
          <w:color w:val="auto"/>
          <w:szCs w:val="18"/>
          <w:lang w:bidi="ar-SA"/>
        </w:rPr>
        <w:t>do</w:t>
      </w:r>
      <w:proofErr w:type="gramEnd"/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30. 11. 2018, bylo odebráno náhradní plnění v celém objemu. Odebráním se rozumí závazné objednání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náhradního plnění, u něhož následně nedojde ke zrušení objednávky. Dodavatel se zavazuje minimálně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v rozsahu jednou za kalendářní měsíc informovat zákazníka o aktuálním stavu odběru v režimu náhradního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plnění na jeho emailovou adresu: </w:t>
      </w:r>
      <w:r w:rsidR="00395A4D">
        <w:rPr>
          <w:rFonts w:ascii="DejaVuSansCondensed" w:hAnsi="DejaVuSansCondensed" w:cs="DejaVuSansCondensed"/>
          <w:szCs w:val="18"/>
          <w:lang w:bidi="ar-SA"/>
        </w:rPr>
        <w:t>XXX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Dodavatel dle zákona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. 435/2004 Sb., o zaměstnanosti je povinen do 30 dnu od úhrady faktury reportovat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doklad na portál MPSV. Zákazník o této skutečnosti – každý jednotlivý doklad (znění zákona) – bude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informován notifikací z portálu MPSV na emailovou adresu: </w:t>
      </w:r>
      <w:r w:rsidR="00395A4D">
        <w:rPr>
          <w:rFonts w:ascii="DejaVuSansCondensed" w:hAnsi="DejaVuSansCondensed" w:cs="DejaVuSansCondensed"/>
          <w:szCs w:val="18"/>
          <w:lang w:bidi="ar-SA"/>
        </w:rPr>
        <w:t>XXX</w:t>
      </w:r>
    </w:p>
    <w:p w:rsidR="000F0122" w:rsidRDefault="000F0122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Náhradní plnění bude dodáno za ceny uvedené v platném ceníku dodavatele, příp. za ceny individuálně sjednané mezi dodavatelem a zákazníkem.</w:t>
      </w:r>
    </w:p>
    <w:p w:rsidR="00146C02" w:rsidRDefault="00833805" w:rsidP="00B56B06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III.</w:t>
      </w:r>
      <w:r>
        <w:rPr>
          <w:rFonts w:ascii="Arial" w:hAnsi="Arial"/>
        </w:rPr>
        <w:br/>
        <w:t>Smluvní pokuta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Smluvní strany sjednávají, že v případě nesplnění závazku zákazníka odebrat od dodavatele náhradní plnění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 xml:space="preserve">dle </w:t>
      </w:r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>č</w:t>
      </w:r>
      <w:r>
        <w:rPr>
          <w:rFonts w:ascii="DejaVuSansCondensed" w:hAnsi="DejaVuSansCondensed" w:cs="DejaVuSansCondensed"/>
          <w:color w:val="auto"/>
          <w:szCs w:val="18"/>
          <w:lang w:bidi="ar-SA"/>
        </w:rPr>
        <w:t>l. II. této smlouvy, je zákazník povinen uhradit dodavateli smluvní pokutu ve výši 8% ze zbývajícího</w:t>
      </w:r>
    </w:p>
    <w:p w:rsidR="00B56B06" w:rsidRDefault="00B56B06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Cs w:val="18"/>
          <w:lang w:bidi="ar-SA"/>
        </w:rPr>
      </w:pPr>
      <w:r>
        <w:rPr>
          <w:rFonts w:ascii="DejaVuSansCondensed" w:hAnsi="DejaVuSansCondensed" w:cs="DejaVuSansCondensed"/>
          <w:color w:val="auto"/>
          <w:szCs w:val="18"/>
          <w:lang w:bidi="ar-SA"/>
        </w:rPr>
        <w:t>objemu neodebraného náhradního plnění. Smluvní pokuta bude vyúčtována daňovým dokladem k datu</w:t>
      </w:r>
    </w:p>
    <w:p w:rsidR="00146C02" w:rsidRDefault="00B56B06" w:rsidP="00B56B06">
      <w:pPr>
        <w:jc w:val="both"/>
      </w:pPr>
      <w:proofErr w:type="gramStart"/>
      <w:r>
        <w:rPr>
          <w:rFonts w:ascii="DejaVuSansCondensed" w:hAnsi="DejaVuSansCondensed" w:cs="DejaVuSansCondensed"/>
          <w:color w:val="auto"/>
          <w:szCs w:val="18"/>
          <w:lang w:bidi="ar-SA"/>
        </w:rPr>
        <w:t>31.12.2018</w:t>
      </w:r>
      <w:proofErr w:type="gramEnd"/>
      <w:r w:rsidR="000F0122">
        <w:rPr>
          <w:rFonts w:ascii="DejaVuSansCondensed" w:hAnsi="DejaVuSansCondensed" w:cs="DejaVuSansCondensed"/>
          <w:color w:val="auto"/>
          <w:szCs w:val="18"/>
          <w:lang w:bidi="ar-SA"/>
        </w:rPr>
        <w:t xml:space="preserve">  </w:t>
      </w:r>
      <w:r w:rsidR="00833805">
        <w:t xml:space="preserve">náhradního plnění. </w:t>
      </w:r>
    </w:p>
    <w:p w:rsidR="00146C02" w:rsidRDefault="00833805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br/>
        <w:t>Závěrečná ujednání</w:t>
      </w:r>
    </w:p>
    <w:p w:rsidR="00146C02" w:rsidRDefault="00833805">
      <w:pPr>
        <w:jc w:val="both"/>
      </w:pPr>
      <w:r>
        <w:t>Smluvní strany sjednávají, že podmínky objednání a dodání náhradního plnění se řídí rámcovou kupní smlouvou, která je mezi stranami uzavřena. Rámcová kupní smlouva zůstává touto smlouvou nedotčena.</w:t>
      </w:r>
    </w:p>
    <w:p w:rsidR="00146C02" w:rsidRDefault="00833805">
      <w:pPr>
        <w:jc w:val="both"/>
      </w:pPr>
      <w:r>
        <w:t>Smlouva nabývá platnosti a účinnosti dnem podpisu oběma smluvními stranami.</w:t>
      </w:r>
    </w:p>
    <w:p w:rsidR="00146C02" w:rsidRDefault="00833805">
      <w:pPr>
        <w:jc w:val="both"/>
      </w:pPr>
      <w:r>
        <w:t>Smlouvu je možné měnit pouze písemnými dodatky podepsanými oběma smluvními stranami.</w:t>
      </w:r>
    </w:p>
    <w:p w:rsidR="00146C02" w:rsidRDefault="00146C02">
      <w:pPr>
        <w:jc w:val="center"/>
        <w:rPr>
          <w:b/>
          <w:bCs/>
        </w:rPr>
      </w:pPr>
    </w:p>
    <w:p w:rsidR="00146C02" w:rsidRDefault="00146C02">
      <w:pPr>
        <w:jc w:val="center"/>
        <w:rPr>
          <w:b/>
          <w:bCs/>
        </w:rPr>
      </w:pPr>
    </w:p>
    <w:p w:rsidR="00146C02" w:rsidRDefault="00833805">
      <w:pPr>
        <w:jc w:val="center"/>
      </w:pPr>
      <w:r>
        <w:rPr>
          <w:b/>
          <w:bCs/>
        </w:rPr>
        <w:t>Smluvní strany prohlašují, že si smlouvu přečetly, seznámily se tak s jejím obsahem a plně mu porozuměly, na důkaz čehož ke smlouvě připojují svoje podpisy:</w:t>
      </w:r>
    </w:p>
    <w:p w:rsidR="00146C02" w:rsidRDefault="00146C02">
      <w:pPr>
        <w:jc w:val="center"/>
        <w:rPr>
          <w:b/>
          <w:bCs/>
        </w:rPr>
      </w:pPr>
    </w:p>
    <w:p w:rsidR="00146C02" w:rsidRDefault="00146C02">
      <w:pPr>
        <w:jc w:val="center"/>
        <w:rPr>
          <w:b/>
          <w:bCs/>
        </w:rPr>
      </w:pPr>
    </w:p>
    <w:p w:rsidR="00146C02" w:rsidRDefault="00833805">
      <w:r>
        <w:tab/>
        <w:t>V Praze dne __. __. ____</w:t>
      </w:r>
      <w:r>
        <w:tab/>
      </w:r>
      <w:r>
        <w:tab/>
      </w:r>
      <w:r>
        <w:tab/>
      </w:r>
      <w:r>
        <w:tab/>
      </w:r>
      <w:r>
        <w:tab/>
        <w:t>V _____________ dne __. __. ____</w:t>
      </w:r>
    </w:p>
    <w:p w:rsidR="00146C02" w:rsidRDefault="00146C02">
      <w:pPr>
        <w:rPr>
          <w:sz w:val="16"/>
        </w:rPr>
      </w:pPr>
    </w:p>
    <w:p w:rsidR="00146C02" w:rsidRDefault="00146C02">
      <w:pPr>
        <w:rPr>
          <w:sz w:val="16"/>
        </w:rPr>
      </w:pPr>
    </w:p>
    <w:p w:rsidR="00146C02" w:rsidRDefault="00833805">
      <w:pPr>
        <w:rPr>
          <w:sz w:val="16"/>
        </w:rPr>
      </w:pPr>
      <w:r>
        <w:rPr>
          <w:sz w:val="16"/>
        </w:rPr>
        <w:tab/>
        <w:t xml:space="preserve">______________________________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</w:t>
      </w:r>
    </w:p>
    <w:p w:rsidR="00B56B06" w:rsidRDefault="00833805" w:rsidP="00B56B06">
      <w:pPr>
        <w:widowControl/>
        <w:overflowPunct/>
        <w:autoSpaceDE w:val="0"/>
        <w:autoSpaceDN w:val="0"/>
        <w:adjustRightInd w:val="0"/>
        <w:spacing w:before="0" w:after="0"/>
        <w:rPr>
          <w:rFonts w:ascii="DejaVuSansCondensed" w:hAnsi="DejaVuSansCondensed" w:cs="DejaVuSansCondensed"/>
          <w:color w:val="auto"/>
          <w:sz w:val="16"/>
          <w:szCs w:val="16"/>
          <w:lang w:bidi="ar-SA"/>
        </w:rPr>
      </w:pPr>
      <w:r>
        <w:rPr>
          <w:sz w:val="16"/>
        </w:rPr>
        <w:tab/>
      </w:r>
      <w:r>
        <w:rPr>
          <w:sz w:val="16"/>
        </w:rPr>
        <w:tab/>
        <w:t>za dodavatele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56B06"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>za zákazníka</w:t>
      </w:r>
    </w:p>
    <w:p w:rsidR="00146C02" w:rsidRDefault="000F0122" w:rsidP="00B56B06">
      <w:r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 xml:space="preserve">                   </w:t>
      </w:r>
      <w:r w:rsidR="00B56B06"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>Petr Hladík, jednatel spole</w:t>
      </w:r>
      <w:r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>č</w:t>
      </w:r>
      <w:r w:rsidR="00B56B06"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 xml:space="preserve">nosti </w:t>
      </w:r>
      <w:r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DejaVuSansCondensed" w:hAnsi="DejaVuSansCondensed" w:cs="DejaVuSansCondensed"/>
          <w:color w:val="auto"/>
          <w:sz w:val="16"/>
          <w:szCs w:val="16"/>
          <w:lang w:bidi="ar-SA"/>
        </w:rPr>
        <w:t xml:space="preserve"> </w:t>
      </w:r>
      <w:r w:rsidR="00833805">
        <w:rPr>
          <w:sz w:val="16"/>
        </w:rPr>
        <w:t xml:space="preserve"> </w:t>
      </w:r>
      <w:r w:rsidR="00833805">
        <w:rPr>
          <w:sz w:val="16"/>
        </w:rPr>
        <w:br/>
      </w:r>
      <w:r w:rsidR="00833805">
        <w:rPr>
          <w:sz w:val="16"/>
        </w:rPr>
        <w:tab/>
      </w:r>
      <w:r w:rsidR="00833805">
        <w:rPr>
          <w:sz w:val="16"/>
        </w:rPr>
        <w:tab/>
      </w:r>
      <w:r w:rsidR="00833805">
        <w:rPr>
          <w:sz w:val="16"/>
        </w:rPr>
        <w:tab/>
      </w:r>
      <w:r w:rsidR="00833805">
        <w:rPr>
          <w:sz w:val="16"/>
        </w:rPr>
        <w:tab/>
      </w:r>
      <w:r w:rsidR="00833805">
        <w:rPr>
          <w:sz w:val="16"/>
        </w:rPr>
        <w:tab/>
      </w:r>
      <w:r w:rsidR="00833805">
        <w:rPr>
          <w:sz w:val="16"/>
        </w:rPr>
        <w:tab/>
      </w:r>
    </w:p>
    <w:p w:rsidR="00146C02" w:rsidRDefault="00146C02"/>
    <w:sectPr w:rsidR="00146C02">
      <w:footerReference w:type="default" r:id="rId7"/>
      <w:pgSz w:w="11906" w:h="16838"/>
      <w:pgMar w:top="1304" w:right="1134" w:bottom="1417" w:left="1134" w:header="567" w:footer="567" w:gutter="0"/>
      <w:cols w:space="708"/>
      <w:formProt w:val="0"/>
      <w:docGrid w:linePitch="312" w:charSpace="59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BB" w:rsidRDefault="008C5DBB">
      <w:pPr>
        <w:spacing w:before="0" w:after="0"/>
      </w:pPr>
      <w:r>
        <w:separator/>
      </w:r>
    </w:p>
  </w:endnote>
  <w:endnote w:type="continuationSeparator" w:id="0">
    <w:p w:rsidR="008C5DBB" w:rsidRDefault="008C5D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SansCondensed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02" w:rsidRDefault="00833805">
    <w:pPr>
      <w:jc w:val="right"/>
    </w:pPr>
    <w:r>
      <w:rPr>
        <w:sz w:val="16"/>
      </w:rPr>
      <w:t xml:space="preserve">strana </w:t>
    </w:r>
    <w:r>
      <w:rPr>
        <w:sz w:val="16"/>
      </w:rPr>
      <w:fldChar w:fldCharType="begin"/>
    </w:r>
    <w:r>
      <w:instrText>PAGE</w:instrText>
    </w:r>
    <w:r>
      <w:fldChar w:fldCharType="separate"/>
    </w:r>
    <w:r w:rsidR="00395A4D">
      <w:rPr>
        <w:noProof/>
      </w:rPr>
      <w:t>1</w:t>
    </w:r>
    <w: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instrText>NUMPAGES</w:instrText>
    </w:r>
    <w:r>
      <w:fldChar w:fldCharType="separate"/>
    </w:r>
    <w:r w:rsidR="00395A4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BB" w:rsidRDefault="008C5DBB">
      <w:pPr>
        <w:spacing w:before="0" w:after="0"/>
      </w:pPr>
      <w:r>
        <w:separator/>
      </w:r>
    </w:p>
  </w:footnote>
  <w:footnote w:type="continuationSeparator" w:id="0">
    <w:p w:rsidR="008C5DBB" w:rsidRDefault="008C5DB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02"/>
    <w:rsid w:val="000F0122"/>
    <w:rsid w:val="00146C02"/>
    <w:rsid w:val="00395A4D"/>
    <w:rsid w:val="00833805"/>
    <w:rsid w:val="008C5DBB"/>
    <w:rsid w:val="00B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spacing w:before="142" w:after="142"/>
    </w:pPr>
    <w:rPr>
      <w:rFonts w:ascii="Arial" w:hAnsi="Arial"/>
      <w:color w:val="00000A"/>
      <w:sz w:val="18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spacing w:before="238" w:after="17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basedOn w:val="Standardnpsmoodstavce"/>
    <w:uiPriority w:val="99"/>
    <w:unhideWhenUsed/>
    <w:rsid w:val="000F01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overflowPunct w:val="0"/>
      <w:spacing w:before="142" w:after="142"/>
    </w:pPr>
    <w:rPr>
      <w:rFonts w:ascii="Arial" w:hAnsi="Arial"/>
      <w:color w:val="00000A"/>
      <w:sz w:val="18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spacing w:before="238" w:after="17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Hypertextovodkaz">
    <w:name w:val="Hyperlink"/>
    <w:basedOn w:val="Standardnpsmoodstavce"/>
    <w:uiPriority w:val="99"/>
    <w:unhideWhenUsed/>
    <w:rsid w:val="000F01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Rozprým</dc:creator>
  <cp:lastModifiedBy>Jana Vacková</cp:lastModifiedBy>
  <cp:revision>4</cp:revision>
  <dcterms:created xsi:type="dcterms:W3CDTF">2018-01-17T07:23:00Z</dcterms:created>
  <dcterms:modified xsi:type="dcterms:W3CDTF">2018-01-17T10:13:00Z</dcterms:modified>
  <dc:language>cs-CZ</dc:language>
</cp:coreProperties>
</file>