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29BF5" w14:textId="77777777" w:rsidR="00F86063" w:rsidRDefault="00F86063" w:rsidP="00F86063">
      <w:pPr>
        <w:pStyle w:val="nzev"/>
        <w:ind w:firstLine="0"/>
        <w:rPr>
          <w:rFonts w:ascii="Verdana" w:hAnsi="Verdana"/>
          <w:sz w:val="22"/>
          <w:szCs w:val="22"/>
        </w:rPr>
      </w:pPr>
      <w:bookmarkStart w:id="0" w:name="_GoBack"/>
      <w:bookmarkEnd w:id="0"/>
    </w:p>
    <w:p w14:paraId="3A65F08D" w14:textId="77777777" w:rsidR="00594BD5" w:rsidRDefault="00D06AE1">
      <w:pPr>
        <w:pStyle w:val="nzev"/>
        <w:ind w:firstLine="0"/>
        <w:jc w:val="center"/>
        <w:rPr>
          <w:rFonts w:ascii="Verdana" w:hAnsi="Verdana"/>
          <w:sz w:val="22"/>
          <w:szCs w:val="22"/>
        </w:rPr>
      </w:pPr>
      <w:r w:rsidRPr="001A7A1B">
        <w:rPr>
          <w:rFonts w:ascii="Verdana" w:hAnsi="Verdana"/>
          <w:sz w:val="22"/>
          <w:szCs w:val="22"/>
        </w:rPr>
        <w:t xml:space="preserve">Smlouva o sdružených službách dodávky </w:t>
      </w:r>
      <w:r w:rsidR="007047D4">
        <w:rPr>
          <w:rFonts w:ascii="Verdana" w:hAnsi="Verdana"/>
          <w:sz w:val="22"/>
          <w:szCs w:val="22"/>
          <w:lang w:val="cs-CZ"/>
        </w:rPr>
        <w:t>zemního plynu</w:t>
      </w:r>
      <w:r w:rsidRPr="001A7A1B">
        <w:rPr>
          <w:rFonts w:ascii="Verdana" w:hAnsi="Verdana"/>
          <w:sz w:val="22"/>
          <w:szCs w:val="22"/>
        </w:rPr>
        <w:t xml:space="preserve"> </w:t>
      </w:r>
    </w:p>
    <w:p w14:paraId="73CA3673" w14:textId="77777777" w:rsidR="00D06AE1" w:rsidRPr="001A7A1B" w:rsidRDefault="007871CC">
      <w:pPr>
        <w:pStyle w:val="nzev"/>
        <w:ind w:firstLine="0"/>
        <w:jc w:val="center"/>
        <w:rPr>
          <w:rFonts w:ascii="Verdana" w:hAnsi="Verdana" w:cs="Arial"/>
          <w:b w:val="0"/>
          <w:bCs/>
          <w:sz w:val="22"/>
          <w:szCs w:val="22"/>
        </w:rPr>
      </w:pPr>
      <w:r w:rsidRPr="009B52D1">
        <w:rPr>
          <w:rFonts w:ascii="Verdana" w:hAnsi="Verdana" w:cs="Arial"/>
          <w:b w:val="0"/>
          <w:bCs/>
          <w:sz w:val="22"/>
          <w:szCs w:val="22"/>
        </w:rPr>
        <w:t xml:space="preserve">podle § </w:t>
      </w:r>
      <w:r>
        <w:rPr>
          <w:rFonts w:ascii="Verdana" w:hAnsi="Verdana" w:cs="Arial"/>
          <w:b w:val="0"/>
          <w:bCs/>
          <w:sz w:val="22"/>
          <w:szCs w:val="22"/>
          <w:lang w:val="cs-CZ"/>
        </w:rPr>
        <w:t>1746</w:t>
      </w:r>
      <w:r w:rsidRPr="009B52D1">
        <w:rPr>
          <w:rFonts w:ascii="Verdana" w:hAnsi="Verdana" w:cs="Arial"/>
          <w:b w:val="0"/>
          <w:bCs/>
          <w:sz w:val="22"/>
          <w:szCs w:val="22"/>
        </w:rPr>
        <w:t xml:space="preserve"> odst. 2 zákona č. </w:t>
      </w:r>
      <w:r>
        <w:rPr>
          <w:rFonts w:ascii="Verdana" w:hAnsi="Verdana" w:cs="Arial"/>
          <w:b w:val="0"/>
          <w:bCs/>
          <w:sz w:val="22"/>
          <w:szCs w:val="22"/>
          <w:lang w:val="cs-CZ"/>
        </w:rPr>
        <w:t>89</w:t>
      </w:r>
      <w:r w:rsidRPr="009B52D1">
        <w:rPr>
          <w:rFonts w:ascii="Verdana" w:hAnsi="Verdana" w:cs="Arial"/>
          <w:b w:val="0"/>
          <w:bCs/>
          <w:sz w:val="22"/>
          <w:szCs w:val="22"/>
        </w:rPr>
        <w:t>/</w:t>
      </w:r>
      <w:r>
        <w:rPr>
          <w:rFonts w:ascii="Verdana" w:hAnsi="Verdana" w:cs="Arial"/>
          <w:b w:val="0"/>
          <w:bCs/>
          <w:sz w:val="22"/>
          <w:szCs w:val="22"/>
          <w:lang w:val="cs-CZ"/>
        </w:rPr>
        <w:t>2012</w:t>
      </w:r>
      <w:r w:rsidRPr="009B52D1">
        <w:rPr>
          <w:rFonts w:ascii="Verdana" w:hAnsi="Verdana" w:cs="Arial"/>
          <w:b w:val="0"/>
          <w:bCs/>
          <w:sz w:val="22"/>
          <w:szCs w:val="22"/>
        </w:rPr>
        <w:t xml:space="preserve"> Sb.</w:t>
      </w:r>
      <w:r w:rsidR="00D06AE1" w:rsidRPr="001A7A1B">
        <w:rPr>
          <w:rFonts w:ascii="Verdana" w:hAnsi="Verdana" w:cs="Arial"/>
          <w:b w:val="0"/>
          <w:bCs/>
          <w:sz w:val="22"/>
          <w:szCs w:val="22"/>
        </w:rPr>
        <w:t xml:space="preserve">, v platném znění, </w:t>
      </w:r>
    </w:p>
    <w:p w14:paraId="2F97C2D4" w14:textId="2BEC1BED" w:rsidR="00D06AE1" w:rsidRPr="001A7A1B" w:rsidRDefault="00D06AE1">
      <w:pPr>
        <w:pStyle w:val="nzev"/>
        <w:ind w:firstLine="0"/>
        <w:jc w:val="center"/>
        <w:rPr>
          <w:rFonts w:ascii="Verdana" w:hAnsi="Verdana" w:cs="Arial"/>
          <w:b w:val="0"/>
          <w:bCs/>
          <w:sz w:val="22"/>
          <w:szCs w:val="22"/>
        </w:rPr>
      </w:pPr>
      <w:r w:rsidRPr="001A7A1B">
        <w:rPr>
          <w:rFonts w:ascii="Verdana" w:hAnsi="Verdana" w:cs="Arial"/>
          <w:b w:val="0"/>
          <w:bCs/>
          <w:sz w:val="22"/>
          <w:szCs w:val="22"/>
        </w:rPr>
        <w:t>zákona č. 458/2000 Sb. (energetický zákon), v</w:t>
      </w:r>
      <w:r w:rsidR="00F85EF6">
        <w:rPr>
          <w:rFonts w:ascii="Verdana" w:hAnsi="Verdana" w:cs="Arial"/>
          <w:b w:val="0"/>
          <w:bCs/>
          <w:sz w:val="22"/>
          <w:szCs w:val="22"/>
          <w:lang w:val="cs-CZ"/>
        </w:rPr>
        <w:t>e</w:t>
      </w:r>
      <w:r w:rsidRPr="001A7A1B">
        <w:rPr>
          <w:rFonts w:ascii="Verdana" w:hAnsi="Verdana" w:cs="Arial"/>
          <w:b w:val="0"/>
          <w:bCs/>
          <w:sz w:val="22"/>
          <w:szCs w:val="22"/>
        </w:rPr>
        <w:t xml:space="preserve"> znění</w:t>
      </w:r>
      <w:r w:rsidR="00F85EF6">
        <w:rPr>
          <w:rFonts w:ascii="Verdana" w:hAnsi="Verdana" w:cs="Arial"/>
          <w:b w:val="0"/>
          <w:bCs/>
          <w:sz w:val="22"/>
          <w:szCs w:val="22"/>
          <w:lang w:val="cs-CZ"/>
        </w:rPr>
        <w:t xml:space="preserve"> pozdějších předpisů</w:t>
      </w:r>
      <w:r w:rsidRPr="001A7A1B">
        <w:rPr>
          <w:rFonts w:ascii="Verdana" w:hAnsi="Verdana" w:cs="Arial"/>
          <w:b w:val="0"/>
          <w:bCs/>
          <w:sz w:val="22"/>
          <w:szCs w:val="22"/>
        </w:rPr>
        <w:t xml:space="preserve"> a příslušných prováděcích předpisů k energetickému zákonu</w:t>
      </w:r>
    </w:p>
    <w:p w14:paraId="6C1A0BF7" w14:textId="77777777" w:rsidR="00D06AE1" w:rsidRPr="001A7A1B" w:rsidRDefault="00D06AE1">
      <w:pPr>
        <w:pStyle w:val="textsmlouvy"/>
        <w:ind w:firstLine="0"/>
        <w:rPr>
          <w:rFonts w:ascii="Verdana" w:hAnsi="Verdana"/>
          <w:sz w:val="22"/>
          <w:szCs w:val="22"/>
        </w:rPr>
      </w:pPr>
    </w:p>
    <w:p w14:paraId="3E49F17A" w14:textId="77777777" w:rsidR="002A6CFA" w:rsidRDefault="002A6CFA">
      <w:pPr>
        <w:pStyle w:val="textsmlouvy"/>
        <w:ind w:firstLine="0"/>
        <w:rPr>
          <w:rFonts w:ascii="Verdana" w:hAnsi="Verdana"/>
          <w:b/>
          <w:sz w:val="22"/>
          <w:szCs w:val="22"/>
        </w:rPr>
      </w:pPr>
    </w:p>
    <w:p w14:paraId="35C19AC8" w14:textId="77777777" w:rsidR="00D06AE1" w:rsidRPr="001A7A1B" w:rsidRDefault="00D06AE1">
      <w:pPr>
        <w:pStyle w:val="textsmlouvy"/>
        <w:ind w:firstLine="0"/>
        <w:rPr>
          <w:rFonts w:ascii="Verdana" w:hAnsi="Verdana"/>
          <w:b/>
          <w:sz w:val="22"/>
          <w:szCs w:val="22"/>
        </w:rPr>
      </w:pPr>
      <w:r w:rsidRPr="001A7A1B">
        <w:rPr>
          <w:rFonts w:ascii="Verdana" w:hAnsi="Verdana"/>
          <w:b/>
          <w:sz w:val="22"/>
          <w:szCs w:val="22"/>
        </w:rPr>
        <w:t>Smluvní strany:</w:t>
      </w:r>
    </w:p>
    <w:p w14:paraId="6EB42A7C" w14:textId="77777777" w:rsidR="003E42CE" w:rsidRPr="001A7A1B" w:rsidRDefault="003E42CE" w:rsidP="003E42CE">
      <w:pPr>
        <w:pStyle w:val="textsmlouvy"/>
        <w:ind w:firstLine="0"/>
        <w:rPr>
          <w:rFonts w:ascii="Verdana" w:hAnsi="Verdana"/>
          <w:sz w:val="22"/>
          <w:szCs w:val="22"/>
        </w:rPr>
      </w:pPr>
    </w:p>
    <w:p w14:paraId="10CEB8AF" w14:textId="023C44A0" w:rsidR="003E42CE" w:rsidRDefault="003E42CE" w:rsidP="003E42CE">
      <w:pPr>
        <w:pStyle w:val="textsmlouvy"/>
        <w:ind w:firstLine="0"/>
        <w:rPr>
          <w:rFonts w:ascii="Verdana" w:hAnsi="Verdana"/>
          <w:b/>
          <w:bCs/>
          <w:sz w:val="22"/>
          <w:szCs w:val="22"/>
        </w:rPr>
      </w:pPr>
      <w:r w:rsidRPr="001A7A1B">
        <w:rPr>
          <w:rFonts w:ascii="Verdana" w:hAnsi="Verdana"/>
          <w:b/>
          <w:bCs/>
          <w:sz w:val="22"/>
          <w:szCs w:val="22"/>
        </w:rPr>
        <w:t>Zákazník</w:t>
      </w:r>
      <w:r w:rsidR="0082163B">
        <w:rPr>
          <w:rFonts w:ascii="Verdana" w:hAnsi="Verdana"/>
          <w:b/>
          <w:bCs/>
          <w:sz w:val="22"/>
          <w:szCs w:val="22"/>
        </w:rPr>
        <w:t xml:space="preserve"> </w:t>
      </w:r>
    </w:p>
    <w:p w14:paraId="5D2159A8" w14:textId="77777777" w:rsidR="0082163B" w:rsidRPr="001A7A1B" w:rsidRDefault="0082163B" w:rsidP="003E42CE">
      <w:pPr>
        <w:pStyle w:val="textsmlouvy"/>
        <w:ind w:firstLine="0"/>
        <w:rPr>
          <w:rFonts w:ascii="Verdana" w:hAnsi="Verdana"/>
          <w:b/>
          <w:bCs/>
          <w:sz w:val="22"/>
          <w:szCs w:val="22"/>
        </w:rPr>
      </w:pPr>
    </w:p>
    <w:p w14:paraId="03A94A38" w14:textId="77777777" w:rsidR="0082163B" w:rsidRPr="00EF4E73" w:rsidRDefault="0082163B" w:rsidP="0082163B">
      <w:pPr>
        <w:rPr>
          <w:b/>
          <w:sz w:val="28"/>
          <w:u w:val="single"/>
        </w:rPr>
      </w:pPr>
      <w:r>
        <w:rPr>
          <w:rFonts w:ascii="Verdana" w:hAnsi="Verdana" w:cs="Arial"/>
          <w:b/>
          <w:bCs/>
          <w:sz w:val="22"/>
          <w:szCs w:val="22"/>
        </w:rPr>
        <w:t>Školní jídelny Kutná Hora, příspěvková organizace</w:t>
      </w:r>
    </w:p>
    <w:p w14:paraId="1090F314" w14:textId="77777777" w:rsidR="0082163B" w:rsidRPr="00EF4E73" w:rsidRDefault="0082163B" w:rsidP="0082163B">
      <w:pPr>
        <w:rPr>
          <w:rFonts w:ascii="Verdana" w:hAnsi="Verdana"/>
          <w:sz w:val="22"/>
        </w:rPr>
      </w:pPr>
      <w:r w:rsidRPr="00EF4E73">
        <w:rPr>
          <w:rFonts w:ascii="Verdana" w:hAnsi="Verdana"/>
          <w:sz w:val="22"/>
        </w:rPr>
        <w:t xml:space="preserve">se sídlem </w:t>
      </w:r>
      <w:r>
        <w:rPr>
          <w:rFonts w:ascii="Verdana" w:hAnsi="Verdana"/>
          <w:sz w:val="22"/>
        </w:rPr>
        <w:t>Jana Palacha 166, 284 01 Kutná Hora</w:t>
      </w:r>
    </w:p>
    <w:p w14:paraId="23CA0A9A" w14:textId="77777777" w:rsidR="0082163B" w:rsidRPr="00EF4E73" w:rsidRDefault="0082163B" w:rsidP="0082163B">
      <w:pPr>
        <w:rPr>
          <w:rFonts w:ascii="Verdana" w:hAnsi="Verdana"/>
          <w:sz w:val="22"/>
        </w:rPr>
      </w:pPr>
      <w:r w:rsidRPr="003E7762">
        <w:rPr>
          <w:rFonts w:ascii="Verdana" w:hAnsi="Verdana" w:cs="Arial"/>
          <w:kern w:val="3"/>
          <w:sz w:val="22"/>
          <w:szCs w:val="22"/>
        </w:rPr>
        <w:t xml:space="preserve">IČ: </w:t>
      </w:r>
      <w:r>
        <w:rPr>
          <w:rFonts w:ascii="Verdana" w:hAnsi="Verdana"/>
          <w:sz w:val="22"/>
        </w:rPr>
        <w:t>71000615</w:t>
      </w:r>
      <w:r w:rsidRPr="00EF4E73">
        <w:rPr>
          <w:rFonts w:ascii="Verdana" w:hAnsi="Verdana"/>
          <w:sz w:val="22"/>
        </w:rPr>
        <w:t> </w:t>
      </w:r>
    </w:p>
    <w:p w14:paraId="1905829A" w14:textId="77777777" w:rsidR="0082163B" w:rsidRPr="003E7762" w:rsidRDefault="0082163B" w:rsidP="0082163B">
      <w:pPr>
        <w:autoSpaceDN w:val="0"/>
        <w:textAlignment w:val="baseline"/>
        <w:rPr>
          <w:rFonts w:ascii="Verdana" w:hAnsi="Verdana" w:cs="Arial"/>
          <w:kern w:val="3"/>
          <w:sz w:val="22"/>
          <w:szCs w:val="22"/>
        </w:rPr>
      </w:pPr>
      <w:r>
        <w:rPr>
          <w:rFonts w:ascii="Verdana" w:hAnsi="Verdana" w:cs="Arial"/>
          <w:kern w:val="3"/>
          <w:sz w:val="22"/>
          <w:szCs w:val="22"/>
        </w:rPr>
        <w:t>DIČ: není</w:t>
      </w:r>
    </w:p>
    <w:p w14:paraId="036FFA75" w14:textId="77777777" w:rsidR="0082163B" w:rsidRPr="003E7762" w:rsidRDefault="0082163B" w:rsidP="0082163B">
      <w:pPr>
        <w:autoSpaceDN w:val="0"/>
        <w:textAlignment w:val="baseline"/>
        <w:rPr>
          <w:rFonts w:ascii="Verdana" w:hAnsi="Verdana" w:cs="Arial"/>
          <w:kern w:val="3"/>
          <w:sz w:val="22"/>
          <w:szCs w:val="22"/>
        </w:rPr>
      </w:pPr>
      <w:r>
        <w:rPr>
          <w:rFonts w:ascii="Verdana" w:hAnsi="Verdana" w:cs="Arial"/>
          <w:kern w:val="3"/>
          <w:sz w:val="22"/>
          <w:szCs w:val="22"/>
        </w:rPr>
        <w:t>zapsán</w:t>
      </w:r>
      <w:r w:rsidRPr="003E7762">
        <w:rPr>
          <w:rFonts w:ascii="Verdana" w:hAnsi="Verdana" w:cs="Arial"/>
          <w:kern w:val="3"/>
          <w:sz w:val="22"/>
          <w:szCs w:val="22"/>
        </w:rPr>
        <w:t xml:space="preserve"> v obchodním rejstříku</w:t>
      </w:r>
      <w:r>
        <w:rPr>
          <w:rFonts w:ascii="Verdana" w:hAnsi="Verdana" w:cs="Arial"/>
          <w:kern w:val="3"/>
          <w:sz w:val="22"/>
          <w:szCs w:val="22"/>
        </w:rPr>
        <w:t xml:space="preserve"> od 19.2.2003 sp.zn. Pr 385 vedená u Městského soudu v Praze</w:t>
      </w:r>
    </w:p>
    <w:p w14:paraId="79E809EE" w14:textId="77777777" w:rsidR="0082163B" w:rsidRPr="001352DF" w:rsidRDefault="0082163B" w:rsidP="0082163B">
      <w:pPr>
        <w:pStyle w:val="Normlnweb"/>
        <w:spacing w:before="0" w:after="0"/>
        <w:rPr>
          <w:rFonts w:ascii="Verdana" w:hAnsi="Verdana"/>
          <w:sz w:val="22"/>
          <w:szCs w:val="22"/>
          <w:lang w:eastAsia="cs-CZ"/>
        </w:rPr>
      </w:pPr>
      <w:r>
        <w:rPr>
          <w:rFonts w:ascii="Verdana" w:hAnsi="Verdana" w:cs="Arial"/>
          <w:sz w:val="22"/>
          <w:szCs w:val="22"/>
        </w:rPr>
        <w:t>zastoupen</w:t>
      </w:r>
      <w:r w:rsidRPr="001352DF">
        <w:rPr>
          <w:rFonts w:ascii="Verdana" w:hAnsi="Verdana" w:cs="Arial"/>
          <w:sz w:val="22"/>
          <w:szCs w:val="22"/>
        </w:rPr>
        <w:t xml:space="preserve"> </w:t>
      </w:r>
      <w:r>
        <w:rPr>
          <w:rFonts w:ascii="Verdana" w:hAnsi="Verdana" w:cs="Arial"/>
          <w:sz w:val="22"/>
          <w:szCs w:val="22"/>
        </w:rPr>
        <w:t>Irena Kloudová, ředitelka</w:t>
      </w:r>
    </w:p>
    <w:p w14:paraId="55D1EED7" w14:textId="77777777" w:rsidR="0082163B" w:rsidRPr="001352DF" w:rsidRDefault="0082163B" w:rsidP="0082163B">
      <w:pPr>
        <w:pStyle w:val="Normln0"/>
        <w:rPr>
          <w:rFonts w:ascii="Verdana" w:hAnsi="Verdana" w:cs="Arial"/>
          <w:sz w:val="22"/>
          <w:szCs w:val="22"/>
        </w:rPr>
      </w:pPr>
      <w:r w:rsidRPr="001352DF">
        <w:rPr>
          <w:rFonts w:ascii="Verdana" w:hAnsi="Verdana" w:cs="Arial"/>
          <w:sz w:val="22"/>
          <w:szCs w:val="22"/>
        </w:rPr>
        <w:t xml:space="preserve">bankovní spojení: </w:t>
      </w:r>
      <w:r>
        <w:rPr>
          <w:rFonts w:ascii="Verdana" w:hAnsi="Verdana" w:cs="Arial"/>
          <w:sz w:val="22"/>
          <w:szCs w:val="22"/>
        </w:rPr>
        <w:t>Komerční banka, a.s.</w:t>
      </w:r>
    </w:p>
    <w:p w14:paraId="71C47FD9" w14:textId="77777777" w:rsidR="0082163B" w:rsidRPr="001352DF" w:rsidRDefault="0082163B" w:rsidP="0082163B">
      <w:pPr>
        <w:tabs>
          <w:tab w:val="left" w:pos="3960"/>
        </w:tabs>
        <w:rPr>
          <w:rFonts w:ascii="Verdana" w:hAnsi="Verdana"/>
          <w:color w:val="000000"/>
          <w:kern w:val="1"/>
          <w:sz w:val="22"/>
          <w:szCs w:val="22"/>
        </w:rPr>
      </w:pPr>
      <w:r>
        <w:rPr>
          <w:rFonts w:ascii="Verdana" w:hAnsi="Verdana"/>
          <w:color w:val="000000"/>
          <w:kern w:val="1"/>
          <w:sz w:val="22"/>
          <w:szCs w:val="22"/>
        </w:rPr>
        <w:t>číslo účtu/ kód banky: 27-2110660287/0100</w:t>
      </w:r>
    </w:p>
    <w:p w14:paraId="1A69AE8E" w14:textId="77777777" w:rsidR="0082163B" w:rsidRPr="00056D29" w:rsidRDefault="0082163B" w:rsidP="0082163B">
      <w:pPr>
        <w:tabs>
          <w:tab w:val="left" w:pos="3960"/>
        </w:tabs>
        <w:rPr>
          <w:rFonts w:ascii="Verdana" w:hAnsi="Verdana" w:cs="Arial"/>
          <w:sz w:val="22"/>
          <w:szCs w:val="22"/>
        </w:rPr>
      </w:pPr>
      <w:r>
        <w:rPr>
          <w:rFonts w:ascii="Verdana" w:hAnsi="Verdana" w:cs="Arial"/>
          <w:sz w:val="22"/>
          <w:szCs w:val="22"/>
        </w:rPr>
        <w:t>kontaktní osoba: Irena Kloudová, tel. 327562135, email  : sjjpkh</w:t>
      </w:r>
      <w:r w:rsidRPr="004D61FB">
        <w:rPr>
          <w:rFonts w:ascii="Verdana" w:hAnsi="Verdana"/>
          <w:bCs/>
          <w:color w:val="000000"/>
          <w:sz w:val="22"/>
          <w:szCs w:val="22"/>
        </w:rPr>
        <w:t>@</w:t>
      </w:r>
      <w:r>
        <w:rPr>
          <w:rFonts w:ascii="Verdana" w:hAnsi="Verdana"/>
          <w:bCs/>
          <w:color w:val="000000"/>
          <w:sz w:val="22"/>
          <w:szCs w:val="22"/>
        </w:rPr>
        <w:t>cbox.cz</w:t>
      </w:r>
      <w:r w:rsidRPr="001352DF">
        <w:rPr>
          <w:rFonts w:ascii="Verdana" w:hAnsi="Verdana"/>
          <w:color w:val="000000"/>
          <w:kern w:val="1"/>
          <w:sz w:val="22"/>
          <w:szCs w:val="22"/>
        </w:rPr>
        <w:tab/>
        <w:t xml:space="preserve"> </w:t>
      </w:r>
    </w:p>
    <w:p w14:paraId="635A47D7" w14:textId="77777777" w:rsidR="0082163B" w:rsidRPr="001352DF" w:rsidRDefault="0082163B" w:rsidP="0082163B">
      <w:pPr>
        <w:pStyle w:val="textsmlouvy"/>
        <w:ind w:firstLine="0"/>
        <w:rPr>
          <w:rFonts w:ascii="Verdana" w:hAnsi="Verdana"/>
          <w:sz w:val="22"/>
          <w:szCs w:val="22"/>
        </w:rPr>
      </w:pPr>
      <w:r w:rsidRPr="001352DF">
        <w:rPr>
          <w:rFonts w:ascii="Verdana" w:hAnsi="Verdana"/>
          <w:sz w:val="22"/>
          <w:szCs w:val="22"/>
        </w:rPr>
        <w:t xml:space="preserve">Adresa pro zasílání korespondence včetně daňových dokladů: </w:t>
      </w:r>
      <w:r>
        <w:rPr>
          <w:rFonts w:ascii="Verdana" w:hAnsi="Verdana"/>
          <w:sz w:val="22"/>
          <w:szCs w:val="22"/>
        </w:rPr>
        <w:t>sídlo zákazníka</w:t>
      </w:r>
    </w:p>
    <w:p w14:paraId="1982DD2C" w14:textId="77777777" w:rsidR="0082163B" w:rsidRPr="001352DF" w:rsidRDefault="0082163B" w:rsidP="0082163B">
      <w:pPr>
        <w:pStyle w:val="textsmlouvy"/>
        <w:ind w:firstLine="0"/>
        <w:rPr>
          <w:rFonts w:ascii="Verdana" w:hAnsi="Verdana"/>
          <w:sz w:val="22"/>
          <w:szCs w:val="22"/>
        </w:rPr>
      </w:pPr>
      <w:r w:rsidRPr="001352DF">
        <w:rPr>
          <w:rFonts w:ascii="Verdana" w:hAnsi="Verdana"/>
          <w:sz w:val="22"/>
          <w:szCs w:val="22"/>
        </w:rPr>
        <w:t xml:space="preserve">Způsob úhrady daňových dokladů: </w:t>
      </w:r>
      <w:r>
        <w:rPr>
          <w:rFonts w:ascii="Verdana" w:hAnsi="Verdana"/>
          <w:sz w:val="22"/>
          <w:szCs w:val="22"/>
        </w:rPr>
        <w:t>převodem na účet</w:t>
      </w:r>
    </w:p>
    <w:p w14:paraId="44D71F61" w14:textId="77777777" w:rsidR="0082163B" w:rsidRDefault="0082163B" w:rsidP="0082163B">
      <w:pPr>
        <w:pStyle w:val="Normln0"/>
        <w:jc w:val="both"/>
        <w:rPr>
          <w:rFonts w:ascii="Verdana" w:hAnsi="Verdana" w:cs="Arial"/>
          <w:sz w:val="22"/>
          <w:szCs w:val="22"/>
        </w:rPr>
      </w:pPr>
    </w:p>
    <w:p w14:paraId="11FF9316" w14:textId="63797054" w:rsidR="003E42CE" w:rsidRPr="001352DF" w:rsidRDefault="003E42CE" w:rsidP="0082163B">
      <w:pPr>
        <w:pStyle w:val="Normln0"/>
        <w:jc w:val="both"/>
        <w:rPr>
          <w:rFonts w:ascii="Verdana" w:hAnsi="Verdana" w:cs="Arial"/>
          <w:sz w:val="22"/>
          <w:szCs w:val="22"/>
        </w:rPr>
      </w:pPr>
      <w:r>
        <w:rPr>
          <w:rFonts w:ascii="Verdana" w:hAnsi="Verdana" w:cs="Arial"/>
          <w:sz w:val="22"/>
          <w:szCs w:val="22"/>
        </w:rPr>
        <w:t>(dále jen „zákazník“)</w:t>
      </w:r>
    </w:p>
    <w:p w14:paraId="28A5F4F6" w14:textId="77777777" w:rsidR="006F1B25" w:rsidRDefault="006F1B25">
      <w:pPr>
        <w:pStyle w:val="textsmlouvy"/>
        <w:ind w:firstLine="0"/>
        <w:rPr>
          <w:rFonts w:ascii="Arial" w:hAnsi="Arial" w:cs="Arial"/>
          <w:i/>
          <w:color w:val="FF0000"/>
          <w:sz w:val="22"/>
          <w:szCs w:val="22"/>
          <w:u w:val="single"/>
        </w:rPr>
      </w:pPr>
    </w:p>
    <w:p w14:paraId="01B34136" w14:textId="77777777" w:rsidR="00D06AE1" w:rsidRPr="001352DF" w:rsidRDefault="00D06AE1">
      <w:pPr>
        <w:pStyle w:val="textsmlouvy"/>
        <w:ind w:firstLine="0"/>
        <w:rPr>
          <w:rFonts w:ascii="Verdana" w:hAnsi="Verdana"/>
          <w:sz w:val="22"/>
          <w:szCs w:val="22"/>
        </w:rPr>
      </w:pPr>
      <w:r w:rsidRPr="001352DF">
        <w:rPr>
          <w:rFonts w:ascii="Verdana" w:hAnsi="Verdana"/>
          <w:sz w:val="22"/>
          <w:szCs w:val="22"/>
        </w:rPr>
        <w:t>a</w:t>
      </w:r>
    </w:p>
    <w:p w14:paraId="54D95ECD" w14:textId="77777777" w:rsidR="00D06AE1" w:rsidRPr="001352DF" w:rsidRDefault="00D06AE1">
      <w:pPr>
        <w:pStyle w:val="textsmlouvy"/>
        <w:ind w:firstLine="0"/>
        <w:rPr>
          <w:rFonts w:ascii="Verdana" w:hAnsi="Verdana"/>
          <w:sz w:val="22"/>
          <w:szCs w:val="22"/>
        </w:rPr>
      </w:pPr>
    </w:p>
    <w:p w14:paraId="3216C26E" w14:textId="544AF2A7" w:rsidR="00D06AE1" w:rsidRDefault="00CB4042">
      <w:pPr>
        <w:pStyle w:val="textsmlouvy"/>
        <w:ind w:firstLine="0"/>
        <w:rPr>
          <w:rFonts w:ascii="Verdana" w:hAnsi="Verdana"/>
          <w:b/>
          <w:bCs/>
          <w:sz w:val="22"/>
          <w:szCs w:val="22"/>
        </w:rPr>
      </w:pPr>
      <w:r>
        <w:rPr>
          <w:rFonts w:ascii="Verdana" w:hAnsi="Verdana"/>
          <w:b/>
          <w:bCs/>
          <w:sz w:val="22"/>
          <w:szCs w:val="22"/>
        </w:rPr>
        <w:t xml:space="preserve">Dodavatel </w:t>
      </w:r>
    </w:p>
    <w:p w14:paraId="5CC4E31A" w14:textId="77777777" w:rsidR="008352E9" w:rsidRPr="001352DF" w:rsidRDefault="008352E9" w:rsidP="008352E9">
      <w:pPr>
        <w:pStyle w:val="Nadpis2"/>
        <w:ind w:firstLine="0"/>
        <w:rPr>
          <w:rFonts w:ascii="Verdana" w:hAnsi="Verdana"/>
          <w:color w:val="auto"/>
          <w:sz w:val="22"/>
          <w:szCs w:val="22"/>
        </w:rPr>
      </w:pPr>
      <w:r w:rsidRPr="000C4615">
        <w:rPr>
          <w:rFonts w:ascii="Verdana" w:hAnsi="Verdana"/>
          <w:color w:val="auto"/>
          <w:sz w:val="22"/>
          <w:szCs w:val="22"/>
        </w:rPr>
        <w:t>Pražská plynárenská, a.s.</w:t>
      </w:r>
    </w:p>
    <w:p w14:paraId="08494E6A" w14:textId="77777777" w:rsidR="008352E9" w:rsidRPr="001352DF" w:rsidRDefault="008352E9" w:rsidP="008352E9">
      <w:pPr>
        <w:rPr>
          <w:rFonts w:ascii="Verdana" w:hAnsi="Verdana"/>
          <w:sz w:val="22"/>
          <w:szCs w:val="22"/>
        </w:rPr>
      </w:pPr>
      <w:r w:rsidRPr="001352DF">
        <w:rPr>
          <w:rFonts w:ascii="Verdana" w:hAnsi="Verdana"/>
          <w:sz w:val="22"/>
          <w:szCs w:val="22"/>
        </w:rPr>
        <w:t>se sídlem:</w:t>
      </w:r>
      <w:r>
        <w:rPr>
          <w:rFonts w:ascii="Verdana" w:hAnsi="Verdana"/>
          <w:sz w:val="22"/>
          <w:szCs w:val="22"/>
        </w:rPr>
        <w:t xml:space="preserve"> Praha 1 – Nové Město, Národní 37, PSČ 110 00</w:t>
      </w:r>
    </w:p>
    <w:p w14:paraId="7F51F68B" w14:textId="77777777" w:rsidR="008352E9" w:rsidRPr="001352DF" w:rsidRDefault="008352E9" w:rsidP="008352E9">
      <w:pPr>
        <w:pStyle w:val="textsmlouvy"/>
        <w:ind w:firstLine="0"/>
        <w:rPr>
          <w:rFonts w:ascii="Verdana" w:hAnsi="Verdana"/>
          <w:color w:val="auto"/>
          <w:sz w:val="22"/>
          <w:szCs w:val="22"/>
        </w:rPr>
      </w:pPr>
      <w:r w:rsidRPr="001352DF">
        <w:rPr>
          <w:rFonts w:ascii="Verdana" w:hAnsi="Verdana"/>
          <w:color w:val="auto"/>
          <w:sz w:val="22"/>
          <w:szCs w:val="22"/>
        </w:rPr>
        <w:t>IČ</w:t>
      </w:r>
      <w:r>
        <w:rPr>
          <w:rFonts w:ascii="Verdana" w:hAnsi="Verdana"/>
          <w:color w:val="auto"/>
          <w:sz w:val="22"/>
          <w:szCs w:val="22"/>
        </w:rPr>
        <w:t>O:601 93 492</w:t>
      </w:r>
      <w:r w:rsidRPr="001352DF">
        <w:rPr>
          <w:rFonts w:ascii="Verdana" w:hAnsi="Verdana"/>
          <w:color w:val="auto"/>
          <w:sz w:val="22"/>
          <w:szCs w:val="22"/>
        </w:rPr>
        <w:t xml:space="preserve"> </w:t>
      </w:r>
    </w:p>
    <w:p w14:paraId="066C41FD" w14:textId="77777777" w:rsidR="008352E9" w:rsidRPr="001352DF" w:rsidRDefault="008352E9" w:rsidP="008352E9">
      <w:pPr>
        <w:pStyle w:val="textsmlouvy"/>
        <w:ind w:firstLine="0"/>
        <w:rPr>
          <w:rFonts w:ascii="Verdana" w:hAnsi="Verdana"/>
          <w:color w:val="auto"/>
          <w:sz w:val="22"/>
          <w:szCs w:val="22"/>
        </w:rPr>
      </w:pPr>
      <w:r w:rsidRPr="001352DF">
        <w:rPr>
          <w:rFonts w:ascii="Verdana" w:hAnsi="Verdana"/>
          <w:color w:val="auto"/>
          <w:sz w:val="22"/>
          <w:szCs w:val="22"/>
        </w:rPr>
        <w:t xml:space="preserve">DIČ: </w:t>
      </w:r>
      <w:r>
        <w:rPr>
          <w:rFonts w:ascii="Verdana" w:hAnsi="Verdana"/>
          <w:color w:val="auto"/>
          <w:sz w:val="22"/>
          <w:szCs w:val="22"/>
        </w:rPr>
        <w:t>CZ60193492</w:t>
      </w:r>
    </w:p>
    <w:p w14:paraId="022C3465" w14:textId="77777777" w:rsidR="008352E9" w:rsidRPr="001352DF" w:rsidRDefault="008352E9" w:rsidP="008352E9">
      <w:pPr>
        <w:pStyle w:val="textsmlouvy"/>
        <w:ind w:firstLine="0"/>
        <w:rPr>
          <w:rFonts w:ascii="Verdana" w:hAnsi="Verdana"/>
          <w:color w:val="auto"/>
          <w:sz w:val="22"/>
          <w:szCs w:val="22"/>
        </w:rPr>
      </w:pPr>
      <w:r w:rsidRPr="001352DF">
        <w:rPr>
          <w:rFonts w:ascii="Verdana" w:hAnsi="Verdana"/>
          <w:color w:val="auto"/>
          <w:sz w:val="22"/>
          <w:szCs w:val="22"/>
        </w:rPr>
        <w:t xml:space="preserve">Zastoupený: </w:t>
      </w:r>
      <w:r>
        <w:rPr>
          <w:rFonts w:ascii="Verdana" w:hAnsi="Verdana"/>
          <w:color w:val="auto"/>
          <w:sz w:val="22"/>
          <w:szCs w:val="22"/>
        </w:rPr>
        <w:t>Jiří Kunc, manažer pro veřejné zakázky a el. aukce, na základě plné moci</w:t>
      </w:r>
    </w:p>
    <w:p w14:paraId="74E2C3FB" w14:textId="77777777" w:rsidR="008352E9" w:rsidRPr="000C4615" w:rsidRDefault="008352E9" w:rsidP="008352E9">
      <w:pPr>
        <w:pStyle w:val="textsmlouvy"/>
        <w:ind w:firstLine="0"/>
        <w:rPr>
          <w:rFonts w:ascii="Verdana" w:hAnsi="Verdana"/>
          <w:color w:val="auto"/>
          <w:sz w:val="22"/>
          <w:szCs w:val="22"/>
        </w:rPr>
      </w:pPr>
      <w:r w:rsidRPr="000C4615">
        <w:rPr>
          <w:rFonts w:ascii="Verdana" w:hAnsi="Verdana"/>
          <w:color w:val="auto"/>
          <w:sz w:val="22"/>
          <w:szCs w:val="22"/>
        </w:rPr>
        <w:t>Bankovní spojení:</w:t>
      </w:r>
      <w:r w:rsidRPr="000C4615">
        <w:rPr>
          <w:rFonts w:ascii="Verdana" w:hAnsi="Verdana"/>
          <w:color w:val="auto"/>
          <w:sz w:val="22"/>
          <w:szCs w:val="22"/>
        </w:rPr>
        <w:tab/>
        <w:t>Československá obchodní banka, a.s.</w:t>
      </w:r>
      <w:r w:rsidRPr="000C4615">
        <w:rPr>
          <w:rFonts w:ascii="Verdana" w:hAnsi="Verdana"/>
          <w:color w:val="auto"/>
          <w:sz w:val="22"/>
          <w:szCs w:val="22"/>
        </w:rPr>
        <w:tab/>
      </w:r>
      <w:r w:rsidRPr="000C4615">
        <w:rPr>
          <w:rFonts w:ascii="Verdana" w:hAnsi="Verdana"/>
          <w:color w:val="auto"/>
          <w:sz w:val="22"/>
          <w:szCs w:val="22"/>
        </w:rPr>
        <w:tab/>
        <w:t xml:space="preserve"> </w:t>
      </w:r>
    </w:p>
    <w:p w14:paraId="3A85645B" w14:textId="77777777" w:rsidR="008352E9" w:rsidRPr="000C4615" w:rsidRDefault="008352E9" w:rsidP="008352E9">
      <w:pPr>
        <w:pStyle w:val="textsmlouvy"/>
        <w:ind w:firstLine="0"/>
        <w:rPr>
          <w:rFonts w:ascii="Verdana" w:hAnsi="Verdana"/>
          <w:color w:val="auto"/>
        </w:rPr>
      </w:pPr>
      <w:r w:rsidRPr="000C4615">
        <w:rPr>
          <w:rFonts w:ascii="Verdana" w:hAnsi="Verdana"/>
          <w:color w:val="auto"/>
          <w:sz w:val="22"/>
          <w:szCs w:val="22"/>
        </w:rPr>
        <w:t>Číslo účtu / kód banky:</w:t>
      </w:r>
      <w:r w:rsidRPr="000C4615">
        <w:rPr>
          <w:rFonts w:ascii="Verdana" w:hAnsi="Verdana"/>
          <w:color w:val="auto"/>
          <w:sz w:val="22"/>
          <w:szCs w:val="22"/>
        </w:rPr>
        <w:tab/>
        <w:t>117671123/0300 (CZK)</w:t>
      </w:r>
      <w:r w:rsidRPr="000C4615">
        <w:rPr>
          <w:rFonts w:ascii="Verdana" w:hAnsi="Verdana"/>
          <w:color w:val="auto"/>
        </w:rPr>
        <w:t xml:space="preserve"> </w:t>
      </w:r>
    </w:p>
    <w:p w14:paraId="2A67BE51" w14:textId="77777777" w:rsidR="008352E9" w:rsidRPr="001352DF" w:rsidRDefault="008352E9" w:rsidP="008352E9">
      <w:pPr>
        <w:pStyle w:val="Bezmezer"/>
        <w:spacing w:line="276" w:lineRule="auto"/>
        <w:jc w:val="both"/>
      </w:pPr>
      <w:r>
        <w:t>Zapsán</w:t>
      </w:r>
      <w:r w:rsidRPr="001352DF">
        <w:t xml:space="preserve"> v obchodním rejstříku </w:t>
      </w:r>
      <w:r w:rsidRPr="000C4615">
        <w:t>vedeném Městským soudem v Praze, oddíl B, vložka 2337</w:t>
      </w:r>
    </w:p>
    <w:p w14:paraId="68FCF94C" w14:textId="77777777" w:rsidR="008352E9" w:rsidRPr="001352DF" w:rsidRDefault="008352E9" w:rsidP="008352E9">
      <w:pPr>
        <w:pStyle w:val="textsmlouvy"/>
        <w:ind w:firstLine="0"/>
        <w:rPr>
          <w:rFonts w:ascii="Verdana" w:hAnsi="Verdana"/>
          <w:color w:val="auto"/>
          <w:sz w:val="22"/>
          <w:szCs w:val="22"/>
        </w:rPr>
      </w:pPr>
      <w:r w:rsidRPr="001352DF">
        <w:rPr>
          <w:rFonts w:ascii="Verdana" w:hAnsi="Verdana"/>
          <w:color w:val="auto"/>
          <w:sz w:val="22"/>
          <w:szCs w:val="22"/>
        </w:rPr>
        <w:t>E</w:t>
      </w:r>
      <w:r>
        <w:rPr>
          <w:rFonts w:ascii="Verdana" w:hAnsi="Verdana"/>
          <w:color w:val="auto"/>
          <w:sz w:val="22"/>
          <w:szCs w:val="22"/>
        </w:rPr>
        <w:t>IC</w:t>
      </w:r>
      <w:r w:rsidRPr="001352DF">
        <w:rPr>
          <w:rFonts w:ascii="Verdana" w:hAnsi="Verdana"/>
          <w:color w:val="auto"/>
          <w:sz w:val="22"/>
          <w:szCs w:val="22"/>
        </w:rPr>
        <w:t xml:space="preserve"> dodavatele: </w:t>
      </w:r>
      <w:r w:rsidRPr="00B1305A">
        <w:rPr>
          <w:rFonts w:ascii="Verdana" w:hAnsi="Verdana"/>
          <w:color w:val="auto"/>
          <w:sz w:val="22"/>
          <w:szCs w:val="22"/>
        </w:rPr>
        <w:t>27XG-PPC-TRD-CZ9</w:t>
      </w:r>
    </w:p>
    <w:p w14:paraId="4BF4CA93" w14:textId="77777777" w:rsidR="008352E9" w:rsidRPr="000C4615" w:rsidRDefault="008352E9" w:rsidP="008352E9">
      <w:pPr>
        <w:pStyle w:val="textsmlouvy"/>
        <w:ind w:firstLine="0"/>
        <w:rPr>
          <w:rFonts w:ascii="Verdana" w:hAnsi="Verdana"/>
          <w:color w:val="auto"/>
          <w:sz w:val="22"/>
          <w:szCs w:val="22"/>
        </w:rPr>
      </w:pPr>
      <w:r w:rsidRPr="001352DF">
        <w:rPr>
          <w:rFonts w:ascii="Verdana" w:hAnsi="Verdana"/>
          <w:color w:val="auto"/>
          <w:sz w:val="22"/>
          <w:szCs w:val="22"/>
        </w:rPr>
        <w:t xml:space="preserve">Číslo licence na obchod: </w:t>
      </w:r>
      <w:r w:rsidRPr="000C4615">
        <w:rPr>
          <w:rFonts w:ascii="Verdana" w:hAnsi="Verdana"/>
          <w:color w:val="auto"/>
          <w:sz w:val="22"/>
          <w:szCs w:val="22"/>
        </w:rPr>
        <w:t>241218964</w:t>
      </w:r>
    </w:p>
    <w:p w14:paraId="090C4DCF" w14:textId="77777777" w:rsidR="008352E9" w:rsidRDefault="008352E9" w:rsidP="008352E9">
      <w:pPr>
        <w:pStyle w:val="textsmlouvy"/>
        <w:ind w:firstLine="0"/>
        <w:rPr>
          <w:rFonts w:ascii="Verdana" w:hAnsi="Verdana"/>
          <w:color w:val="auto"/>
          <w:sz w:val="22"/>
          <w:szCs w:val="22"/>
        </w:rPr>
      </w:pPr>
      <w:r w:rsidRPr="001352DF">
        <w:rPr>
          <w:rFonts w:ascii="Verdana" w:hAnsi="Verdana"/>
          <w:color w:val="auto"/>
          <w:sz w:val="22"/>
          <w:szCs w:val="22"/>
        </w:rPr>
        <w:t>Číslo registrace u Operátora trhu:</w:t>
      </w:r>
      <w:r>
        <w:rPr>
          <w:rFonts w:ascii="Verdana" w:hAnsi="Verdana"/>
          <w:color w:val="auto"/>
          <w:sz w:val="22"/>
          <w:szCs w:val="22"/>
        </w:rPr>
        <w:t>3602</w:t>
      </w:r>
    </w:p>
    <w:p w14:paraId="1C247124" w14:textId="3C03EF9D" w:rsidR="008352E9" w:rsidRPr="001352DF" w:rsidRDefault="008352E9" w:rsidP="008352E9">
      <w:pPr>
        <w:pStyle w:val="textsmlouvy"/>
        <w:ind w:firstLine="0"/>
        <w:rPr>
          <w:rFonts w:ascii="Verdana" w:hAnsi="Verdana"/>
          <w:color w:val="auto"/>
          <w:sz w:val="22"/>
          <w:szCs w:val="22"/>
        </w:rPr>
      </w:pPr>
      <w:r>
        <w:rPr>
          <w:rFonts w:ascii="Verdana" w:hAnsi="Verdana"/>
          <w:color w:val="auto"/>
          <w:sz w:val="22"/>
          <w:szCs w:val="22"/>
        </w:rPr>
        <w:t>(dále jen „dodavatel“)</w:t>
      </w:r>
    </w:p>
    <w:p w14:paraId="559F5676" w14:textId="77777777" w:rsidR="008352E9" w:rsidRPr="001352DF" w:rsidRDefault="008352E9">
      <w:pPr>
        <w:pStyle w:val="textsmlouvy"/>
        <w:ind w:firstLine="0"/>
        <w:rPr>
          <w:rFonts w:ascii="Verdana" w:hAnsi="Verdana"/>
          <w:b/>
          <w:bCs/>
          <w:sz w:val="22"/>
          <w:szCs w:val="22"/>
        </w:rPr>
      </w:pPr>
    </w:p>
    <w:p w14:paraId="53659511" w14:textId="77777777" w:rsidR="00D06AE1" w:rsidRPr="001352DF" w:rsidRDefault="00D06AE1">
      <w:pPr>
        <w:pStyle w:val="textsmlouvy"/>
        <w:ind w:firstLine="0"/>
        <w:rPr>
          <w:rFonts w:ascii="Verdana" w:hAnsi="Verdana"/>
          <w:sz w:val="22"/>
          <w:szCs w:val="22"/>
        </w:rPr>
      </w:pPr>
    </w:p>
    <w:p w14:paraId="7B14965F" w14:textId="77777777" w:rsidR="00D06AE1" w:rsidRPr="001352DF" w:rsidRDefault="00D06AE1">
      <w:pPr>
        <w:pStyle w:val="textsmlouvy"/>
        <w:ind w:firstLine="0"/>
        <w:jc w:val="both"/>
        <w:rPr>
          <w:rFonts w:ascii="Verdana" w:hAnsi="Verdana" w:cs="Arial"/>
          <w:b/>
          <w:bCs/>
          <w:sz w:val="22"/>
          <w:szCs w:val="22"/>
        </w:rPr>
      </w:pPr>
      <w:r w:rsidRPr="001352DF">
        <w:rPr>
          <w:rFonts w:ascii="Verdana" w:hAnsi="Verdana" w:cs="Arial"/>
          <w:b/>
          <w:bCs/>
          <w:sz w:val="22"/>
          <w:szCs w:val="22"/>
        </w:rPr>
        <w:t xml:space="preserve">uzavírají tuto smlouvu:  </w:t>
      </w:r>
    </w:p>
    <w:p w14:paraId="5FD9BB9D" w14:textId="77777777" w:rsidR="00D06AE1" w:rsidRDefault="00D06AE1">
      <w:pPr>
        <w:pStyle w:val="textsmlouvy"/>
        <w:ind w:firstLine="0"/>
        <w:jc w:val="both"/>
        <w:rPr>
          <w:rFonts w:ascii="Verdana" w:hAnsi="Verdana" w:cs="Arial"/>
          <w:b/>
          <w:bCs/>
          <w:sz w:val="22"/>
          <w:szCs w:val="22"/>
        </w:rPr>
      </w:pPr>
    </w:p>
    <w:p w14:paraId="3EFF4EAD" w14:textId="77777777" w:rsidR="002A6CFA" w:rsidRPr="001352DF" w:rsidRDefault="002A6CFA">
      <w:pPr>
        <w:pStyle w:val="textsmlouvy"/>
        <w:ind w:firstLine="0"/>
        <w:jc w:val="both"/>
        <w:rPr>
          <w:rFonts w:ascii="Verdana" w:hAnsi="Verdana" w:cs="Arial"/>
          <w:b/>
          <w:bCs/>
          <w:sz w:val="22"/>
          <w:szCs w:val="22"/>
        </w:rPr>
      </w:pPr>
    </w:p>
    <w:p w14:paraId="637A181D" w14:textId="77777777" w:rsidR="00D06AE1" w:rsidRDefault="00D06AE1">
      <w:pPr>
        <w:pStyle w:val="textsmlouvy"/>
        <w:ind w:firstLine="0"/>
        <w:jc w:val="both"/>
        <w:rPr>
          <w:rFonts w:ascii="Verdana" w:hAnsi="Verdana" w:cs="Arial"/>
          <w:b/>
          <w:bCs/>
          <w:sz w:val="22"/>
          <w:szCs w:val="22"/>
        </w:rPr>
      </w:pPr>
      <w:r w:rsidRPr="001352DF">
        <w:rPr>
          <w:rFonts w:ascii="Verdana" w:hAnsi="Verdana" w:cs="Arial"/>
          <w:b/>
          <w:bCs/>
          <w:sz w:val="22"/>
          <w:szCs w:val="22"/>
        </w:rPr>
        <w:t xml:space="preserve">I. </w:t>
      </w:r>
      <w:r w:rsidRPr="005B1275">
        <w:rPr>
          <w:rFonts w:ascii="Verdana" w:hAnsi="Verdana" w:cs="Arial"/>
          <w:b/>
          <w:bCs/>
          <w:sz w:val="22"/>
          <w:szCs w:val="22"/>
        </w:rPr>
        <w:t>Předmět smlouvy</w:t>
      </w:r>
    </w:p>
    <w:p w14:paraId="5DFC057F" w14:textId="77777777" w:rsidR="007B65CD" w:rsidRPr="005B1275" w:rsidRDefault="007B65CD">
      <w:pPr>
        <w:pStyle w:val="textsmlouvy"/>
        <w:ind w:firstLine="0"/>
        <w:jc w:val="both"/>
        <w:rPr>
          <w:rFonts w:ascii="Verdana" w:hAnsi="Verdana" w:cs="Arial"/>
          <w:b/>
          <w:bCs/>
          <w:sz w:val="22"/>
          <w:szCs w:val="22"/>
        </w:rPr>
      </w:pPr>
    </w:p>
    <w:p w14:paraId="286BC7BC" w14:textId="77777777" w:rsidR="00D06AE1" w:rsidRDefault="00D06AE1" w:rsidP="007B65CD">
      <w:pPr>
        <w:numPr>
          <w:ilvl w:val="0"/>
          <w:numId w:val="3"/>
        </w:numPr>
        <w:tabs>
          <w:tab w:val="clear" w:pos="720"/>
        </w:tabs>
        <w:ind w:left="709" w:hanging="709"/>
        <w:jc w:val="both"/>
        <w:rPr>
          <w:rFonts w:ascii="Verdana" w:hAnsi="Verdana"/>
          <w:sz w:val="22"/>
          <w:szCs w:val="22"/>
        </w:rPr>
      </w:pPr>
      <w:r w:rsidRPr="005B1275">
        <w:rPr>
          <w:rFonts w:ascii="Verdana" w:hAnsi="Verdana"/>
          <w:sz w:val="22"/>
          <w:szCs w:val="22"/>
        </w:rPr>
        <w:t xml:space="preserve">Závazek dodavatele dodávat </w:t>
      </w:r>
      <w:r w:rsidR="00924C13">
        <w:rPr>
          <w:rFonts w:ascii="Verdana" w:hAnsi="Verdana"/>
          <w:sz w:val="22"/>
          <w:szCs w:val="22"/>
        </w:rPr>
        <w:t>zemní plyn</w:t>
      </w:r>
      <w:r w:rsidRPr="005B1275">
        <w:rPr>
          <w:rFonts w:ascii="Verdana" w:hAnsi="Verdana"/>
          <w:sz w:val="22"/>
          <w:szCs w:val="22"/>
        </w:rPr>
        <w:t xml:space="preserve"> zákazníkovi ve sjednaném rozsahu.</w:t>
      </w:r>
    </w:p>
    <w:p w14:paraId="49DA2EAB" w14:textId="77777777" w:rsidR="007B65CD" w:rsidRPr="005B1275" w:rsidRDefault="007B65CD" w:rsidP="007B65CD">
      <w:pPr>
        <w:jc w:val="both"/>
        <w:rPr>
          <w:rFonts w:ascii="Verdana" w:hAnsi="Verdana"/>
          <w:sz w:val="22"/>
          <w:szCs w:val="22"/>
        </w:rPr>
      </w:pPr>
    </w:p>
    <w:p w14:paraId="523D38E0" w14:textId="2F64DDEB" w:rsidR="00D06AE1" w:rsidRDefault="00D06AE1" w:rsidP="007B65CD">
      <w:pPr>
        <w:numPr>
          <w:ilvl w:val="0"/>
          <w:numId w:val="3"/>
        </w:numPr>
        <w:tabs>
          <w:tab w:val="clear" w:pos="720"/>
        </w:tabs>
        <w:ind w:left="709" w:hanging="709"/>
        <w:jc w:val="both"/>
        <w:rPr>
          <w:rFonts w:ascii="Verdana" w:hAnsi="Verdana"/>
          <w:sz w:val="22"/>
          <w:szCs w:val="22"/>
        </w:rPr>
      </w:pPr>
      <w:r w:rsidRPr="005B1275">
        <w:rPr>
          <w:rFonts w:ascii="Verdana" w:hAnsi="Verdana"/>
          <w:sz w:val="22"/>
          <w:szCs w:val="22"/>
        </w:rPr>
        <w:t xml:space="preserve">Závazek dodavatele zajistit distribuci sjednaného množství </w:t>
      </w:r>
      <w:r w:rsidR="00924C13">
        <w:rPr>
          <w:rFonts w:ascii="Verdana" w:hAnsi="Verdana"/>
          <w:sz w:val="22"/>
          <w:szCs w:val="22"/>
        </w:rPr>
        <w:t>zemního plynu</w:t>
      </w:r>
      <w:r w:rsidRPr="005B1275">
        <w:rPr>
          <w:rFonts w:ascii="Verdana" w:hAnsi="Verdana"/>
          <w:sz w:val="22"/>
          <w:szCs w:val="22"/>
        </w:rPr>
        <w:t xml:space="preserve"> do odběrného místa a systémové služby distribučn</w:t>
      </w:r>
      <w:r w:rsidR="00BE015C">
        <w:rPr>
          <w:rFonts w:ascii="Verdana" w:hAnsi="Verdana"/>
          <w:sz w:val="22"/>
          <w:szCs w:val="22"/>
        </w:rPr>
        <w:t>í soustavy</w:t>
      </w:r>
      <w:r w:rsidRPr="005B1275">
        <w:rPr>
          <w:rFonts w:ascii="Verdana" w:hAnsi="Verdana"/>
          <w:sz w:val="22"/>
          <w:szCs w:val="22"/>
        </w:rPr>
        <w:t xml:space="preserve"> v kvalitě garantované v Pravidlech provozování distribuční soustavy příslušného provozovatele distribuční soustavy</w:t>
      </w:r>
      <w:r w:rsidR="0096574B">
        <w:rPr>
          <w:rFonts w:ascii="Verdana" w:hAnsi="Verdana"/>
          <w:sz w:val="22"/>
          <w:szCs w:val="22"/>
        </w:rPr>
        <w:t>.</w:t>
      </w:r>
    </w:p>
    <w:p w14:paraId="11BBD2A7" w14:textId="77777777" w:rsidR="007B65CD" w:rsidRPr="005B1275" w:rsidRDefault="007B65CD" w:rsidP="007B65CD">
      <w:pPr>
        <w:jc w:val="both"/>
        <w:rPr>
          <w:rFonts w:ascii="Verdana" w:hAnsi="Verdana"/>
          <w:sz w:val="22"/>
          <w:szCs w:val="22"/>
        </w:rPr>
      </w:pPr>
    </w:p>
    <w:p w14:paraId="6D8D0C02" w14:textId="60847C51" w:rsidR="00D06AE1" w:rsidRDefault="00D06AE1" w:rsidP="007B65CD">
      <w:pPr>
        <w:numPr>
          <w:ilvl w:val="0"/>
          <w:numId w:val="3"/>
        </w:numPr>
        <w:tabs>
          <w:tab w:val="clear" w:pos="720"/>
        </w:tabs>
        <w:ind w:left="709" w:hanging="709"/>
        <w:jc w:val="both"/>
        <w:rPr>
          <w:rFonts w:ascii="Verdana" w:hAnsi="Verdana"/>
          <w:sz w:val="22"/>
          <w:szCs w:val="22"/>
        </w:rPr>
      </w:pPr>
      <w:r w:rsidRPr="005B1275">
        <w:rPr>
          <w:rFonts w:ascii="Verdana" w:hAnsi="Verdana"/>
          <w:sz w:val="22"/>
          <w:szCs w:val="22"/>
        </w:rPr>
        <w:t xml:space="preserve">Závazek zákazníka platit dodavateli za dodávku </w:t>
      </w:r>
      <w:r w:rsidR="00924C13">
        <w:rPr>
          <w:rFonts w:ascii="Verdana" w:hAnsi="Verdana"/>
          <w:sz w:val="22"/>
          <w:szCs w:val="22"/>
        </w:rPr>
        <w:t>zemního plynu</w:t>
      </w:r>
      <w:r w:rsidRPr="005B1275">
        <w:rPr>
          <w:rFonts w:ascii="Verdana" w:hAnsi="Verdana"/>
          <w:sz w:val="22"/>
          <w:szCs w:val="22"/>
        </w:rPr>
        <w:t xml:space="preserve">, distribuci </w:t>
      </w:r>
      <w:r w:rsidR="00924C13">
        <w:rPr>
          <w:rFonts w:ascii="Verdana" w:hAnsi="Verdana"/>
          <w:sz w:val="22"/>
          <w:szCs w:val="22"/>
        </w:rPr>
        <w:t>zemního plynu</w:t>
      </w:r>
      <w:r w:rsidRPr="005B1275">
        <w:rPr>
          <w:rFonts w:ascii="Verdana" w:hAnsi="Verdana"/>
          <w:sz w:val="22"/>
          <w:szCs w:val="22"/>
        </w:rPr>
        <w:t xml:space="preserve">, systémové služby a ostatní související služby (dále jen </w:t>
      </w:r>
      <w:r w:rsidR="00F85EF6">
        <w:rPr>
          <w:rFonts w:ascii="Verdana" w:hAnsi="Verdana"/>
          <w:sz w:val="22"/>
          <w:szCs w:val="22"/>
        </w:rPr>
        <w:t>„</w:t>
      </w:r>
      <w:r w:rsidRPr="005B1275">
        <w:rPr>
          <w:rFonts w:ascii="Verdana" w:hAnsi="Verdana"/>
          <w:sz w:val="22"/>
          <w:szCs w:val="22"/>
        </w:rPr>
        <w:t xml:space="preserve">sdružené služby dodávky </w:t>
      </w:r>
      <w:r w:rsidR="00924C13">
        <w:rPr>
          <w:rFonts w:ascii="Verdana" w:hAnsi="Verdana"/>
          <w:sz w:val="22"/>
          <w:szCs w:val="22"/>
        </w:rPr>
        <w:t>zemního plynu</w:t>
      </w:r>
      <w:r w:rsidR="00F85EF6">
        <w:rPr>
          <w:rFonts w:ascii="Verdana" w:hAnsi="Verdana"/>
          <w:sz w:val="22"/>
          <w:szCs w:val="22"/>
        </w:rPr>
        <w:t>“</w:t>
      </w:r>
      <w:r w:rsidRPr="005B1275">
        <w:rPr>
          <w:rFonts w:ascii="Verdana" w:hAnsi="Verdana"/>
          <w:sz w:val="22"/>
          <w:szCs w:val="22"/>
        </w:rPr>
        <w:t>) dle této smlouvy.</w:t>
      </w:r>
    </w:p>
    <w:p w14:paraId="5712A388" w14:textId="77777777" w:rsidR="00CC6D73" w:rsidRDefault="00CC6D73" w:rsidP="00CC6D73">
      <w:pPr>
        <w:pStyle w:val="Odstavecseseznamem"/>
        <w:rPr>
          <w:rFonts w:ascii="Verdana" w:hAnsi="Verdana"/>
          <w:sz w:val="22"/>
          <w:szCs w:val="22"/>
        </w:rPr>
      </w:pPr>
    </w:p>
    <w:p w14:paraId="01188D86" w14:textId="4AA12C4C" w:rsidR="00CC6D73" w:rsidRPr="005B1275" w:rsidRDefault="00CC6D73" w:rsidP="007B65CD">
      <w:pPr>
        <w:numPr>
          <w:ilvl w:val="0"/>
          <w:numId w:val="3"/>
        </w:numPr>
        <w:tabs>
          <w:tab w:val="clear" w:pos="720"/>
        </w:tabs>
        <w:ind w:left="709" w:hanging="709"/>
        <w:jc w:val="both"/>
        <w:rPr>
          <w:rFonts w:ascii="Verdana" w:hAnsi="Verdana"/>
          <w:sz w:val="22"/>
          <w:szCs w:val="22"/>
        </w:rPr>
      </w:pPr>
      <w:r>
        <w:rPr>
          <w:rFonts w:ascii="Verdana" w:hAnsi="Verdana"/>
          <w:sz w:val="22"/>
          <w:szCs w:val="22"/>
        </w:rPr>
        <w:t>Závazek dodavatele poskytovat zák</w:t>
      </w:r>
      <w:r w:rsidR="00382AB5">
        <w:rPr>
          <w:rFonts w:ascii="Verdana" w:hAnsi="Verdana"/>
          <w:sz w:val="22"/>
          <w:szCs w:val="22"/>
        </w:rPr>
        <w:t>azníkovi zákaznickou podporu po </w:t>
      </w:r>
      <w:r>
        <w:rPr>
          <w:rFonts w:ascii="Verdana" w:hAnsi="Verdana"/>
          <w:sz w:val="22"/>
          <w:szCs w:val="22"/>
        </w:rPr>
        <w:t>telefonu a emailu. Tento závazek je zahrnut v ceně plnění této smlouvy.</w:t>
      </w:r>
    </w:p>
    <w:p w14:paraId="25F9FD7C" w14:textId="77777777" w:rsidR="00F86063" w:rsidRDefault="00F86063">
      <w:pPr>
        <w:pStyle w:val="textsmlouvy"/>
        <w:ind w:firstLine="0"/>
        <w:jc w:val="both"/>
        <w:rPr>
          <w:rFonts w:ascii="Verdana" w:hAnsi="Verdana" w:cs="Arial"/>
          <w:sz w:val="22"/>
          <w:szCs w:val="22"/>
        </w:rPr>
      </w:pPr>
    </w:p>
    <w:p w14:paraId="027E538C" w14:textId="77777777" w:rsidR="007B65CD" w:rsidRDefault="007B65CD">
      <w:pPr>
        <w:pStyle w:val="textsmlouvy"/>
        <w:ind w:firstLine="0"/>
        <w:jc w:val="both"/>
        <w:rPr>
          <w:rFonts w:ascii="Verdana" w:hAnsi="Verdana" w:cs="Arial"/>
          <w:b/>
          <w:bCs/>
          <w:sz w:val="22"/>
          <w:szCs w:val="22"/>
        </w:rPr>
      </w:pPr>
    </w:p>
    <w:p w14:paraId="4357C424" w14:textId="77777777" w:rsidR="00D06AE1" w:rsidRDefault="007B65CD">
      <w:pPr>
        <w:pStyle w:val="textsmlouvy"/>
        <w:ind w:firstLine="0"/>
        <w:jc w:val="both"/>
        <w:rPr>
          <w:rFonts w:ascii="Verdana" w:hAnsi="Verdana" w:cs="Arial"/>
          <w:b/>
          <w:bCs/>
          <w:sz w:val="22"/>
          <w:szCs w:val="22"/>
        </w:rPr>
      </w:pPr>
      <w:r>
        <w:rPr>
          <w:rFonts w:ascii="Verdana" w:hAnsi="Verdana" w:cs="Arial"/>
          <w:b/>
          <w:bCs/>
          <w:sz w:val="22"/>
          <w:szCs w:val="22"/>
        </w:rPr>
        <w:t>II. Místo dodávky</w:t>
      </w:r>
    </w:p>
    <w:p w14:paraId="190C6399" w14:textId="77777777" w:rsidR="007B65CD" w:rsidRPr="001352DF" w:rsidRDefault="007B65CD">
      <w:pPr>
        <w:pStyle w:val="textsmlouvy"/>
        <w:ind w:firstLine="0"/>
        <w:jc w:val="both"/>
        <w:rPr>
          <w:rFonts w:ascii="Verdana" w:hAnsi="Verdana" w:cs="Arial"/>
          <w:b/>
          <w:bCs/>
          <w:sz w:val="22"/>
          <w:szCs w:val="22"/>
        </w:rPr>
      </w:pPr>
    </w:p>
    <w:p w14:paraId="0B55B476" w14:textId="77777777" w:rsidR="001F13F9" w:rsidRPr="002630D0" w:rsidRDefault="001F13F9" w:rsidP="007B65CD">
      <w:pPr>
        <w:numPr>
          <w:ilvl w:val="0"/>
          <w:numId w:val="5"/>
        </w:numPr>
        <w:ind w:hanging="720"/>
        <w:jc w:val="both"/>
        <w:rPr>
          <w:rFonts w:ascii="Verdana" w:hAnsi="Verdana"/>
          <w:color w:val="000000"/>
          <w:kern w:val="28"/>
          <w:sz w:val="22"/>
          <w:szCs w:val="22"/>
        </w:rPr>
      </w:pPr>
      <w:r w:rsidRPr="001F13F9">
        <w:rPr>
          <w:rFonts w:ascii="Verdana" w:hAnsi="Verdana"/>
          <w:kern w:val="28"/>
          <w:sz w:val="22"/>
          <w:szCs w:val="22"/>
        </w:rPr>
        <w:t xml:space="preserve">Údaje o jednotlivých odběrných místech jsou </w:t>
      </w:r>
      <w:r w:rsidRPr="002630D0">
        <w:rPr>
          <w:rFonts w:ascii="Verdana" w:hAnsi="Verdana"/>
          <w:kern w:val="28"/>
          <w:sz w:val="22"/>
          <w:szCs w:val="22"/>
        </w:rPr>
        <w:t xml:space="preserve">uvedeny v příloze </w:t>
      </w:r>
      <w:r w:rsidRPr="002630D0">
        <w:rPr>
          <w:rFonts w:ascii="Verdana" w:hAnsi="Verdana"/>
          <w:color w:val="000000"/>
          <w:kern w:val="28"/>
          <w:sz w:val="22"/>
          <w:szCs w:val="22"/>
        </w:rPr>
        <w:t>č. 1</w:t>
      </w:r>
      <w:r w:rsidR="007B65CD">
        <w:rPr>
          <w:rFonts w:ascii="Verdana" w:hAnsi="Verdana"/>
          <w:color w:val="000000"/>
          <w:kern w:val="28"/>
          <w:sz w:val="22"/>
          <w:szCs w:val="22"/>
        </w:rPr>
        <w:t xml:space="preserve"> </w:t>
      </w:r>
      <w:r w:rsidRPr="002630D0">
        <w:rPr>
          <w:rFonts w:ascii="Verdana" w:hAnsi="Verdana"/>
          <w:color w:val="000000"/>
          <w:kern w:val="28"/>
          <w:sz w:val="22"/>
          <w:szCs w:val="22"/>
        </w:rPr>
        <w:t>„</w:t>
      </w:r>
      <w:r w:rsidRPr="002630D0">
        <w:rPr>
          <w:rFonts w:ascii="Verdana" w:hAnsi="Verdana" w:cs="Arial"/>
          <w:color w:val="000000"/>
          <w:kern w:val="28"/>
          <w:sz w:val="22"/>
          <w:szCs w:val="22"/>
        </w:rPr>
        <w:t xml:space="preserve">Seznam odběrných míst pro dodávku </w:t>
      </w:r>
      <w:r w:rsidR="00924C13">
        <w:rPr>
          <w:rFonts w:ascii="Verdana" w:hAnsi="Verdana" w:cs="Arial"/>
          <w:color w:val="000000"/>
          <w:kern w:val="28"/>
          <w:sz w:val="22"/>
          <w:szCs w:val="22"/>
        </w:rPr>
        <w:t>zemního plynu</w:t>
      </w:r>
      <w:r w:rsidRPr="002630D0">
        <w:rPr>
          <w:rFonts w:ascii="Verdana" w:hAnsi="Verdana"/>
          <w:color w:val="000000"/>
          <w:kern w:val="28"/>
          <w:sz w:val="22"/>
          <w:szCs w:val="22"/>
        </w:rPr>
        <w:t>“</w:t>
      </w:r>
      <w:r w:rsidR="00924C13">
        <w:rPr>
          <w:rFonts w:ascii="Verdana" w:hAnsi="Verdana"/>
          <w:color w:val="000000"/>
          <w:kern w:val="28"/>
          <w:sz w:val="22"/>
          <w:szCs w:val="22"/>
        </w:rPr>
        <w:t>.</w:t>
      </w:r>
    </w:p>
    <w:p w14:paraId="71F8B81B" w14:textId="77777777" w:rsidR="00D06AE1" w:rsidRDefault="00D06AE1">
      <w:pPr>
        <w:pStyle w:val="textsmlouvy"/>
        <w:ind w:firstLine="0"/>
        <w:jc w:val="both"/>
        <w:rPr>
          <w:rFonts w:ascii="Verdana" w:hAnsi="Verdana"/>
          <w:b/>
          <w:bCs/>
          <w:sz w:val="22"/>
          <w:szCs w:val="22"/>
        </w:rPr>
      </w:pPr>
    </w:p>
    <w:p w14:paraId="6DBBC836" w14:textId="77777777" w:rsidR="002A6CFA" w:rsidRPr="001352DF" w:rsidRDefault="002A6CFA">
      <w:pPr>
        <w:pStyle w:val="textsmlouvy"/>
        <w:ind w:firstLine="0"/>
        <w:jc w:val="both"/>
        <w:rPr>
          <w:rFonts w:ascii="Verdana" w:hAnsi="Verdana"/>
          <w:b/>
          <w:bCs/>
          <w:sz w:val="22"/>
          <w:szCs w:val="22"/>
        </w:rPr>
      </w:pPr>
    </w:p>
    <w:p w14:paraId="57FCA8BE" w14:textId="5AD619F8" w:rsidR="00D06AE1" w:rsidRDefault="00D06AE1">
      <w:pPr>
        <w:pStyle w:val="textsmlouvy"/>
        <w:ind w:firstLine="0"/>
        <w:jc w:val="both"/>
        <w:rPr>
          <w:rFonts w:ascii="Verdana" w:hAnsi="Verdana"/>
          <w:b/>
          <w:sz w:val="22"/>
          <w:szCs w:val="22"/>
        </w:rPr>
      </w:pPr>
      <w:r w:rsidRPr="001352DF">
        <w:rPr>
          <w:rFonts w:ascii="Verdana" w:hAnsi="Verdana"/>
          <w:b/>
          <w:bCs/>
          <w:sz w:val="22"/>
          <w:szCs w:val="22"/>
        </w:rPr>
        <w:t xml:space="preserve">III. Produkt, cena a </w:t>
      </w:r>
      <w:r w:rsidRPr="001352DF">
        <w:rPr>
          <w:rFonts w:ascii="Verdana" w:hAnsi="Verdana"/>
          <w:b/>
          <w:sz w:val="22"/>
          <w:szCs w:val="22"/>
        </w:rPr>
        <w:t xml:space="preserve">vyhodnocení dodávky </w:t>
      </w:r>
      <w:r w:rsidR="00C32CD9">
        <w:rPr>
          <w:rFonts w:ascii="Verdana" w:hAnsi="Verdana"/>
          <w:b/>
          <w:sz w:val="22"/>
          <w:szCs w:val="22"/>
        </w:rPr>
        <w:t>plynu</w:t>
      </w:r>
    </w:p>
    <w:p w14:paraId="12E254DF" w14:textId="77777777" w:rsidR="007B65CD" w:rsidRPr="001352DF" w:rsidRDefault="007B65CD">
      <w:pPr>
        <w:pStyle w:val="textsmlouvy"/>
        <w:ind w:firstLine="0"/>
        <w:jc w:val="both"/>
        <w:rPr>
          <w:rFonts w:ascii="Verdana" w:hAnsi="Verdana"/>
          <w:b/>
          <w:sz w:val="22"/>
          <w:szCs w:val="22"/>
        </w:rPr>
      </w:pPr>
    </w:p>
    <w:p w14:paraId="0D8C1A9B" w14:textId="77777777" w:rsidR="00467975" w:rsidRDefault="00467975" w:rsidP="00467975">
      <w:pPr>
        <w:pStyle w:val="textsmlouvy"/>
        <w:jc w:val="both"/>
        <w:rPr>
          <w:rFonts w:ascii="Verdana" w:hAnsi="Verdana"/>
          <w:b/>
          <w:color w:val="auto"/>
          <w:sz w:val="22"/>
          <w:szCs w:val="22"/>
        </w:rPr>
      </w:pPr>
    </w:p>
    <w:p w14:paraId="09D9BB00" w14:textId="65EDBE38" w:rsidR="005E6B88" w:rsidRPr="003F38E9" w:rsidRDefault="005E6B88" w:rsidP="00467975">
      <w:pPr>
        <w:pStyle w:val="textsmlouvy"/>
        <w:numPr>
          <w:ilvl w:val="0"/>
          <w:numId w:val="10"/>
        </w:numPr>
        <w:ind w:hanging="720"/>
        <w:jc w:val="both"/>
        <w:rPr>
          <w:rFonts w:ascii="Verdana" w:hAnsi="Verdana"/>
          <w:b/>
          <w:color w:val="auto"/>
          <w:sz w:val="22"/>
          <w:szCs w:val="22"/>
        </w:rPr>
      </w:pPr>
      <w:r w:rsidRPr="003F38E9">
        <w:rPr>
          <w:rFonts w:ascii="Verdana" w:hAnsi="Verdana"/>
          <w:sz w:val="22"/>
          <w:szCs w:val="22"/>
        </w:rPr>
        <w:t>Konečný zákazník je povinen zaplatit dodavateli za dodávku zemního plynu, která je tvořena:</w:t>
      </w:r>
    </w:p>
    <w:p w14:paraId="3E523008" w14:textId="59E10DFE" w:rsidR="005E6B88" w:rsidRPr="003F38E9" w:rsidRDefault="005E6B88" w:rsidP="005E6B88">
      <w:pPr>
        <w:pStyle w:val="textsmlouvy"/>
        <w:ind w:left="720" w:firstLine="0"/>
        <w:rPr>
          <w:rFonts w:ascii="Verdana" w:hAnsi="Verdana"/>
          <w:sz w:val="22"/>
          <w:szCs w:val="22"/>
        </w:rPr>
      </w:pPr>
      <w:r w:rsidRPr="003F38E9">
        <w:rPr>
          <w:rFonts w:ascii="Verdana" w:hAnsi="Verdana"/>
          <w:sz w:val="22"/>
          <w:szCs w:val="22"/>
        </w:rPr>
        <w:t>a) cenou za dodaný zemní plyn,</w:t>
      </w:r>
    </w:p>
    <w:p w14:paraId="2A60ED46" w14:textId="0F195510" w:rsidR="005E6B88" w:rsidRPr="003F38E9" w:rsidRDefault="005E6B88" w:rsidP="005E6B88">
      <w:pPr>
        <w:pStyle w:val="textsmlouvy"/>
        <w:ind w:left="690" w:firstLine="0"/>
        <w:rPr>
          <w:rFonts w:ascii="Verdana" w:hAnsi="Verdana"/>
          <w:sz w:val="22"/>
          <w:szCs w:val="22"/>
        </w:rPr>
      </w:pPr>
      <w:r w:rsidRPr="003F38E9">
        <w:rPr>
          <w:rFonts w:ascii="Verdana" w:hAnsi="Verdana"/>
          <w:sz w:val="22"/>
          <w:szCs w:val="22"/>
        </w:rPr>
        <w:t>b) cenou za distribuci zemního plynu, systémové služby a ostatní související služby, která bude stanovena v souladu s všeobecně závaznými právními předpisy, zejména cenovými rozhodnutími příslušných správních a regulačních orgánů.</w:t>
      </w:r>
    </w:p>
    <w:p w14:paraId="46B1020D" w14:textId="77777777" w:rsidR="005E6B88" w:rsidRPr="003F38E9" w:rsidRDefault="005E6B88" w:rsidP="005E6B88">
      <w:pPr>
        <w:pStyle w:val="textsmlouvy"/>
        <w:ind w:firstLine="0"/>
        <w:jc w:val="both"/>
        <w:rPr>
          <w:rFonts w:ascii="Verdana" w:hAnsi="Verdana"/>
          <w:b/>
          <w:color w:val="auto"/>
          <w:sz w:val="22"/>
          <w:szCs w:val="22"/>
        </w:rPr>
      </w:pPr>
    </w:p>
    <w:p w14:paraId="14941A69" w14:textId="1DEAA66C" w:rsidR="00382AB5" w:rsidRPr="003F38E9" w:rsidRDefault="00467975" w:rsidP="00E06B09">
      <w:pPr>
        <w:pStyle w:val="textsmlouvy"/>
        <w:ind w:left="284" w:firstLine="0"/>
        <w:jc w:val="both"/>
        <w:rPr>
          <w:rFonts w:ascii="Verdana" w:hAnsi="Verdana"/>
          <w:b/>
          <w:color w:val="auto"/>
          <w:sz w:val="22"/>
          <w:szCs w:val="22"/>
        </w:rPr>
      </w:pPr>
      <w:r w:rsidRPr="003F38E9">
        <w:rPr>
          <w:rFonts w:ascii="Verdana" w:hAnsi="Verdana"/>
          <w:sz w:val="22"/>
          <w:szCs w:val="22"/>
          <w:lang w:eastAsia="cs-CZ"/>
        </w:rPr>
        <w:t>Zemní plyn</w:t>
      </w:r>
      <w:r w:rsidR="00C17BE6" w:rsidRPr="003F38E9">
        <w:rPr>
          <w:rFonts w:ascii="Verdana" w:hAnsi="Verdana"/>
          <w:sz w:val="22"/>
          <w:szCs w:val="22"/>
          <w:lang w:eastAsia="cs-CZ"/>
        </w:rPr>
        <w:t xml:space="preserve"> dodan</w:t>
      </w:r>
      <w:r w:rsidRPr="003F38E9">
        <w:rPr>
          <w:rFonts w:ascii="Verdana" w:hAnsi="Verdana"/>
          <w:sz w:val="22"/>
          <w:szCs w:val="22"/>
          <w:lang w:eastAsia="cs-CZ"/>
        </w:rPr>
        <w:t>ý</w:t>
      </w:r>
      <w:r w:rsidR="00C17BE6" w:rsidRPr="003F38E9">
        <w:rPr>
          <w:rFonts w:ascii="Verdana" w:hAnsi="Verdana"/>
          <w:sz w:val="22"/>
          <w:szCs w:val="22"/>
          <w:lang w:eastAsia="cs-CZ"/>
        </w:rPr>
        <w:t xml:space="preserve"> zákazníkovi bude dodavatel vyhodnocovat pro je</w:t>
      </w:r>
      <w:r w:rsidRPr="003F38E9">
        <w:rPr>
          <w:rFonts w:ascii="Verdana" w:hAnsi="Verdana"/>
          <w:sz w:val="22"/>
          <w:szCs w:val="22"/>
          <w:lang w:eastAsia="cs-CZ"/>
        </w:rPr>
        <w:t>ho</w:t>
      </w:r>
      <w:r w:rsidR="00C17BE6" w:rsidRPr="003F38E9">
        <w:rPr>
          <w:rFonts w:ascii="Verdana" w:hAnsi="Verdana"/>
          <w:sz w:val="22"/>
          <w:szCs w:val="22"/>
          <w:lang w:eastAsia="cs-CZ"/>
        </w:rPr>
        <w:t xml:space="preserve"> vyúčtování takto:</w:t>
      </w:r>
      <w:r w:rsidR="007B65CD" w:rsidRPr="003F38E9">
        <w:rPr>
          <w:rFonts w:ascii="Verdana" w:hAnsi="Verdana"/>
          <w:sz w:val="22"/>
          <w:szCs w:val="22"/>
          <w:lang w:eastAsia="cs-CZ"/>
        </w:rPr>
        <w:t xml:space="preserve"> </w:t>
      </w:r>
      <w:r w:rsidR="00C17BE6" w:rsidRPr="003F38E9">
        <w:rPr>
          <w:rFonts w:ascii="Verdana" w:hAnsi="Verdana"/>
          <w:sz w:val="22"/>
          <w:szCs w:val="22"/>
          <w:lang w:eastAsia="cs-CZ"/>
        </w:rPr>
        <w:t>Z naměřených údajů se stanoví celkové množství od</w:t>
      </w:r>
      <w:r w:rsidRPr="003F38E9">
        <w:rPr>
          <w:rFonts w:ascii="Verdana" w:hAnsi="Verdana"/>
          <w:sz w:val="22"/>
          <w:szCs w:val="22"/>
          <w:lang w:eastAsia="cs-CZ"/>
        </w:rPr>
        <w:t xml:space="preserve">ebraného zemního plynu </w:t>
      </w:r>
      <w:r w:rsidR="00C17BE6" w:rsidRPr="003F38E9">
        <w:rPr>
          <w:rFonts w:ascii="Verdana" w:hAnsi="Verdana"/>
          <w:sz w:val="22"/>
          <w:szCs w:val="22"/>
          <w:lang w:eastAsia="cs-CZ"/>
        </w:rPr>
        <w:t>a vynásobí se sjednanou cenou za 1 MWh.</w:t>
      </w:r>
      <w:r w:rsidR="00E06B09" w:rsidRPr="00E06B09">
        <w:rPr>
          <w:rFonts w:ascii="Verdana" w:hAnsi="Verdana"/>
          <w:sz w:val="22"/>
          <w:szCs w:val="22"/>
          <w:lang w:eastAsia="cs-CZ"/>
        </w:rPr>
        <w:t xml:space="preserve"> </w:t>
      </w:r>
      <w:r w:rsidR="005E6B88" w:rsidRPr="00E06B09">
        <w:rPr>
          <w:rFonts w:ascii="Verdana" w:hAnsi="Verdana"/>
          <w:color w:val="auto"/>
          <w:sz w:val="22"/>
          <w:szCs w:val="22"/>
        </w:rPr>
        <w:t>K cenám bude připočtena příslušná daň a DPH v zákonné výši.</w:t>
      </w:r>
    </w:p>
    <w:p w14:paraId="48166B79" w14:textId="77777777" w:rsidR="0030695A" w:rsidRPr="003F38E9" w:rsidRDefault="0030695A" w:rsidP="0030695A">
      <w:pPr>
        <w:spacing w:line="280" w:lineRule="exact"/>
        <w:jc w:val="both"/>
        <w:rPr>
          <w:rFonts w:ascii="Verdana" w:hAnsi="Verdana"/>
          <w:sz w:val="22"/>
          <w:szCs w:val="22"/>
        </w:rPr>
      </w:pPr>
    </w:p>
    <w:p w14:paraId="1F25CAB0" w14:textId="1E5F15B9" w:rsidR="00B23289" w:rsidRPr="003F38E9" w:rsidRDefault="00B23289" w:rsidP="00467975">
      <w:pPr>
        <w:numPr>
          <w:ilvl w:val="0"/>
          <w:numId w:val="10"/>
        </w:numPr>
        <w:ind w:hanging="720"/>
        <w:jc w:val="both"/>
        <w:rPr>
          <w:rFonts w:ascii="Verdana" w:hAnsi="Verdana"/>
          <w:sz w:val="22"/>
          <w:szCs w:val="22"/>
        </w:rPr>
      </w:pPr>
      <w:r w:rsidRPr="003F38E9">
        <w:rPr>
          <w:rFonts w:ascii="Verdana" w:hAnsi="Verdana"/>
          <w:sz w:val="22"/>
          <w:szCs w:val="22"/>
        </w:rPr>
        <w:t>Jednotkové ceny jsou uvedeny v příloze č. 2 smlouvy. Tyto ceny jsou výsledkem elektronické aukce, kter</w:t>
      </w:r>
      <w:r w:rsidR="0072004A" w:rsidRPr="003F38E9">
        <w:rPr>
          <w:rFonts w:ascii="Verdana" w:hAnsi="Verdana"/>
          <w:sz w:val="22"/>
          <w:szCs w:val="22"/>
        </w:rPr>
        <w:t>á</w:t>
      </w:r>
      <w:r w:rsidRPr="003F38E9">
        <w:rPr>
          <w:rFonts w:ascii="Verdana" w:hAnsi="Verdana"/>
          <w:sz w:val="22"/>
          <w:szCs w:val="22"/>
        </w:rPr>
        <w:t xml:space="preserve"> byla použita k hodnocení nabídek v rámci veřejné zakázky.</w:t>
      </w:r>
    </w:p>
    <w:p w14:paraId="07DD9197" w14:textId="77777777" w:rsidR="00C17BE6" w:rsidRPr="003F38E9" w:rsidRDefault="00C17BE6">
      <w:pPr>
        <w:spacing w:line="280" w:lineRule="exact"/>
        <w:jc w:val="both"/>
        <w:rPr>
          <w:rFonts w:ascii="Verdana" w:hAnsi="Verdana"/>
          <w:sz w:val="22"/>
          <w:szCs w:val="22"/>
        </w:rPr>
      </w:pPr>
    </w:p>
    <w:p w14:paraId="25E685FE" w14:textId="5C335C8F" w:rsidR="007B65CD" w:rsidRDefault="00C47DAE" w:rsidP="007B65CD">
      <w:pPr>
        <w:numPr>
          <w:ilvl w:val="0"/>
          <w:numId w:val="10"/>
        </w:numPr>
        <w:spacing w:line="280" w:lineRule="exact"/>
        <w:ind w:hanging="720"/>
        <w:jc w:val="both"/>
        <w:rPr>
          <w:rFonts w:ascii="Verdana" w:hAnsi="Verdana"/>
          <w:sz w:val="22"/>
          <w:szCs w:val="22"/>
        </w:rPr>
      </w:pPr>
      <w:r w:rsidRPr="00084880">
        <w:rPr>
          <w:rFonts w:ascii="Verdana" w:hAnsi="Verdana"/>
          <w:sz w:val="22"/>
          <w:szCs w:val="22"/>
        </w:rPr>
        <w:t>Cena plnění veřejné zakázky je rozepsána v příloze č. 2 – Rozpis ceny plnění, která je nedílnou součástí této smlouvy.</w:t>
      </w:r>
      <w:r w:rsidR="005E6B88" w:rsidRPr="00084880">
        <w:rPr>
          <w:rFonts w:ascii="Verdana" w:hAnsi="Verdana"/>
          <w:sz w:val="22"/>
          <w:szCs w:val="22"/>
        </w:rPr>
        <w:t xml:space="preserve"> </w:t>
      </w:r>
    </w:p>
    <w:p w14:paraId="3972C193" w14:textId="77777777" w:rsidR="00084880" w:rsidRPr="00084880" w:rsidRDefault="00084880" w:rsidP="00084880">
      <w:pPr>
        <w:spacing w:line="280" w:lineRule="exact"/>
        <w:jc w:val="both"/>
        <w:rPr>
          <w:rFonts w:ascii="Verdana" w:hAnsi="Verdana"/>
          <w:sz w:val="22"/>
          <w:szCs w:val="22"/>
        </w:rPr>
      </w:pPr>
    </w:p>
    <w:p w14:paraId="17AF22EA" w14:textId="77777777" w:rsidR="00D06AE1" w:rsidRPr="003F38E9" w:rsidRDefault="0069225F" w:rsidP="00467975">
      <w:pPr>
        <w:pStyle w:val="textsmlouvy"/>
        <w:numPr>
          <w:ilvl w:val="0"/>
          <w:numId w:val="10"/>
        </w:numPr>
        <w:ind w:hanging="720"/>
        <w:jc w:val="both"/>
        <w:rPr>
          <w:rFonts w:ascii="Verdana" w:hAnsi="Verdana"/>
          <w:color w:val="auto"/>
          <w:sz w:val="22"/>
          <w:szCs w:val="22"/>
        </w:rPr>
      </w:pPr>
      <w:r w:rsidRPr="003F38E9">
        <w:rPr>
          <w:rFonts w:ascii="Verdana" w:hAnsi="Verdana"/>
          <w:color w:val="auto"/>
          <w:sz w:val="22"/>
          <w:szCs w:val="22"/>
        </w:rPr>
        <w:t>Platbu za distribuci</w:t>
      </w:r>
      <w:r w:rsidR="00AD3B73" w:rsidRPr="003F38E9">
        <w:rPr>
          <w:rFonts w:ascii="Verdana" w:hAnsi="Verdana"/>
          <w:color w:val="auto"/>
          <w:sz w:val="22"/>
          <w:szCs w:val="22"/>
        </w:rPr>
        <w:t xml:space="preserve"> a přepravu zemního plynu</w:t>
      </w:r>
      <w:r w:rsidR="00D06AE1" w:rsidRPr="003F38E9">
        <w:rPr>
          <w:rFonts w:ascii="Verdana" w:hAnsi="Verdana"/>
          <w:color w:val="auto"/>
          <w:sz w:val="22"/>
          <w:szCs w:val="22"/>
        </w:rPr>
        <w:t>, systémové služby a ostatní související služby bude dodavatel účtovat zákazníkovi podle cen platného cenového rozhodnutí ERÚ.</w:t>
      </w:r>
    </w:p>
    <w:p w14:paraId="34DB22FB" w14:textId="77777777" w:rsidR="00680C66" w:rsidRPr="003F38E9" w:rsidRDefault="00680C66" w:rsidP="007B65CD">
      <w:pPr>
        <w:pStyle w:val="textsmlouvy"/>
        <w:ind w:hanging="720"/>
        <w:jc w:val="both"/>
        <w:rPr>
          <w:rFonts w:ascii="Verdana" w:hAnsi="Verdana"/>
          <w:color w:val="auto"/>
          <w:sz w:val="22"/>
          <w:szCs w:val="22"/>
        </w:rPr>
      </w:pPr>
    </w:p>
    <w:p w14:paraId="55D9C4F5" w14:textId="77777777" w:rsidR="00680C66" w:rsidRPr="003F38E9" w:rsidRDefault="00680C66" w:rsidP="00467975">
      <w:pPr>
        <w:pStyle w:val="textsmlouvy"/>
        <w:numPr>
          <w:ilvl w:val="0"/>
          <w:numId w:val="10"/>
        </w:numPr>
        <w:ind w:hanging="720"/>
        <w:jc w:val="both"/>
        <w:rPr>
          <w:rFonts w:ascii="Verdana" w:hAnsi="Verdana"/>
          <w:color w:val="auto"/>
          <w:sz w:val="22"/>
          <w:szCs w:val="22"/>
        </w:rPr>
      </w:pPr>
      <w:r w:rsidRPr="003F38E9">
        <w:rPr>
          <w:rFonts w:ascii="Verdana" w:hAnsi="Verdana"/>
          <w:color w:val="auto"/>
          <w:sz w:val="22"/>
          <w:szCs w:val="22"/>
        </w:rPr>
        <w:t xml:space="preserve">Dodavatel nebude účtovat zákazníkovi žádné další poplatky, </w:t>
      </w:r>
      <w:r w:rsidR="00BE0080" w:rsidRPr="003F38E9">
        <w:rPr>
          <w:rFonts w:ascii="Verdana" w:hAnsi="Verdana"/>
          <w:color w:val="auto"/>
          <w:sz w:val="22"/>
          <w:szCs w:val="22"/>
        </w:rPr>
        <w:t xml:space="preserve">zejména </w:t>
      </w:r>
      <w:r w:rsidRPr="003F38E9">
        <w:rPr>
          <w:rFonts w:ascii="Verdana" w:hAnsi="Verdana"/>
          <w:color w:val="auto"/>
          <w:sz w:val="22"/>
          <w:szCs w:val="22"/>
        </w:rPr>
        <w:t>poplatek za odběrné místo atd.</w:t>
      </w:r>
    </w:p>
    <w:p w14:paraId="2D266ABF" w14:textId="77777777" w:rsidR="00846D81" w:rsidRPr="003F38E9" w:rsidRDefault="00846D81" w:rsidP="00846D81">
      <w:pPr>
        <w:pStyle w:val="textsmlouvy"/>
        <w:ind w:firstLine="0"/>
        <w:jc w:val="both"/>
        <w:rPr>
          <w:rFonts w:ascii="Verdana" w:hAnsi="Verdana"/>
          <w:color w:val="auto"/>
          <w:sz w:val="22"/>
          <w:szCs w:val="22"/>
        </w:rPr>
      </w:pPr>
    </w:p>
    <w:p w14:paraId="71A8E5A1" w14:textId="06065791" w:rsidR="00846D81" w:rsidRPr="003F38E9" w:rsidRDefault="00846D81" w:rsidP="00846D81">
      <w:pPr>
        <w:pStyle w:val="textsmlouvy"/>
        <w:numPr>
          <w:ilvl w:val="0"/>
          <w:numId w:val="10"/>
        </w:numPr>
        <w:ind w:left="709" w:hanging="709"/>
        <w:jc w:val="both"/>
        <w:rPr>
          <w:rFonts w:ascii="Verdana" w:hAnsi="Verdana"/>
          <w:sz w:val="22"/>
          <w:szCs w:val="22"/>
        </w:rPr>
      </w:pPr>
      <w:r w:rsidRPr="003F38E9">
        <w:rPr>
          <w:rFonts w:ascii="Verdana" w:hAnsi="Verdana"/>
          <w:sz w:val="22"/>
          <w:szCs w:val="22"/>
        </w:rPr>
        <w:lastRenderedPageBreak/>
        <w:t>Dodavatel poskytne po skončení období plnění této veřejné zakázky zákazníkovi na základě jeho požadavku soubor dat v elektronické podobě, obsahující údaje o realizované dodávce zemního plynu.</w:t>
      </w:r>
    </w:p>
    <w:p w14:paraId="777E4A45" w14:textId="77777777" w:rsidR="00846D81" w:rsidRPr="003F38E9" w:rsidRDefault="00846D81" w:rsidP="00846D81">
      <w:pPr>
        <w:pStyle w:val="textsmlouvy"/>
        <w:ind w:left="709" w:hanging="709"/>
        <w:jc w:val="both"/>
        <w:rPr>
          <w:rFonts w:ascii="Verdana" w:hAnsi="Verdana"/>
          <w:sz w:val="22"/>
          <w:szCs w:val="22"/>
        </w:rPr>
      </w:pPr>
    </w:p>
    <w:p w14:paraId="2793F19D" w14:textId="038505C6" w:rsidR="00846D81" w:rsidRPr="003F38E9" w:rsidRDefault="00846D81" w:rsidP="0072004A">
      <w:pPr>
        <w:pStyle w:val="Odstavecseseznamem"/>
        <w:numPr>
          <w:ilvl w:val="0"/>
          <w:numId w:val="10"/>
        </w:numPr>
        <w:ind w:left="709" w:hanging="709"/>
        <w:rPr>
          <w:rFonts w:ascii="Verdana" w:hAnsi="Verdana"/>
          <w:color w:val="000000"/>
          <w:kern w:val="1"/>
          <w:sz w:val="22"/>
          <w:szCs w:val="22"/>
        </w:rPr>
      </w:pPr>
      <w:r w:rsidRPr="003F38E9">
        <w:rPr>
          <w:rFonts w:ascii="Verdana" w:hAnsi="Verdana"/>
          <w:color w:val="000000"/>
          <w:kern w:val="1"/>
          <w:sz w:val="22"/>
          <w:szCs w:val="22"/>
        </w:rPr>
        <w:t>Smluvní strany výslovně sjednávají, že po dobu termínu dodávek přebírá obchodník jako subjekt zúčtování za zákazníka odpovědnost za odchylku.</w:t>
      </w:r>
    </w:p>
    <w:p w14:paraId="3550A388" w14:textId="77777777" w:rsidR="00A4189C" w:rsidRPr="002A6CFA" w:rsidRDefault="00A4189C" w:rsidP="002A6CFA"/>
    <w:p w14:paraId="2BAE9013" w14:textId="77777777" w:rsidR="00D06AE1" w:rsidRDefault="00D06AE1">
      <w:pPr>
        <w:pStyle w:val="Nadpis3"/>
        <w:jc w:val="both"/>
        <w:rPr>
          <w:rFonts w:ascii="Verdana" w:hAnsi="Verdana"/>
          <w:color w:val="000000"/>
          <w:kern w:val="1"/>
          <w:sz w:val="22"/>
          <w:szCs w:val="22"/>
        </w:rPr>
      </w:pPr>
      <w:r w:rsidRPr="00BE015C">
        <w:rPr>
          <w:rFonts w:ascii="Verdana" w:hAnsi="Verdana"/>
          <w:color w:val="000000"/>
          <w:kern w:val="1"/>
          <w:sz w:val="22"/>
          <w:szCs w:val="22"/>
        </w:rPr>
        <w:t xml:space="preserve">IV. </w:t>
      </w:r>
      <w:r w:rsidR="00530BBF">
        <w:rPr>
          <w:rFonts w:ascii="Verdana" w:hAnsi="Verdana"/>
          <w:color w:val="000000"/>
          <w:kern w:val="1"/>
          <w:sz w:val="22"/>
          <w:szCs w:val="22"/>
        </w:rPr>
        <w:t>F</w:t>
      </w:r>
      <w:r w:rsidRPr="00BE015C">
        <w:rPr>
          <w:rFonts w:ascii="Verdana" w:hAnsi="Verdana"/>
          <w:color w:val="000000"/>
          <w:kern w:val="1"/>
          <w:sz w:val="22"/>
          <w:szCs w:val="22"/>
        </w:rPr>
        <w:t>akturace</w:t>
      </w:r>
    </w:p>
    <w:p w14:paraId="62D9EC30" w14:textId="77777777" w:rsidR="00530BBF" w:rsidRDefault="00530BBF" w:rsidP="0069225F">
      <w:pPr>
        <w:pStyle w:val="textsmlouvy"/>
        <w:ind w:firstLine="0"/>
        <w:jc w:val="both"/>
        <w:rPr>
          <w:rFonts w:ascii="Verdana" w:hAnsi="Verdana"/>
          <w:b/>
          <w:sz w:val="22"/>
          <w:szCs w:val="22"/>
        </w:rPr>
      </w:pPr>
    </w:p>
    <w:p w14:paraId="7E1BE367" w14:textId="77777777" w:rsidR="003F38E9" w:rsidRPr="007B70A9" w:rsidRDefault="003F38E9" w:rsidP="003F38E9">
      <w:pPr>
        <w:pStyle w:val="textsmlouvy"/>
        <w:ind w:firstLine="0"/>
        <w:jc w:val="both"/>
        <w:rPr>
          <w:rFonts w:ascii="Verdana" w:hAnsi="Verdana"/>
          <w:sz w:val="22"/>
          <w:szCs w:val="22"/>
        </w:rPr>
      </w:pPr>
      <w:r>
        <w:rPr>
          <w:rFonts w:ascii="Verdana" w:hAnsi="Verdana"/>
          <w:sz w:val="22"/>
          <w:szCs w:val="22"/>
        </w:rPr>
        <w:t xml:space="preserve">Zúčtovací období 12 měsíců </w:t>
      </w:r>
      <w:r w:rsidRPr="00F5658F">
        <w:rPr>
          <w:rFonts w:ascii="Verdana" w:hAnsi="Verdana"/>
          <w:sz w:val="22"/>
          <w:szCs w:val="22"/>
        </w:rPr>
        <w:t>k 31. 12.</w:t>
      </w:r>
    </w:p>
    <w:p w14:paraId="0EEFDF81" w14:textId="77777777" w:rsidR="003F38E9" w:rsidRPr="007B70A9" w:rsidRDefault="003F38E9" w:rsidP="003F38E9">
      <w:pPr>
        <w:tabs>
          <w:tab w:val="left" w:pos="2977"/>
        </w:tabs>
        <w:jc w:val="both"/>
        <w:rPr>
          <w:rFonts w:ascii="Verdana" w:hAnsi="Verdana"/>
          <w:kern w:val="1"/>
          <w:sz w:val="22"/>
          <w:szCs w:val="22"/>
        </w:rPr>
      </w:pPr>
      <w:r w:rsidRPr="007B70A9">
        <w:rPr>
          <w:rFonts w:ascii="Verdana" w:hAnsi="Verdana"/>
          <w:kern w:val="1"/>
          <w:sz w:val="22"/>
          <w:szCs w:val="22"/>
        </w:rPr>
        <w:t>Počet zálohových plateb v měsíci: 1</w:t>
      </w:r>
    </w:p>
    <w:p w14:paraId="235E1FB9" w14:textId="77777777" w:rsidR="003F38E9" w:rsidRPr="007B70A9" w:rsidRDefault="003F38E9" w:rsidP="003F38E9">
      <w:pPr>
        <w:pStyle w:val="textsmlouvy"/>
        <w:ind w:firstLine="0"/>
        <w:jc w:val="both"/>
        <w:rPr>
          <w:rFonts w:ascii="Verdana" w:hAnsi="Verdana"/>
          <w:sz w:val="22"/>
          <w:szCs w:val="22"/>
        </w:rPr>
      </w:pPr>
      <w:r w:rsidRPr="007B70A9">
        <w:rPr>
          <w:rFonts w:ascii="Verdana" w:hAnsi="Verdana"/>
          <w:sz w:val="22"/>
          <w:szCs w:val="22"/>
        </w:rPr>
        <w:t>Termíny splatnosti zálohových plateb: 1</w:t>
      </w:r>
      <w:r>
        <w:rPr>
          <w:rFonts w:ascii="Verdana" w:hAnsi="Verdana"/>
          <w:sz w:val="22"/>
          <w:szCs w:val="22"/>
        </w:rPr>
        <w:t>5</w:t>
      </w:r>
      <w:r w:rsidRPr="007B70A9">
        <w:rPr>
          <w:rFonts w:ascii="Verdana" w:hAnsi="Verdana"/>
          <w:sz w:val="22"/>
          <w:szCs w:val="22"/>
        </w:rPr>
        <w:t>. kalendářní den v měsíci</w:t>
      </w:r>
    </w:p>
    <w:p w14:paraId="6CF3B719" w14:textId="77777777" w:rsidR="003F38E9" w:rsidRPr="007B70A9" w:rsidRDefault="003F38E9" w:rsidP="003F38E9">
      <w:pPr>
        <w:pStyle w:val="textsmlouvy"/>
        <w:ind w:firstLine="0"/>
        <w:jc w:val="both"/>
        <w:rPr>
          <w:rFonts w:ascii="Verdana" w:hAnsi="Verdana"/>
          <w:sz w:val="22"/>
          <w:szCs w:val="22"/>
        </w:rPr>
      </w:pPr>
      <w:r w:rsidRPr="007B70A9">
        <w:rPr>
          <w:rFonts w:ascii="Verdana" w:hAnsi="Verdana"/>
          <w:sz w:val="22"/>
          <w:szCs w:val="22"/>
        </w:rPr>
        <w:t xml:space="preserve">Výše měsíční zálohy: 90 % </w:t>
      </w:r>
      <w:r>
        <w:rPr>
          <w:rFonts w:ascii="Verdana" w:hAnsi="Verdana"/>
          <w:sz w:val="22"/>
          <w:szCs w:val="22"/>
        </w:rPr>
        <w:t>předpokládaného objemu</w:t>
      </w:r>
    </w:p>
    <w:p w14:paraId="5CC43171" w14:textId="77777777" w:rsidR="003F38E9" w:rsidRPr="00EF4E73" w:rsidRDefault="003F38E9" w:rsidP="003F38E9">
      <w:pPr>
        <w:jc w:val="both"/>
        <w:rPr>
          <w:rFonts w:ascii="Verdana" w:hAnsi="Verdana"/>
          <w:sz w:val="22"/>
          <w:szCs w:val="22"/>
        </w:rPr>
      </w:pPr>
      <w:r w:rsidRPr="006C7F2C">
        <w:rPr>
          <w:rFonts w:ascii="Verdana" w:hAnsi="Verdana"/>
          <w:sz w:val="22"/>
          <w:szCs w:val="22"/>
        </w:rPr>
        <w:t xml:space="preserve">Fakturace </w:t>
      </w:r>
      <w:r>
        <w:rPr>
          <w:rFonts w:ascii="Verdana" w:hAnsi="Verdana"/>
          <w:sz w:val="22"/>
          <w:szCs w:val="22"/>
        </w:rPr>
        <w:t>1</w:t>
      </w:r>
      <w:r w:rsidRPr="006C7F2C">
        <w:rPr>
          <w:rFonts w:ascii="Verdana" w:hAnsi="Verdana"/>
          <w:sz w:val="22"/>
          <w:szCs w:val="22"/>
        </w:rPr>
        <w:t xml:space="preserve"> x ročně</w:t>
      </w:r>
      <w:r>
        <w:rPr>
          <w:rFonts w:ascii="Verdana" w:hAnsi="Verdana"/>
          <w:sz w:val="22"/>
          <w:szCs w:val="22"/>
        </w:rPr>
        <w:t xml:space="preserve"> </w:t>
      </w:r>
      <w:r w:rsidRPr="00F5658F">
        <w:rPr>
          <w:rFonts w:ascii="Verdana" w:hAnsi="Verdana"/>
          <w:sz w:val="22"/>
          <w:szCs w:val="22"/>
        </w:rPr>
        <w:t>k 31. 12.</w:t>
      </w:r>
      <w:r>
        <w:rPr>
          <w:rFonts w:ascii="Verdana" w:hAnsi="Verdana"/>
          <w:sz w:val="22"/>
          <w:szCs w:val="22"/>
        </w:rPr>
        <w:t xml:space="preserve"> na základě odečtu odebraného plynu provedeného zákazníkem.</w:t>
      </w:r>
    </w:p>
    <w:p w14:paraId="33587C9D" w14:textId="77777777" w:rsidR="00530BBF" w:rsidRPr="00EE6916" w:rsidRDefault="00530BBF" w:rsidP="00AC5B4E">
      <w:pPr>
        <w:pStyle w:val="textsmlouvy"/>
        <w:ind w:firstLine="0"/>
        <w:jc w:val="both"/>
        <w:rPr>
          <w:rFonts w:ascii="Verdana" w:hAnsi="Verdana"/>
          <w:kern w:val="0"/>
          <w:sz w:val="22"/>
          <w:szCs w:val="22"/>
          <w:highlight w:val="yellow"/>
        </w:rPr>
      </w:pPr>
    </w:p>
    <w:p w14:paraId="2D8DAC43" w14:textId="77F1F45B" w:rsidR="00727C32" w:rsidRDefault="00727C32" w:rsidP="00727C32">
      <w:pPr>
        <w:pStyle w:val="textsmlouvy"/>
        <w:ind w:firstLine="0"/>
        <w:jc w:val="both"/>
        <w:rPr>
          <w:rFonts w:ascii="Verdana" w:hAnsi="Verdana"/>
          <w:color w:val="auto"/>
          <w:sz w:val="22"/>
          <w:szCs w:val="22"/>
        </w:rPr>
      </w:pPr>
      <w:r>
        <w:rPr>
          <w:rFonts w:ascii="Verdana" w:hAnsi="Verdana"/>
          <w:color w:val="auto"/>
          <w:sz w:val="22"/>
          <w:szCs w:val="22"/>
        </w:rPr>
        <w:t>Faktura (daňový doklad) bude vystavena a odeslána v elektronické podobě na e-mail kontaktní osoby uvedený v záhlaví této smlouvy  i v listinné podobě n</w:t>
      </w:r>
      <w:r w:rsidR="003F38E9">
        <w:rPr>
          <w:rFonts w:ascii="Verdana" w:hAnsi="Verdana"/>
          <w:color w:val="auto"/>
          <w:sz w:val="22"/>
          <w:szCs w:val="22"/>
        </w:rPr>
        <w:t>a adresu zákazníka nejpozději 17</w:t>
      </w:r>
      <w:r>
        <w:rPr>
          <w:rFonts w:ascii="Verdana" w:hAnsi="Verdana"/>
          <w:color w:val="auto"/>
          <w:sz w:val="22"/>
          <w:szCs w:val="22"/>
        </w:rPr>
        <w:t>. kalendářní den měsíce následujícího po měsíci, za nějž je doklad vystavován.</w:t>
      </w:r>
    </w:p>
    <w:p w14:paraId="4034EBBF" w14:textId="0AC44DF6" w:rsidR="00475BD9" w:rsidRDefault="00475BD9" w:rsidP="003F38E9">
      <w:pPr>
        <w:tabs>
          <w:tab w:val="left" w:pos="2552"/>
        </w:tabs>
        <w:jc w:val="both"/>
        <w:rPr>
          <w:rFonts w:ascii="Verdana" w:hAnsi="Verdana"/>
          <w:sz w:val="22"/>
          <w:szCs w:val="22"/>
        </w:rPr>
      </w:pPr>
    </w:p>
    <w:p w14:paraId="72E87D91" w14:textId="27EF86FF" w:rsidR="00475BD9" w:rsidRPr="003F38E9" w:rsidRDefault="00475BD9" w:rsidP="003F38E9">
      <w:pPr>
        <w:pStyle w:val="Nadpis2"/>
        <w:keepNext w:val="0"/>
        <w:tabs>
          <w:tab w:val="clear" w:pos="576"/>
          <w:tab w:val="left" w:pos="708"/>
        </w:tabs>
        <w:suppressAutoHyphens w:val="0"/>
        <w:spacing w:after="200"/>
        <w:ind w:firstLine="0"/>
        <w:jc w:val="both"/>
        <w:rPr>
          <w:rFonts w:ascii="Verdana" w:hAnsi="Verdana"/>
          <w:b w:val="0"/>
          <w:sz w:val="22"/>
          <w:szCs w:val="22"/>
        </w:rPr>
      </w:pPr>
      <w:r>
        <w:rPr>
          <w:rFonts w:ascii="Verdana" w:hAnsi="Verdana"/>
          <w:b w:val="0"/>
          <w:sz w:val="22"/>
          <w:szCs w:val="22"/>
        </w:rPr>
        <w:t>Faktura bude obsahovat pojmové náležitosti daňového dokladu stanovené zákonem č. 235/2004 Sb., o dani z přidané hodnoty, v platném znění, a zákonem č. 563/1991 Sb., o účetnictví, v platném znění a dle dalších ustanovení tohoto článku.</w:t>
      </w:r>
      <w:r>
        <w:rPr>
          <w:rFonts w:ascii="Verdana" w:hAnsi="Verdana"/>
          <w:b w:val="0"/>
          <w:color w:val="0000FF"/>
          <w:sz w:val="22"/>
          <w:szCs w:val="22"/>
        </w:rPr>
        <w:t xml:space="preserve"> </w:t>
      </w:r>
      <w:r>
        <w:rPr>
          <w:rFonts w:ascii="Verdana" w:hAnsi="Verdana"/>
          <w:b w:val="0"/>
          <w:sz w:val="22"/>
          <w:szCs w:val="22"/>
        </w:rPr>
        <w:t>V případě, že daňový doklad nebude obsahovat správné údaje či bude neúplný, je zákazník oprávněn daňový doklad vrátit ve lhůtě do data jeho splatnosti dodavateli. Dodavatel je povinen takový daňový doklad opravit, event. vystavit nový daňový doklad. Lhůta splatnosti počíná v takovém případě běžet ode dne doručení opraveného či nově vystaveného dokladu zákazníku.</w:t>
      </w:r>
    </w:p>
    <w:p w14:paraId="5C2623A7" w14:textId="77777777" w:rsidR="00475BD9" w:rsidRPr="001352DF" w:rsidRDefault="00475BD9" w:rsidP="00475BD9">
      <w:pPr>
        <w:pStyle w:val="textsmlouvy"/>
        <w:ind w:firstLine="0"/>
        <w:jc w:val="both"/>
        <w:rPr>
          <w:rFonts w:ascii="Verdana" w:hAnsi="Verdana"/>
          <w:color w:val="auto"/>
          <w:sz w:val="22"/>
          <w:szCs w:val="22"/>
        </w:rPr>
      </w:pPr>
      <w:r w:rsidRPr="00BE015C">
        <w:rPr>
          <w:rFonts w:ascii="Verdana" w:hAnsi="Verdana"/>
          <w:color w:val="auto"/>
          <w:sz w:val="22"/>
          <w:szCs w:val="22"/>
        </w:rPr>
        <w:t xml:space="preserve">Splatnost daňových dokladů: </w:t>
      </w:r>
      <w:r>
        <w:rPr>
          <w:rFonts w:ascii="Verdana" w:hAnsi="Verdana"/>
          <w:color w:val="auto"/>
          <w:sz w:val="22"/>
          <w:szCs w:val="22"/>
        </w:rPr>
        <w:t>21</w:t>
      </w:r>
      <w:r w:rsidRPr="00BE015C">
        <w:rPr>
          <w:rFonts w:ascii="Verdana" w:hAnsi="Verdana"/>
          <w:color w:val="auto"/>
          <w:sz w:val="22"/>
          <w:szCs w:val="22"/>
        </w:rPr>
        <w:t xml:space="preserve"> dní od data jejich doručení </w:t>
      </w:r>
      <w:r>
        <w:rPr>
          <w:rFonts w:ascii="Verdana" w:hAnsi="Verdana"/>
          <w:color w:val="auto"/>
          <w:sz w:val="22"/>
          <w:szCs w:val="22"/>
        </w:rPr>
        <w:t xml:space="preserve">konečnému </w:t>
      </w:r>
      <w:r w:rsidRPr="00BE015C">
        <w:rPr>
          <w:rFonts w:ascii="Verdana" w:hAnsi="Verdana"/>
          <w:color w:val="auto"/>
          <w:sz w:val="22"/>
          <w:szCs w:val="22"/>
        </w:rPr>
        <w:t>zákazníkovi.</w:t>
      </w:r>
      <w:r w:rsidRPr="001352DF">
        <w:rPr>
          <w:rFonts w:ascii="Verdana" w:hAnsi="Verdana"/>
          <w:color w:val="auto"/>
          <w:sz w:val="22"/>
          <w:szCs w:val="22"/>
        </w:rPr>
        <w:t xml:space="preserve"> </w:t>
      </w:r>
    </w:p>
    <w:p w14:paraId="1EC9FF9D" w14:textId="77777777" w:rsidR="00475BD9" w:rsidRDefault="00475BD9">
      <w:pPr>
        <w:pStyle w:val="textsmlouvy"/>
        <w:ind w:firstLine="0"/>
        <w:jc w:val="both"/>
        <w:rPr>
          <w:rFonts w:ascii="Verdana" w:hAnsi="Verdana"/>
          <w:b/>
          <w:bCs/>
          <w:sz w:val="22"/>
          <w:szCs w:val="22"/>
        </w:rPr>
      </w:pPr>
    </w:p>
    <w:p w14:paraId="465FF81C" w14:textId="77777777" w:rsidR="00475BD9" w:rsidRDefault="00475BD9">
      <w:pPr>
        <w:pStyle w:val="textsmlouvy"/>
        <w:ind w:firstLine="0"/>
        <w:jc w:val="both"/>
        <w:rPr>
          <w:rFonts w:ascii="Verdana" w:hAnsi="Verdana"/>
          <w:b/>
          <w:bCs/>
          <w:sz w:val="22"/>
          <w:szCs w:val="22"/>
        </w:rPr>
      </w:pPr>
    </w:p>
    <w:p w14:paraId="2D0191C3" w14:textId="77777777" w:rsidR="00680C66" w:rsidRPr="00F9538E" w:rsidRDefault="00D06AE1">
      <w:pPr>
        <w:pStyle w:val="textsmlouvy"/>
        <w:ind w:firstLine="0"/>
        <w:jc w:val="both"/>
        <w:rPr>
          <w:rFonts w:ascii="Verdana" w:hAnsi="Verdana"/>
          <w:b/>
          <w:bCs/>
          <w:sz w:val="22"/>
          <w:szCs w:val="22"/>
        </w:rPr>
      </w:pPr>
      <w:r w:rsidRPr="001352DF">
        <w:rPr>
          <w:rFonts w:ascii="Verdana" w:hAnsi="Verdana"/>
          <w:b/>
          <w:bCs/>
          <w:sz w:val="22"/>
          <w:szCs w:val="22"/>
        </w:rPr>
        <w:t xml:space="preserve">V. Zvláštní </w:t>
      </w:r>
      <w:r w:rsidR="001533C8" w:rsidRPr="001352DF">
        <w:rPr>
          <w:rFonts w:ascii="Verdana" w:hAnsi="Verdana"/>
          <w:b/>
          <w:bCs/>
          <w:sz w:val="22"/>
          <w:szCs w:val="22"/>
        </w:rPr>
        <w:t>ustanovení</w:t>
      </w:r>
    </w:p>
    <w:p w14:paraId="3041AE99" w14:textId="77777777" w:rsidR="00680C66" w:rsidRDefault="00680C66">
      <w:pPr>
        <w:pStyle w:val="textsmlouvy"/>
        <w:ind w:firstLine="0"/>
        <w:jc w:val="both"/>
        <w:rPr>
          <w:rFonts w:ascii="Verdana" w:hAnsi="Verdana"/>
          <w:sz w:val="22"/>
          <w:szCs w:val="22"/>
        </w:rPr>
      </w:pPr>
    </w:p>
    <w:p w14:paraId="624C1A2D" w14:textId="77777777" w:rsidR="006E3370" w:rsidRPr="00BC0A2E" w:rsidRDefault="006E3370" w:rsidP="006E3370">
      <w:pPr>
        <w:pStyle w:val="textsmlouvy"/>
        <w:numPr>
          <w:ilvl w:val="0"/>
          <w:numId w:val="7"/>
        </w:numPr>
        <w:ind w:left="709" w:hanging="720"/>
        <w:jc w:val="both"/>
        <w:rPr>
          <w:rFonts w:ascii="Verdana" w:hAnsi="Verdana"/>
          <w:sz w:val="22"/>
          <w:szCs w:val="22"/>
        </w:rPr>
      </w:pPr>
      <w:r w:rsidRPr="00C95A82">
        <w:rPr>
          <w:rFonts w:ascii="Verdana" w:hAnsi="Verdana"/>
          <w:sz w:val="22"/>
          <w:szCs w:val="22"/>
        </w:rPr>
        <w:t>Zákazník může od smlouvy odstoupit, pokud dodavatel neplní své závazky, které pr</w:t>
      </w:r>
      <w:r>
        <w:rPr>
          <w:rFonts w:ascii="Verdana" w:hAnsi="Verdana"/>
          <w:sz w:val="22"/>
          <w:szCs w:val="22"/>
        </w:rPr>
        <w:t>o něj vyplývají z této smlouvy. O</w:t>
      </w:r>
      <w:r w:rsidRPr="00BC0A2E">
        <w:rPr>
          <w:rFonts w:ascii="Verdana" w:hAnsi="Verdana"/>
          <w:sz w:val="22"/>
          <w:szCs w:val="22"/>
        </w:rPr>
        <w:t>becná výpovědní lhůta pro zákazníka se upravuje na 4 měsíce počínaje prvním dnem měsíce následujícího po dodavateli. Pokud zákazník neplní své povinnosti dle této Smlouvy, obecná výpovědní lhůta pro dodavatele se upravuje na 4 měsíce počínaje prvním dnem měsíce následujícího po měsíci</w:t>
      </w:r>
      <w:r>
        <w:rPr>
          <w:rFonts w:ascii="Verdana" w:hAnsi="Verdana"/>
          <w:sz w:val="22"/>
          <w:szCs w:val="22"/>
        </w:rPr>
        <w:t>, ve kterém byla výpověď doručena</w:t>
      </w:r>
      <w:r w:rsidRPr="00BC0A2E">
        <w:rPr>
          <w:rFonts w:ascii="Verdana" w:hAnsi="Verdana"/>
          <w:sz w:val="22"/>
          <w:szCs w:val="22"/>
        </w:rPr>
        <w:t xml:space="preserve"> zákazníkovi.</w:t>
      </w:r>
    </w:p>
    <w:p w14:paraId="1C95247D" w14:textId="77777777" w:rsidR="006E3370" w:rsidRPr="00BC0A2E" w:rsidRDefault="006E3370" w:rsidP="006E3370">
      <w:pPr>
        <w:pStyle w:val="textsmlouvy"/>
        <w:ind w:left="-11" w:firstLine="0"/>
        <w:rPr>
          <w:rFonts w:ascii="Verdana" w:hAnsi="Verdana"/>
          <w:sz w:val="22"/>
          <w:szCs w:val="22"/>
        </w:rPr>
      </w:pPr>
    </w:p>
    <w:p w14:paraId="20A597B8" w14:textId="0773057D" w:rsidR="006E3370" w:rsidRPr="00BC0A2E" w:rsidRDefault="006E3370" w:rsidP="00F01C0A">
      <w:pPr>
        <w:pStyle w:val="textsmlouvy"/>
        <w:numPr>
          <w:ilvl w:val="0"/>
          <w:numId w:val="7"/>
        </w:numPr>
        <w:ind w:hanging="720"/>
        <w:jc w:val="both"/>
        <w:rPr>
          <w:rFonts w:ascii="Verdana" w:hAnsi="Verdana"/>
          <w:sz w:val="22"/>
          <w:szCs w:val="22"/>
        </w:rPr>
      </w:pPr>
      <w:r w:rsidRPr="00BC0A2E">
        <w:rPr>
          <w:rFonts w:ascii="Verdana" w:hAnsi="Verdana"/>
          <w:sz w:val="22"/>
          <w:szCs w:val="22"/>
        </w:rPr>
        <w:t>Zákazník může odstoupit s výpovědní lhů</w:t>
      </w:r>
      <w:r w:rsidR="00F01C0A">
        <w:rPr>
          <w:rFonts w:ascii="Verdana" w:hAnsi="Verdana"/>
          <w:sz w:val="22"/>
          <w:szCs w:val="22"/>
        </w:rPr>
        <w:t>tou jednoho týdne v případě, že </w:t>
      </w:r>
      <w:r w:rsidRPr="00BC0A2E">
        <w:rPr>
          <w:rFonts w:ascii="Verdana" w:hAnsi="Verdana"/>
          <w:sz w:val="22"/>
          <w:szCs w:val="22"/>
        </w:rPr>
        <w:t>dodavatel př</w:t>
      </w:r>
      <w:r>
        <w:rPr>
          <w:rFonts w:ascii="Verdana" w:hAnsi="Verdana"/>
          <w:sz w:val="22"/>
          <w:szCs w:val="22"/>
        </w:rPr>
        <w:t>eruší dodávky zemního plynu</w:t>
      </w:r>
      <w:r w:rsidR="00F01C0A">
        <w:rPr>
          <w:rFonts w:ascii="Verdana" w:hAnsi="Verdana"/>
          <w:sz w:val="22"/>
          <w:szCs w:val="22"/>
        </w:rPr>
        <w:t xml:space="preserve"> z důvodů nespočívajících na </w:t>
      </w:r>
      <w:r w:rsidRPr="00BC0A2E">
        <w:rPr>
          <w:rFonts w:ascii="Verdana" w:hAnsi="Verdana"/>
          <w:sz w:val="22"/>
          <w:szCs w:val="22"/>
        </w:rPr>
        <w:t>straně zákazníka. Lhůta počíná běžet od následujícího dne po doručení výpovědi dodavateli.</w:t>
      </w:r>
    </w:p>
    <w:p w14:paraId="0BBA2C30" w14:textId="77777777" w:rsidR="006E3370" w:rsidRPr="00BC0A2E" w:rsidRDefault="006E3370" w:rsidP="006E3370">
      <w:pPr>
        <w:pStyle w:val="textsmlouvy"/>
        <w:ind w:left="-11" w:firstLine="0"/>
        <w:rPr>
          <w:rFonts w:ascii="Verdana" w:hAnsi="Verdana"/>
          <w:sz w:val="22"/>
          <w:szCs w:val="22"/>
        </w:rPr>
      </w:pPr>
    </w:p>
    <w:p w14:paraId="003DE5B6" w14:textId="6846CB18" w:rsidR="006E3370" w:rsidRPr="00BC0A2E" w:rsidRDefault="006E3370" w:rsidP="006E3370">
      <w:pPr>
        <w:pStyle w:val="textsmlouvy"/>
        <w:numPr>
          <w:ilvl w:val="0"/>
          <w:numId w:val="7"/>
        </w:numPr>
        <w:ind w:hanging="720"/>
        <w:jc w:val="both"/>
        <w:rPr>
          <w:rFonts w:ascii="Verdana" w:hAnsi="Verdana"/>
          <w:sz w:val="22"/>
          <w:szCs w:val="22"/>
        </w:rPr>
      </w:pPr>
      <w:r w:rsidRPr="00BC0A2E">
        <w:rPr>
          <w:rFonts w:ascii="Verdana" w:hAnsi="Verdana"/>
          <w:sz w:val="22"/>
          <w:szCs w:val="22"/>
        </w:rPr>
        <w:t xml:space="preserve">Zákazník může odstoupit s výpovědní lhůtou jednoho týdne </w:t>
      </w:r>
      <w:r>
        <w:rPr>
          <w:rFonts w:ascii="Verdana" w:hAnsi="Verdana"/>
          <w:sz w:val="22"/>
          <w:szCs w:val="22"/>
        </w:rPr>
        <w:t xml:space="preserve">také </w:t>
      </w:r>
      <w:r w:rsidRPr="00BC0A2E">
        <w:rPr>
          <w:rFonts w:ascii="Verdana" w:hAnsi="Verdana"/>
          <w:sz w:val="22"/>
          <w:szCs w:val="22"/>
        </w:rPr>
        <w:t xml:space="preserve">v případě, že se dodavatel dostane do insolvence či dodavatel nebude mít </w:t>
      </w:r>
      <w:r w:rsidRPr="00BC0A2E">
        <w:rPr>
          <w:rFonts w:ascii="Verdana" w:hAnsi="Verdana"/>
          <w:sz w:val="22"/>
          <w:szCs w:val="22"/>
        </w:rPr>
        <w:lastRenderedPageBreak/>
        <w:t>p</w:t>
      </w:r>
      <w:r w:rsidR="00FB1886">
        <w:rPr>
          <w:rFonts w:ascii="Verdana" w:hAnsi="Verdana"/>
          <w:sz w:val="22"/>
          <w:szCs w:val="22"/>
        </w:rPr>
        <w:t>latnou licenci k obchodování s</w:t>
      </w:r>
      <w:r>
        <w:rPr>
          <w:rFonts w:ascii="Verdana" w:hAnsi="Verdana"/>
          <w:sz w:val="22"/>
          <w:szCs w:val="22"/>
        </w:rPr>
        <w:t xml:space="preserve"> plynem</w:t>
      </w:r>
      <w:r w:rsidRPr="00BC0A2E">
        <w:rPr>
          <w:rFonts w:ascii="Verdana" w:hAnsi="Verdana"/>
          <w:sz w:val="22"/>
          <w:szCs w:val="22"/>
        </w:rPr>
        <w:t>. Lhůta počíná běže</w:t>
      </w:r>
      <w:r>
        <w:rPr>
          <w:rFonts w:ascii="Verdana" w:hAnsi="Verdana"/>
          <w:sz w:val="22"/>
          <w:szCs w:val="22"/>
        </w:rPr>
        <w:t>t</w:t>
      </w:r>
      <w:r w:rsidR="00F01C0A">
        <w:rPr>
          <w:rFonts w:ascii="Verdana" w:hAnsi="Verdana"/>
          <w:sz w:val="22"/>
          <w:szCs w:val="22"/>
        </w:rPr>
        <w:t xml:space="preserve"> od </w:t>
      </w:r>
      <w:r w:rsidRPr="00BC0A2E">
        <w:rPr>
          <w:rFonts w:ascii="Verdana" w:hAnsi="Verdana"/>
          <w:sz w:val="22"/>
          <w:szCs w:val="22"/>
        </w:rPr>
        <w:t>následujícího dne po doručení výpovědi dodavateli.</w:t>
      </w:r>
    </w:p>
    <w:p w14:paraId="7613336B" w14:textId="77777777" w:rsidR="00C95A82" w:rsidRPr="00C95A82" w:rsidRDefault="00C95A82" w:rsidP="00C95A82">
      <w:pPr>
        <w:pStyle w:val="textsmlouvy"/>
        <w:ind w:left="-11" w:firstLine="0"/>
        <w:jc w:val="both"/>
        <w:rPr>
          <w:rFonts w:ascii="Verdana" w:hAnsi="Verdana"/>
          <w:sz w:val="22"/>
          <w:szCs w:val="22"/>
        </w:rPr>
      </w:pPr>
    </w:p>
    <w:p w14:paraId="59A87BC4" w14:textId="69E5D98B" w:rsidR="00D06AE1" w:rsidRPr="00BE015C" w:rsidRDefault="00D06AE1" w:rsidP="007B65CD">
      <w:pPr>
        <w:numPr>
          <w:ilvl w:val="0"/>
          <w:numId w:val="7"/>
        </w:numPr>
        <w:ind w:left="709" w:hanging="720"/>
        <w:jc w:val="both"/>
        <w:rPr>
          <w:rFonts w:ascii="Verdana" w:hAnsi="Verdana"/>
          <w:sz w:val="22"/>
          <w:szCs w:val="22"/>
        </w:rPr>
      </w:pPr>
      <w:r w:rsidRPr="00BE015C">
        <w:rPr>
          <w:rFonts w:ascii="Verdana" w:hAnsi="Verdana"/>
          <w:sz w:val="22"/>
          <w:szCs w:val="22"/>
        </w:rPr>
        <w:t xml:space="preserve">Dodavatel prohlašuje, že na požádání </w:t>
      </w:r>
      <w:r w:rsidR="0072004A">
        <w:rPr>
          <w:rFonts w:ascii="Verdana" w:hAnsi="Verdana"/>
          <w:sz w:val="22"/>
          <w:szCs w:val="22"/>
        </w:rPr>
        <w:t>zákazníka</w:t>
      </w:r>
      <w:r w:rsidR="0072004A" w:rsidRPr="00BE015C">
        <w:rPr>
          <w:rFonts w:ascii="Verdana" w:hAnsi="Verdana"/>
          <w:sz w:val="22"/>
          <w:szCs w:val="22"/>
        </w:rPr>
        <w:t xml:space="preserve"> </w:t>
      </w:r>
      <w:r w:rsidRPr="00BE015C">
        <w:rPr>
          <w:rFonts w:ascii="Verdana" w:hAnsi="Verdana"/>
          <w:sz w:val="22"/>
          <w:szCs w:val="22"/>
        </w:rPr>
        <w:t>prokáže, že má s operátorem trhu s</w:t>
      </w:r>
      <w:r w:rsidR="009C2FE9">
        <w:rPr>
          <w:rFonts w:ascii="Verdana" w:hAnsi="Verdana"/>
          <w:sz w:val="22"/>
          <w:szCs w:val="22"/>
        </w:rPr>
        <w:t>e zemním</w:t>
      </w:r>
      <w:r w:rsidRPr="00BE015C">
        <w:rPr>
          <w:rFonts w:ascii="Verdana" w:hAnsi="Verdana"/>
          <w:sz w:val="22"/>
          <w:szCs w:val="22"/>
        </w:rPr>
        <w:t> </w:t>
      </w:r>
      <w:r w:rsidR="00E42F7C">
        <w:rPr>
          <w:rFonts w:ascii="Verdana" w:hAnsi="Verdana"/>
          <w:sz w:val="22"/>
          <w:szCs w:val="22"/>
        </w:rPr>
        <w:t>plynem</w:t>
      </w:r>
      <w:r w:rsidRPr="00BE015C">
        <w:rPr>
          <w:rFonts w:ascii="Verdana" w:hAnsi="Verdana"/>
          <w:sz w:val="22"/>
          <w:szCs w:val="22"/>
        </w:rPr>
        <w:t xml:space="preserve"> uzavřeny všechny nezbytné smlouvy, zejména smlouvu o zúčtování odchylek, která </w:t>
      </w:r>
      <w:r w:rsidR="0072004A">
        <w:rPr>
          <w:rFonts w:ascii="Verdana" w:hAnsi="Verdana"/>
          <w:sz w:val="22"/>
          <w:szCs w:val="22"/>
        </w:rPr>
        <w:t>jej</w:t>
      </w:r>
      <w:r w:rsidR="0072004A" w:rsidRPr="00BE015C">
        <w:rPr>
          <w:rFonts w:ascii="Verdana" w:hAnsi="Verdana"/>
          <w:sz w:val="22"/>
          <w:szCs w:val="22"/>
        </w:rPr>
        <w:t xml:space="preserve"> </w:t>
      </w:r>
      <w:r w:rsidRPr="00BE015C">
        <w:rPr>
          <w:rFonts w:ascii="Verdana" w:hAnsi="Verdana"/>
          <w:sz w:val="22"/>
          <w:szCs w:val="22"/>
        </w:rPr>
        <w:t>opravňuje k činnostem nezbytným k plnění předmětné veřejné zakázky (smlouvy).</w:t>
      </w:r>
    </w:p>
    <w:p w14:paraId="2FA0FD9F" w14:textId="77777777" w:rsidR="00D06AE1" w:rsidRPr="002630D0" w:rsidRDefault="00D06AE1" w:rsidP="007B65CD">
      <w:pPr>
        <w:pStyle w:val="textsmlouvy"/>
        <w:ind w:left="709" w:hanging="720"/>
        <w:jc w:val="both"/>
        <w:rPr>
          <w:rFonts w:ascii="Verdana" w:hAnsi="Verdana"/>
          <w:sz w:val="22"/>
          <w:szCs w:val="22"/>
          <w:highlight w:val="yellow"/>
        </w:rPr>
      </w:pPr>
    </w:p>
    <w:p w14:paraId="4E2E9A6C" w14:textId="12952DBA" w:rsidR="00D06AE1" w:rsidRPr="005F6BC2" w:rsidRDefault="00D06AE1" w:rsidP="007B65CD">
      <w:pPr>
        <w:numPr>
          <w:ilvl w:val="0"/>
          <w:numId w:val="7"/>
        </w:numPr>
        <w:ind w:left="709" w:hanging="720"/>
        <w:jc w:val="both"/>
        <w:rPr>
          <w:rFonts w:ascii="Verdana" w:hAnsi="Verdana"/>
          <w:sz w:val="22"/>
          <w:szCs w:val="22"/>
        </w:rPr>
      </w:pPr>
      <w:r w:rsidRPr="00BE015C">
        <w:rPr>
          <w:rFonts w:ascii="Verdana" w:hAnsi="Verdana"/>
          <w:sz w:val="22"/>
          <w:szCs w:val="22"/>
        </w:rPr>
        <w:t xml:space="preserve">Dodavatel prohlašuje, že na požádání </w:t>
      </w:r>
      <w:r w:rsidR="0072004A">
        <w:rPr>
          <w:rFonts w:ascii="Verdana" w:hAnsi="Verdana"/>
          <w:sz w:val="22"/>
          <w:szCs w:val="22"/>
        </w:rPr>
        <w:t>zákazníka</w:t>
      </w:r>
      <w:r w:rsidR="0072004A" w:rsidRPr="00BE015C">
        <w:rPr>
          <w:rFonts w:ascii="Verdana" w:hAnsi="Verdana"/>
          <w:sz w:val="22"/>
          <w:szCs w:val="22"/>
        </w:rPr>
        <w:t xml:space="preserve"> </w:t>
      </w:r>
      <w:r w:rsidR="00F01C0A">
        <w:rPr>
          <w:rFonts w:ascii="Verdana" w:hAnsi="Verdana"/>
          <w:sz w:val="22"/>
          <w:szCs w:val="22"/>
        </w:rPr>
        <w:t>prokáže, že má platnou a </w:t>
      </w:r>
      <w:r w:rsidRPr="00BE015C">
        <w:rPr>
          <w:rFonts w:ascii="Verdana" w:hAnsi="Verdana"/>
          <w:sz w:val="22"/>
          <w:szCs w:val="22"/>
        </w:rPr>
        <w:t xml:space="preserve">účinnou pojistnou smlouvu na škodu vzniklou při plnění předmětu dané veřejné </w:t>
      </w:r>
      <w:r w:rsidRPr="005F6BC2">
        <w:rPr>
          <w:rFonts w:ascii="Verdana" w:hAnsi="Verdana"/>
          <w:sz w:val="22"/>
          <w:szCs w:val="22"/>
        </w:rPr>
        <w:t>zakázky (smlouvy).</w:t>
      </w:r>
    </w:p>
    <w:p w14:paraId="6CE6FD05" w14:textId="77777777" w:rsidR="00D06AE1" w:rsidRPr="005F6BC2" w:rsidRDefault="00D06AE1" w:rsidP="007B65CD">
      <w:pPr>
        <w:pStyle w:val="textsmlouvy"/>
        <w:ind w:left="709" w:hanging="720"/>
        <w:jc w:val="both"/>
        <w:rPr>
          <w:rFonts w:ascii="Verdana" w:hAnsi="Verdana"/>
          <w:sz w:val="22"/>
          <w:szCs w:val="22"/>
        </w:rPr>
      </w:pPr>
    </w:p>
    <w:p w14:paraId="74859635" w14:textId="3FCA04E3" w:rsidR="00C17BE6" w:rsidRDefault="00C17BE6" w:rsidP="007B65CD">
      <w:pPr>
        <w:numPr>
          <w:ilvl w:val="0"/>
          <w:numId w:val="7"/>
        </w:numPr>
        <w:ind w:left="709" w:hanging="720"/>
        <w:jc w:val="both"/>
        <w:rPr>
          <w:rFonts w:ascii="Verdana" w:hAnsi="Verdana"/>
          <w:sz w:val="22"/>
          <w:szCs w:val="22"/>
        </w:rPr>
      </w:pPr>
      <w:r w:rsidRPr="005F6BC2">
        <w:rPr>
          <w:rFonts w:ascii="Verdana" w:hAnsi="Verdana"/>
          <w:sz w:val="22"/>
          <w:szCs w:val="22"/>
        </w:rPr>
        <w:t xml:space="preserve">Pro jednotlivá odběrná místa nebude skutečné množství </w:t>
      </w:r>
      <w:r w:rsidR="00E42F7C">
        <w:rPr>
          <w:rFonts w:ascii="Verdana" w:hAnsi="Verdana"/>
          <w:sz w:val="22"/>
          <w:szCs w:val="22"/>
        </w:rPr>
        <w:t>zemního plynu</w:t>
      </w:r>
      <w:r w:rsidRPr="005F6BC2">
        <w:rPr>
          <w:rFonts w:ascii="Verdana" w:hAnsi="Verdana"/>
          <w:sz w:val="22"/>
          <w:szCs w:val="22"/>
        </w:rPr>
        <w:t xml:space="preserve"> odebraného ve s</w:t>
      </w:r>
      <w:r w:rsidR="008B06ED">
        <w:rPr>
          <w:rFonts w:ascii="Verdana" w:hAnsi="Verdana"/>
          <w:sz w:val="22"/>
          <w:szCs w:val="22"/>
        </w:rPr>
        <w:t>mluvním období nijak limitováno. Překročení či neodebrání celkového předpokládaného odběru nebude ze strany dodavatele penalizováno.</w:t>
      </w:r>
      <w:r w:rsidRPr="005F6BC2">
        <w:rPr>
          <w:rFonts w:ascii="Verdana" w:hAnsi="Verdana"/>
          <w:sz w:val="22"/>
          <w:szCs w:val="22"/>
        </w:rPr>
        <w:t xml:space="preserve"> Zákazník je oprávněn v průběhu smluvního období rušit stávající a zřizovat nová odběrná místa podle svých potřeb. Dodavatel nebude za zrušené odběry požadovat žádnou kompenzaci. Pro nová odběrná místa zahájí dodavatel neprodleně dodávku </w:t>
      </w:r>
      <w:r w:rsidR="00E42F7C">
        <w:rPr>
          <w:rFonts w:ascii="Verdana" w:hAnsi="Verdana"/>
          <w:sz w:val="22"/>
          <w:szCs w:val="22"/>
        </w:rPr>
        <w:t>zemního plynu</w:t>
      </w:r>
      <w:r w:rsidRPr="005F6BC2">
        <w:rPr>
          <w:rFonts w:ascii="Verdana" w:hAnsi="Verdana"/>
          <w:sz w:val="22"/>
          <w:szCs w:val="22"/>
        </w:rPr>
        <w:t xml:space="preserve"> a sdružených služeb dodávky </w:t>
      </w:r>
      <w:r w:rsidR="00E42F7C">
        <w:rPr>
          <w:rFonts w:ascii="Verdana" w:hAnsi="Verdana"/>
          <w:sz w:val="22"/>
          <w:szCs w:val="22"/>
        </w:rPr>
        <w:t>zemního plynu</w:t>
      </w:r>
      <w:r w:rsidRPr="005F6BC2">
        <w:rPr>
          <w:rFonts w:ascii="Verdana" w:hAnsi="Verdana"/>
          <w:sz w:val="22"/>
          <w:szCs w:val="22"/>
        </w:rPr>
        <w:t xml:space="preserve"> za podmínek sjednaných v rámci této </w:t>
      </w:r>
      <w:r w:rsidR="00DC28B7">
        <w:rPr>
          <w:rFonts w:ascii="Verdana" w:hAnsi="Verdana"/>
          <w:sz w:val="22"/>
          <w:szCs w:val="22"/>
        </w:rPr>
        <w:t>smlouvy</w:t>
      </w:r>
      <w:r w:rsidR="00DF4AEF">
        <w:rPr>
          <w:rFonts w:ascii="Verdana" w:hAnsi="Verdana"/>
          <w:sz w:val="22"/>
          <w:szCs w:val="22"/>
        </w:rPr>
        <w:t>, o čemž uzavřou smluvní strany písemnou dohodu formou dodatku k této smlouvě</w:t>
      </w:r>
      <w:r w:rsidR="00DF4AEF" w:rsidRPr="00305951">
        <w:rPr>
          <w:rFonts w:ascii="Verdana" w:hAnsi="Verdana"/>
          <w:sz w:val="22"/>
          <w:szCs w:val="22"/>
        </w:rPr>
        <w:t>, a za podmínek stanovených touto smlouvou</w:t>
      </w:r>
      <w:r w:rsidR="00DF4AEF">
        <w:rPr>
          <w:rFonts w:ascii="Verdana" w:hAnsi="Verdana"/>
          <w:sz w:val="22"/>
          <w:szCs w:val="22"/>
        </w:rPr>
        <w:t>.</w:t>
      </w:r>
    </w:p>
    <w:p w14:paraId="11C34764" w14:textId="77777777" w:rsidR="00846D81" w:rsidRDefault="00846D81" w:rsidP="00846D81">
      <w:pPr>
        <w:ind w:left="-11"/>
        <w:jc w:val="both"/>
        <w:rPr>
          <w:rFonts w:ascii="Verdana" w:hAnsi="Verdana"/>
          <w:sz w:val="22"/>
          <w:szCs w:val="22"/>
        </w:rPr>
      </w:pPr>
    </w:p>
    <w:p w14:paraId="6514DE3B" w14:textId="77777777" w:rsidR="00846D81" w:rsidRDefault="00846D81" w:rsidP="00846D81">
      <w:pPr>
        <w:numPr>
          <w:ilvl w:val="0"/>
          <w:numId w:val="7"/>
        </w:numPr>
        <w:ind w:left="709" w:hanging="720"/>
        <w:jc w:val="both"/>
        <w:rPr>
          <w:rFonts w:ascii="Verdana" w:hAnsi="Verdana"/>
          <w:sz w:val="22"/>
          <w:szCs w:val="22"/>
        </w:rPr>
      </w:pPr>
      <w:r>
        <w:rPr>
          <w:rFonts w:ascii="Verdana" w:hAnsi="Verdana"/>
          <w:sz w:val="22"/>
          <w:szCs w:val="22"/>
        </w:rPr>
        <w:t>Pro účely technické, smluvní a fakturační dodavatel ustanovuje tuto osobu:</w:t>
      </w:r>
    </w:p>
    <w:p w14:paraId="429CDA25" w14:textId="3AC10E89" w:rsidR="00084880" w:rsidRPr="00084880" w:rsidRDefault="00084880" w:rsidP="00084880">
      <w:pPr>
        <w:ind w:left="-11"/>
        <w:jc w:val="both"/>
        <w:rPr>
          <w:rFonts w:ascii="Verdana" w:hAnsi="Verdana"/>
          <w:sz w:val="22"/>
          <w:szCs w:val="22"/>
        </w:rPr>
      </w:pPr>
      <w:r>
        <w:rPr>
          <w:rFonts w:ascii="Verdana" w:hAnsi="Verdana"/>
          <w:sz w:val="22"/>
          <w:szCs w:val="22"/>
        </w:rPr>
        <w:tab/>
      </w:r>
      <w:r>
        <w:rPr>
          <w:rFonts w:ascii="Verdana" w:hAnsi="Verdana"/>
          <w:sz w:val="22"/>
          <w:szCs w:val="22"/>
        </w:rPr>
        <w:tab/>
      </w:r>
      <w:r w:rsidRPr="00084880">
        <w:rPr>
          <w:rFonts w:ascii="Verdana" w:hAnsi="Verdana"/>
          <w:sz w:val="22"/>
          <w:szCs w:val="22"/>
        </w:rPr>
        <w:t xml:space="preserve">Kontaktní osoba: Jiří Kunc, manažer pro veřejné zakázky a el. aukce, </w:t>
      </w:r>
      <w:r>
        <w:rPr>
          <w:rFonts w:ascii="Verdana" w:hAnsi="Verdana"/>
          <w:sz w:val="22"/>
          <w:szCs w:val="22"/>
        </w:rPr>
        <w:tab/>
      </w:r>
      <w:r>
        <w:rPr>
          <w:rFonts w:ascii="Verdana" w:hAnsi="Verdana"/>
          <w:sz w:val="22"/>
          <w:szCs w:val="22"/>
        </w:rPr>
        <w:tab/>
      </w:r>
      <w:r>
        <w:rPr>
          <w:rFonts w:ascii="Verdana" w:hAnsi="Verdana"/>
          <w:sz w:val="22"/>
          <w:szCs w:val="22"/>
        </w:rPr>
        <w:tab/>
      </w:r>
      <w:r w:rsidRPr="00084880">
        <w:rPr>
          <w:rFonts w:ascii="Verdana" w:hAnsi="Verdana"/>
          <w:sz w:val="22"/>
          <w:szCs w:val="22"/>
        </w:rPr>
        <w:t xml:space="preserve">tel./fax.: 267175402, 724315918/267175402, e-mail: </w:t>
      </w:r>
      <w:hyperlink r:id="rId8" w:history="1">
        <w:r w:rsidRPr="00084880">
          <w:rPr>
            <w:rFonts w:ascii="Verdana" w:hAnsi="Verdana"/>
            <w:sz w:val="22"/>
            <w:szCs w:val="22"/>
          </w:rPr>
          <w:t>jiri.kunc@ppas.cz</w:t>
        </w:r>
      </w:hyperlink>
      <w:r w:rsidRPr="00084880">
        <w:rPr>
          <w:rFonts w:ascii="Verdana" w:hAnsi="Verdana"/>
          <w:sz w:val="22"/>
          <w:szCs w:val="22"/>
        </w:rPr>
        <w:t xml:space="preserve">, </w:t>
      </w:r>
      <w:r>
        <w:rPr>
          <w:rFonts w:ascii="Verdana" w:hAnsi="Verdana"/>
          <w:sz w:val="22"/>
          <w:szCs w:val="22"/>
        </w:rPr>
        <w:tab/>
      </w:r>
      <w:r>
        <w:rPr>
          <w:rFonts w:ascii="Verdana" w:hAnsi="Verdana"/>
          <w:sz w:val="22"/>
          <w:szCs w:val="22"/>
        </w:rPr>
        <w:tab/>
      </w:r>
      <w:r w:rsidRPr="00084880">
        <w:rPr>
          <w:rFonts w:ascii="Verdana" w:hAnsi="Verdana"/>
          <w:sz w:val="22"/>
          <w:szCs w:val="22"/>
        </w:rPr>
        <w:t>místo stálého pracoviště: U Plynárny 500, Praha 4 - Michle</w:t>
      </w:r>
    </w:p>
    <w:p w14:paraId="43E076F3" w14:textId="77777777" w:rsidR="00C17BE6" w:rsidRDefault="00C17BE6">
      <w:pPr>
        <w:pStyle w:val="textsmlouvy"/>
        <w:ind w:firstLine="0"/>
        <w:jc w:val="both"/>
        <w:rPr>
          <w:rFonts w:ascii="Verdana" w:hAnsi="Verdana"/>
          <w:sz w:val="22"/>
          <w:szCs w:val="22"/>
        </w:rPr>
      </w:pPr>
    </w:p>
    <w:p w14:paraId="15402052" w14:textId="77777777" w:rsidR="00C17BE6" w:rsidRDefault="00C17BE6">
      <w:pPr>
        <w:pStyle w:val="textsmlouvy"/>
        <w:ind w:firstLine="0"/>
        <w:jc w:val="both"/>
        <w:rPr>
          <w:rFonts w:ascii="Verdana" w:hAnsi="Verdana"/>
          <w:sz w:val="22"/>
          <w:szCs w:val="22"/>
        </w:rPr>
      </w:pPr>
    </w:p>
    <w:p w14:paraId="074A5E8E" w14:textId="77777777" w:rsidR="004052BD" w:rsidRPr="0014567F" w:rsidRDefault="004052BD" w:rsidP="004052BD">
      <w:pPr>
        <w:jc w:val="both"/>
        <w:rPr>
          <w:rFonts w:ascii="Verdana" w:hAnsi="Verdana"/>
          <w:sz w:val="22"/>
          <w:szCs w:val="22"/>
        </w:rPr>
      </w:pPr>
      <w:r w:rsidRPr="0014567F">
        <w:rPr>
          <w:rFonts w:ascii="Verdana" w:hAnsi="Verdana"/>
          <w:b/>
          <w:sz w:val="22"/>
          <w:szCs w:val="22"/>
        </w:rPr>
        <w:t>VI. Ustanovení o smluvní pokutě:</w:t>
      </w:r>
    </w:p>
    <w:p w14:paraId="4B1A2376" w14:textId="77777777" w:rsidR="004052BD" w:rsidRPr="0014567F" w:rsidRDefault="004052BD" w:rsidP="004052BD">
      <w:pPr>
        <w:numPr>
          <w:ilvl w:val="0"/>
          <w:numId w:val="11"/>
        </w:numPr>
        <w:ind w:hanging="720"/>
        <w:jc w:val="both"/>
        <w:rPr>
          <w:rFonts w:ascii="Verdana" w:hAnsi="Verdana"/>
          <w:sz w:val="22"/>
          <w:szCs w:val="22"/>
        </w:rPr>
      </w:pPr>
      <w:r w:rsidRPr="0014567F">
        <w:rPr>
          <w:rFonts w:ascii="Verdana" w:hAnsi="Verdana"/>
          <w:sz w:val="22"/>
          <w:szCs w:val="22"/>
        </w:rPr>
        <w:t>V případě neplnění svých povinností z této Smlouvy zákazník uloží dodavateli následující sankce:</w:t>
      </w:r>
    </w:p>
    <w:p w14:paraId="44CF3059" w14:textId="77777777" w:rsidR="004052BD" w:rsidRPr="0014567F" w:rsidRDefault="004052BD" w:rsidP="004052BD">
      <w:pPr>
        <w:jc w:val="both"/>
        <w:rPr>
          <w:rFonts w:ascii="Verdana" w:hAnsi="Verdana"/>
          <w:sz w:val="22"/>
          <w:szCs w:val="22"/>
        </w:rPr>
      </w:pPr>
    </w:p>
    <w:p w14:paraId="5B7E8EF0" w14:textId="77777777" w:rsidR="004052BD" w:rsidRPr="0014567F" w:rsidRDefault="004052BD" w:rsidP="004052BD">
      <w:pPr>
        <w:numPr>
          <w:ilvl w:val="1"/>
          <w:numId w:val="11"/>
        </w:numPr>
        <w:jc w:val="both"/>
        <w:rPr>
          <w:rFonts w:ascii="Verdana" w:hAnsi="Verdana"/>
          <w:sz w:val="22"/>
          <w:szCs w:val="22"/>
        </w:rPr>
      </w:pPr>
      <w:r w:rsidRPr="0014567F">
        <w:rPr>
          <w:rFonts w:ascii="Verdana" w:hAnsi="Verdana"/>
          <w:sz w:val="22"/>
          <w:szCs w:val="22"/>
        </w:rPr>
        <w:t>Obecná sankce ve výši 500 Kč za jedno porušení povinnosti vůči zákazníkovi. V případě že porušení povinnosti má za následek stav, který zasahuje do práv zákazníka z této Smlouvy vyplývající, uhradí dodavatel zákazníkovi částku 500 Kč za každý započatý den, po který tento stav trvá.</w:t>
      </w:r>
    </w:p>
    <w:p w14:paraId="213E6767" w14:textId="77777777" w:rsidR="004052BD" w:rsidRPr="0014567F" w:rsidRDefault="004052BD" w:rsidP="004052BD">
      <w:pPr>
        <w:jc w:val="both"/>
        <w:rPr>
          <w:rFonts w:ascii="Verdana" w:hAnsi="Verdana"/>
          <w:sz w:val="22"/>
          <w:szCs w:val="22"/>
        </w:rPr>
      </w:pPr>
    </w:p>
    <w:p w14:paraId="7211A891" w14:textId="6B0EB781" w:rsidR="004052BD" w:rsidRPr="0014567F" w:rsidRDefault="004052BD" w:rsidP="004052BD">
      <w:pPr>
        <w:numPr>
          <w:ilvl w:val="1"/>
          <w:numId w:val="11"/>
        </w:numPr>
        <w:jc w:val="both"/>
        <w:rPr>
          <w:rFonts w:ascii="Verdana" w:hAnsi="Verdana"/>
          <w:sz w:val="22"/>
          <w:szCs w:val="22"/>
        </w:rPr>
      </w:pPr>
      <w:r w:rsidRPr="0014567F">
        <w:rPr>
          <w:rFonts w:ascii="Verdana" w:hAnsi="Verdana"/>
          <w:sz w:val="22"/>
          <w:szCs w:val="22"/>
        </w:rPr>
        <w:t>V případě, kdy dodavatel nedodává zemní plyn, přestože na základě této Smlouvy ho dodávat měl, uplatní se, kromě obecné sankce, sankce zvláštní, a to ve výši 1000 Kč za jedno odběrné místo za každý započatý den, dokud nebude dodávka obnovena.</w:t>
      </w:r>
    </w:p>
    <w:p w14:paraId="2A7CADD3" w14:textId="77777777" w:rsidR="004052BD" w:rsidRPr="0014567F" w:rsidRDefault="004052BD" w:rsidP="004052BD">
      <w:pPr>
        <w:jc w:val="both"/>
        <w:rPr>
          <w:rFonts w:ascii="Verdana" w:hAnsi="Verdana"/>
          <w:sz w:val="22"/>
          <w:szCs w:val="22"/>
        </w:rPr>
      </w:pPr>
    </w:p>
    <w:p w14:paraId="0C2547E7" w14:textId="77777777" w:rsidR="004052BD" w:rsidRPr="0014567F" w:rsidRDefault="004052BD" w:rsidP="004052BD">
      <w:pPr>
        <w:numPr>
          <w:ilvl w:val="0"/>
          <w:numId w:val="11"/>
        </w:numPr>
        <w:ind w:hanging="720"/>
        <w:jc w:val="both"/>
        <w:rPr>
          <w:rFonts w:ascii="Verdana" w:hAnsi="Verdana"/>
          <w:bCs/>
          <w:iCs/>
          <w:sz w:val="22"/>
          <w:szCs w:val="22"/>
        </w:rPr>
      </w:pPr>
      <w:r w:rsidRPr="0014567F">
        <w:rPr>
          <w:rFonts w:ascii="Verdana" w:hAnsi="Verdana"/>
          <w:bCs/>
          <w:iCs/>
          <w:sz w:val="22"/>
          <w:szCs w:val="22"/>
        </w:rPr>
        <w:t>Smluvní pokutou není dotčen nárok zákazníka na náhradu škody.</w:t>
      </w:r>
    </w:p>
    <w:p w14:paraId="0D443101" w14:textId="77777777" w:rsidR="004052BD" w:rsidRPr="0014567F" w:rsidRDefault="004052BD" w:rsidP="004052BD">
      <w:pPr>
        <w:jc w:val="both"/>
        <w:rPr>
          <w:rFonts w:ascii="Verdana" w:hAnsi="Verdana"/>
          <w:sz w:val="22"/>
          <w:szCs w:val="22"/>
          <w:highlight w:val="yellow"/>
        </w:rPr>
      </w:pPr>
    </w:p>
    <w:p w14:paraId="13920963" w14:textId="77777777" w:rsidR="004052BD" w:rsidRPr="001352DF" w:rsidRDefault="004052BD">
      <w:pPr>
        <w:pStyle w:val="textsmlouvy"/>
        <w:ind w:firstLine="0"/>
        <w:jc w:val="both"/>
        <w:rPr>
          <w:rFonts w:ascii="Verdana" w:hAnsi="Verdana"/>
          <w:sz w:val="22"/>
          <w:szCs w:val="22"/>
        </w:rPr>
      </w:pPr>
    </w:p>
    <w:p w14:paraId="5824ADAC" w14:textId="0760A2CD" w:rsidR="00D06AE1" w:rsidRDefault="00D06AE1">
      <w:pPr>
        <w:pStyle w:val="textsmlouvy"/>
        <w:ind w:firstLine="0"/>
        <w:jc w:val="both"/>
        <w:rPr>
          <w:rFonts w:ascii="Verdana" w:hAnsi="Verdana" w:cs="Arial"/>
          <w:b/>
          <w:bCs/>
          <w:sz w:val="22"/>
          <w:szCs w:val="22"/>
        </w:rPr>
      </w:pPr>
      <w:r w:rsidRPr="001352DF">
        <w:rPr>
          <w:rFonts w:ascii="Verdana" w:hAnsi="Verdana" w:cs="Arial"/>
          <w:b/>
          <w:bCs/>
          <w:sz w:val="22"/>
          <w:szCs w:val="22"/>
        </w:rPr>
        <w:t>VI</w:t>
      </w:r>
      <w:r w:rsidR="00727C32">
        <w:rPr>
          <w:rFonts w:ascii="Verdana" w:hAnsi="Verdana" w:cs="Arial"/>
          <w:b/>
          <w:bCs/>
          <w:sz w:val="22"/>
          <w:szCs w:val="22"/>
        </w:rPr>
        <w:t>I</w:t>
      </w:r>
      <w:r w:rsidRPr="001352DF">
        <w:rPr>
          <w:rFonts w:ascii="Verdana" w:hAnsi="Verdana" w:cs="Arial"/>
          <w:b/>
          <w:bCs/>
          <w:sz w:val="22"/>
          <w:szCs w:val="22"/>
        </w:rPr>
        <w:t xml:space="preserve">. Podmínky sdružených služeb dodávky </w:t>
      </w:r>
      <w:r w:rsidR="003D2D44">
        <w:rPr>
          <w:rFonts w:ascii="Verdana" w:hAnsi="Verdana" w:cs="Arial"/>
          <w:b/>
          <w:bCs/>
          <w:sz w:val="22"/>
          <w:szCs w:val="22"/>
        </w:rPr>
        <w:t>zemního plynu</w:t>
      </w:r>
    </w:p>
    <w:p w14:paraId="12278F0E" w14:textId="77777777" w:rsidR="007B65CD" w:rsidRPr="001352DF" w:rsidRDefault="007B65CD">
      <w:pPr>
        <w:pStyle w:val="textsmlouvy"/>
        <w:ind w:firstLine="0"/>
        <w:jc w:val="both"/>
        <w:rPr>
          <w:rFonts w:ascii="Verdana" w:hAnsi="Verdana" w:cs="Arial"/>
          <w:b/>
          <w:bCs/>
          <w:sz w:val="22"/>
          <w:szCs w:val="22"/>
        </w:rPr>
      </w:pPr>
    </w:p>
    <w:p w14:paraId="12A7D153" w14:textId="167AEC4B" w:rsidR="00D06AE1" w:rsidRPr="001352DF" w:rsidRDefault="00D06AE1" w:rsidP="007B65CD">
      <w:pPr>
        <w:pStyle w:val="textsmlouvy"/>
        <w:numPr>
          <w:ilvl w:val="0"/>
          <w:numId w:val="8"/>
        </w:numPr>
        <w:ind w:hanging="720"/>
        <w:jc w:val="both"/>
        <w:rPr>
          <w:rFonts w:ascii="Verdana" w:hAnsi="Verdana"/>
          <w:sz w:val="22"/>
          <w:szCs w:val="22"/>
        </w:rPr>
      </w:pPr>
      <w:r w:rsidRPr="001352DF">
        <w:rPr>
          <w:rFonts w:ascii="Verdana" w:hAnsi="Verdana"/>
          <w:sz w:val="22"/>
          <w:szCs w:val="22"/>
        </w:rPr>
        <w:lastRenderedPageBreak/>
        <w:t xml:space="preserve">Sdružené služby dodávky </w:t>
      </w:r>
      <w:r w:rsidR="00EC66A0">
        <w:rPr>
          <w:rFonts w:ascii="Verdana" w:hAnsi="Verdana"/>
          <w:sz w:val="22"/>
          <w:szCs w:val="22"/>
        </w:rPr>
        <w:t xml:space="preserve">zemního plynu </w:t>
      </w:r>
      <w:r w:rsidRPr="001352DF">
        <w:rPr>
          <w:rFonts w:ascii="Verdana" w:hAnsi="Verdana"/>
          <w:sz w:val="22"/>
          <w:szCs w:val="22"/>
        </w:rPr>
        <w:t xml:space="preserve">se uskutečňují v souladu s Obchodními podmínkami dodávky </w:t>
      </w:r>
      <w:r w:rsidR="00B02660">
        <w:rPr>
          <w:rFonts w:ascii="Verdana" w:hAnsi="Verdana"/>
          <w:sz w:val="22"/>
          <w:szCs w:val="22"/>
        </w:rPr>
        <w:t>zemního plynu</w:t>
      </w:r>
      <w:r w:rsidR="00C47DAE" w:rsidRPr="001352DF">
        <w:rPr>
          <w:rFonts w:ascii="Verdana" w:hAnsi="Verdana"/>
          <w:sz w:val="22"/>
          <w:szCs w:val="22"/>
        </w:rPr>
        <w:t xml:space="preserve">, které </w:t>
      </w:r>
      <w:r w:rsidR="00C47DAE" w:rsidRPr="002630D0">
        <w:rPr>
          <w:rFonts w:ascii="Verdana" w:hAnsi="Verdana"/>
          <w:sz w:val="22"/>
          <w:szCs w:val="22"/>
        </w:rPr>
        <w:t>jsou přílohou č. 3</w:t>
      </w:r>
      <w:r w:rsidRPr="002630D0">
        <w:rPr>
          <w:rFonts w:ascii="Verdana" w:hAnsi="Verdana"/>
          <w:sz w:val="22"/>
          <w:szCs w:val="22"/>
        </w:rPr>
        <w:t xml:space="preserve"> této</w:t>
      </w:r>
      <w:r w:rsidRPr="001352DF">
        <w:rPr>
          <w:rFonts w:ascii="Verdana" w:hAnsi="Verdana"/>
          <w:sz w:val="22"/>
          <w:szCs w:val="22"/>
        </w:rPr>
        <w:t xml:space="preserve"> smlouvy, která je nedílnou součástí této smlouvy. S jejich ob</w:t>
      </w:r>
      <w:r w:rsidR="00362CEE">
        <w:rPr>
          <w:rFonts w:ascii="Verdana" w:hAnsi="Verdana"/>
          <w:sz w:val="22"/>
          <w:szCs w:val="22"/>
        </w:rPr>
        <w:t>sahem smluvní strany souhlasí a </w:t>
      </w:r>
      <w:r w:rsidRPr="001352DF">
        <w:rPr>
          <w:rFonts w:ascii="Verdana" w:hAnsi="Verdana"/>
          <w:sz w:val="22"/>
          <w:szCs w:val="22"/>
        </w:rPr>
        <w:t>zavazují se je dodržovat.</w:t>
      </w:r>
    </w:p>
    <w:p w14:paraId="4B160A55" w14:textId="77777777" w:rsidR="00D06AE1" w:rsidRPr="001352DF" w:rsidRDefault="00D06AE1" w:rsidP="007B65CD">
      <w:pPr>
        <w:pStyle w:val="textsmlouvy"/>
        <w:ind w:hanging="720"/>
        <w:jc w:val="both"/>
        <w:rPr>
          <w:rFonts w:ascii="Verdana" w:hAnsi="Verdana"/>
          <w:sz w:val="22"/>
          <w:szCs w:val="22"/>
        </w:rPr>
      </w:pPr>
    </w:p>
    <w:p w14:paraId="54C83AA8" w14:textId="232F496C" w:rsidR="00DC28B7" w:rsidRPr="0014567F" w:rsidRDefault="00D06AE1" w:rsidP="0014567F">
      <w:pPr>
        <w:numPr>
          <w:ilvl w:val="0"/>
          <w:numId w:val="8"/>
        </w:numPr>
        <w:ind w:hanging="720"/>
        <w:jc w:val="both"/>
        <w:rPr>
          <w:rFonts w:ascii="Verdana" w:hAnsi="Verdana"/>
          <w:sz w:val="22"/>
          <w:szCs w:val="22"/>
        </w:rPr>
      </w:pPr>
      <w:r w:rsidRPr="00F77E12">
        <w:rPr>
          <w:rFonts w:ascii="Verdana" w:hAnsi="Verdana"/>
          <w:sz w:val="22"/>
          <w:szCs w:val="22"/>
        </w:rPr>
        <w:t>Dodavatel prohlašuje, že změny obchodních podmínek nebudou v případě zákazníka aplikovány</w:t>
      </w:r>
      <w:r w:rsidR="0063546A" w:rsidRPr="00F77E12">
        <w:rPr>
          <w:rFonts w:ascii="Verdana" w:hAnsi="Verdana"/>
          <w:sz w:val="22"/>
          <w:szCs w:val="22"/>
        </w:rPr>
        <w:t xml:space="preserve">, pokud by měly být v rozporu se zadávacími podmínkami veřejné zakázky </w:t>
      </w:r>
      <w:r w:rsidR="003E42CE" w:rsidRPr="004302F6">
        <w:rPr>
          <w:rFonts w:ascii="Verdana" w:hAnsi="Verdana"/>
          <w:b/>
          <w:bCs/>
          <w:sz w:val="22"/>
          <w:szCs w:val="22"/>
        </w:rPr>
        <w:t>„Výběr dodavatele sdružených služeb dodávek silové elektřiny a dodavatele sdružených služeb dodávek zemního plynu na roky 2018 a 2019“</w:t>
      </w:r>
      <w:r w:rsidR="003E42CE" w:rsidRPr="004302F6">
        <w:rPr>
          <w:rFonts w:ascii="Verdana" w:hAnsi="Verdana"/>
          <w:sz w:val="22"/>
          <w:szCs w:val="22"/>
        </w:rPr>
        <w:t>.</w:t>
      </w:r>
    </w:p>
    <w:p w14:paraId="46B97B9E" w14:textId="77777777" w:rsidR="00DC28B7" w:rsidRPr="0072004A" w:rsidRDefault="00DC28B7" w:rsidP="00DD7723">
      <w:pPr>
        <w:ind w:left="720"/>
        <w:jc w:val="both"/>
        <w:rPr>
          <w:rFonts w:ascii="Verdana" w:hAnsi="Verdana"/>
          <w:sz w:val="22"/>
          <w:szCs w:val="22"/>
        </w:rPr>
      </w:pPr>
    </w:p>
    <w:p w14:paraId="1DE1FE25" w14:textId="6E0CF908" w:rsidR="00D06AE1" w:rsidRDefault="00727C32">
      <w:pPr>
        <w:pStyle w:val="textsmlouvy"/>
        <w:ind w:firstLine="0"/>
        <w:jc w:val="both"/>
        <w:rPr>
          <w:rFonts w:ascii="Verdana" w:hAnsi="Verdana"/>
          <w:b/>
          <w:bCs/>
          <w:sz w:val="22"/>
          <w:szCs w:val="22"/>
        </w:rPr>
      </w:pPr>
      <w:r>
        <w:rPr>
          <w:rFonts w:ascii="Verdana" w:hAnsi="Verdana"/>
          <w:b/>
          <w:bCs/>
          <w:sz w:val="22"/>
          <w:szCs w:val="22"/>
        </w:rPr>
        <w:t>VIII</w:t>
      </w:r>
      <w:r w:rsidR="00D06AE1" w:rsidRPr="001352DF">
        <w:rPr>
          <w:rFonts w:ascii="Verdana" w:hAnsi="Verdana"/>
          <w:b/>
          <w:bCs/>
          <w:sz w:val="22"/>
          <w:szCs w:val="22"/>
        </w:rPr>
        <w:t>. Doba platnosti smlouvy</w:t>
      </w:r>
      <w:r w:rsidR="00A104AF" w:rsidRPr="001352DF">
        <w:rPr>
          <w:rFonts w:ascii="Verdana" w:hAnsi="Verdana"/>
          <w:b/>
          <w:bCs/>
          <w:sz w:val="22"/>
          <w:szCs w:val="22"/>
        </w:rPr>
        <w:t xml:space="preserve"> a závěrečná ustanovení</w:t>
      </w:r>
    </w:p>
    <w:p w14:paraId="01DFA1EB" w14:textId="77777777" w:rsidR="007B65CD" w:rsidRPr="001352DF" w:rsidRDefault="007B65CD">
      <w:pPr>
        <w:pStyle w:val="textsmlouvy"/>
        <w:ind w:firstLine="0"/>
        <w:jc w:val="both"/>
        <w:rPr>
          <w:rFonts w:ascii="Verdana" w:hAnsi="Verdana"/>
          <w:b/>
          <w:bCs/>
          <w:sz w:val="22"/>
          <w:szCs w:val="22"/>
        </w:rPr>
      </w:pPr>
    </w:p>
    <w:p w14:paraId="7B536AFE" w14:textId="5AEBA34B" w:rsidR="00505B1C" w:rsidRPr="00727C32" w:rsidRDefault="00D06AE1" w:rsidP="007B65CD">
      <w:pPr>
        <w:pStyle w:val="textsmlouvy"/>
        <w:numPr>
          <w:ilvl w:val="0"/>
          <w:numId w:val="9"/>
        </w:numPr>
        <w:ind w:hanging="720"/>
        <w:jc w:val="both"/>
        <w:rPr>
          <w:rFonts w:ascii="Verdana" w:hAnsi="Verdana"/>
          <w:kern w:val="28"/>
          <w:sz w:val="22"/>
          <w:szCs w:val="22"/>
          <w:lang w:eastAsia="cs-CZ"/>
        </w:rPr>
      </w:pPr>
      <w:r w:rsidRPr="00727C32">
        <w:rPr>
          <w:rFonts w:ascii="Verdana" w:hAnsi="Verdana"/>
          <w:sz w:val="22"/>
          <w:szCs w:val="22"/>
        </w:rPr>
        <w:t xml:space="preserve">Dodávka se uskuteční od </w:t>
      </w:r>
      <w:r w:rsidR="002630D0" w:rsidRPr="00727C32">
        <w:rPr>
          <w:rFonts w:ascii="Verdana" w:hAnsi="Verdana"/>
          <w:bCs/>
          <w:sz w:val="22"/>
          <w:szCs w:val="22"/>
        </w:rPr>
        <w:t xml:space="preserve">1. </w:t>
      </w:r>
      <w:r w:rsidR="00361D64" w:rsidRPr="00727C32">
        <w:rPr>
          <w:rFonts w:ascii="Verdana" w:hAnsi="Verdana"/>
          <w:bCs/>
          <w:sz w:val="22"/>
          <w:szCs w:val="22"/>
        </w:rPr>
        <w:t>1</w:t>
      </w:r>
      <w:r w:rsidR="002630D0" w:rsidRPr="00727C32">
        <w:rPr>
          <w:rFonts w:ascii="Verdana" w:hAnsi="Verdana"/>
          <w:bCs/>
          <w:sz w:val="22"/>
          <w:szCs w:val="22"/>
        </w:rPr>
        <w:t>. 201</w:t>
      </w:r>
      <w:r w:rsidR="004B2DAA" w:rsidRPr="00727C32">
        <w:rPr>
          <w:rFonts w:ascii="Verdana" w:hAnsi="Verdana"/>
          <w:bCs/>
          <w:sz w:val="22"/>
          <w:szCs w:val="22"/>
        </w:rPr>
        <w:t>8</w:t>
      </w:r>
      <w:r w:rsidR="00505B1C" w:rsidRPr="00727C32">
        <w:rPr>
          <w:rFonts w:ascii="Verdana" w:hAnsi="Verdana"/>
          <w:kern w:val="28"/>
          <w:sz w:val="22"/>
          <w:szCs w:val="22"/>
          <w:lang w:eastAsia="cs-CZ"/>
        </w:rPr>
        <w:t>. Tato smlouv</w:t>
      </w:r>
      <w:r w:rsidR="00830B6C" w:rsidRPr="00727C32">
        <w:rPr>
          <w:rFonts w:ascii="Verdana" w:hAnsi="Verdana"/>
          <w:kern w:val="28"/>
          <w:sz w:val="22"/>
          <w:szCs w:val="22"/>
          <w:lang w:eastAsia="cs-CZ"/>
        </w:rPr>
        <w:t>a se uzavírá na dobu určitou do </w:t>
      </w:r>
      <w:r w:rsidR="004F48E9" w:rsidRPr="00727C32">
        <w:rPr>
          <w:rFonts w:ascii="Verdana" w:hAnsi="Verdana"/>
          <w:kern w:val="28"/>
          <w:sz w:val="22"/>
          <w:szCs w:val="22"/>
          <w:lang w:eastAsia="cs-CZ"/>
        </w:rPr>
        <w:t>3</w:t>
      </w:r>
      <w:r w:rsidR="002E6E37" w:rsidRPr="00727C32">
        <w:rPr>
          <w:rFonts w:ascii="Verdana" w:hAnsi="Verdana"/>
          <w:kern w:val="28"/>
          <w:sz w:val="22"/>
          <w:szCs w:val="22"/>
          <w:lang w:eastAsia="cs-CZ"/>
        </w:rPr>
        <w:t>1</w:t>
      </w:r>
      <w:r w:rsidR="00381B61" w:rsidRPr="00727C32">
        <w:rPr>
          <w:rFonts w:ascii="Verdana" w:hAnsi="Verdana"/>
          <w:kern w:val="28"/>
          <w:sz w:val="22"/>
          <w:szCs w:val="22"/>
          <w:lang w:eastAsia="cs-CZ"/>
        </w:rPr>
        <w:t xml:space="preserve">. </w:t>
      </w:r>
      <w:r w:rsidR="00B23289" w:rsidRPr="00727C32">
        <w:rPr>
          <w:rFonts w:ascii="Verdana" w:hAnsi="Verdana"/>
          <w:kern w:val="28"/>
          <w:sz w:val="22"/>
          <w:szCs w:val="22"/>
          <w:lang w:eastAsia="cs-CZ"/>
        </w:rPr>
        <w:t>1</w:t>
      </w:r>
      <w:r w:rsidR="00361D64" w:rsidRPr="00727C32">
        <w:rPr>
          <w:rFonts w:ascii="Verdana" w:hAnsi="Verdana"/>
          <w:kern w:val="28"/>
          <w:sz w:val="22"/>
          <w:szCs w:val="22"/>
          <w:lang w:eastAsia="cs-CZ"/>
        </w:rPr>
        <w:t>2</w:t>
      </w:r>
      <w:r w:rsidR="00381B61" w:rsidRPr="00727C32">
        <w:rPr>
          <w:rFonts w:ascii="Verdana" w:hAnsi="Verdana"/>
          <w:kern w:val="28"/>
          <w:sz w:val="22"/>
          <w:szCs w:val="22"/>
          <w:lang w:eastAsia="cs-CZ"/>
        </w:rPr>
        <w:t>. 201</w:t>
      </w:r>
      <w:r w:rsidR="003E42CE" w:rsidRPr="00727C32">
        <w:rPr>
          <w:rFonts w:ascii="Verdana" w:hAnsi="Verdana"/>
          <w:kern w:val="28"/>
          <w:sz w:val="22"/>
          <w:szCs w:val="22"/>
          <w:lang w:eastAsia="cs-CZ"/>
        </w:rPr>
        <w:t>9</w:t>
      </w:r>
      <w:r w:rsidR="00505B1C" w:rsidRPr="00727C32">
        <w:rPr>
          <w:rFonts w:ascii="Verdana" w:hAnsi="Verdana"/>
          <w:kern w:val="28"/>
          <w:sz w:val="22"/>
          <w:szCs w:val="22"/>
          <w:lang w:eastAsia="cs-CZ"/>
        </w:rPr>
        <w:t>.</w:t>
      </w:r>
    </w:p>
    <w:p w14:paraId="4A3C7C13" w14:textId="77777777" w:rsidR="00703F13" w:rsidRPr="00505B1C" w:rsidRDefault="00703F13" w:rsidP="007B65CD">
      <w:pPr>
        <w:pStyle w:val="textsmlouvy"/>
        <w:ind w:left="720" w:hanging="720"/>
        <w:jc w:val="both"/>
        <w:rPr>
          <w:rFonts w:ascii="Verdana" w:hAnsi="Verdana"/>
          <w:kern w:val="28"/>
          <w:sz w:val="22"/>
          <w:szCs w:val="22"/>
          <w:lang w:eastAsia="cs-CZ"/>
        </w:rPr>
      </w:pPr>
    </w:p>
    <w:p w14:paraId="0D70C1BE" w14:textId="01DA82E4" w:rsidR="00703F13" w:rsidRDefault="00D06AE1" w:rsidP="007B65CD">
      <w:pPr>
        <w:pStyle w:val="textsmlouvy"/>
        <w:numPr>
          <w:ilvl w:val="0"/>
          <w:numId w:val="9"/>
        </w:numPr>
        <w:ind w:hanging="720"/>
        <w:jc w:val="both"/>
        <w:rPr>
          <w:rFonts w:ascii="Verdana" w:hAnsi="Verdana"/>
          <w:sz w:val="22"/>
          <w:szCs w:val="22"/>
        </w:rPr>
      </w:pPr>
      <w:r w:rsidRPr="001352DF">
        <w:rPr>
          <w:rFonts w:ascii="Verdana" w:hAnsi="Verdana"/>
          <w:sz w:val="22"/>
          <w:szCs w:val="22"/>
        </w:rPr>
        <w:t xml:space="preserve">Smlouva je vyhotovena ve </w:t>
      </w:r>
      <w:r w:rsidR="009A13F7">
        <w:rPr>
          <w:rFonts w:ascii="Verdana" w:hAnsi="Verdana"/>
          <w:sz w:val="22"/>
          <w:szCs w:val="22"/>
        </w:rPr>
        <w:t>třech</w:t>
      </w:r>
      <w:r w:rsidRPr="001352DF">
        <w:rPr>
          <w:rFonts w:ascii="Verdana" w:hAnsi="Verdana"/>
          <w:sz w:val="22"/>
          <w:szCs w:val="22"/>
        </w:rPr>
        <w:t xml:space="preserve"> stejnopisech, z nichž každá ze smluvních stran obdrží jedno vyhotovení.</w:t>
      </w:r>
    </w:p>
    <w:p w14:paraId="39C54B86" w14:textId="77777777" w:rsidR="00D06AE1" w:rsidRPr="001352DF" w:rsidRDefault="00D06AE1" w:rsidP="007B65CD">
      <w:pPr>
        <w:pStyle w:val="textsmlouvy"/>
        <w:ind w:left="720" w:hanging="720"/>
        <w:jc w:val="both"/>
        <w:rPr>
          <w:rFonts w:ascii="Verdana" w:hAnsi="Verdana"/>
          <w:sz w:val="22"/>
          <w:szCs w:val="22"/>
        </w:rPr>
      </w:pPr>
      <w:r w:rsidRPr="001352DF">
        <w:rPr>
          <w:rFonts w:ascii="Verdana" w:hAnsi="Verdana"/>
          <w:sz w:val="22"/>
          <w:szCs w:val="22"/>
        </w:rPr>
        <w:t xml:space="preserve"> </w:t>
      </w:r>
    </w:p>
    <w:p w14:paraId="60EF21AE" w14:textId="77777777" w:rsidR="00D06AE1" w:rsidRDefault="00D06AE1" w:rsidP="007B65CD">
      <w:pPr>
        <w:numPr>
          <w:ilvl w:val="0"/>
          <w:numId w:val="9"/>
        </w:numPr>
        <w:autoSpaceDE w:val="0"/>
        <w:autoSpaceDN w:val="0"/>
        <w:adjustRightInd w:val="0"/>
        <w:ind w:hanging="720"/>
        <w:jc w:val="both"/>
        <w:rPr>
          <w:rFonts w:ascii="Verdana" w:hAnsi="Verdana"/>
          <w:sz w:val="22"/>
          <w:szCs w:val="22"/>
        </w:rPr>
      </w:pPr>
      <w:r w:rsidRPr="001352DF">
        <w:rPr>
          <w:rFonts w:ascii="Verdana" w:hAnsi="Verdana"/>
          <w:sz w:val="22"/>
          <w:szCs w:val="22"/>
        </w:rPr>
        <w:t>V případě jakýchkoli nesrovnalostí či kontradikcí mezi zněním této smlouvy (bez její přílohy či bez jejich příloh) a jednotlivými přílohami smlouvy je rozhodující znění smlouvy. V případě jakýchkoli nesrovnalostí či kontradikcí mezi zněním jednotlivých příloh smlouvy je rozhodující znění té přílohy, která je první v číselném pořadí.</w:t>
      </w:r>
    </w:p>
    <w:p w14:paraId="50EBED6C" w14:textId="77777777" w:rsidR="00703F13" w:rsidRPr="001352DF" w:rsidRDefault="00703F13" w:rsidP="007B65CD">
      <w:pPr>
        <w:autoSpaceDE w:val="0"/>
        <w:autoSpaceDN w:val="0"/>
        <w:adjustRightInd w:val="0"/>
        <w:ind w:left="720" w:hanging="720"/>
        <w:jc w:val="both"/>
        <w:rPr>
          <w:rFonts w:ascii="Verdana" w:hAnsi="Verdana"/>
          <w:sz w:val="22"/>
          <w:szCs w:val="22"/>
        </w:rPr>
      </w:pPr>
    </w:p>
    <w:p w14:paraId="06002094" w14:textId="77777777" w:rsidR="00D06AE1" w:rsidRDefault="00D06AE1" w:rsidP="007B65CD">
      <w:pPr>
        <w:pStyle w:val="textsmlouvy"/>
        <w:numPr>
          <w:ilvl w:val="0"/>
          <w:numId w:val="9"/>
        </w:numPr>
        <w:ind w:hanging="720"/>
        <w:jc w:val="both"/>
        <w:rPr>
          <w:rFonts w:ascii="Verdana" w:hAnsi="Verdana"/>
          <w:sz w:val="22"/>
          <w:szCs w:val="22"/>
        </w:rPr>
      </w:pPr>
      <w:r w:rsidRPr="001352DF">
        <w:rPr>
          <w:rFonts w:ascii="Verdana" w:hAnsi="Verdana"/>
          <w:sz w:val="22"/>
          <w:szCs w:val="22"/>
        </w:rPr>
        <w:t>Práva a povinnosti smluvních stran vyplýva</w:t>
      </w:r>
      <w:r w:rsidR="00830B6C">
        <w:rPr>
          <w:rFonts w:ascii="Verdana" w:hAnsi="Verdana"/>
          <w:sz w:val="22"/>
          <w:szCs w:val="22"/>
        </w:rPr>
        <w:t>jící z této smlouvy přechází na </w:t>
      </w:r>
      <w:r w:rsidRPr="001352DF">
        <w:rPr>
          <w:rFonts w:ascii="Verdana" w:hAnsi="Verdana"/>
          <w:sz w:val="22"/>
          <w:szCs w:val="22"/>
        </w:rPr>
        <w:t>případné právní nástupce smluvních stran.</w:t>
      </w:r>
    </w:p>
    <w:p w14:paraId="4DEE8729" w14:textId="77777777" w:rsidR="00703F13" w:rsidRPr="001352DF" w:rsidRDefault="00703F13" w:rsidP="007B65CD">
      <w:pPr>
        <w:pStyle w:val="textsmlouvy"/>
        <w:ind w:left="720" w:hanging="720"/>
        <w:jc w:val="both"/>
        <w:rPr>
          <w:rFonts w:ascii="Verdana" w:hAnsi="Verdana"/>
          <w:sz w:val="22"/>
          <w:szCs w:val="22"/>
        </w:rPr>
      </w:pPr>
    </w:p>
    <w:p w14:paraId="52C40EFA" w14:textId="77777777" w:rsidR="00D06AE1" w:rsidRDefault="00D06AE1" w:rsidP="007B65CD">
      <w:pPr>
        <w:pStyle w:val="textsmlouvy"/>
        <w:numPr>
          <w:ilvl w:val="0"/>
          <w:numId w:val="9"/>
        </w:numPr>
        <w:ind w:hanging="720"/>
        <w:jc w:val="both"/>
        <w:rPr>
          <w:rFonts w:ascii="Verdana" w:hAnsi="Verdana"/>
          <w:sz w:val="22"/>
          <w:szCs w:val="22"/>
        </w:rPr>
      </w:pPr>
      <w:r w:rsidRPr="00BE015C">
        <w:rPr>
          <w:rFonts w:ascii="Verdana" w:hAnsi="Verdana"/>
          <w:sz w:val="22"/>
          <w:szCs w:val="22"/>
        </w:rPr>
        <w:t xml:space="preserve">Zákazník podpisem této smlouvy uděluje souhlas, aby dodavatel uzavřel s příslušným provozovatelem distribuční soustavy smlouvu o distribuci </w:t>
      </w:r>
      <w:r w:rsidR="007E7BA7">
        <w:rPr>
          <w:rFonts w:ascii="Verdana" w:hAnsi="Verdana"/>
          <w:sz w:val="22"/>
          <w:szCs w:val="22"/>
        </w:rPr>
        <w:t>zemního plynu</w:t>
      </w:r>
      <w:r w:rsidRPr="00BE015C">
        <w:rPr>
          <w:rFonts w:ascii="Verdana" w:hAnsi="Verdana"/>
          <w:sz w:val="22"/>
          <w:szCs w:val="22"/>
        </w:rPr>
        <w:t xml:space="preserve"> do jednotlivých odběrných míst.</w:t>
      </w:r>
    </w:p>
    <w:p w14:paraId="467F79EA" w14:textId="77777777" w:rsidR="00703F13" w:rsidRPr="001352DF" w:rsidRDefault="00703F13" w:rsidP="007B65CD">
      <w:pPr>
        <w:pStyle w:val="textsmlouvy"/>
        <w:ind w:left="720" w:hanging="720"/>
        <w:jc w:val="both"/>
        <w:rPr>
          <w:rFonts w:ascii="Verdana" w:hAnsi="Verdana"/>
          <w:sz w:val="22"/>
          <w:szCs w:val="22"/>
        </w:rPr>
      </w:pPr>
    </w:p>
    <w:p w14:paraId="2374F1D5" w14:textId="77777777" w:rsidR="00D06AE1" w:rsidRDefault="00D06AE1" w:rsidP="007B65CD">
      <w:pPr>
        <w:pStyle w:val="textsmlouvy"/>
        <w:numPr>
          <w:ilvl w:val="0"/>
          <w:numId w:val="9"/>
        </w:numPr>
        <w:ind w:hanging="720"/>
        <w:jc w:val="both"/>
        <w:rPr>
          <w:rFonts w:ascii="Verdana" w:hAnsi="Verdana"/>
          <w:sz w:val="22"/>
          <w:szCs w:val="22"/>
        </w:rPr>
      </w:pPr>
      <w:r w:rsidRPr="001352DF">
        <w:rPr>
          <w:rFonts w:ascii="Verdana" w:hAnsi="Verdana"/>
          <w:sz w:val="22"/>
          <w:szCs w:val="22"/>
        </w:rPr>
        <w:t xml:space="preserve">Smluvní strany prohlašují, že se podrobně seznámily s obsahem této smlouvy, jejímu obsahu porozuměly a nejsou si vědomy žádných překážek, nároků třetích osob ani jiných právních vad, které by jejímu uzavření bránily či způsobovaly její neplatnost. </w:t>
      </w:r>
    </w:p>
    <w:p w14:paraId="586E3A77" w14:textId="77777777" w:rsidR="00703F13" w:rsidRDefault="00703F13" w:rsidP="007B65CD">
      <w:pPr>
        <w:pStyle w:val="textsmlouvy"/>
        <w:ind w:left="720" w:hanging="720"/>
        <w:jc w:val="both"/>
        <w:rPr>
          <w:rFonts w:ascii="Verdana" w:hAnsi="Verdana"/>
          <w:sz w:val="22"/>
          <w:szCs w:val="22"/>
        </w:rPr>
      </w:pPr>
    </w:p>
    <w:p w14:paraId="17C5C904" w14:textId="1D01E77B" w:rsidR="00703F13" w:rsidRDefault="00703F13" w:rsidP="007B65CD">
      <w:pPr>
        <w:pStyle w:val="textsmlouvy"/>
        <w:numPr>
          <w:ilvl w:val="0"/>
          <w:numId w:val="9"/>
        </w:numPr>
        <w:ind w:hanging="720"/>
        <w:jc w:val="both"/>
        <w:rPr>
          <w:rFonts w:ascii="Verdana" w:hAnsi="Verdana"/>
          <w:sz w:val="22"/>
          <w:szCs w:val="22"/>
        </w:rPr>
      </w:pPr>
      <w:r>
        <w:rPr>
          <w:rFonts w:ascii="Verdana" w:hAnsi="Verdana"/>
          <w:sz w:val="22"/>
          <w:szCs w:val="22"/>
        </w:rPr>
        <w:t xml:space="preserve">Smluvní strany souhlasí s uveřejněním této smlouvy dle § </w:t>
      </w:r>
      <w:r w:rsidR="00D72B2D">
        <w:rPr>
          <w:rFonts w:ascii="Verdana" w:hAnsi="Verdana"/>
          <w:sz w:val="22"/>
          <w:szCs w:val="22"/>
        </w:rPr>
        <w:t>219</w:t>
      </w:r>
      <w:r>
        <w:rPr>
          <w:rFonts w:ascii="Verdana" w:hAnsi="Verdana"/>
          <w:sz w:val="22"/>
          <w:szCs w:val="22"/>
        </w:rPr>
        <w:t xml:space="preserve"> </w:t>
      </w:r>
      <w:r w:rsidR="001F4F14">
        <w:rPr>
          <w:rFonts w:ascii="Verdana" w:hAnsi="Verdana"/>
          <w:sz w:val="22"/>
          <w:szCs w:val="22"/>
        </w:rPr>
        <w:t>z</w:t>
      </w:r>
      <w:r>
        <w:rPr>
          <w:rFonts w:ascii="Verdana" w:hAnsi="Verdana"/>
          <w:sz w:val="22"/>
          <w:szCs w:val="22"/>
        </w:rPr>
        <w:t>ákona</w:t>
      </w:r>
      <w:r w:rsidR="001F4F14">
        <w:rPr>
          <w:rFonts w:ascii="Verdana" w:hAnsi="Verdana"/>
          <w:sz w:val="22"/>
          <w:szCs w:val="22"/>
        </w:rPr>
        <w:t xml:space="preserve"> </w:t>
      </w:r>
      <w:r w:rsidR="002A6CFA">
        <w:rPr>
          <w:rFonts w:ascii="Verdana" w:hAnsi="Verdana"/>
          <w:sz w:val="22"/>
          <w:szCs w:val="22"/>
        </w:rPr>
        <w:br/>
      </w:r>
      <w:r w:rsidR="001F4F14">
        <w:rPr>
          <w:rFonts w:ascii="Verdana" w:hAnsi="Verdana"/>
          <w:sz w:val="22"/>
          <w:szCs w:val="22"/>
        </w:rPr>
        <w:t xml:space="preserve">č. </w:t>
      </w:r>
      <w:r w:rsidR="00D72B2D">
        <w:rPr>
          <w:rFonts w:ascii="Verdana" w:hAnsi="Verdana"/>
          <w:sz w:val="22"/>
          <w:szCs w:val="22"/>
        </w:rPr>
        <w:t>134/2016</w:t>
      </w:r>
      <w:r w:rsidR="001F4F14">
        <w:rPr>
          <w:rFonts w:ascii="Verdana" w:hAnsi="Verdana"/>
          <w:sz w:val="22"/>
          <w:szCs w:val="22"/>
        </w:rPr>
        <w:t xml:space="preserve"> Sb.</w:t>
      </w:r>
      <w:r w:rsidR="002A6CFA">
        <w:rPr>
          <w:rFonts w:ascii="Verdana" w:hAnsi="Verdana"/>
          <w:sz w:val="22"/>
          <w:szCs w:val="22"/>
        </w:rPr>
        <w:t xml:space="preserve">, o </w:t>
      </w:r>
      <w:r w:rsidR="00D72B2D">
        <w:rPr>
          <w:rFonts w:ascii="Verdana" w:hAnsi="Verdana"/>
          <w:sz w:val="22"/>
          <w:szCs w:val="22"/>
        </w:rPr>
        <w:t>zadání veřejných zakázek</w:t>
      </w:r>
      <w:r w:rsidR="002A6CFA">
        <w:rPr>
          <w:rFonts w:ascii="Verdana" w:hAnsi="Verdana"/>
          <w:sz w:val="22"/>
          <w:szCs w:val="22"/>
        </w:rPr>
        <w:t>,</w:t>
      </w:r>
      <w:r w:rsidR="00EC09EC">
        <w:rPr>
          <w:rFonts w:ascii="Verdana" w:hAnsi="Verdana"/>
          <w:sz w:val="22"/>
          <w:szCs w:val="22"/>
        </w:rPr>
        <w:t xml:space="preserve"> v</w:t>
      </w:r>
      <w:r w:rsidR="007D4D33">
        <w:rPr>
          <w:rFonts w:ascii="Verdana" w:hAnsi="Verdana"/>
          <w:sz w:val="22"/>
          <w:szCs w:val="22"/>
        </w:rPr>
        <w:t>e</w:t>
      </w:r>
      <w:r w:rsidR="00EC09EC">
        <w:rPr>
          <w:rFonts w:ascii="Verdana" w:hAnsi="Verdana"/>
          <w:sz w:val="22"/>
          <w:szCs w:val="22"/>
        </w:rPr>
        <w:t xml:space="preserve"> znění</w:t>
      </w:r>
      <w:r w:rsidR="007D4D33">
        <w:rPr>
          <w:rFonts w:ascii="Verdana" w:hAnsi="Verdana"/>
          <w:sz w:val="22"/>
          <w:szCs w:val="22"/>
        </w:rPr>
        <w:t xml:space="preserve"> pozdějších předpisů</w:t>
      </w:r>
      <w:r>
        <w:rPr>
          <w:rFonts w:ascii="Verdana" w:hAnsi="Verdana"/>
          <w:sz w:val="22"/>
          <w:szCs w:val="22"/>
        </w:rPr>
        <w:t xml:space="preserve">. Dodavatel prohlašuje, že při zveřejnění dalších informací, které </w:t>
      </w:r>
      <w:r w:rsidR="00DC28B7">
        <w:rPr>
          <w:rFonts w:ascii="Verdana" w:hAnsi="Verdana"/>
          <w:sz w:val="22"/>
          <w:szCs w:val="22"/>
        </w:rPr>
        <w:t>z</w:t>
      </w:r>
      <w:r>
        <w:rPr>
          <w:rFonts w:ascii="Verdana" w:hAnsi="Verdana"/>
          <w:sz w:val="22"/>
          <w:szCs w:val="22"/>
        </w:rPr>
        <w:t>ákon požaduje</w:t>
      </w:r>
      <w:r w:rsidR="00EC09EC">
        <w:rPr>
          <w:rFonts w:ascii="Verdana" w:hAnsi="Verdana"/>
          <w:sz w:val="22"/>
          <w:szCs w:val="22"/>
        </w:rPr>
        <w:t xml:space="preserve">, poskytne </w:t>
      </w:r>
      <w:r w:rsidR="007D4D33">
        <w:rPr>
          <w:rFonts w:ascii="Verdana" w:hAnsi="Verdana"/>
          <w:sz w:val="22"/>
          <w:szCs w:val="22"/>
        </w:rPr>
        <w:t>z</w:t>
      </w:r>
      <w:r>
        <w:rPr>
          <w:rFonts w:ascii="Verdana" w:hAnsi="Verdana"/>
          <w:sz w:val="22"/>
          <w:szCs w:val="22"/>
        </w:rPr>
        <w:t>ákazníkovi řádnou součinnost.</w:t>
      </w:r>
    </w:p>
    <w:p w14:paraId="19BD5381" w14:textId="77777777" w:rsidR="001C2890" w:rsidRDefault="001C2890" w:rsidP="001C2890">
      <w:pPr>
        <w:pStyle w:val="textsmlouvy"/>
        <w:ind w:firstLine="0"/>
        <w:jc w:val="both"/>
        <w:rPr>
          <w:rFonts w:ascii="Verdana" w:hAnsi="Verdana"/>
          <w:sz w:val="22"/>
          <w:szCs w:val="22"/>
        </w:rPr>
      </w:pPr>
    </w:p>
    <w:p w14:paraId="0F39466C" w14:textId="77777777" w:rsidR="001C2890" w:rsidRDefault="001C2890" w:rsidP="001C2890">
      <w:pPr>
        <w:pStyle w:val="textsmlouvy"/>
        <w:numPr>
          <w:ilvl w:val="0"/>
          <w:numId w:val="9"/>
        </w:numPr>
        <w:ind w:hanging="720"/>
        <w:jc w:val="both"/>
        <w:rPr>
          <w:rFonts w:ascii="Verdana" w:hAnsi="Verdana"/>
          <w:sz w:val="22"/>
          <w:szCs w:val="22"/>
        </w:rPr>
      </w:pPr>
      <w:r w:rsidRPr="001C2890">
        <w:rPr>
          <w:rFonts w:ascii="Verdana" w:hAnsi="Verdana"/>
          <w:sz w:val="22"/>
          <w:szCs w:val="22"/>
        </w:rPr>
        <w:t>Smluvní strany prohlašují, že souhlasí s případným zveřejněním obsahu této smlouvy v souladu se zákonem č. 106/1999 Sb., o svobodném přístupu k informacím, ve znění pozdějších předpisů.</w:t>
      </w:r>
    </w:p>
    <w:p w14:paraId="1EEFE79B" w14:textId="77777777" w:rsidR="00D72B2D" w:rsidRDefault="00D72B2D" w:rsidP="00D72B2D">
      <w:pPr>
        <w:pStyle w:val="Odstavecseseznamem"/>
        <w:rPr>
          <w:rFonts w:ascii="Verdana" w:hAnsi="Verdana"/>
          <w:sz w:val="22"/>
          <w:szCs w:val="22"/>
        </w:rPr>
      </w:pPr>
    </w:p>
    <w:p w14:paraId="234F4672" w14:textId="49BB9AFC" w:rsidR="001C2890" w:rsidRPr="00D72B2D" w:rsidRDefault="00D72B2D" w:rsidP="00D72B2D">
      <w:pPr>
        <w:pStyle w:val="textsmlouvy"/>
        <w:numPr>
          <w:ilvl w:val="0"/>
          <w:numId w:val="9"/>
        </w:numPr>
        <w:ind w:left="709" w:hanging="709"/>
        <w:jc w:val="both"/>
        <w:rPr>
          <w:rFonts w:ascii="Verdana" w:hAnsi="Verdana"/>
          <w:sz w:val="22"/>
          <w:szCs w:val="22"/>
        </w:rPr>
      </w:pPr>
      <w:r w:rsidRPr="00D72B2D">
        <w:rPr>
          <w:rFonts w:ascii="Verdana" w:hAnsi="Verdana"/>
          <w:sz w:val="22"/>
          <w:szCs w:val="22"/>
        </w:rPr>
        <w:t>Smluvní strany souhlasí s uveřejnění smlouvy v registru smluv dle zákona č. 340/2015 Sb., o registru smluv.</w:t>
      </w:r>
    </w:p>
    <w:p w14:paraId="5FCC9EC0" w14:textId="77777777" w:rsidR="00703F13" w:rsidRPr="001352DF" w:rsidRDefault="00703F13" w:rsidP="002A6CFA">
      <w:pPr>
        <w:pStyle w:val="textsmlouvy"/>
        <w:ind w:firstLine="0"/>
        <w:jc w:val="both"/>
        <w:rPr>
          <w:rFonts w:ascii="Verdana" w:hAnsi="Verdana"/>
          <w:sz w:val="22"/>
          <w:szCs w:val="22"/>
        </w:rPr>
      </w:pPr>
    </w:p>
    <w:p w14:paraId="47F31360" w14:textId="36F5CBF3" w:rsidR="00A61BC8" w:rsidRDefault="00D06AE1" w:rsidP="007B65CD">
      <w:pPr>
        <w:pStyle w:val="textsmlouvy"/>
        <w:numPr>
          <w:ilvl w:val="0"/>
          <w:numId w:val="9"/>
        </w:numPr>
        <w:ind w:hanging="720"/>
        <w:jc w:val="both"/>
        <w:rPr>
          <w:rFonts w:ascii="Verdana" w:hAnsi="Verdana"/>
          <w:sz w:val="22"/>
          <w:szCs w:val="22"/>
        </w:rPr>
      </w:pPr>
      <w:r w:rsidRPr="00A61BC8">
        <w:rPr>
          <w:rFonts w:ascii="Verdana" w:hAnsi="Verdana"/>
          <w:sz w:val="22"/>
          <w:szCs w:val="22"/>
        </w:rPr>
        <w:t xml:space="preserve">Na důkaz </w:t>
      </w:r>
      <w:r w:rsidR="00DC28B7">
        <w:rPr>
          <w:rFonts w:ascii="Verdana" w:hAnsi="Verdana"/>
          <w:sz w:val="22"/>
          <w:szCs w:val="22"/>
        </w:rPr>
        <w:t>souhlasu se zněním této smlouvy</w:t>
      </w:r>
      <w:r w:rsidR="00DC28B7" w:rsidRPr="00A61BC8">
        <w:rPr>
          <w:rFonts w:ascii="Verdana" w:hAnsi="Verdana"/>
          <w:sz w:val="22"/>
          <w:szCs w:val="22"/>
        </w:rPr>
        <w:t xml:space="preserve"> </w:t>
      </w:r>
      <w:r w:rsidRPr="00A61BC8">
        <w:rPr>
          <w:rFonts w:ascii="Verdana" w:hAnsi="Verdana"/>
          <w:sz w:val="22"/>
          <w:szCs w:val="22"/>
        </w:rPr>
        <w:t>připojují k tomu oprávnění zástupci smluvních stran své podpisy.</w:t>
      </w:r>
    </w:p>
    <w:p w14:paraId="533B2BBB" w14:textId="77777777" w:rsidR="00B23289" w:rsidRDefault="00B23289" w:rsidP="00B23289">
      <w:pPr>
        <w:pStyle w:val="textsmlouvy"/>
        <w:ind w:firstLine="0"/>
        <w:jc w:val="both"/>
        <w:rPr>
          <w:rFonts w:ascii="Verdana" w:hAnsi="Verdana"/>
          <w:sz w:val="22"/>
          <w:szCs w:val="22"/>
        </w:rPr>
      </w:pPr>
    </w:p>
    <w:p w14:paraId="20098751" w14:textId="77777777" w:rsidR="00CC6D73" w:rsidRDefault="00B23289" w:rsidP="00CC6D73">
      <w:pPr>
        <w:pStyle w:val="textsmlouvy"/>
        <w:numPr>
          <w:ilvl w:val="0"/>
          <w:numId w:val="9"/>
        </w:numPr>
        <w:ind w:hanging="720"/>
        <w:jc w:val="both"/>
        <w:rPr>
          <w:rFonts w:ascii="Verdana" w:hAnsi="Verdana"/>
          <w:sz w:val="22"/>
          <w:szCs w:val="22"/>
        </w:rPr>
      </w:pPr>
      <w:r>
        <w:rPr>
          <w:rFonts w:ascii="Verdana" w:hAnsi="Verdana"/>
          <w:sz w:val="22"/>
          <w:szCs w:val="22"/>
        </w:rPr>
        <w:lastRenderedPageBreak/>
        <w:t>Případné spory budou rozhodovány u obecných soudů České republiky</w:t>
      </w:r>
      <w:r w:rsidR="002A6CFA">
        <w:rPr>
          <w:rFonts w:ascii="Verdana" w:hAnsi="Verdana"/>
          <w:sz w:val="22"/>
          <w:szCs w:val="22"/>
        </w:rPr>
        <w:t>.</w:t>
      </w:r>
    </w:p>
    <w:p w14:paraId="2898F4DC" w14:textId="77777777" w:rsidR="00625547" w:rsidRDefault="00625547" w:rsidP="00625547">
      <w:pPr>
        <w:pStyle w:val="textsmlouvy"/>
        <w:ind w:left="720" w:firstLine="0"/>
        <w:jc w:val="both"/>
        <w:rPr>
          <w:rFonts w:ascii="Verdana" w:hAnsi="Verdana"/>
          <w:sz w:val="22"/>
          <w:szCs w:val="22"/>
        </w:rPr>
      </w:pPr>
    </w:p>
    <w:p w14:paraId="2D5D85A5" w14:textId="579BF856" w:rsidR="00625547" w:rsidRDefault="00625547" w:rsidP="003D2D44">
      <w:pPr>
        <w:pStyle w:val="textsmlouvy"/>
        <w:numPr>
          <w:ilvl w:val="0"/>
          <w:numId w:val="9"/>
        </w:numPr>
        <w:ind w:hanging="720"/>
        <w:jc w:val="both"/>
        <w:rPr>
          <w:rFonts w:ascii="Verdana" w:hAnsi="Verdana"/>
          <w:sz w:val="22"/>
          <w:szCs w:val="22"/>
        </w:rPr>
      </w:pPr>
      <w:r>
        <w:rPr>
          <w:rFonts w:ascii="Verdana" w:hAnsi="Verdana"/>
          <w:sz w:val="22"/>
          <w:szCs w:val="22"/>
        </w:rPr>
        <w:t>Níže uvedené přílohy jsou nedílnou součástí této smlouvy.</w:t>
      </w:r>
    </w:p>
    <w:p w14:paraId="36DC1874" w14:textId="77777777" w:rsidR="009A13F7" w:rsidRPr="003D2D44" w:rsidRDefault="009A13F7" w:rsidP="009A13F7">
      <w:pPr>
        <w:pStyle w:val="textsmlouvy"/>
        <w:ind w:firstLine="0"/>
        <w:jc w:val="both"/>
        <w:rPr>
          <w:rFonts w:ascii="Verdana" w:hAnsi="Verdana"/>
          <w:sz w:val="22"/>
          <w:szCs w:val="22"/>
        </w:rPr>
      </w:pPr>
    </w:p>
    <w:p w14:paraId="6B442152" w14:textId="77777777" w:rsidR="00302513" w:rsidRDefault="00302513" w:rsidP="001A7A1B">
      <w:pPr>
        <w:pStyle w:val="Zhlav"/>
        <w:tabs>
          <w:tab w:val="clear" w:pos="4536"/>
          <w:tab w:val="clear" w:pos="9072"/>
          <w:tab w:val="left" w:pos="360"/>
        </w:tabs>
        <w:jc w:val="both"/>
        <w:rPr>
          <w:rFonts w:ascii="Verdana" w:hAnsi="Verdana"/>
          <w:b/>
          <w:color w:val="000000"/>
          <w:kern w:val="28"/>
          <w:sz w:val="22"/>
          <w:szCs w:val="22"/>
          <w:lang w:val="cs-CZ"/>
        </w:rPr>
      </w:pPr>
    </w:p>
    <w:p w14:paraId="77DCDB30" w14:textId="77777777" w:rsidR="001A7A1B" w:rsidRPr="001352DF" w:rsidRDefault="001A7A1B" w:rsidP="001A7A1B">
      <w:pPr>
        <w:pStyle w:val="Zhlav"/>
        <w:tabs>
          <w:tab w:val="clear" w:pos="4536"/>
          <w:tab w:val="clear" w:pos="9072"/>
          <w:tab w:val="left" w:pos="360"/>
        </w:tabs>
        <w:jc w:val="both"/>
        <w:rPr>
          <w:rFonts w:ascii="Verdana" w:hAnsi="Verdana"/>
          <w:b/>
          <w:color w:val="000000"/>
          <w:kern w:val="28"/>
          <w:sz w:val="22"/>
          <w:szCs w:val="22"/>
        </w:rPr>
      </w:pPr>
      <w:r w:rsidRPr="001352DF">
        <w:rPr>
          <w:rFonts w:ascii="Verdana" w:hAnsi="Verdana"/>
          <w:b/>
          <w:color w:val="000000"/>
          <w:kern w:val="28"/>
          <w:sz w:val="22"/>
          <w:szCs w:val="22"/>
        </w:rPr>
        <w:t>Přílohy:</w:t>
      </w:r>
    </w:p>
    <w:p w14:paraId="6ED1AEE1" w14:textId="06EED386" w:rsidR="001A7A1B" w:rsidRPr="001352DF" w:rsidRDefault="001A7A1B" w:rsidP="001A7A1B">
      <w:pPr>
        <w:pStyle w:val="textsmlouvy"/>
        <w:ind w:firstLine="0"/>
        <w:jc w:val="both"/>
        <w:rPr>
          <w:rFonts w:ascii="Verdana" w:hAnsi="Verdana"/>
          <w:sz w:val="22"/>
          <w:szCs w:val="22"/>
        </w:rPr>
      </w:pPr>
      <w:r w:rsidRPr="001352DF">
        <w:rPr>
          <w:rFonts w:ascii="Verdana" w:hAnsi="Verdana"/>
          <w:sz w:val="22"/>
          <w:szCs w:val="22"/>
        </w:rPr>
        <w:t xml:space="preserve">Příloha č. 1 </w:t>
      </w:r>
      <w:r w:rsidR="002A6CFA">
        <w:rPr>
          <w:rFonts w:ascii="Verdana" w:hAnsi="Verdana"/>
          <w:sz w:val="22"/>
          <w:szCs w:val="22"/>
        </w:rPr>
        <w:t xml:space="preserve">- </w:t>
      </w:r>
      <w:r w:rsidRPr="001352DF">
        <w:rPr>
          <w:rFonts w:ascii="Verdana" w:hAnsi="Verdana"/>
          <w:sz w:val="22"/>
          <w:szCs w:val="22"/>
        </w:rPr>
        <w:t>Seznam odběrných míst</w:t>
      </w:r>
      <w:r w:rsidR="002F737E">
        <w:rPr>
          <w:rFonts w:ascii="Verdana" w:hAnsi="Verdana"/>
          <w:sz w:val="22"/>
          <w:szCs w:val="22"/>
        </w:rPr>
        <w:t xml:space="preserve"> pro dodávku zemního plynu</w:t>
      </w:r>
    </w:p>
    <w:p w14:paraId="7D2EE40C" w14:textId="77777777" w:rsidR="000F7EF7" w:rsidRPr="006416E5" w:rsidRDefault="001A7A1B" w:rsidP="001A7A1B">
      <w:pPr>
        <w:pStyle w:val="textsmlouvy"/>
        <w:ind w:firstLine="0"/>
        <w:jc w:val="both"/>
        <w:rPr>
          <w:rFonts w:ascii="Verdana" w:hAnsi="Verdana"/>
          <w:b/>
          <w:sz w:val="22"/>
          <w:szCs w:val="22"/>
        </w:rPr>
      </w:pPr>
      <w:r w:rsidRPr="006416E5">
        <w:rPr>
          <w:rFonts w:ascii="Verdana" w:hAnsi="Verdana"/>
          <w:b/>
          <w:sz w:val="22"/>
          <w:szCs w:val="22"/>
        </w:rPr>
        <w:t>Příloha č. 2 - Rozpis ceny plnění</w:t>
      </w:r>
    </w:p>
    <w:p w14:paraId="24DB927A" w14:textId="34626A5F" w:rsidR="001A7A1B" w:rsidRPr="001352DF" w:rsidRDefault="00362CEE" w:rsidP="008352E9">
      <w:pPr>
        <w:pStyle w:val="Standard"/>
        <w:jc w:val="both"/>
        <w:rPr>
          <w:rFonts w:ascii="Verdana" w:hAnsi="Verdana" w:cs="Arial"/>
          <w:i/>
          <w:sz w:val="22"/>
          <w:szCs w:val="22"/>
        </w:rPr>
      </w:pPr>
      <w:r w:rsidRPr="00362CEE">
        <w:rPr>
          <w:rFonts w:ascii="Verdana" w:hAnsi="Verdana"/>
          <w:i/>
          <w:color w:val="000000"/>
          <w:kern w:val="1"/>
          <w:sz w:val="22"/>
          <w:szCs w:val="22"/>
        </w:rPr>
        <w:t xml:space="preserve">Příloha č. 3 – Obchodní podmínky dodavatele pro dodávku </w:t>
      </w:r>
      <w:r w:rsidR="007E7BA7">
        <w:rPr>
          <w:rFonts w:ascii="Verdana" w:hAnsi="Verdana"/>
          <w:i/>
          <w:color w:val="000000"/>
          <w:kern w:val="1"/>
          <w:sz w:val="22"/>
          <w:szCs w:val="22"/>
        </w:rPr>
        <w:t>zemního plynu</w:t>
      </w:r>
      <w:r>
        <w:rPr>
          <w:rFonts w:ascii="Verdana" w:hAnsi="Verdana"/>
          <w:i/>
          <w:color w:val="000000"/>
          <w:kern w:val="1"/>
          <w:sz w:val="22"/>
          <w:szCs w:val="22"/>
        </w:rPr>
        <w:t xml:space="preserve"> </w:t>
      </w:r>
    </w:p>
    <w:p w14:paraId="0AA434D7" w14:textId="77777777" w:rsidR="002A6CFA" w:rsidRDefault="002A6CFA" w:rsidP="001A7A1B">
      <w:pPr>
        <w:jc w:val="both"/>
        <w:rPr>
          <w:rFonts w:ascii="Verdana" w:hAnsi="Verdana"/>
          <w:sz w:val="22"/>
          <w:szCs w:val="22"/>
        </w:rPr>
      </w:pPr>
    </w:p>
    <w:p w14:paraId="588BE10A" w14:textId="77777777" w:rsidR="002A6CFA" w:rsidRDefault="002A6CFA" w:rsidP="001A7A1B">
      <w:pPr>
        <w:jc w:val="both"/>
        <w:rPr>
          <w:rFonts w:ascii="Verdana" w:hAnsi="Verdana"/>
          <w:sz w:val="22"/>
          <w:szCs w:val="22"/>
        </w:rPr>
      </w:pPr>
    </w:p>
    <w:p w14:paraId="59A422A2" w14:textId="77777777" w:rsidR="003D2D44" w:rsidRPr="006E587B" w:rsidRDefault="003D2D44" w:rsidP="003D2D44">
      <w:pPr>
        <w:jc w:val="both"/>
        <w:rPr>
          <w:rFonts w:ascii="Verdana" w:hAnsi="Verdana"/>
          <w:sz w:val="22"/>
          <w:szCs w:val="22"/>
        </w:rPr>
      </w:pPr>
    </w:p>
    <w:p w14:paraId="08D177D9" w14:textId="77777777" w:rsidR="003D2D44" w:rsidRPr="001352DF" w:rsidRDefault="003D2D44" w:rsidP="003D2D44">
      <w:pPr>
        <w:pStyle w:val="Nadpis3"/>
        <w:tabs>
          <w:tab w:val="left" w:pos="4820"/>
        </w:tabs>
        <w:jc w:val="both"/>
        <w:rPr>
          <w:rFonts w:ascii="Verdana" w:hAnsi="Verdana"/>
          <w:b w:val="0"/>
          <w:sz w:val="22"/>
          <w:szCs w:val="22"/>
        </w:rPr>
      </w:pPr>
      <w:r w:rsidRPr="001352DF">
        <w:rPr>
          <w:rFonts w:ascii="Verdana" w:hAnsi="Verdana"/>
          <w:sz w:val="22"/>
          <w:szCs w:val="22"/>
        </w:rPr>
        <w:t xml:space="preserve">Zákazník: </w:t>
      </w:r>
      <w:r w:rsidRPr="001352DF">
        <w:rPr>
          <w:rFonts w:ascii="Verdana" w:hAnsi="Verdana"/>
          <w:sz w:val="22"/>
          <w:szCs w:val="22"/>
        </w:rPr>
        <w:tab/>
        <w:t>Dodavatel:</w:t>
      </w:r>
    </w:p>
    <w:p w14:paraId="66EF6EE3" w14:textId="77777777" w:rsidR="003D2D44" w:rsidRPr="001352DF" w:rsidRDefault="003D2D44" w:rsidP="003D2D44">
      <w:pPr>
        <w:tabs>
          <w:tab w:val="left" w:pos="4820"/>
        </w:tabs>
        <w:jc w:val="both"/>
        <w:rPr>
          <w:rFonts w:ascii="Verdana" w:hAnsi="Verdana"/>
          <w:b/>
          <w:color w:val="000000"/>
          <w:kern w:val="28"/>
          <w:sz w:val="22"/>
          <w:szCs w:val="22"/>
        </w:rPr>
      </w:pPr>
    </w:p>
    <w:p w14:paraId="118E9737" w14:textId="12026C16" w:rsidR="008352E9" w:rsidRDefault="0082163B" w:rsidP="008352E9">
      <w:pPr>
        <w:tabs>
          <w:tab w:val="left" w:pos="4820"/>
          <w:tab w:val="left" w:pos="5103"/>
        </w:tabs>
        <w:rPr>
          <w:rFonts w:ascii="Verdana" w:hAnsi="Verdana" w:cs="Arial"/>
          <w:b/>
          <w:bCs/>
          <w:sz w:val="22"/>
          <w:szCs w:val="22"/>
        </w:rPr>
      </w:pPr>
      <w:r>
        <w:rPr>
          <w:rFonts w:ascii="Verdana" w:hAnsi="Verdana" w:cs="Arial"/>
          <w:b/>
          <w:bCs/>
          <w:sz w:val="22"/>
          <w:szCs w:val="22"/>
        </w:rPr>
        <w:t xml:space="preserve">Školní jídelny Kutná Hora                      </w:t>
      </w:r>
      <w:r w:rsidR="003D2D44">
        <w:rPr>
          <w:rFonts w:ascii="Verdana" w:hAnsi="Verdana" w:cs="Arial"/>
          <w:b/>
          <w:bCs/>
          <w:sz w:val="22"/>
          <w:szCs w:val="22"/>
        </w:rPr>
        <w:tab/>
      </w:r>
      <w:r w:rsidR="008352E9">
        <w:rPr>
          <w:rFonts w:ascii="Verdana" w:hAnsi="Verdana" w:cs="Arial"/>
          <w:b/>
          <w:bCs/>
          <w:sz w:val="22"/>
          <w:szCs w:val="22"/>
        </w:rPr>
        <w:t>Pražská plynárenská, a.s.</w:t>
      </w:r>
    </w:p>
    <w:p w14:paraId="264BCF28" w14:textId="77777777" w:rsidR="008352E9" w:rsidRPr="001352DF" w:rsidRDefault="008352E9" w:rsidP="008352E9">
      <w:pPr>
        <w:tabs>
          <w:tab w:val="left" w:pos="4820"/>
          <w:tab w:val="left" w:pos="5103"/>
        </w:tabs>
        <w:rPr>
          <w:rFonts w:ascii="Verdana" w:hAnsi="Verdana"/>
          <w:b/>
          <w:sz w:val="22"/>
          <w:szCs w:val="22"/>
        </w:rPr>
      </w:pPr>
    </w:p>
    <w:p w14:paraId="6676B82E" w14:textId="1FE90B48" w:rsidR="003D2D44" w:rsidRPr="001352DF" w:rsidRDefault="003D2D44" w:rsidP="008352E9">
      <w:pPr>
        <w:tabs>
          <w:tab w:val="left" w:pos="4820"/>
          <w:tab w:val="left" w:pos="5103"/>
        </w:tabs>
        <w:rPr>
          <w:rFonts w:ascii="Verdana" w:hAnsi="Verdana"/>
          <w:sz w:val="22"/>
          <w:szCs w:val="22"/>
        </w:rPr>
      </w:pPr>
      <w:r w:rsidRPr="001352DF">
        <w:rPr>
          <w:rFonts w:ascii="Verdana" w:hAnsi="Verdana"/>
          <w:sz w:val="22"/>
          <w:szCs w:val="22"/>
        </w:rPr>
        <w:t>V</w:t>
      </w:r>
      <w:r w:rsidR="005B6253">
        <w:rPr>
          <w:rFonts w:ascii="Verdana" w:hAnsi="Verdana"/>
          <w:sz w:val="22"/>
          <w:szCs w:val="22"/>
        </w:rPr>
        <w:t> Kutné Hoře</w:t>
      </w:r>
      <w:r>
        <w:rPr>
          <w:rFonts w:ascii="Verdana" w:hAnsi="Verdana"/>
          <w:sz w:val="22"/>
          <w:szCs w:val="22"/>
        </w:rPr>
        <w:t xml:space="preserve"> dne:</w:t>
      </w:r>
      <w:r>
        <w:rPr>
          <w:rFonts w:ascii="Verdana" w:hAnsi="Verdana"/>
          <w:sz w:val="22"/>
          <w:szCs w:val="22"/>
        </w:rPr>
        <w:tab/>
      </w:r>
      <w:r w:rsidRPr="001352DF">
        <w:rPr>
          <w:rFonts w:ascii="Verdana" w:hAnsi="Verdana"/>
          <w:sz w:val="22"/>
          <w:szCs w:val="22"/>
        </w:rPr>
        <w:t>V</w:t>
      </w:r>
      <w:r w:rsidR="008352E9">
        <w:rPr>
          <w:rFonts w:ascii="Verdana" w:hAnsi="Verdana"/>
          <w:sz w:val="22"/>
          <w:szCs w:val="22"/>
        </w:rPr>
        <w:t xml:space="preserve"> Praze </w:t>
      </w:r>
      <w:r w:rsidR="00084880">
        <w:rPr>
          <w:rFonts w:ascii="Verdana" w:hAnsi="Verdana"/>
          <w:sz w:val="22"/>
          <w:szCs w:val="22"/>
        </w:rPr>
        <w:t>12</w:t>
      </w:r>
      <w:r w:rsidR="008352E9">
        <w:rPr>
          <w:rFonts w:ascii="Verdana" w:hAnsi="Verdana"/>
          <w:sz w:val="22"/>
          <w:szCs w:val="22"/>
        </w:rPr>
        <w:t>. 1</w:t>
      </w:r>
      <w:r w:rsidR="00084880">
        <w:rPr>
          <w:rFonts w:ascii="Verdana" w:hAnsi="Verdana"/>
          <w:sz w:val="22"/>
          <w:szCs w:val="22"/>
        </w:rPr>
        <w:t>2</w:t>
      </w:r>
      <w:r w:rsidR="008352E9">
        <w:rPr>
          <w:rFonts w:ascii="Verdana" w:hAnsi="Verdana"/>
          <w:sz w:val="22"/>
          <w:szCs w:val="22"/>
        </w:rPr>
        <w:t>. 2017</w:t>
      </w:r>
      <w:r w:rsidRPr="001352DF">
        <w:rPr>
          <w:rFonts w:ascii="Verdana" w:hAnsi="Verdana"/>
          <w:sz w:val="22"/>
          <w:szCs w:val="22"/>
        </w:rPr>
        <w:t xml:space="preserve"> </w:t>
      </w:r>
    </w:p>
    <w:p w14:paraId="7384986C" w14:textId="77777777" w:rsidR="003D2D44" w:rsidRDefault="003D2D44" w:rsidP="003D2D44">
      <w:pPr>
        <w:tabs>
          <w:tab w:val="left" w:pos="4820"/>
        </w:tabs>
        <w:jc w:val="both"/>
        <w:rPr>
          <w:rFonts w:ascii="Verdana" w:hAnsi="Verdana"/>
          <w:sz w:val="22"/>
          <w:szCs w:val="22"/>
        </w:rPr>
      </w:pPr>
    </w:p>
    <w:p w14:paraId="40D84DA9" w14:textId="77777777" w:rsidR="003D2D44" w:rsidRDefault="003D2D44" w:rsidP="003D2D44">
      <w:pPr>
        <w:tabs>
          <w:tab w:val="left" w:pos="4820"/>
        </w:tabs>
        <w:jc w:val="both"/>
        <w:rPr>
          <w:rFonts w:ascii="Verdana" w:hAnsi="Verdana"/>
          <w:sz w:val="22"/>
          <w:szCs w:val="22"/>
        </w:rPr>
      </w:pPr>
    </w:p>
    <w:p w14:paraId="452831EC" w14:textId="77777777" w:rsidR="003D2D44" w:rsidRDefault="003D2D44" w:rsidP="003D2D44">
      <w:pPr>
        <w:tabs>
          <w:tab w:val="left" w:pos="4820"/>
        </w:tabs>
        <w:jc w:val="both"/>
        <w:rPr>
          <w:rFonts w:ascii="Verdana" w:hAnsi="Verdana"/>
          <w:sz w:val="22"/>
          <w:szCs w:val="22"/>
        </w:rPr>
      </w:pPr>
    </w:p>
    <w:p w14:paraId="1D3690CC" w14:textId="4FC1CF68" w:rsidR="008352E9" w:rsidRPr="001352DF" w:rsidRDefault="003D2D44" w:rsidP="008352E9">
      <w:pPr>
        <w:pStyle w:val="Standard"/>
        <w:tabs>
          <w:tab w:val="left" w:pos="4820"/>
          <w:tab w:val="left" w:pos="4962"/>
        </w:tabs>
        <w:jc w:val="both"/>
        <w:rPr>
          <w:rFonts w:ascii="Verdana" w:hAnsi="Verdana"/>
          <w:sz w:val="22"/>
          <w:szCs w:val="22"/>
        </w:rPr>
      </w:pPr>
      <w:r w:rsidRPr="001352DF">
        <w:rPr>
          <w:rFonts w:ascii="Verdana" w:hAnsi="Verdana"/>
          <w:sz w:val="22"/>
          <w:szCs w:val="22"/>
        </w:rPr>
        <w:t>Jméno:</w:t>
      </w:r>
      <w:r w:rsidR="0082163B" w:rsidRPr="0082163B">
        <w:rPr>
          <w:rFonts w:ascii="Verdana" w:hAnsi="Verdana" w:cs="Arial"/>
          <w:sz w:val="22"/>
          <w:szCs w:val="22"/>
        </w:rPr>
        <w:t xml:space="preserve"> </w:t>
      </w:r>
      <w:r w:rsidR="0082163B" w:rsidRPr="0082163B">
        <w:rPr>
          <w:rFonts w:ascii="Verdana" w:hAnsi="Verdana" w:cs="Arial"/>
          <w:b/>
          <w:sz w:val="22"/>
          <w:szCs w:val="22"/>
        </w:rPr>
        <w:t>Irena Kloudová</w:t>
      </w:r>
      <w:r w:rsidR="0082163B">
        <w:rPr>
          <w:rFonts w:ascii="Verdana" w:hAnsi="Verdana" w:cs="Arial"/>
          <w:sz w:val="22"/>
          <w:szCs w:val="22"/>
        </w:rPr>
        <w:t xml:space="preserve">                          </w:t>
      </w:r>
      <w:r>
        <w:rPr>
          <w:rFonts w:ascii="Verdana" w:hAnsi="Verdana" w:cs="Arial"/>
          <w:sz w:val="22"/>
          <w:szCs w:val="22"/>
        </w:rPr>
        <w:tab/>
      </w:r>
      <w:r w:rsidRPr="001352DF">
        <w:rPr>
          <w:rFonts w:ascii="Verdana" w:hAnsi="Verdana"/>
          <w:sz w:val="22"/>
          <w:szCs w:val="22"/>
        </w:rPr>
        <w:t xml:space="preserve">Jméno: </w:t>
      </w:r>
      <w:r w:rsidR="008352E9" w:rsidRPr="00B1305A">
        <w:rPr>
          <w:rFonts w:ascii="Verdana" w:hAnsi="Verdana"/>
          <w:b/>
          <w:sz w:val="22"/>
          <w:szCs w:val="22"/>
        </w:rPr>
        <w:t>Jiří Kunc</w:t>
      </w:r>
      <w:r w:rsidR="008352E9" w:rsidRPr="001352DF">
        <w:rPr>
          <w:rFonts w:ascii="Verdana" w:hAnsi="Verdana"/>
          <w:sz w:val="22"/>
          <w:szCs w:val="22"/>
        </w:rPr>
        <w:t xml:space="preserve"> </w:t>
      </w:r>
    </w:p>
    <w:p w14:paraId="515DAE50" w14:textId="06F1C2C0" w:rsidR="008352E9" w:rsidRDefault="008352E9" w:rsidP="008352E9">
      <w:pPr>
        <w:tabs>
          <w:tab w:val="left" w:pos="4820"/>
        </w:tabs>
        <w:jc w:val="both"/>
        <w:rPr>
          <w:rFonts w:ascii="Verdana" w:hAnsi="Verdana"/>
          <w:sz w:val="22"/>
          <w:szCs w:val="22"/>
        </w:rPr>
      </w:pPr>
      <w:r w:rsidRPr="001352DF">
        <w:rPr>
          <w:rFonts w:ascii="Verdana" w:hAnsi="Verdana"/>
          <w:sz w:val="22"/>
          <w:szCs w:val="22"/>
        </w:rPr>
        <w:t xml:space="preserve">Funkce: </w:t>
      </w:r>
      <w:r w:rsidR="0082163B">
        <w:rPr>
          <w:rFonts w:ascii="Verdana" w:hAnsi="Verdana" w:cs="Arial"/>
          <w:sz w:val="22"/>
          <w:szCs w:val="22"/>
        </w:rPr>
        <w:t xml:space="preserve">ředitelka    </w:t>
      </w:r>
      <w:r>
        <w:rPr>
          <w:rFonts w:ascii="Verdana" w:hAnsi="Verdana"/>
          <w:sz w:val="22"/>
          <w:szCs w:val="22"/>
        </w:rPr>
        <w:tab/>
        <w:t>manažer pro veřejné zakázky a el.</w:t>
      </w:r>
      <w:r>
        <w:rPr>
          <w:rFonts w:ascii="Verdana" w:hAnsi="Verdana"/>
          <w:sz w:val="22"/>
          <w:szCs w:val="22"/>
        </w:rPr>
        <w:tab/>
        <w:t>aukce</w:t>
      </w:r>
    </w:p>
    <w:p w14:paraId="11F5027D" w14:textId="77777777" w:rsidR="008352E9" w:rsidRDefault="008352E9" w:rsidP="008352E9">
      <w:pPr>
        <w:tabs>
          <w:tab w:val="left" w:pos="4820"/>
        </w:tabs>
        <w:jc w:val="both"/>
        <w:rPr>
          <w:rFonts w:ascii="Verdana" w:hAnsi="Verdana"/>
          <w:sz w:val="22"/>
          <w:szCs w:val="22"/>
        </w:rPr>
      </w:pPr>
    </w:p>
    <w:p w14:paraId="3210094C" w14:textId="0DB278C5" w:rsidR="003D2D44" w:rsidRPr="001352DF" w:rsidRDefault="003D2D44" w:rsidP="003D2D44">
      <w:pPr>
        <w:pStyle w:val="Standard"/>
        <w:tabs>
          <w:tab w:val="left" w:pos="4820"/>
          <w:tab w:val="left" w:pos="4962"/>
        </w:tabs>
        <w:jc w:val="both"/>
        <w:rPr>
          <w:rFonts w:ascii="Verdana" w:hAnsi="Verdana"/>
          <w:sz w:val="22"/>
          <w:szCs w:val="22"/>
        </w:rPr>
      </w:pPr>
    </w:p>
    <w:p w14:paraId="36B42FF5" w14:textId="77777777" w:rsidR="003D2D44" w:rsidRPr="001352DF" w:rsidRDefault="003D2D44" w:rsidP="003D2D44">
      <w:pPr>
        <w:tabs>
          <w:tab w:val="left" w:pos="4820"/>
        </w:tabs>
        <w:rPr>
          <w:rFonts w:ascii="Verdana" w:hAnsi="Verdana"/>
          <w:sz w:val="22"/>
          <w:szCs w:val="22"/>
        </w:rPr>
      </w:pPr>
    </w:p>
    <w:p w14:paraId="39A09C33" w14:textId="77777777" w:rsidR="003D2D44" w:rsidRPr="001A7A1B" w:rsidRDefault="003D2D44" w:rsidP="003D2D44">
      <w:pPr>
        <w:pStyle w:val="Nadpis3"/>
        <w:tabs>
          <w:tab w:val="left" w:pos="4820"/>
        </w:tabs>
        <w:jc w:val="left"/>
        <w:rPr>
          <w:rFonts w:ascii="Verdana" w:hAnsi="Verdana"/>
          <w:b w:val="0"/>
          <w:bCs/>
          <w:sz w:val="22"/>
          <w:szCs w:val="22"/>
        </w:rPr>
      </w:pPr>
      <w:r w:rsidRPr="001352DF">
        <w:rPr>
          <w:rFonts w:ascii="Verdana" w:hAnsi="Verdana"/>
          <w:b w:val="0"/>
          <w:bCs/>
          <w:sz w:val="22"/>
          <w:szCs w:val="22"/>
        </w:rPr>
        <w:t>_______________________</w:t>
      </w:r>
      <w:r w:rsidRPr="001A7A1B">
        <w:rPr>
          <w:rFonts w:ascii="Verdana" w:hAnsi="Verdana"/>
          <w:b w:val="0"/>
          <w:bCs/>
          <w:sz w:val="22"/>
          <w:szCs w:val="22"/>
        </w:rPr>
        <w:tab/>
        <w:t>_______________________</w:t>
      </w:r>
    </w:p>
    <w:p w14:paraId="61953455" w14:textId="77777777" w:rsidR="003D2D44" w:rsidRPr="001A7A1B" w:rsidRDefault="003D2D44" w:rsidP="003D2D44">
      <w:pPr>
        <w:pStyle w:val="Nadpis3"/>
        <w:tabs>
          <w:tab w:val="left" w:pos="4820"/>
        </w:tabs>
        <w:jc w:val="left"/>
        <w:rPr>
          <w:rFonts w:ascii="Verdana" w:hAnsi="Verdana"/>
          <w:b w:val="0"/>
          <w:bCs/>
          <w:sz w:val="22"/>
          <w:szCs w:val="22"/>
        </w:rPr>
      </w:pPr>
      <w:r w:rsidRPr="001A7A1B">
        <w:rPr>
          <w:rFonts w:ascii="Verdana" w:hAnsi="Verdana"/>
          <w:b w:val="0"/>
          <w:bCs/>
          <w:sz w:val="22"/>
          <w:szCs w:val="22"/>
        </w:rPr>
        <w:t>Podpis</w:t>
      </w:r>
      <w:r w:rsidRPr="001A7A1B">
        <w:rPr>
          <w:rFonts w:ascii="Verdana" w:hAnsi="Verdana"/>
          <w:b w:val="0"/>
          <w:bCs/>
          <w:sz w:val="22"/>
          <w:szCs w:val="22"/>
        </w:rPr>
        <w:tab/>
      </w:r>
      <w:r w:rsidRPr="001A7A1B">
        <w:rPr>
          <w:rFonts w:ascii="Verdana" w:hAnsi="Verdana"/>
          <w:b w:val="0"/>
          <w:bCs/>
          <w:sz w:val="22"/>
          <w:szCs w:val="22"/>
        </w:rPr>
        <w:tab/>
        <w:t>Podpis</w:t>
      </w:r>
    </w:p>
    <w:p w14:paraId="15382414" w14:textId="77777777" w:rsidR="001A7A1B" w:rsidRPr="001352DF" w:rsidRDefault="001A7A1B" w:rsidP="001A7A1B">
      <w:pPr>
        <w:rPr>
          <w:rFonts w:ascii="Verdana" w:hAnsi="Verdana"/>
          <w:sz w:val="22"/>
          <w:szCs w:val="22"/>
        </w:rPr>
      </w:pPr>
    </w:p>
    <w:p w14:paraId="25CCC6AB" w14:textId="77777777" w:rsidR="001A7A1B" w:rsidRPr="001352DF" w:rsidRDefault="001A7A1B" w:rsidP="001A7A1B">
      <w:pPr>
        <w:rPr>
          <w:rFonts w:ascii="Verdana" w:hAnsi="Verdana"/>
          <w:sz w:val="22"/>
          <w:szCs w:val="22"/>
        </w:rPr>
      </w:pPr>
    </w:p>
    <w:p w14:paraId="6BEE10A5" w14:textId="77777777" w:rsidR="00B53B61" w:rsidRPr="00B53B61" w:rsidRDefault="00B53B61">
      <w:pPr>
        <w:jc w:val="both"/>
        <w:rPr>
          <w:rFonts w:ascii="Arial" w:hAnsi="Arial" w:cs="Arial"/>
          <w:i/>
          <w:sz w:val="22"/>
          <w:szCs w:val="22"/>
        </w:rPr>
      </w:pPr>
    </w:p>
    <w:sectPr w:rsidR="00B53B61" w:rsidRPr="00B53B61" w:rsidSect="002A6CFA">
      <w:footerReference w:type="default" r:id="rId9"/>
      <w:pgSz w:w="11906" w:h="16838"/>
      <w:pgMar w:top="1417" w:right="1417" w:bottom="1417" w:left="1417" w:header="708"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40C25" w14:textId="77777777" w:rsidR="007F6428" w:rsidRDefault="007F6428">
      <w:r>
        <w:separator/>
      </w:r>
    </w:p>
  </w:endnote>
  <w:endnote w:type="continuationSeparator" w:id="0">
    <w:p w14:paraId="4D754AE0" w14:textId="77777777" w:rsidR="007F6428" w:rsidRDefault="007F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780D0" w14:textId="6C3F5989" w:rsidR="000F7EF7" w:rsidRDefault="000F7EF7">
    <w:pPr>
      <w:pStyle w:val="Zpat"/>
      <w:rPr>
        <w:rStyle w:val="slostrnky"/>
        <w:rFonts w:ascii="Times" w:hAnsi="Times"/>
        <w:sz w:val="24"/>
      </w:rPr>
    </w:pPr>
    <w:r>
      <w:rPr>
        <w:rStyle w:val="slostrnky"/>
        <w:rFonts w:ascii="Times" w:hAnsi="Times"/>
        <w:sz w:val="24"/>
      </w:rPr>
      <w:tab/>
      <w:t xml:space="preserve">Strana </w:t>
    </w:r>
    <w:r>
      <w:rPr>
        <w:rStyle w:val="slostrnky"/>
        <w:sz w:val="24"/>
      </w:rPr>
      <w:fldChar w:fldCharType="begin"/>
    </w:r>
    <w:r>
      <w:rPr>
        <w:rStyle w:val="slostrnky"/>
        <w:sz w:val="24"/>
      </w:rPr>
      <w:instrText xml:space="preserve"> PAGE </w:instrText>
    </w:r>
    <w:r>
      <w:rPr>
        <w:rStyle w:val="slostrnky"/>
        <w:sz w:val="24"/>
      </w:rPr>
      <w:fldChar w:fldCharType="separate"/>
    </w:r>
    <w:r w:rsidR="00EE70E4">
      <w:rPr>
        <w:rStyle w:val="slostrnky"/>
        <w:noProof/>
        <w:sz w:val="24"/>
      </w:rPr>
      <w:t>2</w:t>
    </w:r>
    <w:r>
      <w:rPr>
        <w:rStyle w:val="slostrnky"/>
        <w:sz w:val="24"/>
      </w:rPr>
      <w:fldChar w:fldCharType="end"/>
    </w:r>
    <w:r>
      <w:rPr>
        <w:rStyle w:val="slostrnky"/>
        <w:rFonts w:ascii="Times" w:hAnsi="Times"/>
        <w:sz w:val="24"/>
      </w:rPr>
      <w:t xml:space="preserve"> (celkem </w:t>
    </w:r>
    <w:r>
      <w:rPr>
        <w:rStyle w:val="slostrnky"/>
        <w:sz w:val="24"/>
      </w:rPr>
      <w:fldChar w:fldCharType="begin"/>
    </w:r>
    <w:r>
      <w:rPr>
        <w:rStyle w:val="slostrnky"/>
        <w:sz w:val="24"/>
      </w:rPr>
      <w:instrText xml:space="preserve"> NUMPAGES \*Arabic </w:instrText>
    </w:r>
    <w:r>
      <w:rPr>
        <w:rStyle w:val="slostrnky"/>
        <w:sz w:val="24"/>
      </w:rPr>
      <w:fldChar w:fldCharType="separate"/>
    </w:r>
    <w:r w:rsidR="00EE70E4">
      <w:rPr>
        <w:rStyle w:val="slostrnky"/>
        <w:noProof/>
        <w:sz w:val="24"/>
      </w:rPr>
      <w:t>6</w:t>
    </w:r>
    <w:r>
      <w:rPr>
        <w:rStyle w:val="slostrnky"/>
        <w:sz w:val="24"/>
      </w:rPr>
      <w:fldChar w:fldCharType="end"/>
    </w:r>
    <w:r>
      <w:rPr>
        <w:rStyle w:val="slostrnky"/>
        <w:rFonts w:ascii="Times" w:hAnsi="Times"/>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6DAF" w14:textId="77777777" w:rsidR="007F6428" w:rsidRDefault="007F6428">
      <w:r>
        <w:separator/>
      </w:r>
    </w:p>
  </w:footnote>
  <w:footnote w:type="continuationSeparator" w:id="0">
    <w:p w14:paraId="022DEBAC" w14:textId="77777777" w:rsidR="007F6428" w:rsidRDefault="007F6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4"/>
    <w:lvl w:ilvl="0">
      <w:start w:val="1"/>
      <w:numFmt w:val="lowerLetter"/>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ind w:left="720" w:hanging="360"/>
      </w:pPr>
      <w:rPr>
        <w:rFonts w:cs="Times New Roman"/>
      </w:rPr>
    </w:lvl>
  </w:abstractNum>
  <w:abstractNum w:abstractNumId="3" w15:restartNumberingAfterBreak="0">
    <w:nsid w:val="0B613C9B"/>
    <w:multiLevelType w:val="hybridMultilevel"/>
    <w:tmpl w:val="4B628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634AC"/>
    <w:multiLevelType w:val="hybridMultilevel"/>
    <w:tmpl w:val="717C2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935D65"/>
    <w:multiLevelType w:val="multilevel"/>
    <w:tmpl w:val="F8F8D374"/>
    <w:lvl w:ilvl="0">
      <w:start w:val="1"/>
      <w:numFmt w:val="decimal"/>
      <w:lvlText w:val="%1."/>
      <w:lvlJc w:val="left"/>
      <w:pPr>
        <w:ind w:left="720" w:hanging="360"/>
      </w:pPr>
    </w:lvl>
    <w:lvl w:ilvl="1">
      <w:start w:val="1"/>
      <w:numFmt w:val="decimal"/>
      <w:isLgl/>
      <w:lvlText w:val="%1.%2."/>
      <w:lvlJc w:val="left"/>
      <w:pPr>
        <w:ind w:left="2136" w:hanging="720"/>
      </w:pPr>
      <w:rPr>
        <w:rFonts w:hint="default"/>
      </w:rPr>
    </w:lvl>
    <w:lvl w:ilvl="2">
      <w:start w:val="1"/>
      <w:numFmt w:val="decimal"/>
      <w:isLgl/>
      <w:lvlText w:val="%1.%2.%3."/>
      <w:lvlJc w:val="left"/>
      <w:pPr>
        <w:ind w:left="3552" w:hanging="108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6024" w:hanging="1440"/>
      </w:pPr>
      <w:rPr>
        <w:rFonts w:hint="default"/>
      </w:rPr>
    </w:lvl>
    <w:lvl w:ilvl="5">
      <w:start w:val="1"/>
      <w:numFmt w:val="decimal"/>
      <w:isLgl/>
      <w:lvlText w:val="%1.%2.%3.%4.%5.%6."/>
      <w:lvlJc w:val="left"/>
      <w:pPr>
        <w:ind w:left="7440" w:hanging="1800"/>
      </w:pPr>
      <w:rPr>
        <w:rFonts w:hint="default"/>
      </w:rPr>
    </w:lvl>
    <w:lvl w:ilvl="6">
      <w:start w:val="1"/>
      <w:numFmt w:val="decimal"/>
      <w:isLgl/>
      <w:lvlText w:val="%1.%2.%3.%4.%5.%6.%7."/>
      <w:lvlJc w:val="left"/>
      <w:pPr>
        <w:ind w:left="8856" w:hanging="2160"/>
      </w:pPr>
      <w:rPr>
        <w:rFonts w:hint="default"/>
      </w:rPr>
    </w:lvl>
    <w:lvl w:ilvl="7">
      <w:start w:val="1"/>
      <w:numFmt w:val="decimal"/>
      <w:isLgl/>
      <w:lvlText w:val="%1.%2.%3.%4.%5.%6.%7.%8."/>
      <w:lvlJc w:val="left"/>
      <w:pPr>
        <w:ind w:left="9912" w:hanging="2160"/>
      </w:pPr>
      <w:rPr>
        <w:rFonts w:hint="default"/>
      </w:rPr>
    </w:lvl>
    <w:lvl w:ilvl="8">
      <w:start w:val="1"/>
      <w:numFmt w:val="decimal"/>
      <w:isLgl/>
      <w:lvlText w:val="%1.%2.%3.%4.%5.%6.%7.%8.%9."/>
      <w:lvlJc w:val="left"/>
      <w:pPr>
        <w:ind w:left="11328" w:hanging="2520"/>
      </w:pPr>
      <w:rPr>
        <w:rFonts w:hint="default"/>
      </w:rPr>
    </w:lvl>
  </w:abstractNum>
  <w:abstractNum w:abstractNumId="6" w15:restartNumberingAfterBreak="0">
    <w:nsid w:val="11ED5704"/>
    <w:multiLevelType w:val="hybridMultilevel"/>
    <w:tmpl w:val="1AFCB5FE"/>
    <w:lvl w:ilvl="0" w:tplc="5248F8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CF6F9F"/>
    <w:multiLevelType w:val="hybridMultilevel"/>
    <w:tmpl w:val="F000ECF2"/>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F4010"/>
    <w:multiLevelType w:val="hybridMultilevel"/>
    <w:tmpl w:val="F8FEB504"/>
    <w:lvl w:ilvl="0" w:tplc="810ADB7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793C07"/>
    <w:multiLevelType w:val="hybridMultilevel"/>
    <w:tmpl w:val="15BACF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442FBB"/>
    <w:multiLevelType w:val="hybridMultilevel"/>
    <w:tmpl w:val="3E0EED90"/>
    <w:lvl w:ilvl="0" w:tplc="2E864728">
      <w:numFmt w:val="bullet"/>
      <w:lvlText w:val="-"/>
      <w:lvlJc w:val="left"/>
      <w:pPr>
        <w:ind w:left="2625" w:hanging="360"/>
      </w:pPr>
      <w:rPr>
        <w:rFonts w:ascii="Verdana" w:eastAsia="Times New Roman" w:hAnsi="Verdana" w:cs="Times New Roman" w:hint="default"/>
      </w:rPr>
    </w:lvl>
    <w:lvl w:ilvl="1" w:tplc="04050003" w:tentative="1">
      <w:start w:val="1"/>
      <w:numFmt w:val="bullet"/>
      <w:lvlText w:val="o"/>
      <w:lvlJc w:val="left"/>
      <w:pPr>
        <w:ind w:left="3345" w:hanging="360"/>
      </w:pPr>
      <w:rPr>
        <w:rFonts w:ascii="Courier New" w:hAnsi="Courier New" w:cs="Courier New" w:hint="default"/>
      </w:rPr>
    </w:lvl>
    <w:lvl w:ilvl="2" w:tplc="04050005" w:tentative="1">
      <w:start w:val="1"/>
      <w:numFmt w:val="bullet"/>
      <w:lvlText w:val=""/>
      <w:lvlJc w:val="left"/>
      <w:pPr>
        <w:ind w:left="4065" w:hanging="360"/>
      </w:pPr>
      <w:rPr>
        <w:rFonts w:ascii="Wingdings" w:hAnsi="Wingdings" w:hint="default"/>
      </w:rPr>
    </w:lvl>
    <w:lvl w:ilvl="3" w:tplc="04050001" w:tentative="1">
      <w:start w:val="1"/>
      <w:numFmt w:val="bullet"/>
      <w:lvlText w:val=""/>
      <w:lvlJc w:val="left"/>
      <w:pPr>
        <w:ind w:left="4785" w:hanging="360"/>
      </w:pPr>
      <w:rPr>
        <w:rFonts w:ascii="Symbol" w:hAnsi="Symbol" w:hint="default"/>
      </w:rPr>
    </w:lvl>
    <w:lvl w:ilvl="4" w:tplc="04050003" w:tentative="1">
      <w:start w:val="1"/>
      <w:numFmt w:val="bullet"/>
      <w:lvlText w:val="o"/>
      <w:lvlJc w:val="left"/>
      <w:pPr>
        <w:ind w:left="5505" w:hanging="360"/>
      </w:pPr>
      <w:rPr>
        <w:rFonts w:ascii="Courier New" w:hAnsi="Courier New" w:cs="Courier New" w:hint="default"/>
      </w:rPr>
    </w:lvl>
    <w:lvl w:ilvl="5" w:tplc="04050005" w:tentative="1">
      <w:start w:val="1"/>
      <w:numFmt w:val="bullet"/>
      <w:lvlText w:val=""/>
      <w:lvlJc w:val="left"/>
      <w:pPr>
        <w:ind w:left="6225" w:hanging="360"/>
      </w:pPr>
      <w:rPr>
        <w:rFonts w:ascii="Wingdings" w:hAnsi="Wingdings" w:hint="default"/>
      </w:rPr>
    </w:lvl>
    <w:lvl w:ilvl="6" w:tplc="04050001" w:tentative="1">
      <w:start w:val="1"/>
      <w:numFmt w:val="bullet"/>
      <w:lvlText w:val=""/>
      <w:lvlJc w:val="left"/>
      <w:pPr>
        <w:ind w:left="6945" w:hanging="360"/>
      </w:pPr>
      <w:rPr>
        <w:rFonts w:ascii="Symbol" w:hAnsi="Symbol" w:hint="default"/>
      </w:rPr>
    </w:lvl>
    <w:lvl w:ilvl="7" w:tplc="04050003" w:tentative="1">
      <w:start w:val="1"/>
      <w:numFmt w:val="bullet"/>
      <w:lvlText w:val="o"/>
      <w:lvlJc w:val="left"/>
      <w:pPr>
        <w:ind w:left="7665" w:hanging="360"/>
      </w:pPr>
      <w:rPr>
        <w:rFonts w:ascii="Courier New" w:hAnsi="Courier New" w:cs="Courier New" w:hint="default"/>
      </w:rPr>
    </w:lvl>
    <w:lvl w:ilvl="8" w:tplc="04050005" w:tentative="1">
      <w:start w:val="1"/>
      <w:numFmt w:val="bullet"/>
      <w:lvlText w:val=""/>
      <w:lvlJc w:val="left"/>
      <w:pPr>
        <w:ind w:left="8385" w:hanging="360"/>
      </w:pPr>
      <w:rPr>
        <w:rFonts w:ascii="Wingdings" w:hAnsi="Wingdings" w:hint="default"/>
      </w:rPr>
    </w:lvl>
  </w:abstractNum>
  <w:abstractNum w:abstractNumId="11" w15:restartNumberingAfterBreak="0">
    <w:nsid w:val="57522AB2"/>
    <w:multiLevelType w:val="hybridMultilevel"/>
    <w:tmpl w:val="8996D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7"/>
  </w:num>
  <w:num w:numId="6">
    <w:abstractNumId w:val="6"/>
  </w:num>
  <w:num w:numId="7">
    <w:abstractNumId w:val="3"/>
  </w:num>
  <w:num w:numId="8">
    <w:abstractNumId w:val="4"/>
  </w:num>
  <w:num w:numId="9">
    <w:abstractNumId w:val="11"/>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98"/>
    <w:rsid w:val="000018DB"/>
    <w:rsid w:val="00005083"/>
    <w:rsid w:val="00005BE2"/>
    <w:rsid w:val="000073B5"/>
    <w:rsid w:val="000324F3"/>
    <w:rsid w:val="00062DB7"/>
    <w:rsid w:val="0006444B"/>
    <w:rsid w:val="00080B34"/>
    <w:rsid w:val="000810F6"/>
    <w:rsid w:val="00084880"/>
    <w:rsid w:val="00096E4C"/>
    <w:rsid w:val="000A01F1"/>
    <w:rsid w:val="000B093D"/>
    <w:rsid w:val="000B62D4"/>
    <w:rsid w:val="000C5566"/>
    <w:rsid w:val="000D0605"/>
    <w:rsid w:val="000D478A"/>
    <w:rsid w:val="000E45B4"/>
    <w:rsid w:val="000F276E"/>
    <w:rsid w:val="000F7EF7"/>
    <w:rsid w:val="0011615D"/>
    <w:rsid w:val="00133949"/>
    <w:rsid w:val="001352DF"/>
    <w:rsid w:val="0014567F"/>
    <w:rsid w:val="001533C8"/>
    <w:rsid w:val="00161DBE"/>
    <w:rsid w:val="00163E8A"/>
    <w:rsid w:val="00171F48"/>
    <w:rsid w:val="00174FF2"/>
    <w:rsid w:val="0018362B"/>
    <w:rsid w:val="001A4085"/>
    <w:rsid w:val="001A7A1B"/>
    <w:rsid w:val="001C2890"/>
    <w:rsid w:val="001C5E9C"/>
    <w:rsid w:val="001D027C"/>
    <w:rsid w:val="001D6FED"/>
    <w:rsid w:val="001E4830"/>
    <w:rsid w:val="001F13F9"/>
    <w:rsid w:val="001F266D"/>
    <w:rsid w:val="001F295C"/>
    <w:rsid w:val="001F4D0F"/>
    <w:rsid w:val="001F4F14"/>
    <w:rsid w:val="001F5818"/>
    <w:rsid w:val="00204940"/>
    <w:rsid w:val="0020506A"/>
    <w:rsid w:val="00206CD2"/>
    <w:rsid w:val="00214F2E"/>
    <w:rsid w:val="00217306"/>
    <w:rsid w:val="00224216"/>
    <w:rsid w:val="002630D0"/>
    <w:rsid w:val="00267877"/>
    <w:rsid w:val="00292DC1"/>
    <w:rsid w:val="002A6CFA"/>
    <w:rsid w:val="002A7507"/>
    <w:rsid w:val="002B0C1C"/>
    <w:rsid w:val="002B1ACB"/>
    <w:rsid w:val="002E6E37"/>
    <w:rsid w:val="002F46AF"/>
    <w:rsid w:val="002F59CA"/>
    <w:rsid w:val="002F737E"/>
    <w:rsid w:val="00302513"/>
    <w:rsid w:val="0030695A"/>
    <w:rsid w:val="0031365A"/>
    <w:rsid w:val="00320B47"/>
    <w:rsid w:val="00333774"/>
    <w:rsid w:val="00337D36"/>
    <w:rsid w:val="00352D93"/>
    <w:rsid w:val="00361D64"/>
    <w:rsid w:val="00362CEE"/>
    <w:rsid w:val="00367131"/>
    <w:rsid w:val="003816FE"/>
    <w:rsid w:val="00381815"/>
    <w:rsid w:val="00381B61"/>
    <w:rsid w:val="00382AB5"/>
    <w:rsid w:val="00384D0D"/>
    <w:rsid w:val="003929AC"/>
    <w:rsid w:val="003A3472"/>
    <w:rsid w:val="003D2D44"/>
    <w:rsid w:val="003E42CE"/>
    <w:rsid w:val="003E569D"/>
    <w:rsid w:val="003E7762"/>
    <w:rsid w:val="003F0679"/>
    <w:rsid w:val="003F38E9"/>
    <w:rsid w:val="00404DE8"/>
    <w:rsid w:val="004052BD"/>
    <w:rsid w:val="00410DA4"/>
    <w:rsid w:val="00416224"/>
    <w:rsid w:val="004235FA"/>
    <w:rsid w:val="00427A2F"/>
    <w:rsid w:val="00435D98"/>
    <w:rsid w:val="00447F15"/>
    <w:rsid w:val="00460A57"/>
    <w:rsid w:val="00461D0A"/>
    <w:rsid w:val="00465C83"/>
    <w:rsid w:val="00467975"/>
    <w:rsid w:val="00470FDB"/>
    <w:rsid w:val="00475BD9"/>
    <w:rsid w:val="0049170C"/>
    <w:rsid w:val="00497D98"/>
    <w:rsid w:val="004A543A"/>
    <w:rsid w:val="004B2DAA"/>
    <w:rsid w:val="004C022C"/>
    <w:rsid w:val="004C2826"/>
    <w:rsid w:val="004C75AC"/>
    <w:rsid w:val="004D1AFB"/>
    <w:rsid w:val="004E4273"/>
    <w:rsid w:val="004E4FFC"/>
    <w:rsid w:val="004F2015"/>
    <w:rsid w:val="004F486A"/>
    <w:rsid w:val="004F48E9"/>
    <w:rsid w:val="005036FE"/>
    <w:rsid w:val="00505B1C"/>
    <w:rsid w:val="00530809"/>
    <w:rsid w:val="00530BBF"/>
    <w:rsid w:val="00555B40"/>
    <w:rsid w:val="00581E8C"/>
    <w:rsid w:val="00594BD5"/>
    <w:rsid w:val="00596585"/>
    <w:rsid w:val="005A6717"/>
    <w:rsid w:val="005B1275"/>
    <w:rsid w:val="005B2DE3"/>
    <w:rsid w:val="005B6253"/>
    <w:rsid w:val="005C11F7"/>
    <w:rsid w:val="005D0122"/>
    <w:rsid w:val="005E6B88"/>
    <w:rsid w:val="005F01E5"/>
    <w:rsid w:val="005F6BC2"/>
    <w:rsid w:val="006163C0"/>
    <w:rsid w:val="00625547"/>
    <w:rsid w:val="00627BCB"/>
    <w:rsid w:val="0063546A"/>
    <w:rsid w:val="006416E5"/>
    <w:rsid w:val="0064196D"/>
    <w:rsid w:val="00654065"/>
    <w:rsid w:val="00654198"/>
    <w:rsid w:val="0065797A"/>
    <w:rsid w:val="00667BC0"/>
    <w:rsid w:val="006757E4"/>
    <w:rsid w:val="00677A87"/>
    <w:rsid w:val="00680C66"/>
    <w:rsid w:val="0069225F"/>
    <w:rsid w:val="006B3230"/>
    <w:rsid w:val="006B420E"/>
    <w:rsid w:val="006B580C"/>
    <w:rsid w:val="006C48DE"/>
    <w:rsid w:val="006E038C"/>
    <w:rsid w:val="006E3370"/>
    <w:rsid w:val="006E3FCE"/>
    <w:rsid w:val="006F1A18"/>
    <w:rsid w:val="006F1B25"/>
    <w:rsid w:val="006F3238"/>
    <w:rsid w:val="00703F13"/>
    <w:rsid w:val="007047D4"/>
    <w:rsid w:val="007144B1"/>
    <w:rsid w:val="0072004A"/>
    <w:rsid w:val="00727C32"/>
    <w:rsid w:val="0078227B"/>
    <w:rsid w:val="007871CC"/>
    <w:rsid w:val="00797C0E"/>
    <w:rsid w:val="007A72B0"/>
    <w:rsid w:val="007B1A13"/>
    <w:rsid w:val="007B65CD"/>
    <w:rsid w:val="007B70A9"/>
    <w:rsid w:val="007C5873"/>
    <w:rsid w:val="007D4D33"/>
    <w:rsid w:val="007E16D3"/>
    <w:rsid w:val="007E7BA7"/>
    <w:rsid w:val="007F6428"/>
    <w:rsid w:val="00817F7A"/>
    <w:rsid w:val="00820921"/>
    <w:rsid w:val="0082163B"/>
    <w:rsid w:val="00830B6C"/>
    <w:rsid w:val="00831719"/>
    <w:rsid w:val="008352E9"/>
    <w:rsid w:val="00846D81"/>
    <w:rsid w:val="00864E06"/>
    <w:rsid w:val="0088600E"/>
    <w:rsid w:val="008A2561"/>
    <w:rsid w:val="008B06ED"/>
    <w:rsid w:val="008D5764"/>
    <w:rsid w:val="008E045F"/>
    <w:rsid w:val="008F34F0"/>
    <w:rsid w:val="009113D3"/>
    <w:rsid w:val="00924C13"/>
    <w:rsid w:val="0093081A"/>
    <w:rsid w:val="00931A78"/>
    <w:rsid w:val="009448A5"/>
    <w:rsid w:val="00946560"/>
    <w:rsid w:val="00951F39"/>
    <w:rsid w:val="00952175"/>
    <w:rsid w:val="0096359C"/>
    <w:rsid w:val="0096396A"/>
    <w:rsid w:val="0096574B"/>
    <w:rsid w:val="009820C2"/>
    <w:rsid w:val="00986D7B"/>
    <w:rsid w:val="00987836"/>
    <w:rsid w:val="009A13F7"/>
    <w:rsid w:val="009A72A8"/>
    <w:rsid w:val="009C2FE9"/>
    <w:rsid w:val="009C7BCC"/>
    <w:rsid w:val="009C7C03"/>
    <w:rsid w:val="009D2BCF"/>
    <w:rsid w:val="009D59E5"/>
    <w:rsid w:val="009E1BFE"/>
    <w:rsid w:val="009E1E2C"/>
    <w:rsid w:val="009E3963"/>
    <w:rsid w:val="009F62B6"/>
    <w:rsid w:val="00A104AF"/>
    <w:rsid w:val="00A12EF2"/>
    <w:rsid w:val="00A225CF"/>
    <w:rsid w:val="00A24331"/>
    <w:rsid w:val="00A40178"/>
    <w:rsid w:val="00A4189C"/>
    <w:rsid w:val="00A4461B"/>
    <w:rsid w:val="00A548A9"/>
    <w:rsid w:val="00A5590A"/>
    <w:rsid w:val="00A61386"/>
    <w:rsid w:val="00A61BC8"/>
    <w:rsid w:val="00A65FCE"/>
    <w:rsid w:val="00A72BE3"/>
    <w:rsid w:val="00A84C02"/>
    <w:rsid w:val="00A96F89"/>
    <w:rsid w:val="00AB1BBB"/>
    <w:rsid w:val="00AB3B7C"/>
    <w:rsid w:val="00AB7111"/>
    <w:rsid w:val="00AC5B4E"/>
    <w:rsid w:val="00AD3B73"/>
    <w:rsid w:val="00AD3C1F"/>
    <w:rsid w:val="00AD3DB5"/>
    <w:rsid w:val="00AD6992"/>
    <w:rsid w:val="00AF76F4"/>
    <w:rsid w:val="00B02660"/>
    <w:rsid w:val="00B0355B"/>
    <w:rsid w:val="00B12271"/>
    <w:rsid w:val="00B23289"/>
    <w:rsid w:val="00B53B61"/>
    <w:rsid w:val="00B635A7"/>
    <w:rsid w:val="00B65302"/>
    <w:rsid w:val="00B728FB"/>
    <w:rsid w:val="00B82937"/>
    <w:rsid w:val="00B92E49"/>
    <w:rsid w:val="00B95FF8"/>
    <w:rsid w:val="00B970AD"/>
    <w:rsid w:val="00BA1E7D"/>
    <w:rsid w:val="00BB30F9"/>
    <w:rsid w:val="00BD2ED6"/>
    <w:rsid w:val="00BE0080"/>
    <w:rsid w:val="00BE015C"/>
    <w:rsid w:val="00BE3EAE"/>
    <w:rsid w:val="00BF67AF"/>
    <w:rsid w:val="00C11571"/>
    <w:rsid w:val="00C14A86"/>
    <w:rsid w:val="00C17BE6"/>
    <w:rsid w:val="00C23AEA"/>
    <w:rsid w:val="00C32CD9"/>
    <w:rsid w:val="00C36BC9"/>
    <w:rsid w:val="00C4290C"/>
    <w:rsid w:val="00C47DAE"/>
    <w:rsid w:val="00C67390"/>
    <w:rsid w:val="00C95A82"/>
    <w:rsid w:val="00CB4042"/>
    <w:rsid w:val="00CC1137"/>
    <w:rsid w:val="00CC6D73"/>
    <w:rsid w:val="00CD4AEA"/>
    <w:rsid w:val="00CD55BA"/>
    <w:rsid w:val="00CD5954"/>
    <w:rsid w:val="00CE1D81"/>
    <w:rsid w:val="00D05C43"/>
    <w:rsid w:val="00D06AE1"/>
    <w:rsid w:val="00D2095A"/>
    <w:rsid w:val="00D416A7"/>
    <w:rsid w:val="00D60BE7"/>
    <w:rsid w:val="00D72B2D"/>
    <w:rsid w:val="00D75EC1"/>
    <w:rsid w:val="00D77A5B"/>
    <w:rsid w:val="00D77EC0"/>
    <w:rsid w:val="00D84947"/>
    <w:rsid w:val="00D91770"/>
    <w:rsid w:val="00DA789C"/>
    <w:rsid w:val="00DB4D7A"/>
    <w:rsid w:val="00DC28B7"/>
    <w:rsid w:val="00DC537C"/>
    <w:rsid w:val="00DD66C7"/>
    <w:rsid w:val="00DD7723"/>
    <w:rsid w:val="00DF4AEF"/>
    <w:rsid w:val="00E06B09"/>
    <w:rsid w:val="00E1261A"/>
    <w:rsid w:val="00E42F7C"/>
    <w:rsid w:val="00E61466"/>
    <w:rsid w:val="00E71515"/>
    <w:rsid w:val="00E735C1"/>
    <w:rsid w:val="00E929BE"/>
    <w:rsid w:val="00EA0F99"/>
    <w:rsid w:val="00EA2313"/>
    <w:rsid w:val="00EC09EC"/>
    <w:rsid w:val="00EC3287"/>
    <w:rsid w:val="00EC66A0"/>
    <w:rsid w:val="00EE32BE"/>
    <w:rsid w:val="00EE59AD"/>
    <w:rsid w:val="00EE6916"/>
    <w:rsid w:val="00EE70E4"/>
    <w:rsid w:val="00EF1711"/>
    <w:rsid w:val="00EF5E1B"/>
    <w:rsid w:val="00F01C0A"/>
    <w:rsid w:val="00F1691C"/>
    <w:rsid w:val="00F26A9A"/>
    <w:rsid w:val="00F37F2A"/>
    <w:rsid w:val="00F55097"/>
    <w:rsid w:val="00F627CB"/>
    <w:rsid w:val="00F64783"/>
    <w:rsid w:val="00F77E12"/>
    <w:rsid w:val="00F801CD"/>
    <w:rsid w:val="00F85EF6"/>
    <w:rsid w:val="00F86063"/>
    <w:rsid w:val="00F9538E"/>
    <w:rsid w:val="00FA3D70"/>
    <w:rsid w:val="00FA7878"/>
    <w:rsid w:val="00FB1886"/>
    <w:rsid w:val="00FB4E77"/>
    <w:rsid w:val="00FC3F87"/>
    <w:rsid w:val="00FD3EB5"/>
    <w:rsid w:val="00FD52F8"/>
    <w:rsid w:val="00FD5893"/>
    <w:rsid w:val="00FE31AA"/>
    <w:rsid w:val="00FE36D2"/>
    <w:rsid w:val="00FE6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0D724D"/>
  <w15:docId w15:val="{D27B8079-93C6-44BA-A0F9-3036803A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4189C"/>
    <w:rPr>
      <w:sz w:val="24"/>
      <w:szCs w:val="24"/>
    </w:rPr>
  </w:style>
  <w:style w:type="paragraph" w:styleId="Nadpis1">
    <w:name w:val="heading 1"/>
    <w:basedOn w:val="Normln"/>
    <w:next w:val="Normln"/>
    <w:qFormat/>
    <w:rsid w:val="00096E4C"/>
    <w:pPr>
      <w:keepNext/>
      <w:tabs>
        <w:tab w:val="num" w:pos="432"/>
      </w:tabs>
      <w:suppressAutoHyphens/>
      <w:ind w:firstLine="540"/>
      <w:outlineLvl w:val="0"/>
    </w:pPr>
    <w:rPr>
      <w:b/>
      <w:color w:val="FF0000"/>
      <w:sz w:val="18"/>
      <w:szCs w:val="18"/>
      <w:lang w:eastAsia="ar-SA"/>
    </w:rPr>
  </w:style>
  <w:style w:type="paragraph" w:styleId="Nadpis2">
    <w:name w:val="heading 2"/>
    <w:basedOn w:val="Normln"/>
    <w:next w:val="Normln"/>
    <w:link w:val="Nadpis2Char"/>
    <w:uiPriority w:val="99"/>
    <w:qFormat/>
    <w:rsid w:val="00096E4C"/>
    <w:pPr>
      <w:keepNext/>
      <w:tabs>
        <w:tab w:val="num" w:pos="576"/>
      </w:tabs>
      <w:suppressAutoHyphens/>
      <w:ind w:firstLine="540"/>
      <w:outlineLvl w:val="1"/>
    </w:pPr>
    <w:rPr>
      <w:b/>
      <w:color w:val="000000"/>
      <w:sz w:val="18"/>
      <w:szCs w:val="15"/>
      <w:lang w:eastAsia="ar-SA"/>
    </w:rPr>
  </w:style>
  <w:style w:type="paragraph" w:styleId="Nadpis3">
    <w:name w:val="heading 3"/>
    <w:basedOn w:val="Normln"/>
    <w:next w:val="Normln"/>
    <w:qFormat/>
    <w:rsid w:val="00096E4C"/>
    <w:pPr>
      <w:keepNext/>
      <w:tabs>
        <w:tab w:val="num" w:pos="720"/>
      </w:tabs>
      <w:suppressAutoHyphens/>
      <w:ind w:left="720" w:hanging="720"/>
      <w:jc w:val="center"/>
      <w:outlineLvl w:val="2"/>
    </w:pPr>
    <w:rPr>
      <w:rFonts w:ascii="Tahoma" w:hAnsi="Tahoma"/>
      <w:b/>
      <w:sz w:val="20"/>
      <w:szCs w:val="20"/>
      <w:lang w:eastAsia="ar-SA"/>
    </w:rPr>
  </w:style>
  <w:style w:type="paragraph" w:styleId="Nadpis4">
    <w:name w:val="heading 4"/>
    <w:basedOn w:val="Normln"/>
    <w:next w:val="Normln"/>
    <w:qFormat/>
    <w:rsid w:val="00096E4C"/>
    <w:pPr>
      <w:keepNext/>
      <w:tabs>
        <w:tab w:val="num" w:pos="864"/>
      </w:tabs>
      <w:suppressAutoHyphens/>
      <w:ind w:firstLine="540"/>
      <w:outlineLvl w:val="3"/>
    </w:pPr>
    <w:rPr>
      <w:rFonts w:ascii="Times" w:hAnsi="Times"/>
      <w:b/>
      <w:color w:val="000000"/>
      <w:szCs w:val="1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096E4C"/>
    <w:rPr>
      <w:rFonts w:ascii="Arial" w:hAnsi="Arial"/>
      <w:sz w:val="15"/>
    </w:rPr>
  </w:style>
  <w:style w:type="character" w:customStyle="1" w:styleId="WW8Num5z0">
    <w:name w:val="WW8Num5z0"/>
    <w:rsid w:val="00096E4C"/>
  </w:style>
  <w:style w:type="character" w:customStyle="1" w:styleId="WW8Num6z0">
    <w:name w:val="WW8Num6z0"/>
    <w:rsid w:val="00096E4C"/>
    <w:rPr>
      <w:rFonts w:ascii="Arial" w:hAnsi="Arial"/>
      <w:sz w:val="15"/>
    </w:rPr>
  </w:style>
  <w:style w:type="character" w:customStyle="1" w:styleId="Standardnpsmoodstavce1">
    <w:name w:val="Standardní písmo odstavce1"/>
    <w:rsid w:val="00096E4C"/>
  </w:style>
  <w:style w:type="character" w:styleId="slostrnky">
    <w:name w:val="page number"/>
    <w:rsid w:val="00096E4C"/>
    <w:rPr>
      <w:rFonts w:cs="Times New Roman"/>
    </w:rPr>
  </w:style>
  <w:style w:type="character" w:styleId="Hypertextovodkaz">
    <w:name w:val="Hyperlink"/>
    <w:rsid w:val="00096E4C"/>
    <w:rPr>
      <w:rFonts w:cs="Times New Roman"/>
      <w:color w:val="0000FF"/>
      <w:u w:val="single"/>
    </w:rPr>
  </w:style>
  <w:style w:type="character" w:customStyle="1" w:styleId="Odkaznakoment1">
    <w:name w:val="Odkaz na komentář1"/>
    <w:rsid w:val="00096E4C"/>
    <w:rPr>
      <w:rFonts w:cs="Times New Roman"/>
      <w:sz w:val="16"/>
      <w:szCs w:val="16"/>
    </w:rPr>
  </w:style>
  <w:style w:type="paragraph" w:customStyle="1" w:styleId="Nadpis">
    <w:name w:val="Nadpis"/>
    <w:basedOn w:val="Normln"/>
    <w:next w:val="Zkladntext"/>
    <w:rsid w:val="00096E4C"/>
    <w:pPr>
      <w:keepNext/>
      <w:suppressAutoHyphens/>
      <w:spacing w:before="240" w:after="120"/>
    </w:pPr>
    <w:rPr>
      <w:rFonts w:ascii="Arial" w:eastAsia="SimSun" w:hAnsi="Arial" w:cs="Mangal"/>
      <w:sz w:val="28"/>
      <w:szCs w:val="28"/>
      <w:lang w:eastAsia="ar-SA"/>
    </w:rPr>
  </w:style>
  <w:style w:type="paragraph" w:styleId="Zkladntext">
    <w:name w:val="Body Text"/>
    <w:basedOn w:val="Normln"/>
    <w:rsid w:val="00096E4C"/>
    <w:pPr>
      <w:suppressAutoHyphens/>
      <w:spacing w:after="120"/>
    </w:pPr>
    <w:rPr>
      <w:lang w:eastAsia="ar-SA"/>
    </w:rPr>
  </w:style>
  <w:style w:type="paragraph" w:styleId="Seznam">
    <w:name w:val="List"/>
    <w:basedOn w:val="Zkladntext"/>
    <w:rsid w:val="00096E4C"/>
    <w:rPr>
      <w:rFonts w:cs="Mangal"/>
    </w:rPr>
  </w:style>
  <w:style w:type="paragraph" w:customStyle="1" w:styleId="Popisek">
    <w:name w:val="Popisek"/>
    <w:basedOn w:val="Normln"/>
    <w:rsid w:val="00096E4C"/>
    <w:pPr>
      <w:suppressLineNumbers/>
      <w:suppressAutoHyphens/>
      <w:spacing w:before="120" w:after="120"/>
    </w:pPr>
    <w:rPr>
      <w:rFonts w:cs="Mangal"/>
      <w:i/>
      <w:iCs/>
      <w:lang w:eastAsia="ar-SA"/>
    </w:rPr>
  </w:style>
  <w:style w:type="paragraph" w:customStyle="1" w:styleId="Rejstk">
    <w:name w:val="Rejstřík"/>
    <w:basedOn w:val="Normln"/>
    <w:rsid w:val="00096E4C"/>
    <w:pPr>
      <w:suppressLineNumbers/>
      <w:suppressAutoHyphens/>
    </w:pPr>
    <w:rPr>
      <w:rFonts w:cs="Mangal"/>
      <w:lang w:eastAsia="ar-SA"/>
    </w:rPr>
  </w:style>
  <w:style w:type="paragraph" w:styleId="Zhlav">
    <w:name w:val="header"/>
    <w:basedOn w:val="Normln"/>
    <w:link w:val="ZhlavChar"/>
    <w:rsid w:val="00096E4C"/>
    <w:pPr>
      <w:tabs>
        <w:tab w:val="center" w:pos="4536"/>
        <w:tab w:val="right" w:pos="9072"/>
      </w:tabs>
      <w:suppressAutoHyphens/>
    </w:pPr>
    <w:rPr>
      <w:rFonts w:ascii="Tahoma" w:hAnsi="Tahoma"/>
      <w:sz w:val="20"/>
      <w:szCs w:val="20"/>
      <w:lang w:val="x-none" w:eastAsia="ar-SA"/>
    </w:rPr>
  </w:style>
  <w:style w:type="paragraph" w:styleId="Zpat">
    <w:name w:val="footer"/>
    <w:basedOn w:val="Normln"/>
    <w:rsid w:val="00096E4C"/>
    <w:pPr>
      <w:tabs>
        <w:tab w:val="center" w:pos="4536"/>
        <w:tab w:val="right" w:pos="9072"/>
      </w:tabs>
      <w:suppressAutoHyphens/>
    </w:pPr>
    <w:rPr>
      <w:rFonts w:ascii="Arial" w:hAnsi="Arial"/>
      <w:sz w:val="20"/>
      <w:szCs w:val="20"/>
      <w:lang w:eastAsia="ar-SA"/>
    </w:rPr>
  </w:style>
  <w:style w:type="paragraph" w:styleId="Rozloendokumentu">
    <w:name w:val="Document Map"/>
    <w:basedOn w:val="Normln"/>
    <w:semiHidden/>
    <w:rsid w:val="00096E4C"/>
    <w:pPr>
      <w:shd w:val="clear" w:color="auto" w:fill="000080"/>
      <w:suppressAutoHyphens/>
    </w:pPr>
    <w:rPr>
      <w:rFonts w:ascii="Tahoma" w:hAnsi="Tahoma" w:cs="Tahoma"/>
      <w:lang w:eastAsia="ar-SA"/>
    </w:rPr>
  </w:style>
  <w:style w:type="paragraph" w:styleId="Zkladntextodsazen">
    <w:name w:val="Body Text Indent"/>
    <w:basedOn w:val="Normln"/>
    <w:rsid w:val="00096E4C"/>
    <w:pPr>
      <w:tabs>
        <w:tab w:val="left" w:pos="360"/>
      </w:tabs>
      <w:suppressAutoHyphens/>
      <w:ind w:left="540"/>
    </w:pPr>
    <w:rPr>
      <w:sz w:val="18"/>
      <w:szCs w:val="15"/>
      <w:lang w:eastAsia="ar-SA"/>
    </w:rPr>
  </w:style>
  <w:style w:type="paragraph" w:customStyle="1" w:styleId="Zkladntextodsazen21">
    <w:name w:val="Základní text odsazený 21"/>
    <w:basedOn w:val="Normln"/>
    <w:rsid w:val="00096E4C"/>
    <w:pPr>
      <w:suppressAutoHyphens/>
      <w:ind w:firstLine="540"/>
    </w:pPr>
    <w:rPr>
      <w:rFonts w:ascii="Times" w:hAnsi="Times"/>
      <w:b/>
      <w:bCs/>
      <w:i/>
      <w:color w:val="000000"/>
      <w:szCs w:val="15"/>
      <w:lang w:eastAsia="ar-SA"/>
    </w:rPr>
  </w:style>
  <w:style w:type="paragraph" w:customStyle="1" w:styleId="Zkladntextodsazen31">
    <w:name w:val="Základní text odsazený 31"/>
    <w:basedOn w:val="Normln"/>
    <w:rsid w:val="00096E4C"/>
    <w:pPr>
      <w:suppressAutoHyphens/>
      <w:ind w:left="540"/>
    </w:pPr>
    <w:rPr>
      <w:rFonts w:ascii="Times" w:hAnsi="Times"/>
      <w:b/>
      <w:color w:val="000000"/>
      <w:szCs w:val="15"/>
      <w:lang w:eastAsia="ar-SA"/>
    </w:rPr>
  </w:style>
  <w:style w:type="paragraph" w:customStyle="1" w:styleId="Textkomente1">
    <w:name w:val="Text komentáře1"/>
    <w:basedOn w:val="Normln"/>
    <w:rsid w:val="00096E4C"/>
    <w:pPr>
      <w:suppressAutoHyphens/>
    </w:pPr>
    <w:rPr>
      <w:rFonts w:ascii="Arial" w:hAnsi="Arial"/>
      <w:sz w:val="20"/>
      <w:szCs w:val="20"/>
      <w:lang w:eastAsia="ar-SA"/>
    </w:rPr>
  </w:style>
  <w:style w:type="paragraph" w:customStyle="1" w:styleId="nzev">
    <w:name w:val="název"/>
    <w:basedOn w:val="Zhlav"/>
    <w:rsid w:val="00096E4C"/>
    <w:pPr>
      <w:ind w:firstLine="540"/>
    </w:pPr>
    <w:rPr>
      <w:rFonts w:ascii="Times" w:hAnsi="Times"/>
      <w:b/>
      <w:color w:val="000000"/>
      <w:kern w:val="1"/>
      <w:sz w:val="36"/>
      <w:szCs w:val="18"/>
    </w:rPr>
  </w:style>
  <w:style w:type="paragraph" w:customStyle="1" w:styleId="textsmlouvy">
    <w:name w:val="text smlouvy"/>
    <w:basedOn w:val="Normln"/>
    <w:rsid w:val="00096E4C"/>
    <w:pPr>
      <w:suppressAutoHyphens/>
      <w:ind w:firstLine="540"/>
    </w:pPr>
    <w:rPr>
      <w:rFonts w:ascii="Times" w:hAnsi="Times"/>
      <w:color w:val="000000"/>
      <w:kern w:val="1"/>
      <w:szCs w:val="15"/>
      <w:lang w:eastAsia="ar-SA"/>
    </w:rPr>
  </w:style>
  <w:style w:type="paragraph" w:styleId="Textbubliny">
    <w:name w:val="Balloon Text"/>
    <w:basedOn w:val="Normln"/>
    <w:semiHidden/>
    <w:rsid w:val="00096E4C"/>
    <w:pPr>
      <w:suppressAutoHyphens/>
    </w:pPr>
    <w:rPr>
      <w:rFonts w:ascii="Tahoma" w:hAnsi="Tahoma" w:cs="Tahoma"/>
      <w:sz w:val="16"/>
      <w:szCs w:val="16"/>
      <w:lang w:eastAsia="ar-SA"/>
    </w:rPr>
  </w:style>
  <w:style w:type="paragraph" w:styleId="Textkomente">
    <w:name w:val="annotation text"/>
    <w:basedOn w:val="Normln"/>
    <w:semiHidden/>
    <w:rsid w:val="004351D0"/>
    <w:pPr>
      <w:suppressAutoHyphens/>
    </w:pPr>
    <w:rPr>
      <w:sz w:val="20"/>
      <w:szCs w:val="20"/>
      <w:lang w:eastAsia="ar-SA"/>
    </w:rPr>
  </w:style>
  <w:style w:type="paragraph" w:styleId="Pedmtkomente">
    <w:name w:val="annotation subject"/>
    <w:basedOn w:val="Textkomente1"/>
    <w:next w:val="Textkomente1"/>
    <w:semiHidden/>
    <w:rsid w:val="00096E4C"/>
    <w:rPr>
      <w:rFonts w:ascii="Times New Roman" w:hAnsi="Times New Roman"/>
      <w:b/>
      <w:bCs/>
    </w:rPr>
  </w:style>
  <w:style w:type="paragraph" w:customStyle="1" w:styleId="text">
    <w:name w:val="text"/>
    <w:basedOn w:val="Normln"/>
    <w:rsid w:val="00096E4C"/>
    <w:pPr>
      <w:suppressAutoHyphens/>
      <w:spacing w:line="160" w:lineRule="exact"/>
      <w:ind w:left="540"/>
    </w:pPr>
    <w:rPr>
      <w:rFonts w:ascii="Times" w:hAnsi="Times"/>
      <w:kern w:val="1"/>
      <w:sz w:val="14"/>
      <w:szCs w:val="15"/>
      <w:lang w:eastAsia="ar-SA"/>
    </w:rPr>
  </w:style>
  <w:style w:type="paragraph" w:customStyle="1" w:styleId="Normln0">
    <w:name w:val="Normální~"/>
    <w:basedOn w:val="Normln"/>
    <w:uiPriority w:val="99"/>
    <w:rsid w:val="001A7A1B"/>
    <w:pPr>
      <w:widowControl w:val="0"/>
      <w:suppressAutoHyphens/>
    </w:pPr>
    <w:rPr>
      <w:szCs w:val="20"/>
      <w:lang w:eastAsia="ar-SA"/>
    </w:rPr>
  </w:style>
  <w:style w:type="paragraph" w:styleId="Normlnweb">
    <w:name w:val="Normal (Web)"/>
    <w:basedOn w:val="Normln"/>
    <w:uiPriority w:val="99"/>
    <w:rsid w:val="001A7A1B"/>
    <w:pPr>
      <w:suppressAutoHyphens/>
      <w:spacing w:before="100" w:after="119"/>
    </w:pPr>
    <w:rPr>
      <w:lang w:eastAsia="ar-SA"/>
    </w:rPr>
  </w:style>
  <w:style w:type="paragraph" w:customStyle="1" w:styleId="Standard">
    <w:name w:val="Standard"/>
    <w:uiPriority w:val="99"/>
    <w:rsid w:val="001A7A1B"/>
    <w:pPr>
      <w:suppressAutoHyphens/>
      <w:autoSpaceDN w:val="0"/>
      <w:textAlignment w:val="baseline"/>
    </w:pPr>
    <w:rPr>
      <w:kern w:val="3"/>
      <w:sz w:val="24"/>
      <w:szCs w:val="24"/>
      <w:lang w:eastAsia="ar-SA"/>
    </w:rPr>
  </w:style>
  <w:style w:type="character" w:customStyle="1" w:styleId="ZhlavChar">
    <w:name w:val="Záhlaví Char"/>
    <w:link w:val="Zhlav"/>
    <w:rsid w:val="001A7A1B"/>
    <w:rPr>
      <w:rFonts w:ascii="Tahoma" w:hAnsi="Tahoma"/>
      <w:lang w:eastAsia="ar-SA"/>
    </w:rPr>
  </w:style>
  <w:style w:type="character" w:styleId="Odkaznakoment">
    <w:name w:val="annotation reference"/>
    <w:rsid w:val="009E3963"/>
    <w:rPr>
      <w:sz w:val="16"/>
      <w:szCs w:val="16"/>
    </w:rPr>
  </w:style>
  <w:style w:type="paragraph" w:styleId="Odstavecseseznamem">
    <w:name w:val="List Paragraph"/>
    <w:basedOn w:val="Normln"/>
    <w:uiPriority w:val="34"/>
    <w:qFormat/>
    <w:rsid w:val="007B65CD"/>
    <w:pPr>
      <w:suppressAutoHyphens/>
      <w:ind w:left="708"/>
    </w:pPr>
    <w:rPr>
      <w:lang w:eastAsia="ar-SA"/>
    </w:rPr>
  </w:style>
  <w:style w:type="paragraph" w:styleId="Bezmezer">
    <w:name w:val="No Spacing"/>
    <w:uiPriority w:val="1"/>
    <w:qFormat/>
    <w:rsid w:val="00846D81"/>
    <w:rPr>
      <w:rFonts w:ascii="Verdana" w:eastAsiaTheme="minorHAnsi" w:hAnsi="Verdana" w:cstheme="minorBidi"/>
      <w:sz w:val="22"/>
      <w:szCs w:val="22"/>
      <w:lang w:eastAsia="en-US"/>
    </w:rPr>
  </w:style>
  <w:style w:type="character" w:customStyle="1" w:styleId="Nadpis2Char">
    <w:name w:val="Nadpis 2 Char"/>
    <w:basedOn w:val="Standardnpsmoodstavce"/>
    <w:link w:val="Nadpis2"/>
    <w:uiPriority w:val="99"/>
    <w:rsid w:val="00475BD9"/>
    <w:rPr>
      <w:b/>
      <w:color w:val="000000"/>
      <w:sz w:val="18"/>
      <w:szCs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619">
      <w:bodyDiv w:val="1"/>
      <w:marLeft w:val="0"/>
      <w:marRight w:val="0"/>
      <w:marTop w:val="0"/>
      <w:marBottom w:val="0"/>
      <w:divBdr>
        <w:top w:val="none" w:sz="0" w:space="0" w:color="auto"/>
        <w:left w:val="none" w:sz="0" w:space="0" w:color="auto"/>
        <w:bottom w:val="none" w:sz="0" w:space="0" w:color="auto"/>
        <w:right w:val="none" w:sz="0" w:space="0" w:color="auto"/>
      </w:divBdr>
    </w:div>
    <w:div w:id="713391547">
      <w:bodyDiv w:val="1"/>
      <w:marLeft w:val="0"/>
      <w:marRight w:val="0"/>
      <w:marTop w:val="0"/>
      <w:marBottom w:val="0"/>
      <w:divBdr>
        <w:top w:val="none" w:sz="0" w:space="0" w:color="auto"/>
        <w:left w:val="none" w:sz="0" w:space="0" w:color="auto"/>
        <w:bottom w:val="none" w:sz="0" w:space="0" w:color="auto"/>
        <w:right w:val="none" w:sz="0" w:space="0" w:color="auto"/>
      </w:divBdr>
    </w:div>
    <w:div w:id="896669608">
      <w:bodyDiv w:val="1"/>
      <w:marLeft w:val="0"/>
      <w:marRight w:val="0"/>
      <w:marTop w:val="0"/>
      <w:marBottom w:val="0"/>
      <w:divBdr>
        <w:top w:val="none" w:sz="0" w:space="0" w:color="auto"/>
        <w:left w:val="none" w:sz="0" w:space="0" w:color="auto"/>
        <w:bottom w:val="none" w:sz="0" w:space="0" w:color="auto"/>
        <w:right w:val="none" w:sz="0" w:space="0" w:color="auto"/>
      </w:divBdr>
    </w:div>
    <w:div w:id="947154287">
      <w:bodyDiv w:val="1"/>
      <w:marLeft w:val="0"/>
      <w:marRight w:val="0"/>
      <w:marTop w:val="0"/>
      <w:marBottom w:val="0"/>
      <w:divBdr>
        <w:top w:val="none" w:sz="0" w:space="0" w:color="auto"/>
        <w:left w:val="none" w:sz="0" w:space="0" w:color="auto"/>
        <w:bottom w:val="none" w:sz="0" w:space="0" w:color="auto"/>
        <w:right w:val="none" w:sz="0" w:space="0" w:color="auto"/>
      </w:divBdr>
    </w:div>
    <w:div w:id="1359503083">
      <w:bodyDiv w:val="1"/>
      <w:marLeft w:val="0"/>
      <w:marRight w:val="0"/>
      <w:marTop w:val="0"/>
      <w:marBottom w:val="0"/>
      <w:divBdr>
        <w:top w:val="none" w:sz="0" w:space="0" w:color="auto"/>
        <w:left w:val="none" w:sz="0" w:space="0" w:color="auto"/>
        <w:bottom w:val="none" w:sz="0" w:space="0" w:color="auto"/>
        <w:right w:val="none" w:sz="0" w:space="0" w:color="auto"/>
      </w:divBdr>
    </w:div>
    <w:div w:id="1929464632">
      <w:bodyDiv w:val="1"/>
      <w:marLeft w:val="0"/>
      <w:marRight w:val="0"/>
      <w:marTop w:val="0"/>
      <w:marBottom w:val="0"/>
      <w:divBdr>
        <w:top w:val="none" w:sz="0" w:space="0" w:color="auto"/>
        <w:left w:val="none" w:sz="0" w:space="0" w:color="auto"/>
        <w:bottom w:val="none" w:sz="0" w:space="0" w:color="auto"/>
        <w:right w:val="none" w:sz="0" w:space="0" w:color="auto"/>
      </w:divBdr>
    </w:div>
    <w:div w:id="204413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kunc@pp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A7505-6392-473F-B800-FC0A9142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9553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sdružených službách dodávky elektřiny na souhrnné odběrné místo</vt:lpstr>
    </vt:vector>
  </TitlesOfParts>
  <Company>Microsoft</Company>
  <LinksUpToDate>false</LinksUpToDate>
  <CharactersWithSpaces>11149</CharactersWithSpaces>
  <SharedDoc>false</SharedDoc>
  <HLinks>
    <vt:vector size="6" baseType="variant">
      <vt:variant>
        <vt:i4>6226018</vt:i4>
      </vt:variant>
      <vt:variant>
        <vt:i4>0</vt:i4>
      </vt:variant>
      <vt:variant>
        <vt:i4>0</vt:i4>
      </vt:variant>
      <vt:variant>
        <vt:i4>5</vt:i4>
      </vt:variant>
      <vt:variant>
        <vt:lpwstr>mailto:zadrapova@sskm.cz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sdružených službách dodávky elektřiny na souhrnné odběrné místo</dc:title>
  <dc:creator>J13606</dc:creator>
  <cp:lastModifiedBy>Uzivatel</cp:lastModifiedBy>
  <cp:revision>2</cp:revision>
  <cp:lastPrinted>2017-12-12T16:40:00Z</cp:lastPrinted>
  <dcterms:created xsi:type="dcterms:W3CDTF">2018-01-16T06:20:00Z</dcterms:created>
  <dcterms:modified xsi:type="dcterms:W3CDTF">2018-01-16T06:20:00Z</dcterms:modified>
</cp:coreProperties>
</file>