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34" w:rsidRDefault="00516434" w:rsidP="0051643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eastAsia="cs-CZ"/>
        </w:rPr>
        <w:t>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516434" w:rsidRDefault="00516434" w:rsidP="00516434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18, 2018 11:03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516434" w:rsidRDefault="00516434" w:rsidP="0051643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516434" w:rsidRDefault="00516434" w:rsidP="00516434">
      <w:pPr>
        <w:rPr>
          <w:rFonts w:ascii="Calibri" w:hAnsi="Calibri" w:cs="Times New Roman"/>
        </w:rPr>
      </w:pPr>
    </w:p>
    <w:p w:rsidR="00516434" w:rsidRDefault="00516434" w:rsidP="00516434">
      <w:r>
        <w:t>Dobrý den,</w:t>
      </w:r>
    </w:p>
    <w:p w:rsidR="00516434" w:rsidRDefault="00516434" w:rsidP="00516434"/>
    <w:p w:rsidR="00516434" w:rsidRDefault="00516434" w:rsidP="00516434">
      <w:r>
        <w:t xml:space="preserve">tímto potvrzujeme Vaši objednávku č. 3800278 ze dne </w:t>
      </w:r>
      <w:proofErr w:type="gramStart"/>
      <w:r>
        <w:t>11.01.2018</w:t>
      </w:r>
      <w:proofErr w:type="gramEnd"/>
      <w:r>
        <w:t>.</w:t>
      </w:r>
    </w:p>
    <w:p w:rsidR="00516434" w:rsidRDefault="00516434" w:rsidP="00516434">
      <w:r>
        <w:t>na základě Vaší objednávky Vás žádáme o její zveřejnění v Registru smluv.</w:t>
      </w:r>
    </w:p>
    <w:p w:rsidR="00516434" w:rsidRDefault="00516434" w:rsidP="00516434"/>
    <w:p w:rsidR="00516434" w:rsidRDefault="00516434" w:rsidP="00516434">
      <w:r>
        <w:t>S pozdravem</w:t>
      </w:r>
    </w:p>
    <w:p w:rsidR="00516434" w:rsidRDefault="00516434" w:rsidP="00516434">
      <w:pPr>
        <w:rPr>
          <w:rFonts w:ascii="Calibri" w:hAnsi="Calibri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ekonomické oddělení</w:t>
      </w:r>
    </w:p>
    <w:p w:rsidR="00516434" w:rsidRDefault="00516434" w:rsidP="00516434">
      <w:pPr>
        <w:rPr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Státní veterinární ústav Praha</w:t>
      </w:r>
    </w:p>
    <w:p w:rsidR="00516434" w:rsidRDefault="00516434" w:rsidP="00516434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Sídlištní 136/24, Praha 6 - Lysolaje</w:t>
      </w:r>
    </w:p>
    <w:p w:rsidR="00516434" w:rsidRDefault="00516434" w:rsidP="00516434">
      <w:pPr>
        <w:rPr>
          <w:lang w:eastAsia="cs-CZ"/>
        </w:rPr>
      </w:pPr>
    </w:p>
    <w:p w:rsidR="00516434" w:rsidRDefault="00516434" w:rsidP="00516434">
      <w:pPr>
        <w:rPr>
          <w:lang w:eastAsia="cs-CZ"/>
        </w:rPr>
      </w:pPr>
      <w:r>
        <w:rPr>
          <w:lang w:eastAsia="cs-CZ"/>
        </w:rPr>
        <w:t xml:space="preserve">Upozornění: Týká-li se tato e-mailová zpráva jednání o smlouvě, bere její adresát v návaznosti na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 xml:space="preserve">. § 1729 odst. 1 zákona č. 89/2012 Sb., občanský zákoník, na vědomí, že ve Státním veterinárním ústavu Praha podléhá uzavírání smluv stanoveným interním pravidlům a důvodné očekávání uzavření smlouvy je tak možné až po příslušném interním schválení smlouvy v systému Státního veterinárního </w:t>
      </w:r>
      <w:proofErr w:type="spellStart"/>
      <w:r>
        <w:rPr>
          <w:lang w:eastAsia="cs-CZ"/>
        </w:rPr>
        <w:t>ustavu</w:t>
      </w:r>
      <w:proofErr w:type="spellEnd"/>
      <w:r>
        <w:rPr>
          <w:lang w:eastAsia="cs-CZ"/>
        </w:rPr>
        <w:t xml:space="preserve">. Přijetí návrhu na uzavření smlouvy (nabídky) s dodatkem nebo odchylkou </w:t>
      </w:r>
      <w:proofErr w:type="gramStart"/>
      <w:r>
        <w:rPr>
          <w:lang w:eastAsia="cs-CZ"/>
        </w:rPr>
        <w:t>se</w:t>
      </w:r>
      <w:proofErr w:type="gramEnd"/>
      <w:r>
        <w:rPr>
          <w:lang w:eastAsia="cs-CZ"/>
        </w:rPr>
        <w:t xml:space="preserve"> v souladu s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1740 odst. 3 občanského zákoníku vylučuje.</w:t>
      </w: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t>Dobrý den,</w:t>
      </w:r>
    </w:p>
    <w:p w:rsidR="00516434" w:rsidRDefault="00516434" w:rsidP="00516434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516434" w:rsidRDefault="00516434" w:rsidP="00516434">
      <w:pPr>
        <w:pStyle w:val="Prosttext"/>
      </w:pPr>
      <w:r>
        <w:t xml:space="preserve">Potvrzení objednávky musí být v původním textu emailu nikoliv v příloze. </w:t>
      </w:r>
    </w:p>
    <w:p w:rsidR="00516434" w:rsidRDefault="00516434" w:rsidP="00516434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t xml:space="preserve">Objednávka 3800278 ze dne </w:t>
      </w:r>
      <w:proofErr w:type="gramStart"/>
      <w:r>
        <w:t>11.1.2018</w:t>
      </w:r>
      <w:proofErr w:type="gramEnd"/>
    </w:p>
    <w:p w:rsidR="00516434" w:rsidRDefault="00516434" w:rsidP="00516434">
      <w:pPr>
        <w:pStyle w:val="Prosttext"/>
      </w:pPr>
      <w:r>
        <w:t>Předběžná cena s DPH 70 000,-</w:t>
      </w:r>
    </w:p>
    <w:p w:rsidR="00516434" w:rsidRDefault="00516434" w:rsidP="00516434">
      <w:pPr>
        <w:pStyle w:val="Prosttext"/>
      </w:pPr>
      <w:r>
        <w:t>Cena bez DPH 57 851,-</w:t>
      </w: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t>Věc: Rozbory vzorků v roce 2018</w:t>
      </w:r>
    </w:p>
    <w:p w:rsidR="00516434" w:rsidRDefault="00516434" w:rsidP="00516434">
      <w:pPr>
        <w:pStyle w:val="Prosttext"/>
      </w:pPr>
      <w:r>
        <w:t>Rozbory vzorků v roce 2018</w:t>
      </w: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lastRenderedPageBreak/>
        <w:t>Děkujeme.</w:t>
      </w: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t>S pozdravem a přáním hezkého dne</w:t>
      </w: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t>Pytlounová Šárka</w:t>
      </w:r>
    </w:p>
    <w:p w:rsidR="00516434" w:rsidRDefault="00516434" w:rsidP="00516434">
      <w:pPr>
        <w:pStyle w:val="Prosttext"/>
      </w:pPr>
      <w:r>
        <w:t>referent ekonomického úseku</w:t>
      </w:r>
    </w:p>
    <w:p w:rsidR="00516434" w:rsidRDefault="00516434" w:rsidP="00516434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16434" w:rsidRDefault="00516434" w:rsidP="00516434">
      <w:pPr>
        <w:pStyle w:val="Prosttext"/>
      </w:pPr>
      <w:r>
        <w:t>Přátelství 815, 104 00 Praha Uhříněves</w:t>
      </w:r>
    </w:p>
    <w:p w:rsidR="00516434" w:rsidRDefault="00516434" w:rsidP="00516434">
      <w:pPr>
        <w:pStyle w:val="Prosttext"/>
      </w:pPr>
      <w:r>
        <w:t>IČ 00027014</w:t>
      </w:r>
    </w:p>
    <w:p w:rsidR="00516434" w:rsidRDefault="00516434" w:rsidP="00516434">
      <w:pPr>
        <w:pStyle w:val="Prosttext"/>
      </w:pPr>
      <w:r>
        <w:t>DIČ CZ00027014</w:t>
      </w:r>
    </w:p>
    <w:p w:rsidR="00516434" w:rsidRDefault="00516434" w:rsidP="00516434">
      <w:pPr>
        <w:pStyle w:val="Prosttext"/>
      </w:pPr>
      <w:r>
        <w:t>tel. 734 253 116</w:t>
      </w:r>
    </w:p>
    <w:p w:rsidR="00516434" w:rsidRDefault="00516434" w:rsidP="00516434">
      <w:pPr>
        <w:pStyle w:val="Prosttext"/>
      </w:pPr>
      <w:r>
        <w:t>tel. 267 009 636</w:t>
      </w:r>
    </w:p>
    <w:p w:rsidR="00516434" w:rsidRDefault="00516434" w:rsidP="00516434">
      <w:pPr>
        <w:pStyle w:val="Prosttext"/>
      </w:pPr>
      <w:hyperlink r:id="rId5" w:history="1">
        <w:r>
          <w:rPr>
            <w:rStyle w:val="Hypertextovodkaz"/>
          </w:rPr>
          <w:t>pytlounova.sarka@vuzv.cz</w:t>
        </w:r>
      </w:hyperlink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</w:p>
    <w:p w:rsidR="00516434" w:rsidRDefault="00516434" w:rsidP="00516434">
      <w:pPr>
        <w:pStyle w:val="Prosttext"/>
      </w:pPr>
      <w:r>
        <w:t>Odesláno automaticky ze systému Byznys</w:t>
      </w:r>
    </w:p>
    <w:p w:rsidR="00516434" w:rsidRDefault="00516434" w:rsidP="00516434">
      <w:pPr>
        <w:pStyle w:val="Prosttext"/>
      </w:pPr>
      <w:r>
        <w:t>Sestava Objednávka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4"/>
    <w:rsid w:val="00026FBA"/>
    <w:rsid w:val="00073310"/>
    <w:rsid w:val="0019551A"/>
    <w:rsid w:val="002D7F97"/>
    <w:rsid w:val="002F6B72"/>
    <w:rsid w:val="004538C5"/>
    <w:rsid w:val="00516434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643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64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64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643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64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64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ytlounova.sarka@vuz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1511</Characters>
  <Application>Microsoft Office Word</Application>
  <DocSecurity>0</DocSecurity>
  <Lines>12</Lines>
  <Paragraphs>3</Paragraphs>
  <ScaleCrop>false</ScaleCrop>
  <Company>VÚŽV, v.v.i.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2018-01-18T13:49:00Z</dcterms:created>
  <dcterms:modified xsi:type="dcterms:W3CDTF">2018-01-18T13:53:00Z</dcterms:modified>
</cp:coreProperties>
</file>