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418"/>
        <w:gridCol w:w="425"/>
        <w:gridCol w:w="851"/>
        <w:gridCol w:w="3543"/>
      </w:tblGrid>
      <w:tr w:rsidR="00A44353" w:rsidRPr="000654A6" w:rsidTr="00A44353">
        <w:trPr>
          <w:gridAfter w:val="2"/>
          <w:wAfter w:w="4394" w:type="dxa"/>
          <w:trHeight w:val="227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353" w:rsidRPr="000654A6" w:rsidRDefault="00A44353" w:rsidP="000654A6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0654A6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Identifikace služby</w:t>
            </w:r>
          </w:p>
        </w:tc>
      </w:tr>
      <w:tr w:rsidR="000654A6" w:rsidRPr="000654A6" w:rsidTr="00A44353">
        <w:trPr>
          <w:trHeight w:val="227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0654A6" w:rsidRDefault="000654A6" w:rsidP="007E14D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0654A6">
              <w:rPr>
                <w:rFonts w:ascii="Arial" w:hAnsi="Arial" w:cs="Arial"/>
                <w:sz w:val="14"/>
                <w:szCs w:val="14"/>
              </w:rPr>
              <w:t xml:space="preserve">Příloha ke smlouvě č.: </w:t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36061858"/>
                  </w:textInput>
                </w:ffData>
              </w:fldChar>
            </w:r>
            <w:bookmarkStart w:id="0" w:name="Text4"/>
            <w:r w:rsidR="007E14D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C869BA">
              <w:rPr>
                <w:rFonts w:ascii="Arial" w:hAnsi="Arial" w:cs="Arial"/>
                <w:sz w:val="14"/>
                <w:szCs w:val="14"/>
              </w:rPr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7E14D1">
              <w:rPr>
                <w:rFonts w:ascii="Arial" w:hAnsi="Arial" w:cs="Arial"/>
                <w:noProof/>
                <w:sz w:val="14"/>
                <w:szCs w:val="14"/>
              </w:rPr>
              <w:t>36061858</w:t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  <w:r w:rsidR="00A44353">
              <w:rPr>
                <w:rFonts w:ascii="Arial" w:hAnsi="Arial" w:cs="Arial"/>
                <w:sz w:val="14"/>
                <w:szCs w:val="14"/>
              </w:rPr>
              <w:t xml:space="preserve"> (dále jen „Smlouva“)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0654A6" w:rsidRDefault="000654A6" w:rsidP="007E14D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0654A6">
              <w:rPr>
                <w:rFonts w:ascii="Arial" w:hAnsi="Arial" w:cs="Arial"/>
                <w:sz w:val="14"/>
                <w:szCs w:val="14"/>
              </w:rPr>
              <w:t xml:space="preserve">Požadavek </w:t>
            </w:r>
            <w:proofErr w:type="gramStart"/>
            <w:r w:rsidRPr="000654A6">
              <w:rPr>
                <w:rFonts w:ascii="Arial" w:hAnsi="Arial" w:cs="Arial"/>
                <w:sz w:val="14"/>
                <w:szCs w:val="14"/>
              </w:rPr>
              <w:t>na</w:t>
            </w:r>
            <w:proofErr w:type="gramEnd"/>
            <w:r w:rsidRPr="000654A6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řízení služby"/>
                    <w:listEntry w:val="          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</w:ddList>
                </w:ffData>
              </w:fldChar>
            </w:r>
            <w:r w:rsidR="007E14D1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C869BA">
              <w:rPr>
                <w:rFonts w:ascii="Arial" w:hAnsi="Arial" w:cs="Arial"/>
                <w:sz w:val="14"/>
                <w:szCs w:val="14"/>
              </w:rPr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654A6" w:rsidRPr="000654A6" w:rsidTr="000654A6">
        <w:trPr>
          <w:trHeight w:val="227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0654A6" w:rsidRDefault="000654A6" w:rsidP="007E14D1">
            <w:pPr>
              <w:rPr>
                <w:rFonts w:ascii="Arial" w:hAnsi="Arial" w:cs="Arial"/>
                <w:sz w:val="14"/>
                <w:szCs w:val="14"/>
              </w:rPr>
            </w:pPr>
            <w:r w:rsidRPr="000654A6">
              <w:rPr>
                <w:rFonts w:ascii="Arial" w:hAnsi="Arial" w:cs="Arial"/>
                <w:sz w:val="14"/>
                <w:szCs w:val="14"/>
              </w:rPr>
              <w:t xml:space="preserve">Specifikace služby/verze: </w:t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bez čísla specifikace"/>
                  </w:textInput>
                </w:ffData>
              </w:fldChar>
            </w:r>
            <w:bookmarkStart w:id="1" w:name="Text7"/>
            <w:r w:rsidR="007E14D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C869BA">
              <w:rPr>
                <w:rFonts w:ascii="Arial" w:hAnsi="Arial" w:cs="Arial"/>
                <w:sz w:val="14"/>
                <w:szCs w:val="14"/>
              </w:rPr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7E14D1">
              <w:rPr>
                <w:rFonts w:ascii="Arial" w:hAnsi="Arial" w:cs="Arial"/>
                <w:noProof/>
                <w:sz w:val="14"/>
                <w:szCs w:val="14"/>
              </w:rPr>
              <w:t>bez čísla specifikace</w:t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0654A6" w:rsidRDefault="000654A6" w:rsidP="007E14D1">
            <w:pPr>
              <w:rPr>
                <w:rFonts w:ascii="Arial" w:hAnsi="Arial" w:cs="Arial"/>
                <w:sz w:val="14"/>
                <w:szCs w:val="14"/>
              </w:rPr>
            </w:pPr>
            <w:r w:rsidRPr="000654A6">
              <w:rPr>
                <w:rFonts w:ascii="Arial" w:hAnsi="Arial" w:cs="Arial"/>
                <w:sz w:val="14"/>
                <w:szCs w:val="14"/>
              </w:rPr>
              <w:t xml:space="preserve">Nahrazuje specifikaci/verzi: </w:t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36061858"/>
                  </w:textInput>
                </w:ffData>
              </w:fldChar>
            </w:r>
            <w:bookmarkStart w:id="2" w:name="Text5"/>
            <w:r w:rsidR="007E14D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C869BA">
              <w:rPr>
                <w:rFonts w:ascii="Arial" w:hAnsi="Arial" w:cs="Arial"/>
                <w:sz w:val="14"/>
                <w:szCs w:val="14"/>
              </w:rPr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7E14D1">
              <w:rPr>
                <w:rFonts w:ascii="Arial" w:hAnsi="Arial" w:cs="Arial"/>
                <w:noProof/>
                <w:sz w:val="14"/>
                <w:szCs w:val="14"/>
              </w:rPr>
              <w:t>36061858</w:t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</w:p>
        </w:tc>
      </w:tr>
      <w:tr w:rsidR="000654A6" w:rsidRPr="000654A6" w:rsidTr="000654A6">
        <w:tblPrEx>
          <w:tblBorders>
            <w:top w:val="single" w:sz="4" w:space="0" w:color="B8CCE4"/>
            <w:left w:val="single" w:sz="4" w:space="0" w:color="B8CCE4"/>
            <w:bottom w:val="single" w:sz="4" w:space="0" w:color="B8CCE4"/>
            <w:right w:val="single" w:sz="4" w:space="0" w:color="B8CCE4"/>
            <w:insideH w:val="none" w:sz="0" w:space="0" w:color="auto"/>
            <w:insideV w:val="single" w:sz="4" w:space="0" w:color="82AABE"/>
          </w:tblBorders>
        </w:tblPrEx>
        <w:trPr>
          <w:trHeight w:val="227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3D7A" w:rsidRPr="00183D7A" w:rsidRDefault="00183D7A" w:rsidP="000654A6">
            <w:pPr>
              <w:spacing w:after="20"/>
              <w:rPr>
                <w:rFonts w:ascii="Arial" w:hAnsi="Arial" w:cs="Arial"/>
                <w:b/>
                <w:bCs/>
                <w:color w:val="E20074"/>
                <w:sz w:val="6"/>
                <w:szCs w:val="18"/>
              </w:rPr>
            </w:pPr>
          </w:p>
          <w:p w:rsidR="000654A6" w:rsidRPr="000654A6" w:rsidRDefault="000654A6" w:rsidP="000654A6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0654A6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Poskytovatel</w:t>
            </w:r>
            <w:r w:rsidR="00710D1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 xml:space="preserve"> </w:t>
            </w:r>
            <w:r w:rsidR="00710D14" w:rsidRPr="00710D14">
              <w:rPr>
                <w:rFonts w:ascii="Arial" w:hAnsi="Arial" w:cs="Arial"/>
                <w:bCs/>
                <w:color w:val="E20074"/>
                <w:sz w:val="18"/>
                <w:szCs w:val="18"/>
              </w:rPr>
              <w:t>(TMCZ)</w:t>
            </w:r>
          </w:p>
        </w:tc>
      </w:tr>
      <w:tr w:rsidR="000654A6" w:rsidRPr="000654A6" w:rsidTr="000654A6">
        <w:tblPrEx>
          <w:tblBorders>
            <w:top w:val="single" w:sz="4" w:space="0" w:color="B8CCE4"/>
            <w:left w:val="single" w:sz="4" w:space="0" w:color="B8CCE4"/>
            <w:bottom w:val="single" w:sz="4" w:space="0" w:color="B8CCE4"/>
            <w:right w:val="single" w:sz="4" w:space="0" w:color="B8CCE4"/>
            <w:insideH w:val="none" w:sz="0" w:space="0" w:color="auto"/>
            <w:insideV w:val="single" w:sz="4" w:space="0" w:color="82AABE"/>
          </w:tblBorders>
        </w:tblPrEx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0654A6" w:rsidRDefault="000654A6" w:rsidP="00291F0E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0654A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T-Mobile Czech Republic a.s. </w:t>
            </w:r>
            <w:r w:rsidRPr="000654A6">
              <w:rPr>
                <w:rFonts w:ascii="Arial" w:hAnsi="Arial" w:cs="Arial"/>
                <w:bCs/>
                <w:sz w:val="14"/>
                <w:szCs w:val="14"/>
              </w:rPr>
              <w:t>se sídlem Tomíčkova 2144/1, 148 00 Praha 4, IČ 649 49 681 zapsána do obchodního rejstříku vedeného Městským soudem v Praze, oddíl B, vložka 3787</w:t>
            </w:r>
          </w:p>
        </w:tc>
      </w:tr>
      <w:tr w:rsidR="000654A6" w:rsidRPr="000654A6" w:rsidTr="0047199B">
        <w:tblPrEx>
          <w:tblBorders>
            <w:top w:val="single" w:sz="4" w:space="0" w:color="B8CCE4"/>
            <w:left w:val="single" w:sz="4" w:space="0" w:color="B8CCE4"/>
            <w:bottom w:val="single" w:sz="4" w:space="0" w:color="B8CCE4"/>
            <w:right w:val="single" w:sz="4" w:space="0" w:color="B8CCE4"/>
            <w:insideH w:val="none" w:sz="0" w:space="0" w:color="auto"/>
            <w:insideV w:val="single" w:sz="4" w:space="0" w:color="82AABE"/>
          </w:tblBorders>
        </w:tblPrEx>
        <w:trPr>
          <w:trHeight w:val="227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0654A6" w:rsidRDefault="000654A6" w:rsidP="00B95D13">
            <w:pPr>
              <w:rPr>
                <w:rFonts w:ascii="Arial" w:hAnsi="Arial" w:cs="Arial"/>
                <w:sz w:val="14"/>
                <w:szCs w:val="14"/>
              </w:rPr>
            </w:pPr>
            <w:r w:rsidRPr="000654A6">
              <w:rPr>
                <w:rFonts w:ascii="Arial" w:hAnsi="Arial" w:cs="Arial"/>
                <w:sz w:val="14"/>
                <w:szCs w:val="14"/>
              </w:rPr>
              <w:t xml:space="preserve">Prodejce: </w:t>
            </w:r>
            <w:r w:rsidR="00B95D1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B95D13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B95D13">
              <w:rPr>
                <w:rFonts w:ascii="Arial" w:hAnsi="Arial" w:cs="Arial"/>
                <w:sz w:val="14"/>
                <w:szCs w:val="14"/>
              </w:rPr>
            </w:r>
            <w:r w:rsidR="00B95D1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B95D13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95D13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95D13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95D13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95D13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95D13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0654A6" w:rsidRDefault="000654A6" w:rsidP="00291F0E">
            <w:pPr>
              <w:rPr>
                <w:rFonts w:ascii="Arial" w:hAnsi="Arial" w:cs="Arial"/>
                <w:sz w:val="14"/>
                <w:szCs w:val="14"/>
              </w:rPr>
            </w:pPr>
            <w:r w:rsidRPr="000654A6">
              <w:rPr>
                <w:rFonts w:ascii="Arial" w:hAnsi="Arial" w:cs="Arial"/>
                <w:sz w:val="14"/>
                <w:szCs w:val="14"/>
              </w:rPr>
              <w:t xml:space="preserve">Partnerská smlouva: </w:t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654A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654A6">
              <w:rPr>
                <w:rFonts w:ascii="Arial" w:hAnsi="Arial" w:cs="Arial"/>
                <w:sz w:val="14"/>
                <w:szCs w:val="14"/>
              </w:rPr>
              <w:t>/</w:t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654A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654A6">
              <w:rPr>
                <w:rFonts w:ascii="Arial" w:hAnsi="Arial" w:cs="Arial"/>
                <w:sz w:val="14"/>
                <w:szCs w:val="14"/>
              </w:rPr>
              <w:t>/</w:t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654A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654A6" w:rsidRPr="000654A6" w:rsidTr="000654A6">
        <w:trPr>
          <w:trHeight w:val="227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3D7A" w:rsidRPr="00183D7A" w:rsidRDefault="00183D7A" w:rsidP="000654A6">
            <w:pPr>
              <w:spacing w:after="20"/>
              <w:rPr>
                <w:rFonts w:ascii="Arial" w:hAnsi="Arial" w:cs="Arial"/>
                <w:b/>
                <w:bCs/>
                <w:color w:val="E20074"/>
                <w:sz w:val="6"/>
                <w:szCs w:val="18"/>
              </w:rPr>
            </w:pPr>
          </w:p>
          <w:p w:rsidR="000654A6" w:rsidRPr="000654A6" w:rsidRDefault="00A44353" w:rsidP="006F3D10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Smluvní partner / Oprávněná osoba</w:t>
            </w:r>
            <w:r w:rsidRPr="00710D14">
              <w:rPr>
                <w:rFonts w:ascii="Arial" w:hAnsi="Arial" w:cs="Arial"/>
                <w:bCs/>
                <w:color w:val="E20074"/>
                <w:sz w:val="18"/>
                <w:szCs w:val="18"/>
                <w:vertAlign w:val="superscript"/>
              </w:rPr>
              <w:t>1</w:t>
            </w:r>
          </w:p>
        </w:tc>
      </w:tr>
      <w:tr w:rsidR="000654A6" w:rsidRPr="000654A6" w:rsidTr="0047199B">
        <w:trPr>
          <w:trHeight w:val="227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0654A6" w:rsidRDefault="000654A6" w:rsidP="007E14D1">
            <w:pPr>
              <w:rPr>
                <w:rFonts w:ascii="Arial" w:hAnsi="Arial" w:cs="Arial"/>
                <w:sz w:val="14"/>
                <w:szCs w:val="14"/>
              </w:rPr>
            </w:pPr>
            <w:r w:rsidRPr="000654A6">
              <w:rPr>
                <w:rFonts w:ascii="Arial" w:hAnsi="Arial" w:cs="Arial"/>
                <w:b/>
                <w:sz w:val="14"/>
                <w:szCs w:val="14"/>
              </w:rPr>
              <w:t xml:space="preserve">Obchodní firma/Jméno: </w:t>
            </w:r>
            <w:r w:rsidR="00C869BA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Revírní bratrská pokladna, zdravotní pojišťovna"/>
                  </w:textInput>
                </w:ffData>
              </w:fldChar>
            </w:r>
            <w:bookmarkStart w:id="4" w:name="Text10"/>
            <w:r w:rsidR="007E14D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C869BA">
              <w:rPr>
                <w:rFonts w:ascii="Arial" w:hAnsi="Arial" w:cs="Arial"/>
                <w:b/>
                <w:sz w:val="14"/>
                <w:szCs w:val="14"/>
              </w:rPr>
            </w:r>
            <w:r w:rsidR="00C869B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E14D1">
              <w:rPr>
                <w:rFonts w:ascii="Arial" w:hAnsi="Arial" w:cs="Arial"/>
                <w:b/>
                <w:noProof/>
                <w:sz w:val="14"/>
                <w:szCs w:val="14"/>
              </w:rPr>
              <w:t>Revírní bratrská pokladna, zdravotní pojišťovna</w:t>
            </w:r>
            <w:r w:rsidR="00C869BA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0654A6" w:rsidRDefault="000654A6" w:rsidP="007E14D1">
            <w:pPr>
              <w:rPr>
                <w:rFonts w:ascii="Arial" w:hAnsi="Arial" w:cs="Arial"/>
                <w:sz w:val="14"/>
                <w:szCs w:val="14"/>
              </w:rPr>
            </w:pPr>
            <w:r w:rsidRPr="000654A6">
              <w:rPr>
                <w:rFonts w:ascii="Arial" w:hAnsi="Arial" w:cs="Arial"/>
                <w:sz w:val="14"/>
                <w:szCs w:val="14"/>
              </w:rPr>
              <w:t xml:space="preserve">IČ/rodné číslo: </w:t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7673036"/>
                  </w:textInput>
                </w:ffData>
              </w:fldChar>
            </w:r>
            <w:r w:rsidR="007E14D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C869BA">
              <w:rPr>
                <w:rFonts w:ascii="Arial" w:hAnsi="Arial" w:cs="Arial"/>
                <w:sz w:val="14"/>
                <w:szCs w:val="14"/>
              </w:rPr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7E14D1">
              <w:rPr>
                <w:rFonts w:ascii="Arial" w:hAnsi="Arial" w:cs="Arial"/>
                <w:noProof/>
                <w:sz w:val="14"/>
                <w:szCs w:val="14"/>
              </w:rPr>
              <w:t>47673036</w:t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654A6" w:rsidRPr="000654A6" w:rsidTr="000654A6">
        <w:trPr>
          <w:trHeight w:val="22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0654A6" w:rsidRDefault="000654A6" w:rsidP="007E14D1">
            <w:pPr>
              <w:rPr>
                <w:rFonts w:ascii="Arial" w:hAnsi="Arial" w:cs="Arial"/>
                <w:sz w:val="14"/>
                <w:szCs w:val="14"/>
              </w:rPr>
            </w:pPr>
            <w:r w:rsidRPr="000654A6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Lubomír Káňa"/>
                  </w:textInput>
                </w:ffData>
              </w:fldChar>
            </w:r>
            <w:r w:rsidR="007E14D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C869BA">
              <w:rPr>
                <w:rFonts w:ascii="Arial" w:hAnsi="Arial" w:cs="Arial"/>
                <w:sz w:val="14"/>
                <w:szCs w:val="14"/>
              </w:rPr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7E14D1">
              <w:rPr>
                <w:rFonts w:ascii="Arial" w:hAnsi="Arial" w:cs="Arial"/>
                <w:noProof/>
                <w:sz w:val="14"/>
                <w:szCs w:val="14"/>
              </w:rPr>
              <w:t>Ing. Lubomír Káňa</w:t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0654A6" w:rsidRDefault="000654A6" w:rsidP="007E14D1">
            <w:pPr>
              <w:rPr>
                <w:rFonts w:ascii="Arial" w:hAnsi="Arial" w:cs="Arial"/>
                <w:sz w:val="14"/>
                <w:szCs w:val="14"/>
              </w:rPr>
            </w:pPr>
            <w:r w:rsidRPr="000654A6">
              <w:rPr>
                <w:rFonts w:ascii="Arial" w:hAnsi="Arial" w:cs="Arial"/>
                <w:sz w:val="14"/>
                <w:szCs w:val="14"/>
              </w:rPr>
              <w:t xml:space="preserve">Funkce: </w:t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Ředitel"/>
                  </w:textInput>
                </w:ffData>
              </w:fldChar>
            </w:r>
            <w:r w:rsidR="007E14D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C869BA">
              <w:rPr>
                <w:rFonts w:ascii="Arial" w:hAnsi="Arial" w:cs="Arial"/>
                <w:sz w:val="14"/>
                <w:szCs w:val="14"/>
              </w:rPr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7E14D1">
              <w:rPr>
                <w:rFonts w:ascii="Arial" w:hAnsi="Arial" w:cs="Arial"/>
                <w:noProof/>
                <w:sz w:val="14"/>
                <w:szCs w:val="14"/>
              </w:rPr>
              <w:t>Ředitel</w:t>
            </w:r>
            <w:r w:rsidR="00C869B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654A6" w:rsidRPr="000654A6" w:rsidTr="00183D7A">
        <w:trPr>
          <w:trHeight w:val="2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0654A6" w:rsidRDefault="000654A6" w:rsidP="00291F0E">
            <w:pPr>
              <w:rPr>
                <w:rFonts w:ascii="Arial" w:hAnsi="Arial" w:cs="Arial"/>
                <w:sz w:val="14"/>
                <w:szCs w:val="14"/>
              </w:rPr>
            </w:pPr>
            <w:r w:rsidRPr="000654A6">
              <w:rPr>
                <w:rFonts w:ascii="Arial" w:hAnsi="Arial" w:cs="Arial"/>
                <w:sz w:val="14"/>
                <w:szCs w:val="14"/>
              </w:rPr>
              <w:t xml:space="preserve">Telefon: </w:t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654A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0654A6" w:rsidRDefault="000654A6" w:rsidP="00291F0E">
            <w:pPr>
              <w:rPr>
                <w:rFonts w:ascii="Arial" w:hAnsi="Arial" w:cs="Arial"/>
                <w:sz w:val="14"/>
                <w:szCs w:val="14"/>
              </w:rPr>
            </w:pPr>
            <w:r w:rsidRPr="000654A6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654A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654A6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C869BA" w:rsidRPr="000654A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0654A6" w:rsidRPr="006F3D10" w:rsidRDefault="006F3D10" w:rsidP="006F3D10">
      <w:pPr>
        <w:pStyle w:val="TextPoznmky"/>
      </w:pPr>
      <w:r w:rsidRPr="006F3D10">
        <w:t xml:space="preserve">Podrobné identifikační údaje - viz výše uvedená </w:t>
      </w:r>
      <w:r w:rsidR="00A76B95">
        <w:t>Smlouva</w:t>
      </w:r>
      <w:r w:rsidRPr="006F3D10">
        <w:t xml:space="preserve"> </w:t>
      </w:r>
    </w:p>
    <w:p w:rsidR="00FA7734" w:rsidRPr="000654A6" w:rsidRDefault="00FA7734" w:rsidP="000654A6">
      <w:pPr>
        <w:tabs>
          <w:tab w:val="left" w:pos="284"/>
        </w:tabs>
        <w:ind w:left="284" w:hanging="284"/>
        <w:rPr>
          <w:rFonts w:ascii="Arial" w:hAnsi="Arial" w:cs="Arial"/>
          <w:sz w:val="14"/>
        </w:rPr>
      </w:pPr>
    </w:p>
    <w:p w:rsidR="000654A6" w:rsidRPr="00183D7A" w:rsidRDefault="000654A6" w:rsidP="00183D7A">
      <w:pPr>
        <w:rPr>
          <w:rFonts w:ascii="Arial" w:hAnsi="Arial" w:cs="Arial"/>
          <w:b/>
          <w:color w:val="E20074"/>
          <w:szCs w:val="16"/>
        </w:rPr>
      </w:pPr>
      <w:r w:rsidRPr="00183D7A">
        <w:rPr>
          <w:rFonts w:ascii="Arial" w:hAnsi="Arial" w:cs="Arial"/>
          <w:b/>
          <w:color w:val="E20074"/>
          <w:szCs w:val="16"/>
        </w:rPr>
        <w:t>Předmět služby</w:t>
      </w:r>
    </w:p>
    <w:p w:rsidR="000654A6" w:rsidRPr="000654A6" w:rsidRDefault="000654A6" w:rsidP="00504DEF">
      <w:pPr>
        <w:tabs>
          <w:tab w:val="left" w:pos="0"/>
        </w:tabs>
        <w:jc w:val="both"/>
        <w:rPr>
          <w:rFonts w:ascii="Arial" w:hAnsi="Arial" w:cs="Arial"/>
          <w:sz w:val="15"/>
          <w:szCs w:val="15"/>
        </w:rPr>
      </w:pPr>
      <w:r w:rsidRPr="000654A6">
        <w:rPr>
          <w:rFonts w:ascii="Arial" w:hAnsi="Arial" w:cs="Arial"/>
          <w:sz w:val="15"/>
          <w:szCs w:val="15"/>
        </w:rPr>
        <w:t>Předmětem doplňkové služby TeamLink je vytvoření virtuální volací skupiny TeamLink</w:t>
      </w:r>
      <w:r w:rsidR="00D52A53">
        <w:rPr>
          <w:rFonts w:ascii="Arial" w:hAnsi="Arial" w:cs="Arial"/>
          <w:sz w:val="15"/>
          <w:szCs w:val="15"/>
        </w:rPr>
        <w:t xml:space="preserve"> </w:t>
      </w:r>
      <w:r w:rsidR="00A44353">
        <w:rPr>
          <w:rFonts w:ascii="Arial" w:hAnsi="Arial" w:cs="Arial"/>
          <w:sz w:val="15"/>
          <w:szCs w:val="15"/>
        </w:rPr>
        <w:t>Smluvního partnera / Oprávněné osoby</w:t>
      </w:r>
      <w:r w:rsidRPr="000654A6">
        <w:rPr>
          <w:rFonts w:ascii="Arial" w:hAnsi="Arial" w:cs="Arial"/>
          <w:sz w:val="15"/>
          <w:szCs w:val="15"/>
        </w:rPr>
        <w:t xml:space="preserve">, do které budou zařazeny pevné hlasové služby </w:t>
      </w:r>
      <w:r w:rsidR="00504DEF">
        <w:rPr>
          <w:rFonts w:ascii="Arial" w:hAnsi="Arial" w:cs="Arial"/>
          <w:sz w:val="15"/>
          <w:szCs w:val="15"/>
        </w:rPr>
        <w:t>(</w:t>
      </w:r>
      <w:r w:rsidR="00504DEF" w:rsidRPr="00504DEF">
        <w:rPr>
          <w:rFonts w:ascii="Arial" w:hAnsi="Arial" w:cs="Arial"/>
          <w:sz w:val="15"/>
          <w:szCs w:val="15"/>
        </w:rPr>
        <w:t>ne</w:t>
      </w:r>
      <w:r w:rsidR="00504DEF">
        <w:rPr>
          <w:rFonts w:ascii="Arial" w:hAnsi="Arial" w:cs="Arial"/>
          <w:sz w:val="15"/>
          <w:szCs w:val="15"/>
        </w:rPr>
        <w:t>platí pro</w:t>
      </w:r>
      <w:r w:rsidR="00504DEF" w:rsidRPr="00504DEF">
        <w:rPr>
          <w:rFonts w:ascii="Arial" w:hAnsi="Arial" w:cs="Arial"/>
          <w:sz w:val="15"/>
          <w:szCs w:val="15"/>
        </w:rPr>
        <w:t xml:space="preserve"> služby Telefonní volba </w:t>
      </w:r>
      <w:r w:rsidR="001D17C8">
        <w:rPr>
          <w:rFonts w:ascii="Arial" w:hAnsi="Arial" w:cs="Arial"/>
          <w:sz w:val="15"/>
          <w:szCs w:val="15"/>
        </w:rPr>
        <w:t xml:space="preserve">- </w:t>
      </w:r>
      <w:r w:rsidR="00504DEF" w:rsidRPr="00504DEF">
        <w:rPr>
          <w:rFonts w:ascii="Arial" w:hAnsi="Arial" w:cs="Arial"/>
          <w:sz w:val="15"/>
          <w:szCs w:val="15"/>
        </w:rPr>
        <w:t xml:space="preserve">s výjimkou služeb </w:t>
      </w:r>
      <w:r w:rsidR="001D17C8">
        <w:rPr>
          <w:rFonts w:ascii="Arial" w:hAnsi="Arial" w:cs="Arial"/>
          <w:sz w:val="15"/>
          <w:szCs w:val="15"/>
        </w:rPr>
        <w:t xml:space="preserve">Telefonní volba </w:t>
      </w:r>
      <w:r w:rsidR="00504DEF" w:rsidRPr="00504DEF">
        <w:rPr>
          <w:rFonts w:ascii="Arial" w:hAnsi="Arial" w:cs="Arial"/>
          <w:sz w:val="15"/>
          <w:szCs w:val="15"/>
        </w:rPr>
        <w:t>zahrnutých v PS, Hlasová li</w:t>
      </w:r>
      <w:r w:rsidR="008B7A28">
        <w:rPr>
          <w:rFonts w:ascii="Arial" w:hAnsi="Arial" w:cs="Arial"/>
          <w:sz w:val="15"/>
          <w:szCs w:val="15"/>
        </w:rPr>
        <w:t>nka, Hlasová linka Multi a GTS m</w:t>
      </w:r>
      <w:r w:rsidR="00504DEF" w:rsidRPr="00504DEF">
        <w:rPr>
          <w:rFonts w:ascii="Arial" w:hAnsi="Arial" w:cs="Arial"/>
          <w:sz w:val="15"/>
          <w:szCs w:val="15"/>
        </w:rPr>
        <w:t>obil</w:t>
      </w:r>
      <w:r w:rsidR="00504DEF">
        <w:rPr>
          <w:rFonts w:ascii="Arial" w:hAnsi="Arial" w:cs="Arial"/>
          <w:sz w:val="15"/>
          <w:szCs w:val="15"/>
        </w:rPr>
        <w:t xml:space="preserve">) </w:t>
      </w:r>
      <w:r w:rsidRPr="000654A6">
        <w:rPr>
          <w:rFonts w:ascii="Arial" w:hAnsi="Arial" w:cs="Arial"/>
          <w:sz w:val="15"/>
          <w:szCs w:val="15"/>
        </w:rPr>
        <w:t xml:space="preserve">poskytované </w:t>
      </w:r>
      <w:r w:rsidR="00A44353">
        <w:rPr>
          <w:rFonts w:ascii="Arial" w:hAnsi="Arial" w:cs="Arial"/>
          <w:sz w:val="15"/>
          <w:szCs w:val="15"/>
        </w:rPr>
        <w:t>P</w:t>
      </w:r>
      <w:r w:rsidRPr="000654A6">
        <w:rPr>
          <w:rFonts w:ascii="Arial" w:hAnsi="Arial" w:cs="Arial"/>
          <w:sz w:val="15"/>
          <w:szCs w:val="15"/>
        </w:rPr>
        <w:t xml:space="preserve">oskytovatelem </w:t>
      </w:r>
      <w:r w:rsidR="00A44353">
        <w:rPr>
          <w:rFonts w:ascii="Arial" w:hAnsi="Arial" w:cs="Arial"/>
          <w:sz w:val="15"/>
          <w:szCs w:val="15"/>
        </w:rPr>
        <w:t>Smluvnímu partnerovi / Oprávněné osobě</w:t>
      </w:r>
      <w:r w:rsidR="001C5FFC">
        <w:rPr>
          <w:rFonts w:ascii="Arial" w:hAnsi="Arial" w:cs="Arial"/>
          <w:sz w:val="15"/>
          <w:szCs w:val="15"/>
        </w:rPr>
        <w:t xml:space="preserve"> </w:t>
      </w:r>
      <w:r w:rsidR="00A44353">
        <w:rPr>
          <w:rFonts w:ascii="Arial" w:hAnsi="Arial" w:cs="Arial"/>
          <w:sz w:val="15"/>
          <w:szCs w:val="15"/>
        </w:rPr>
        <w:t>dle výše uvedené S</w:t>
      </w:r>
      <w:r w:rsidR="000B53E2">
        <w:rPr>
          <w:rFonts w:ascii="Arial" w:hAnsi="Arial" w:cs="Arial"/>
          <w:sz w:val="15"/>
          <w:szCs w:val="15"/>
        </w:rPr>
        <w:t xml:space="preserve">mlouvy a příslušných Specifikací služby </w:t>
      </w:r>
      <w:r w:rsidR="001C5FFC">
        <w:rPr>
          <w:rFonts w:ascii="Arial" w:hAnsi="Arial" w:cs="Arial"/>
          <w:sz w:val="15"/>
          <w:szCs w:val="15"/>
        </w:rPr>
        <w:t xml:space="preserve">a </w:t>
      </w:r>
      <w:r w:rsidR="0047199B">
        <w:rPr>
          <w:rFonts w:ascii="Arial" w:hAnsi="Arial" w:cs="Arial"/>
          <w:sz w:val="15"/>
          <w:szCs w:val="15"/>
        </w:rPr>
        <w:t xml:space="preserve">dále pevné a </w:t>
      </w:r>
      <w:r w:rsidR="001C5FFC">
        <w:rPr>
          <w:rFonts w:ascii="Arial" w:hAnsi="Arial" w:cs="Arial"/>
          <w:sz w:val="15"/>
          <w:szCs w:val="15"/>
        </w:rPr>
        <w:t>mobilní hlasové služby, které jsou zahrnuty do služby Podniková síť</w:t>
      </w:r>
      <w:r w:rsidR="00855AA6">
        <w:rPr>
          <w:rFonts w:ascii="Arial" w:hAnsi="Arial" w:cs="Arial"/>
          <w:sz w:val="15"/>
          <w:szCs w:val="15"/>
        </w:rPr>
        <w:t xml:space="preserve"> (PS)</w:t>
      </w:r>
      <w:r w:rsidR="00F25AF1" w:rsidRPr="00F25AF1">
        <w:rPr>
          <w:rFonts w:ascii="Arial" w:hAnsi="Arial" w:cs="Arial"/>
          <w:sz w:val="15"/>
          <w:szCs w:val="15"/>
        </w:rPr>
        <w:t xml:space="preserve"> </w:t>
      </w:r>
      <w:r w:rsidR="00546F3F">
        <w:rPr>
          <w:rFonts w:ascii="Arial" w:hAnsi="Arial" w:cs="Arial"/>
          <w:sz w:val="15"/>
          <w:szCs w:val="15"/>
        </w:rPr>
        <w:t xml:space="preserve">poskytované </w:t>
      </w:r>
      <w:r w:rsidR="00A44353">
        <w:rPr>
          <w:rFonts w:ascii="Arial" w:hAnsi="Arial" w:cs="Arial"/>
          <w:sz w:val="15"/>
          <w:szCs w:val="15"/>
        </w:rPr>
        <w:t>P</w:t>
      </w:r>
      <w:r w:rsidR="00546F3F">
        <w:rPr>
          <w:rFonts w:ascii="Arial" w:hAnsi="Arial" w:cs="Arial"/>
          <w:sz w:val="15"/>
          <w:szCs w:val="15"/>
        </w:rPr>
        <w:t xml:space="preserve">oskytovatelem </w:t>
      </w:r>
      <w:r w:rsidR="00A44353">
        <w:rPr>
          <w:rFonts w:ascii="Arial" w:hAnsi="Arial" w:cs="Arial"/>
          <w:sz w:val="15"/>
          <w:szCs w:val="15"/>
        </w:rPr>
        <w:t>Smluvnímu partnerovi / Oprávněné osobě</w:t>
      </w:r>
      <w:r w:rsidR="00546F3F">
        <w:rPr>
          <w:rFonts w:ascii="Arial" w:hAnsi="Arial" w:cs="Arial"/>
          <w:sz w:val="15"/>
          <w:szCs w:val="15"/>
        </w:rPr>
        <w:t xml:space="preserve"> dle příslušné smlouvy</w:t>
      </w:r>
      <w:r w:rsidR="001C5FFC">
        <w:rPr>
          <w:rFonts w:ascii="Arial" w:hAnsi="Arial" w:cs="Arial"/>
          <w:sz w:val="15"/>
          <w:szCs w:val="15"/>
        </w:rPr>
        <w:t xml:space="preserve">. </w:t>
      </w:r>
    </w:p>
    <w:p w:rsidR="000654A6" w:rsidRDefault="00C869BA" w:rsidP="000654A6">
      <w:pPr>
        <w:pStyle w:val="Zkladntext"/>
        <w:spacing w:before="60" w:after="4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4.75pt;margin-top:41.8pt;width:32.6pt;height:16.95pt;rotation:-90;z-index:-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" stroked="f">
            <v:textbox>
              <w:txbxContent>
                <w:p w:rsidR="007A3FAF" w:rsidRPr="007A3FAF" w:rsidRDefault="007A3FAF">
                  <w:pPr>
                    <w:rPr>
                      <w:color w:val="A6A6A6" w:themeColor="background1" w:themeShade="A6"/>
                      <w:sz w:val="14"/>
                    </w:rPr>
                  </w:pPr>
                  <w:r w:rsidRPr="007A3FAF">
                    <w:rPr>
                      <w:color w:val="A6A6A6" w:themeColor="background1" w:themeShade="A6"/>
                      <w:sz w:val="14"/>
                    </w:rPr>
                    <w:t>GTS</w:t>
                  </w:r>
                </w:p>
              </w:txbxContent>
            </v:textbox>
          </v:shape>
        </w:pict>
      </w:r>
      <w:r w:rsidR="00065931">
        <w:rPr>
          <w:rFonts w:ascii="Arial" w:hAnsi="Arial" w:cs="Arial"/>
          <w:sz w:val="15"/>
          <w:szCs w:val="15"/>
        </w:rPr>
        <w:t>Pevné h</w:t>
      </w:r>
      <w:r w:rsidR="000654A6" w:rsidRPr="000654A6">
        <w:rPr>
          <w:rFonts w:ascii="Arial" w:hAnsi="Arial" w:cs="Arial"/>
          <w:sz w:val="15"/>
          <w:szCs w:val="15"/>
        </w:rPr>
        <w:t xml:space="preserve">lasové služby </w:t>
      </w:r>
      <w:r w:rsidR="00A44353">
        <w:rPr>
          <w:rFonts w:ascii="Arial" w:hAnsi="Arial" w:cs="Arial"/>
          <w:sz w:val="15"/>
          <w:szCs w:val="15"/>
        </w:rPr>
        <w:t>Smluvního partnera / Oprávněné osoby</w:t>
      </w:r>
      <w:r w:rsidR="000654A6" w:rsidRPr="000654A6">
        <w:rPr>
          <w:rFonts w:ascii="Arial" w:hAnsi="Arial" w:cs="Arial"/>
          <w:bCs/>
          <w:sz w:val="15"/>
          <w:szCs w:val="15"/>
        </w:rPr>
        <w:t xml:space="preserve">, </w:t>
      </w:r>
      <w:r w:rsidR="000654A6" w:rsidRPr="000654A6">
        <w:rPr>
          <w:rFonts w:ascii="Arial" w:hAnsi="Arial" w:cs="Arial"/>
          <w:sz w:val="15"/>
          <w:szCs w:val="15"/>
        </w:rPr>
        <w:t xml:space="preserve">zařazené do skupiny TeamLink </w:t>
      </w:r>
      <w:r w:rsidR="00A44353">
        <w:rPr>
          <w:rFonts w:ascii="Arial" w:hAnsi="Arial" w:cs="Arial"/>
          <w:sz w:val="15"/>
          <w:szCs w:val="15"/>
        </w:rPr>
        <w:t>Smluvního partnera / Oprávněné osoby</w:t>
      </w:r>
      <w:r w:rsidR="00F25AF1">
        <w:rPr>
          <w:rFonts w:ascii="Arial" w:hAnsi="Arial" w:cs="Arial"/>
          <w:sz w:val="15"/>
          <w:szCs w:val="15"/>
        </w:rPr>
        <w:t xml:space="preserve"> </w:t>
      </w:r>
      <w:r w:rsidR="000654A6" w:rsidRPr="000654A6">
        <w:rPr>
          <w:rFonts w:ascii="Arial" w:hAnsi="Arial" w:cs="Arial"/>
          <w:sz w:val="15"/>
          <w:szCs w:val="15"/>
        </w:rPr>
        <w:t>dle této Specifikace služby, jsou definovány níže uvedenou tabulkou, kde jsou identifikovány číslem služby</w:t>
      </w:r>
      <w:r w:rsidR="00D52A53">
        <w:rPr>
          <w:rFonts w:ascii="Arial" w:hAnsi="Arial" w:cs="Arial"/>
          <w:sz w:val="15"/>
          <w:szCs w:val="15"/>
        </w:rPr>
        <w:t xml:space="preserve"> (SID)</w:t>
      </w:r>
      <w:r w:rsidR="000654A6" w:rsidRPr="000654A6">
        <w:rPr>
          <w:rFonts w:ascii="Arial" w:hAnsi="Arial" w:cs="Arial"/>
          <w:sz w:val="15"/>
          <w:szCs w:val="15"/>
        </w:rPr>
        <w:t>. Číslo služby</w:t>
      </w:r>
      <w:r w:rsidR="00D52A53">
        <w:rPr>
          <w:rFonts w:ascii="Arial" w:hAnsi="Arial" w:cs="Arial"/>
          <w:sz w:val="15"/>
          <w:szCs w:val="15"/>
        </w:rPr>
        <w:t xml:space="preserve"> (SID)</w:t>
      </w:r>
      <w:r w:rsidR="000654A6" w:rsidRPr="000654A6">
        <w:rPr>
          <w:rFonts w:ascii="Arial" w:hAnsi="Arial" w:cs="Arial"/>
          <w:sz w:val="15"/>
          <w:szCs w:val="15"/>
        </w:rPr>
        <w:t xml:space="preserve"> přiděluje </w:t>
      </w:r>
      <w:r w:rsidR="00A44353">
        <w:rPr>
          <w:rFonts w:ascii="Arial" w:hAnsi="Arial" w:cs="Arial"/>
          <w:sz w:val="15"/>
          <w:szCs w:val="15"/>
        </w:rPr>
        <w:t>P</w:t>
      </w:r>
      <w:r w:rsidR="000654A6" w:rsidRPr="000654A6">
        <w:rPr>
          <w:rFonts w:ascii="Arial" w:hAnsi="Arial" w:cs="Arial"/>
          <w:bCs/>
          <w:sz w:val="15"/>
          <w:szCs w:val="15"/>
        </w:rPr>
        <w:t>oskytovatel</w:t>
      </w:r>
      <w:r w:rsidR="000654A6" w:rsidRPr="000654A6">
        <w:rPr>
          <w:rFonts w:ascii="Arial" w:hAnsi="Arial" w:cs="Arial"/>
          <w:sz w:val="15"/>
          <w:szCs w:val="15"/>
        </w:rPr>
        <w:t xml:space="preserve"> při zřízení příslušných služeb a tato čísla jsou prezentována ve vyúčtování takových služeb (v případě, že příslušná služba není ještě zřízena, uvede se místo čísla služby číslo příslušné Specifikace služby).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72"/>
        <w:gridCol w:w="4541"/>
        <w:gridCol w:w="2126"/>
      </w:tblGrid>
      <w:tr w:rsidR="007E14D1" w:rsidRPr="000654A6" w:rsidTr="00BE689A">
        <w:trPr>
          <w:cantSplit/>
          <w:trHeight w:val="459"/>
        </w:trPr>
        <w:tc>
          <w:tcPr>
            <w:tcW w:w="2972" w:type="dxa"/>
            <w:shd w:val="clear" w:color="auto" w:fill="auto"/>
            <w:vAlign w:val="center"/>
          </w:tcPr>
          <w:p w:rsidR="007E14D1" w:rsidRPr="000654A6" w:rsidRDefault="007E14D1" w:rsidP="00BE689A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654A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Číslo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pevné </w:t>
            </w:r>
            <w:r w:rsidRPr="000654A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hlasové služby člena skupiny </w:t>
            </w:r>
            <w:proofErr w:type="spellStart"/>
            <w:r w:rsidRPr="000654A6">
              <w:rPr>
                <w:rFonts w:ascii="Arial" w:hAnsi="Arial" w:cs="Arial"/>
                <w:b/>
                <w:bCs/>
                <w:sz w:val="14"/>
                <w:szCs w:val="14"/>
              </w:rPr>
              <w:t>TeamLink</w:t>
            </w:r>
            <w:proofErr w:type="spellEnd"/>
          </w:p>
        </w:tc>
        <w:tc>
          <w:tcPr>
            <w:tcW w:w="4541" w:type="dxa"/>
            <w:shd w:val="clear" w:color="auto" w:fill="auto"/>
            <w:vAlign w:val="center"/>
          </w:tcPr>
          <w:p w:rsidR="007E14D1" w:rsidRPr="00586D7F" w:rsidRDefault="007E14D1" w:rsidP="00BE6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Pomocný údaj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14D1" w:rsidRPr="000654A6" w:rsidRDefault="007E14D1" w:rsidP="00BE689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Typ připojení</w:t>
            </w:r>
            <w:r w:rsidRPr="000654A6">
              <w:rPr>
                <w:rFonts w:ascii="Arial" w:hAnsi="Arial" w:cs="Arial"/>
                <w:b/>
                <w:bCs/>
                <w:sz w:val="14"/>
                <w:szCs w:val="14"/>
              </w:rPr>
              <w:t>*</w:t>
            </w:r>
          </w:p>
        </w:tc>
      </w:tr>
      <w:tr w:rsidR="007E14D1" w:rsidRPr="000654A6" w:rsidTr="00BE689A">
        <w:trPr>
          <w:cantSplit/>
          <w:trHeight w:val="227"/>
        </w:trPr>
        <w:tc>
          <w:tcPr>
            <w:tcW w:w="2972" w:type="dxa"/>
            <w:vAlign w:val="center"/>
          </w:tcPr>
          <w:p w:rsidR="007E14D1" w:rsidRPr="000654A6" w:rsidRDefault="00B95D13" w:rsidP="00BE6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maxLength w:val="20"/>
                  </w:textInput>
                </w:ffData>
              </w:fldChar>
            </w:r>
            <w:bookmarkStart w:id="5" w:name="TextFunkce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"/>
          </w:p>
          <w:p w:rsidR="007E14D1" w:rsidRPr="000654A6" w:rsidRDefault="007E14D1" w:rsidP="00BE689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654A6">
              <w:rPr>
                <w:rFonts w:ascii="Arial" w:hAnsi="Arial" w:cs="Arial"/>
                <w:bCs/>
                <w:sz w:val="14"/>
                <w:szCs w:val="14"/>
              </w:rPr>
              <w:t xml:space="preserve">řídicí člen skupiny </w:t>
            </w:r>
            <w:proofErr w:type="spellStart"/>
            <w:r w:rsidRPr="000654A6">
              <w:rPr>
                <w:rFonts w:ascii="Arial" w:hAnsi="Arial" w:cs="Arial"/>
                <w:bCs/>
                <w:sz w:val="14"/>
                <w:szCs w:val="14"/>
              </w:rPr>
              <w:t>TeamLink</w:t>
            </w:r>
            <w:proofErr w:type="spellEnd"/>
          </w:p>
        </w:tc>
        <w:tc>
          <w:tcPr>
            <w:tcW w:w="4541" w:type="dxa"/>
            <w:vAlign w:val="center"/>
          </w:tcPr>
          <w:p w:rsidR="007E14D1" w:rsidRPr="000654A6" w:rsidRDefault="00C869BA" w:rsidP="00BE6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unkce kontaktní oosoby"/>
                  <w:textInput>
                    <w:default w:val="Michálkovická 108, 71015 Slezská Ostrava"/>
                    <w:maxLength w:val="40"/>
                  </w:textInput>
                </w:ffData>
              </w:fldChar>
            </w:r>
            <w:r w:rsidR="007E14D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7E14D1">
              <w:rPr>
                <w:rFonts w:ascii="Arial" w:hAnsi="Arial" w:cs="Arial"/>
                <w:noProof/>
                <w:sz w:val="14"/>
                <w:szCs w:val="14"/>
              </w:rPr>
              <w:t>Michálkovická 108, 71015 Slezská Ostrava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7E14D1" w:rsidRPr="000654A6" w:rsidRDefault="007E14D1" w:rsidP="00BE6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Pevné (přímé)</w:t>
            </w:r>
          </w:p>
        </w:tc>
      </w:tr>
    </w:tbl>
    <w:p w:rsidR="000654A6" w:rsidRPr="000654A6" w:rsidRDefault="000654A6" w:rsidP="000654A6">
      <w:pPr>
        <w:tabs>
          <w:tab w:val="left" w:pos="284"/>
        </w:tabs>
        <w:ind w:left="284" w:hanging="284"/>
        <w:rPr>
          <w:rFonts w:ascii="Arial" w:hAnsi="Arial" w:cs="Arial"/>
          <w:sz w:val="12"/>
        </w:rPr>
      </w:pPr>
    </w:p>
    <w:p w:rsidR="00183D7A" w:rsidRDefault="00C869BA" w:rsidP="00183D7A">
      <w:pPr>
        <w:pStyle w:val="Zkladntext"/>
        <w:spacing w:before="60" w:after="4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</w:rPr>
        <w:pict>
          <v:shape id="_x0000_s1027" type="#_x0000_t202" style="position:absolute;left:0;text-align:left;margin-left:-24.45pt;margin-top:18.6pt;width:32.6pt;height:16.95pt;rotation:-90;z-index:-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" stroked="f">
            <v:textbox>
              <w:txbxContent>
                <w:p w:rsidR="007A3FAF" w:rsidRPr="007A3FAF" w:rsidRDefault="007A3FAF" w:rsidP="007A3FAF">
                  <w:pPr>
                    <w:rPr>
                      <w:color w:val="A6A6A6" w:themeColor="background1" w:themeShade="A6"/>
                      <w:sz w:val="14"/>
                    </w:rPr>
                  </w:pPr>
                  <w:r w:rsidRPr="007A3FAF">
                    <w:rPr>
                      <w:color w:val="A6A6A6" w:themeColor="background1" w:themeShade="A6"/>
                      <w:sz w:val="14"/>
                    </w:rPr>
                    <w:t>TM</w:t>
                  </w:r>
                </w:p>
              </w:txbxContent>
            </v:textbox>
          </v:shape>
        </w:pict>
      </w:r>
      <w:r w:rsidR="0047199B">
        <w:rPr>
          <w:rFonts w:ascii="Arial" w:hAnsi="Arial" w:cs="Arial"/>
          <w:sz w:val="15"/>
          <w:szCs w:val="15"/>
        </w:rPr>
        <w:t>Do volací skupiny TeamL</w:t>
      </w:r>
      <w:r w:rsidR="00183D7A" w:rsidRPr="00183D7A">
        <w:rPr>
          <w:rFonts w:ascii="Arial" w:hAnsi="Arial" w:cs="Arial"/>
          <w:sz w:val="15"/>
          <w:szCs w:val="15"/>
        </w:rPr>
        <w:t xml:space="preserve">ink </w:t>
      </w:r>
      <w:r w:rsidR="00A44353">
        <w:rPr>
          <w:rFonts w:ascii="Arial" w:hAnsi="Arial" w:cs="Arial"/>
          <w:sz w:val="15"/>
          <w:szCs w:val="15"/>
        </w:rPr>
        <w:t>Smluvního partnera / Oprávněné osoby</w:t>
      </w:r>
      <w:r w:rsidR="00F25AF1">
        <w:rPr>
          <w:rFonts w:ascii="Arial" w:hAnsi="Arial" w:cs="Arial"/>
          <w:sz w:val="15"/>
          <w:szCs w:val="15"/>
        </w:rPr>
        <w:t xml:space="preserve"> </w:t>
      </w:r>
      <w:r w:rsidR="00183D7A" w:rsidRPr="00183D7A">
        <w:rPr>
          <w:rFonts w:ascii="Arial" w:hAnsi="Arial" w:cs="Arial"/>
          <w:sz w:val="15"/>
          <w:szCs w:val="15"/>
        </w:rPr>
        <w:t xml:space="preserve">budou dále zahrnuty </w:t>
      </w:r>
      <w:r w:rsidR="00183D7A">
        <w:rPr>
          <w:rFonts w:ascii="Arial" w:hAnsi="Arial" w:cs="Arial"/>
          <w:sz w:val="15"/>
          <w:szCs w:val="15"/>
        </w:rPr>
        <w:t>pevné a mobilní služby, které jsou zahrnuty v rámci služby Podniková síť</w:t>
      </w:r>
      <w:r w:rsidR="00546F3F">
        <w:rPr>
          <w:rFonts w:ascii="Arial" w:hAnsi="Arial" w:cs="Arial"/>
          <w:sz w:val="15"/>
          <w:szCs w:val="15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72"/>
        <w:gridCol w:w="4541"/>
        <w:gridCol w:w="2126"/>
      </w:tblGrid>
      <w:tr w:rsidR="00183D7A" w:rsidRPr="000654A6" w:rsidTr="00615339">
        <w:trPr>
          <w:cantSplit/>
          <w:trHeight w:val="229"/>
        </w:trPr>
        <w:tc>
          <w:tcPr>
            <w:tcW w:w="2972" w:type="dxa"/>
            <w:shd w:val="clear" w:color="auto" w:fill="D0D0D0"/>
            <w:vAlign w:val="center"/>
          </w:tcPr>
          <w:p w:rsidR="00183D7A" w:rsidRPr="00087690" w:rsidRDefault="00087690" w:rsidP="000A2E46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87690">
              <w:rPr>
                <w:rFonts w:ascii="Arial" w:hAnsi="Arial" w:cs="Arial"/>
                <w:b/>
                <w:bCs/>
                <w:sz w:val="14"/>
                <w:szCs w:val="14"/>
              </w:rPr>
              <w:t>Identifikace PS</w:t>
            </w:r>
          </w:p>
        </w:tc>
        <w:tc>
          <w:tcPr>
            <w:tcW w:w="4541" w:type="dxa"/>
            <w:shd w:val="clear" w:color="auto" w:fill="D0D0D0"/>
            <w:vAlign w:val="center"/>
          </w:tcPr>
          <w:p w:rsidR="00183D7A" w:rsidRPr="00586D7F" w:rsidRDefault="00065931" w:rsidP="000A2E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Pomocný údaj</w:t>
            </w:r>
          </w:p>
        </w:tc>
        <w:tc>
          <w:tcPr>
            <w:tcW w:w="2126" w:type="dxa"/>
            <w:shd w:val="clear" w:color="auto" w:fill="D0D0D0"/>
            <w:vAlign w:val="center"/>
          </w:tcPr>
          <w:p w:rsidR="00183D7A" w:rsidRPr="000654A6" w:rsidRDefault="00183D7A" w:rsidP="000A2E4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654A6">
              <w:rPr>
                <w:rFonts w:ascii="Arial" w:hAnsi="Arial" w:cs="Arial"/>
                <w:b/>
                <w:bCs/>
                <w:sz w:val="14"/>
                <w:szCs w:val="14"/>
              </w:rPr>
              <w:t>Typ připojení *</w:t>
            </w:r>
          </w:p>
        </w:tc>
      </w:tr>
      <w:tr w:rsidR="00183D7A" w:rsidRPr="000654A6" w:rsidTr="00615339">
        <w:trPr>
          <w:cantSplit/>
          <w:trHeight w:val="227"/>
        </w:trPr>
        <w:tc>
          <w:tcPr>
            <w:tcW w:w="2972" w:type="dxa"/>
            <w:vAlign w:val="center"/>
          </w:tcPr>
          <w:p w:rsidR="00183D7A" w:rsidRPr="00087690" w:rsidRDefault="00546F3F" w:rsidP="000B7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PS vedená pod IČ </w:t>
            </w:r>
            <w:r w:rsidR="000B7DC6">
              <w:rPr>
                <w:rFonts w:ascii="Arial" w:hAnsi="Arial" w:cs="Arial"/>
                <w:sz w:val="14"/>
                <w:szCs w:val="14"/>
              </w:rPr>
              <w:t>Smluvního partnera / Oprávněné osoby</w:t>
            </w:r>
          </w:p>
        </w:tc>
        <w:tc>
          <w:tcPr>
            <w:tcW w:w="4541" w:type="dxa"/>
            <w:vAlign w:val="center"/>
          </w:tcPr>
          <w:p w:rsidR="00183D7A" w:rsidRPr="000654A6" w:rsidRDefault="00B95D13" w:rsidP="000A2E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unkce kontaktní oosoby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83D7A" w:rsidRPr="000654A6" w:rsidRDefault="00183D7A" w:rsidP="000A2E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Pevné a mobilní PS</w:t>
            </w:r>
          </w:p>
        </w:tc>
      </w:tr>
    </w:tbl>
    <w:p w:rsidR="00183D7A" w:rsidRDefault="00183D7A" w:rsidP="00183D7A">
      <w:pPr>
        <w:tabs>
          <w:tab w:val="left" w:pos="284"/>
        </w:tabs>
        <w:ind w:left="284" w:hanging="284"/>
        <w:rPr>
          <w:rFonts w:ascii="Arial" w:hAnsi="Arial" w:cs="Arial"/>
          <w:sz w:val="14"/>
        </w:rPr>
      </w:pPr>
    </w:p>
    <w:p w:rsidR="00FA7734" w:rsidRPr="00183D7A" w:rsidRDefault="00FA7734" w:rsidP="00183D7A">
      <w:pPr>
        <w:tabs>
          <w:tab w:val="left" w:pos="284"/>
        </w:tabs>
        <w:ind w:left="284" w:hanging="284"/>
        <w:rPr>
          <w:rFonts w:ascii="Arial" w:hAnsi="Arial" w:cs="Arial"/>
          <w:sz w:val="14"/>
        </w:rPr>
      </w:pPr>
    </w:p>
    <w:p w:rsidR="00F50AF8" w:rsidRPr="000654A6" w:rsidRDefault="00F50AF8" w:rsidP="00F50AF8">
      <w:pPr>
        <w:rPr>
          <w:rFonts w:ascii="Arial" w:hAnsi="Arial" w:cs="Arial"/>
          <w:b/>
          <w:color w:val="E20074"/>
          <w:szCs w:val="16"/>
        </w:rPr>
      </w:pPr>
      <w:r>
        <w:rPr>
          <w:rFonts w:ascii="Arial" w:hAnsi="Arial" w:cs="Arial"/>
          <w:b/>
          <w:color w:val="E20074"/>
          <w:szCs w:val="16"/>
        </w:rPr>
        <w:t>Ceny za provoz v rámci skupiny TeamLink</w:t>
      </w:r>
    </w:p>
    <w:p w:rsidR="00F50AF8" w:rsidRPr="000654A6" w:rsidRDefault="00F50AF8" w:rsidP="00F50AF8">
      <w:pPr>
        <w:pStyle w:val="Zkladntext"/>
        <w:spacing w:before="60" w:after="40"/>
        <w:rPr>
          <w:rFonts w:ascii="Arial" w:hAnsi="Arial" w:cs="Arial"/>
          <w:sz w:val="15"/>
          <w:szCs w:val="15"/>
        </w:rPr>
      </w:pPr>
      <w:r w:rsidRPr="000654A6">
        <w:rPr>
          <w:rFonts w:ascii="Arial" w:hAnsi="Arial" w:cs="Arial"/>
          <w:sz w:val="15"/>
          <w:szCs w:val="15"/>
        </w:rPr>
        <w:t xml:space="preserve">Smluvní strany se dohodly, že </w:t>
      </w:r>
      <w:r w:rsidR="00615339">
        <w:rPr>
          <w:rFonts w:ascii="Arial" w:hAnsi="Arial" w:cs="Arial"/>
          <w:sz w:val="15"/>
          <w:szCs w:val="15"/>
        </w:rPr>
        <w:t xml:space="preserve">hovory </w:t>
      </w:r>
      <w:r w:rsidRPr="000654A6">
        <w:rPr>
          <w:rFonts w:ascii="Arial" w:hAnsi="Arial" w:cs="Arial"/>
          <w:sz w:val="15"/>
          <w:szCs w:val="15"/>
        </w:rPr>
        <w:t>vznikající v rámci služby čl</w:t>
      </w:r>
      <w:r w:rsidR="00615339">
        <w:rPr>
          <w:rFonts w:ascii="Arial" w:hAnsi="Arial" w:cs="Arial"/>
          <w:sz w:val="15"/>
          <w:szCs w:val="15"/>
        </w:rPr>
        <w:t>ena skupiny TeamLink a zakončené</w:t>
      </w:r>
      <w:r w:rsidRPr="000654A6">
        <w:rPr>
          <w:rFonts w:ascii="Arial" w:hAnsi="Arial" w:cs="Arial"/>
          <w:sz w:val="15"/>
          <w:szCs w:val="15"/>
        </w:rPr>
        <w:t xml:space="preserve"> v rámci služby jiného </w:t>
      </w:r>
      <w:r w:rsidR="00065931">
        <w:rPr>
          <w:rFonts w:ascii="Arial" w:hAnsi="Arial" w:cs="Arial"/>
          <w:sz w:val="15"/>
          <w:szCs w:val="15"/>
        </w:rPr>
        <w:t>z členů skupiny TeamLink budou</w:t>
      </w:r>
      <w:r w:rsidR="00065931">
        <w:rPr>
          <w:rFonts w:ascii="Arial" w:hAnsi="Arial" w:cs="Arial"/>
          <w:bCs/>
          <w:sz w:val="15"/>
          <w:szCs w:val="15"/>
        </w:rPr>
        <w:t xml:space="preserve"> </w:t>
      </w:r>
      <w:r w:rsidR="00A44353">
        <w:rPr>
          <w:rFonts w:ascii="Arial" w:hAnsi="Arial" w:cs="Arial"/>
          <w:sz w:val="15"/>
          <w:szCs w:val="15"/>
        </w:rPr>
        <w:t>Smluvnímu partnerovi / Oprávněné osobě</w:t>
      </w:r>
      <w:r w:rsidRPr="000654A6">
        <w:rPr>
          <w:rFonts w:ascii="Arial" w:hAnsi="Arial" w:cs="Arial"/>
          <w:bCs/>
          <w:sz w:val="15"/>
          <w:szCs w:val="15"/>
        </w:rPr>
        <w:t xml:space="preserve"> </w:t>
      </w:r>
      <w:r w:rsidR="00615339">
        <w:rPr>
          <w:rFonts w:ascii="Arial" w:hAnsi="Arial" w:cs="Arial"/>
          <w:sz w:val="15"/>
          <w:szCs w:val="15"/>
        </w:rPr>
        <w:t>účtovány cenami uvedenými v následující tabulce:</w:t>
      </w:r>
    </w:p>
    <w:p w:rsidR="000654A6" w:rsidRDefault="000654A6" w:rsidP="000654A6">
      <w:pPr>
        <w:tabs>
          <w:tab w:val="left" w:pos="284"/>
        </w:tabs>
        <w:ind w:left="284" w:hanging="284"/>
        <w:rPr>
          <w:rFonts w:ascii="Arial" w:hAnsi="Arial" w:cs="Arial"/>
          <w:sz w:val="12"/>
        </w:rPr>
      </w:pPr>
      <w:r w:rsidRPr="000654A6">
        <w:rPr>
          <w:rFonts w:ascii="Arial" w:hAnsi="Arial" w:cs="Arial"/>
          <w:sz w:val="12"/>
        </w:rPr>
        <w:t>(*)</w:t>
      </w:r>
      <w:r w:rsidRPr="000654A6">
        <w:rPr>
          <w:rFonts w:ascii="Arial" w:hAnsi="Arial" w:cs="Arial"/>
          <w:sz w:val="12"/>
        </w:rPr>
        <w:tab/>
      </w:r>
      <w:r w:rsidRPr="000654A6">
        <w:rPr>
          <w:rFonts w:ascii="Arial" w:hAnsi="Arial" w:cs="Arial"/>
          <w:b/>
          <w:sz w:val="12"/>
        </w:rPr>
        <w:t>Pevné (přímé)</w:t>
      </w:r>
      <w:r w:rsidR="00F50AF8">
        <w:rPr>
          <w:rFonts w:ascii="Arial" w:hAnsi="Arial" w:cs="Arial"/>
          <w:sz w:val="12"/>
        </w:rPr>
        <w:t xml:space="preserve"> – služby přímého připojení</w:t>
      </w:r>
      <w:r w:rsidRPr="000654A6">
        <w:rPr>
          <w:rFonts w:ascii="Arial" w:hAnsi="Arial" w:cs="Arial"/>
          <w:sz w:val="12"/>
        </w:rPr>
        <w:t xml:space="preserve"> </w:t>
      </w:r>
      <w:r>
        <w:rPr>
          <w:rFonts w:ascii="Arial" w:hAnsi="Arial" w:cs="Arial"/>
          <w:sz w:val="12"/>
        </w:rPr>
        <w:t>T</w:t>
      </w:r>
      <w:r w:rsidRPr="000654A6">
        <w:rPr>
          <w:rFonts w:ascii="Arial" w:hAnsi="Arial" w:cs="Arial"/>
          <w:sz w:val="12"/>
        </w:rPr>
        <w:t xml:space="preserve">elefonní připojení, </w:t>
      </w:r>
      <w:r>
        <w:rPr>
          <w:rFonts w:ascii="Arial" w:hAnsi="Arial" w:cs="Arial"/>
          <w:sz w:val="12"/>
        </w:rPr>
        <w:t>IP komplet, K</w:t>
      </w:r>
      <w:r w:rsidRPr="000654A6">
        <w:rPr>
          <w:rFonts w:ascii="Arial" w:hAnsi="Arial" w:cs="Arial"/>
          <w:sz w:val="12"/>
        </w:rPr>
        <w:t xml:space="preserve">omplet office, </w:t>
      </w:r>
      <w:r w:rsidR="001C5FFC">
        <w:rPr>
          <w:rFonts w:ascii="Arial" w:hAnsi="Arial" w:cs="Arial"/>
          <w:sz w:val="12"/>
        </w:rPr>
        <w:t xml:space="preserve">Komplet pro, </w:t>
      </w:r>
      <w:r>
        <w:rPr>
          <w:rFonts w:ascii="Arial" w:hAnsi="Arial" w:cs="Arial"/>
          <w:sz w:val="12"/>
        </w:rPr>
        <w:t>D</w:t>
      </w:r>
      <w:r w:rsidR="00F50AF8">
        <w:rPr>
          <w:rFonts w:ascii="Arial" w:hAnsi="Arial" w:cs="Arial"/>
          <w:sz w:val="12"/>
        </w:rPr>
        <w:t>uo expres nezahrnuté do služby Podniková síť</w:t>
      </w:r>
    </w:p>
    <w:p w:rsidR="007E14D1" w:rsidRDefault="007E14D1" w:rsidP="000654A6">
      <w:pPr>
        <w:tabs>
          <w:tab w:val="left" w:pos="284"/>
        </w:tabs>
        <w:ind w:left="284" w:hanging="284"/>
        <w:rPr>
          <w:rFonts w:ascii="Arial" w:hAnsi="Arial" w:cs="Arial"/>
          <w:sz w:val="12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3"/>
        <w:gridCol w:w="2410"/>
        <w:gridCol w:w="5396"/>
      </w:tblGrid>
      <w:tr w:rsidR="007E14D1" w:rsidRPr="00183D7A" w:rsidTr="00BE689A">
        <w:trPr>
          <w:cantSplit/>
          <w:trHeight w:val="179"/>
        </w:trPr>
        <w:tc>
          <w:tcPr>
            <w:tcW w:w="1833" w:type="dxa"/>
            <w:shd w:val="clear" w:color="auto" w:fill="auto"/>
            <w:vAlign w:val="center"/>
          </w:tcPr>
          <w:p w:rsidR="007E14D1" w:rsidRPr="000654A6" w:rsidRDefault="007E14D1" w:rsidP="00BE689A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654A6">
              <w:rPr>
                <w:rFonts w:ascii="Arial" w:hAnsi="Arial" w:cs="Arial"/>
                <w:b/>
                <w:bCs/>
                <w:sz w:val="14"/>
                <w:szCs w:val="14"/>
              </w:rPr>
              <w:t>Typ připojení volajícího*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14D1" w:rsidRPr="00183D7A" w:rsidRDefault="007E14D1" w:rsidP="00BE689A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654A6">
              <w:rPr>
                <w:rFonts w:ascii="Arial" w:hAnsi="Arial" w:cs="Arial"/>
                <w:b/>
                <w:bCs/>
                <w:sz w:val="14"/>
                <w:szCs w:val="14"/>
              </w:rPr>
              <w:t>Typ připojení volaného*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7E14D1" w:rsidRPr="00DD178D" w:rsidRDefault="007E14D1" w:rsidP="00BE689A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  <w:r w:rsidRPr="0061533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Ceny za hovory ve skupině </w:t>
            </w:r>
            <w:proofErr w:type="spellStart"/>
            <w:r w:rsidRPr="00615339">
              <w:rPr>
                <w:rFonts w:ascii="Arial" w:hAnsi="Arial" w:cs="Arial"/>
                <w:b/>
                <w:bCs/>
                <w:sz w:val="14"/>
                <w:szCs w:val="14"/>
              </w:rPr>
              <w:t>TeamLink</w:t>
            </w:r>
            <w:proofErr w:type="spellEnd"/>
          </w:p>
        </w:tc>
      </w:tr>
      <w:tr w:rsidR="007E14D1" w:rsidRPr="00615339" w:rsidTr="00BE689A">
        <w:trPr>
          <w:cantSplit/>
          <w:trHeight w:val="227"/>
        </w:trPr>
        <w:tc>
          <w:tcPr>
            <w:tcW w:w="1833" w:type="dxa"/>
            <w:vAlign w:val="center"/>
          </w:tcPr>
          <w:p w:rsidR="007E14D1" w:rsidRPr="000654A6" w:rsidRDefault="007E14D1" w:rsidP="00BE689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654A6">
              <w:rPr>
                <w:rFonts w:ascii="Arial" w:hAnsi="Arial" w:cs="Arial"/>
                <w:bCs/>
                <w:sz w:val="14"/>
                <w:szCs w:val="14"/>
              </w:rPr>
              <w:t>Pevné (přímé)</w:t>
            </w:r>
          </w:p>
        </w:tc>
        <w:tc>
          <w:tcPr>
            <w:tcW w:w="2410" w:type="dxa"/>
            <w:vAlign w:val="center"/>
          </w:tcPr>
          <w:p w:rsidR="007E14D1" w:rsidRPr="000654A6" w:rsidRDefault="007E14D1" w:rsidP="00BE689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654A6">
              <w:rPr>
                <w:rFonts w:ascii="Arial" w:hAnsi="Arial" w:cs="Arial"/>
                <w:bCs/>
                <w:sz w:val="14"/>
                <w:szCs w:val="14"/>
              </w:rPr>
              <w:t>Pevné (přímé)</w:t>
            </w:r>
            <w:r>
              <w:rPr>
                <w:rFonts w:ascii="Arial" w:hAnsi="Arial" w:cs="Arial"/>
                <w:bCs/>
                <w:sz w:val="14"/>
                <w:szCs w:val="14"/>
              </w:rPr>
              <w:t>, Pevné a m</w:t>
            </w:r>
            <w:r w:rsidRPr="000654A6">
              <w:rPr>
                <w:rFonts w:ascii="Arial" w:hAnsi="Arial" w:cs="Arial"/>
                <w:bCs/>
                <w:sz w:val="14"/>
                <w:szCs w:val="14"/>
              </w:rPr>
              <w:t>obilní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PS</w:t>
            </w:r>
          </w:p>
        </w:tc>
        <w:tc>
          <w:tcPr>
            <w:tcW w:w="5396" w:type="dxa"/>
            <w:vAlign w:val="center"/>
          </w:tcPr>
          <w:p w:rsidR="007E14D1" w:rsidRPr="00615339" w:rsidRDefault="00B95D13" w:rsidP="00BE6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95D13">
              <w:rPr>
                <w:rFonts w:ascii="Arial" w:hAnsi="Arial" w:cs="Arial"/>
                <w:sz w:val="14"/>
                <w:szCs w:val="14"/>
                <w:highlight w:val="black"/>
              </w:rPr>
              <w:t>xxxxxxxxxx</w:t>
            </w:r>
            <w:proofErr w:type="spellEnd"/>
          </w:p>
        </w:tc>
      </w:tr>
      <w:tr w:rsidR="007E14D1" w:rsidRPr="000654A6" w:rsidTr="00BE689A">
        <w:trPr>
          <w:cantSplit/>
          <w:trHeight w:val="227"/>
        </w:trPr>
        <w:tc>
          <w:tcPr>
            <w:tcW w:w="1833" w:type="dxa"/>
            <w:vAlign w:val="center"/>
          </w:tcPr>
          <w:p w:rsidR="007E14D1" w:rsidRPr="000654A6" w:rsidRDefault="007E14D1" w:rsidP="00BE689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Pevné a mobilní PS</w:t>
            </w:r>
          </w:p>
        </w:tc>
        <w:tc>
          <w:tcPr>
            <w:tcW w:w="2410" w:type="dxa"/>
            <w:vAlign w:val="center"/>
          </w:tcPr>
          <w:p w:rsidR="007E14D1" w:rsidRPr="000654A6" w:rsidRDefault="007E14D1" w:rsidP="00BE689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654A6">
              <w:rPr>
                <w:rFonts w:ascii="Arial" w:hAnsi="Arial" w:cs="Arial"/>
                <w:bCs/>
                <w:sz w:val="14"/>
                <w:szCs w:val="14"/>
              </w:rPr>
              <w:t>Pevné (přímé)</w:t>
            </w:r>
            <w:r>
              <w:rPr>
                <w:rFonts w:ascii="Arial" w:hAnsi="Arial" w:cs="Arial"/>
                <w:bCs/>
                <w:sz w:val="14"/>
                <w:szCs w:val="14"/>
              </w:rPr>
              <w:t>, Pevné a m</w:t>
            </w:r>
            <w:r w:rsidRPr="000654A6">
              <w:rPr>
                <w:rFonts w:ascii="Arial" w:hAnsi="Arial" w:cs="Arial"/>
                <w:bCs/>
                <w:sz w:val="14"/>
                <w:szCs w:val="14"/>
              </w:rPr>
              <w:t>obilní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PS</w:t>
            </w:r>
          </w:p>
        </w:tc>
        <w:tc>
          <w:tcPr>
            <w:tcW w:w="5396" w:type="dxa"/>
            <w:vAlign w:val="center"/>
          </w:tcPr>
          <w:p w:rsidR="007E14D1" w:rsidRPr="00615339" w:rsidRDefault="00B95D13" w:rsidP="00BE689A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proofErr w:type="spellStart"/>
            <w:r w:rsidRPr="00B95D13">
              <w:rPr>
                <w:rFonts w:ascii="Arial" w:hAnsi="Arial" w:cs="Arial"/>
                <w:snapToGrid w:val="0"/>
                <w:sz w:val="14"/>
                <w:szCs w:val="14"/>
                <w:highlight w:val="black"/>
              </w:rPr>
              <w:t>xxxxxxxxxx</w:t>
            </w:r>
            <w:proofErr w:type="spellEnd"/>
          </w:p>
        </w:tc>
      </w:tr>
    </w:tbl>
    <w:p w:rsidR="000654A6" w:rsidRPr="000654A6" w:rsidRDefault="00F50AF8" w:rsidP="007E14D1">
      <w:pPr>
        <w:tabs>
          <w:tab w:val="left" w:pos="284"/>
        </w:tabs>
        <w:rPr>
          <w:rFonts w:ascii="Arial" w:hAnsi="Arial" w:cs="Arial"/>
          <w:sz w:val="12"/>
        </w:rPr>
      </w:pPr>
      <w:r w:rsidRPr="00F50AF8">
        <w:rPr>
          <w:rFonts w:ascii="Arial" w:hAnsi="Arial" w:cs="Arial"/>
          <w:b/>
          <w:sz w:val="12"/>
        </w:rPr>
        <w:t>Pevné a m</w:t>
      </w:r>
      <w:r w:rsidR="000654A6" w:rsidRPr="00F50AF8">
        <w:rPr>
          <w:rFonts w:ascii="Arial" w:hAnsi="Arial" w:cs="Arial"/>
          <w:b/>
          <w:sz w:val="12"/>
        </w:rPr>
        <w:t>obilní</w:t>
      </w:r>
      <w:r w:rsidR="001C5FFC">
        <w:rPr>
          <w:rFonts w:ascii="Arial" w:hAnsi="Arial" w:cs="Arial"/>
          <w:b/>
          <w:sz w:val="12"/>
        </w:rPr>
        <w:t xml:space="preserve"> PS</w:t>
      </w:r>
      <w:r w:rsidR="000654A6" w:rsidRPr="000654A6">
        <w:rPr>
          <w:rFonts w:ascii="Arial" w:hAnsi="Arial" w:cs="Arial"/>
          <w:sz w:val="12"/>
        </w:rPr>
        <w:t xml:space="preserve"> – </w:t>
      </w:r>
      <w:r>
        <w:rPr>
          <w:rFonts w:ascii="Arial" w:hAnsi="Arial" w:cs="Arial"/>
          <w:sz w:val="12"/>
        </w:rPr>
        <w:t xml:space="preserve">pevné a </w:t>
      </w:r>
      <w:r w:rsidR="001C5FFC">
        <w:rPr>
          <w:rFonts w:ascii="Arial" w:hAnsi="Arial" w:cs="Arial"/>
          <w:sz w:val="12"/>
        </w:rPr>
        <w:t xml:space="preserve">mobilní </w:t>
      </w:r>
      <w:r>
        <w:rPr>
          <w:rFonts w:ascii="Arial" w:hAnsi="Arial" w:cs="Arial"/>
          <w:sz w:val="12"/>
        </w:rPr>
        <w:t>služby zahrnuté</w:t>
      </w:r>
      <w:r w:rsidR="001C5FFC">
        <w:rPr>
          <w:rFonts w:ascii="Arial" w:hAnsi="Arial" w:cs="Arial"/>
          <w:sz w:val="12"/>
        </w:rPr>
        <w:t xml:space="preserve"> v rámci služby Podniková síť</w:t>
      </w:r>
      <w:r w:rsidR="00183D7A">
        <w:rPr>
          <w:rFonts w:ascii="Arial" w:hAnsi="Arial" w:cs="Arial"/>
          <w:sz w:val="12"/>
        </w:rPr>
        <w:t xml:space="preserve"> (PS)</w:t>
      </w:r>
    </w:p>
    <w:p w:rsidR="000654A6" w:rsidRDefault="001C5FFC" w:rsidP="007E14D1">
      <w:pPr>
        <w:tabs>
          <w:tab w:val="left" w:pos="284"/>
        </w:tabs>
        <w:ind w:left="420" w:hanging="420"/>
        <w:rPr>
          <w:rFonts w:ascii="Arial" w:hAnsi="Arial" w:cs="Arial"/>
          <w:sz w:val="12"/>
        </w:rPr>
      </w:pPr>
      <w:r w:rsidRPr="001C5FFC">
        <w:rPr>
          <w:rFonts w:ascii="Arial" w:hAnsi="Arial" w:cs="Arial"/>
          <w:sz w:val="12"/>
        </w:rPr>
        <w:t>Do volací skupiny Teamlink nelze zařadit služby Telefonní volba</w:t>
      </w:r>
      <w:r w:rsidR="00183D7A">
        <w:rPr>
          <w:rFonts w:ascii="Arial" w:hAnsi="Arial" w:cs="Arial"/>
          <w:sz w:val="12"/>
        </w:rPr>
        <w:t xml:space="preserve"> (s výjimkou služeb zahrnutých v PS)</w:t>
      </w:r>
      <w:r w:rsidRPr="001C5FFC">
        <w:rPr>
          <w:rFonts w:ascii="Arial" w:hAnsi="Arial" w:cs="Arial"/>
          <w:sz w:val="12"/>
        </w:rPr>
        <w:t>, Hlasová li</w:t>
      </w:r>
      <w:r w:rsidR="008B7A28">
        <w:rPr>
          <w:rFonts w:ascii="Arial" w:hAnsi="Arial" w:cs="Arial"/>
          <w:sz w:val="12"/>
        </w:rPr>
        <w:t xml:space="preserve">nka, Hlasová linka </w:t>
      </w:r>
      <w:proofErr w:type="spellStart"/>
      <w:r w:rsidR="008B7A28">
        <w:rPr>
          <w:rFonts w:ascii="Arial" w:hAnsi="Arial" w:cs="Arial"/>
          <w:sz w:val="12"/>
        </w:rPr>
        <w:t>Multi</w:t>
      </w:r>
      <w:proofErr w:type="spellEnd"/>
      <w:r w:rsidR="008B7A28">
        <w:rPr>
          <w:rFonts w:ascii="Arial" w:hAnsi="Arial" w:cs="Arial"/>
          <w:sz w:val="12"/>
        </w:rPr>
        <w:t xml:space="preserve"> a GTS m</w:t>
      </w:r>
      <w:r w:rsidRPr="001C5FFC">
        <w:rPr>
          <w:rFonts w:ascii="Arial" w:hAnsi="Arial" w:cs="Arial"/>
          <w:sz w:val="12"/>
        </w:rPr>
        <w:t>obil.</w:t>
      </w:r>
    </w:p>
    <w:p w:rsidR="007E14D1" w:rsidRPr="007E14D1" w:rsidRDefault="007E14D1" w:rsidP="007E14D1">
      <w:pPr>
        <w:tabs>
          <w:tab w:val="left" w:pos="284"/>
        </w:tabs>
        <w:ind w:left="420" w:hanging="420"/>
        <w:rPr>
          <w:rFonts w:ascii="Arial" w:hAnsi="Arial" w:cs="Arial"/>
          <w:sz w:val="12"/>
        </w:rPr>
      </w:pPr>
    </w:p>
    <w:p w:rsidR="000654A6" w:rsidRPr="000654A6" w:rsidRDefault="000654A6" w:rsidP="000654A6">
      <w:pPr>
        <w:rPr>
          <w:rFonts w:ascii="Arial" w:hAnsi="Arial" w:cs="Arial"/>
          <w:b/>
          <w:color w:val="E20074"/>
          <w:szCs w:val="16"/>
        </w:rPr>
      </w:pPr>
      <w:r w:rsidRPr="000654A6">
        <w:rPr>
          <w:rFonts w:ascii="Arial" w:hAnsi="Arial" w:cs="Arial"/>
          <w:b/>
          <w:color w:val="E20074"/>
          <w:szCs w:val="16"/>
        </w:rPr>
        <w:t>Závěrečná ustanovení</w:t>
      </w:r>
    </w:p>
    <w:p w:rsidR="000654A6" w:rsidRDefault="000654A6" w:rsidP="000654A6">
      <w:pPr>
        <w:pStyle w:val="Zkladntext"/>
        <w:spacing w:before="60" w:after="40"/>
        <w:rPr>
          <w:rFonts w:ascii="Arial" w:hAnsi="Arial" w:cs="Arial"/>
          <w:sz w:val="15"/>
          <w:szCs w:val="15"/>
        </w:rPr>
      </w:pPr>
      <w:r w:rsidRPr="000654A6">
        <w:rPr>
          <w:rFonts w:ascii="Arial" w:hAnsi="Arial" w:cs="Arial"/>
          <w:sz w:val="15"/>
          <w:szCs w:val="15"/>
        </w:rPr>
        <w:t xml:space="preserve">Tato Specifikace služby nabývá platnosti dnem jejího podpisu oprávněnými zástupci smluvních stran a účinnosti dnem zřízení služby TeamLink </w:t>
      </w:r>
      <w:r w:rsidR="00A44353">
        <w:rPr>
          <w:rFonts w:ascii="Arial" w:hAnsi="Arial" w:cs="Arial"/>
          <w:sz w:val="15"/>
          <w:szCs w:val="15"/>
        </w:rPr>
        <w:t>P</w:t>
      </w:r>
      <w:r w:rsidRPr="000654A6">
        <w:rPr>
          <w:rFonts w:ascii="Arial" w:hAnsi="Arial" w:cs="Arial"/>
          <w:sz w:val="15"/>
          <w:szCs w:val="15"/>
        </w:rPr>
        <w:t>oskytovatelem. Poskytovatel zřídí službu TeamLink nejpozději do 1 měsíce ode dne platnosti této Specifikace služby, pokud j</w:t>
      </w:r>
      <w:r w:rsidR="00615339">
        <w:rPr>
          <w:rFonts w:ascii="Arial" w:hAnsi="Arial" w:cs="Arial"/>
          <w:sz w:val="15"/>
          <w:szCs w:val="15"/>
        </w:rPr>
        <w:t>sou</w:t>
      </w:r>
      <w:r w:rsidRPr="000654A6">
        <w:rPr>
          <w:rFonts w:ascii="Arial" w:hAnsi="Arial" w:cs="Arial"/>
          <w:sz w:val="15"/>
          <w:szCs w:val="15"/>
        </w:rPr>
        <w:t xml:space="preserve"> zřízen</w:t>
      </w:r>
      <w:r w:rsidR="00615339">
        <w:rPr>
          <w:rFonts w:ascii="Arial" w:hAnsi="Arial" w:cs="Arial"/>
          <w:sz w:val="15"/>
          <w:szCs w:val="15"/>
        </w:rPr>
        <w:t>y všechny služby identifikované ve výše uvedených tabulkách</w:t>
      </w:r>
      <w:r w:rsidRPr="000654A6">
        <w:rPr>
          <w:rFonts w:ascii="Arial" w:hAnsi="Arial" w:cs="Arial"/>
          <w:sz w:val="15"/>
          <w:szCs w:val="15"/>
        </w:rPr>
        <w:t>, jinak do 1 měsíce ode dne zřízení poslední služby identifikovan</w:t>
      </w:r>
      <w:r w:rsidR="00615339">
        <w:rPr>
          <w:rFonts w:ascii="Arial" w:hAnsi="Arial" w:cs="Arial"/>
          <w:sz w:val="15"/>
          <w:szCs w:val="15"/>
        </w:rPr>
        <w:t>é</w:t>
      </w:r>
      <w:r w:rsidRPr="000654A6">
        <w:rPr>
          <w:rFonts w:ascii="Arial" w:hAnsi="Arial" w:cs="Arial"/>
          <w:sz w:val="15"/>
          <w:szCs w:val="15"/>
        </w:rPr>
        <w:t xml:space="preserve"> ve výše uveden</w:t>
      </w:r>
      <w:r w:rsidR="00615339">
        <w:rPr>
          <w:rFonts w:ascii="Arial" w:hAnsi="Arial" w:cs="Arial"/>
          <w:sz w:val="15"/>
          <w:szCs w:val="15"/>
        </w:rPr>
        <w:t>ých tabulkách</w:t>
      </w:r>
      <w:r w:rsidRPr="000654A6">
        <w:rPr>
          <w:rFonts w:ascii="Arial" w:hAnsi="Arial" w:cs="Arial"/>
          <w:sz w:val="15"/>
          <w:szCs w:val="15"/>
        </w:rPr>
        <w:t>. Poskytovatel ukončí poskytování služby TeamLink, pokud bude ukončena služba, která je ve výše uvedené tabulce označena jako řídicí člen skupiny TeamLink (tzn., že v takový den dojde k ukončení platnosti a účinnosti této Specifikace služby).</w:t>
      </w:r>
    </w:p>
    <w:p w:rsidR="00F06660" w:rsidRPr="000654A6" w:rsidRDefault="00F06660" w:rsidP="000654A6">
      <w:pPr>
        <w:pStyle w:val="Zkladntext"/>
        <w:spacing w:before="60" w:after="40"/>
        <w:rPr>
          <w:rFonts w:ascii="Arial" w:hAnsi="Arial" w:cs="Arial"/>
          <w:sz w:val="15"/>
          <w:szCs w:val="15"/>
        </w:rPr>
      </w:pPr>
    </w:p>
    <w:tbl>
      <w:tblPr>
        <w:tblW w:w="9718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98"/>
      </w:tblGrid>
      <w:tr w:rsidR="000654A6" w:rsidRPr="000654A6" w:rsidTr="000654A6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6" w:rsidRPr="000654A6" w:rsidRDefault="000654A6" w:rsidP="00291F0E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0654A6">
              <w:rPr>
                <w:rFonts w:ascii="Arial" w:hAnsi="Arial" w:cs="Arial"/>
                <w:bCs/>
                <w:sz w:val="14"/>
                <w:szCs w:val="12"/>
              </w:rPr>
              <w:t xml:space="preserve">Datum: </w:t>
            </w:r>
            <w:r w:rsidR="00C869BA" w:rsidRPr="000654A6">
              <w:rPr>
                <w:rFonts w:ascii="Arial" w:hAnsi="Arial" w:cs="Arial"/>
                <w:b/>
                <w:bCs/>
                <w:sz w:val="14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4A6">
              <w:rPr>
                <w:rFonts w:ascii="Arial" w:hAnsi="Arial" w:cs="Arial"/>
                <w:b/>
                <w:bCs/>
                <w:sz w:val="14"/>
                <w:szCs w:val="12"/>
              </w:rPr>
              <w:instrText xml:space="preserve"> FORMTEXT </w:instrText>
            </w:r>
            <w:r w:rsidR="00C869BA" w:rsidRPr="000654A6">
              <w:rPr>
                <w:rFonts w:ascii="Arial" w:hAnsi="Arial" w:cs="Arial"/>
                <w:b/>
                <w:bCs/>
                <w:sz w:val="14"/>
                <w:szCs w:val="12"/>
              </w:rPr>
            </w:r>
            <w:r w:rsidR="00C869BA" w:rsidRPr="000654A6">
              <w:rPr>
                <w:rFonts w:ascii="Arial" w:hAnsi="Arial" w:cs="Arial"/>
                <w:b/>
                <w:bCs/>
                <w:sz w:val="14"/>
                <w:szCs w:val="12"/>
              </w:rPr>
              <w:fldChar w:fldCharType="separate"/>
            </w:r>
            <w:r w:rsidRPr="000654A6">
              <w:rPr>
                <w:rFonts w:ascii="Arial" w:hAnsi="Arial" w:cs="Arial"/>
                <w:b/>
                <w:bCs/>
                <w:noProof/>
                <w:sz w:val="14"/>
                <w:szCs w:val="12"/>
              </w:rPr>
              <w:t> </w:t>
            </w:r>
            <w:r w:rsidRPr="000654A6">
              <w:rPr>
                <w:rFonts w:ascii="Arial" w:hAnsi="Arial" w:cs="Arial"/>
                <w:b/>
                <w:bCs/>
                <w:noProof/>
                <w:sz w:val="14"/>
                <w:szCs w:val="12"/>
              </w:rPr>
              <w:t> </w:t>
            </w:r>
            <w:r w:rsidRPr="000654A6">
              <w:rPr>
                <w:rFonts w:ascii="Arial" w:hAnsi="Arial" w:cs="Arial"/>
                <w:b/>
                <w:bCs/>
                <w:noProof/>
                <w:sz w:val="14"/>
                <w:szCs w:val="12"/>
              </w:rPr>
              <w:t> </w:t>
            </w:r>
            <w:r w:rsidRPr="000654A6">
              <w:rPr>
                <w:rFonts w:ascii="Arial" w:hAnsi="Arial" w:cs="Arial"/>
                <w:b/>
                <w:bCs/>
                <w:noProof/>
                <w:sz w:val="14"/>
                <w:szCs w:val="12"/>
              </w:rPr>
              <w:t> </w:t>
            </w:r>
            <w:r w:rsidRPr="000654A6">
              <w:rPr>
                <w:rFonts w:ascii="Arial" w:hAnsi="Arial" w:cs="Arial"/>
                <w:b/>
                <w:bCs/>
                <w:noProof/>
                <w:sz w:val="14"/>
                <w:szCs w:val="12"/>
              </w:rPr>
              <w:t> </w:t>
            </w:r>
            <w:r w:rsidR="00C869BA" w:rsidRPr="000654A6">
              <w:rPr>
                <w:rFonts w:ascii="Arial" w:hAnsi="Arial" w:cs="Arial"/>
                <w:b/>
                <w:bCs/>
                <w:sz w:val="14"/>
                <w:szCs w:val="12"/>
              </w:rPr>
              <w:fldChar w:fldCharType="end"/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6" w:rsidRPr="000654A6" w:rsidRDefault="000654A6" w:rsidP="00291F0E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0654A6">
              <w:rPr>
                <w:rFonts w:ascii="Arial" w:hAnsi="Arial" w:cs="Arial"/>
                <w:bCs/>
                <w:sz w:val="14"/>
              </w:rPr>
              <w:t xml:space="preserve">Datum: </w:t>
            </w:r>
            <w:r w:rsidR="00C869BA" w:rsidRPr="000654A6"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4A6"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 w:rsidR="00C869BA" w:rsidRPr="000654A6">
              <w:rPr>
                <w:rFonts w:ascii="Arial" w:hAnsi="Arial" w:cs="Arial"/>
                <w:b/>
                <w:bCs/>
                <w:sz w:val="14"/>
              </w:rPr>
            </w:r>
            <w:r w:rsidR="00C869BA" w:rsidRPr="000654A6"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 w:rsidRPr="000654A6"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 w:rsidRPr="000654A6"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 w:rsidRPr="000654A6"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 w:rsidRPr="000654A6"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 w:rsidRPr="000654A6"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 w:rsidR="00C869BA" w:rsidRPr="000654A6"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tc>
      </w:tr>
      <w:tr w:rsidR="000654A6" w:rsidRPr="000654A6" w:rsidTr="000654A6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4A6" w:rsidRPr="000654A6" w:rsidRDefault="00CA3254" w:rsidP="00291F0E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b/>
                <w:bCs/>
                <w:sz w:val="14"/>
                <w:szCs w:val="12"/>
              </w:rPr>
            </w:pPr>
            <w:r>
              <w:rPr>
                <w:rFonts w:ascii="Arial" w:hAnsi="Arial" w:cs="Arial"/>
                <w:b/>
                <w:bCs/>
                <w:sz w:val="14"/>
                <w:szCs w:val="12"/>
              </w:rPr>
              <w:t>Radek Podzemský, Senior manažer obchodních projektů a řízení nabídek</w:t>
            </w:r>
            <w:bookmarkStart w:id="6" w:name="_GoBack"/>
            <w:bookmarkEnd w:id="6"/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4A6" w:rsidRPr="000654A6" w:rsidRDefault="00C869BA" w:rsidP="00291F0E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b/>
                <w:bCs/>
                <w:sz w:val="14"/>
                <w:szCs w:val="12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g. Lubomír Káňa, Ředitel"/>
                  </w:textInput>
                </w:ffData>
              </w:fldChar>
            </w:r>
            <w:bookmarkStart w:id="7" w:name="Text8"/>
            <w:r w:rsidR="007E14D1"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 w:rsidR="007E14D1">
              <w:rPr>
                <w:rFonts w:ascii="Arial" w:hAnsi="Arial" w:cs="Arial"/>
                <w:b/>
                <w:bCs/>
                <w:noProof/>
                <w:sz w:val="14"/>
              </w:rPr>
              <w:t>Ing. Lubomír Káňa, Ředitel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  <w:bookmarkEnd w:id="7"/>
          </w:p>
        </w:tc>
      </w:tr>
      <w:tr w:rsidR="000654A6" w:rsidRPr="000654A6" w:rsidTr="00B95420">
        <w:trPr>
          <w:trHeight w:val="2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6" w:rsidRPr="000654A6" w:rsidRDefault="000654A6" w:rsidP="00291F0E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0654A6">
              <w:rPr>
                <w:rFonts w:ascii="Arial" w:hAnsi="Arial" w:cs="Arial"/>
                <w:sz w:val="14"/>
                <w:szCs w:val="12"/>
              </w:rPr>
              <w:t>Jméno</w:t>
            </w:r>
            <w:r w:rsidR="00A44353">
              <w:rPr>
                <w:rFonts w:ascii="Arial" w:hAnsi="Arial" w:cs="Arial"/>
                <w:sz w:val="14"/>
                <w:szCs w:val="12"/>
              </w:rPr>
              <w:t xml:space="preserve"> a funkce oprávněného zástupce P</w:t>
            </w:r>
            <w:r w:rsidRPr="000654A6">
              <w:rPr>
                <w:rFonts w:ascii="Arial" w:hAnsi="Arial" w:cs="Arial"/>
                <w:sz w:val="14"/>
                <w:szCs w:val="12"/>
              </w:rPr>
              <w:t>oskytovatele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6" w:rsidRPr="000654A6" w:rsidRDefault="000654A6" w:rsidP="00E37329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0654A6">
              <w:rPr>
                <w:rFonts w:ascii="Arial" w:hAnsi="Arial" w:cs="Arial"/>
                <w:sz w:val="14"/>
              </w:rPr>
              <w:t>Jméno a funkce zástupce</w:t>
            </w:r>
            <w:r w:rsidR="00A44353">
              <w:rPr>
                <w:rFonts w:ascii="Arial" w:hAnsi="Arial" w:cs="Arial"/>
                <w:sz w:val="14"/>
              </w:rPr>
              <w:t xml:space="preserve"> Smluvního partnera / Oprávněné osoby</w:t>
            </w:r>
          </w:p>
        </w:tc>
      </w:tr>
      <w:tr w:rsidR="000654A6" w:rsidRPr="000654A6" w:rsidTr="000654A6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4A6" w:rsidRPr="000654A6" w:rsidRDefault="000654A6" w:rsidP="00291F0E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20"/>
                <w:szCs w:val="12"/>
              </w:rPr>
            </w:pPr>
          </w:p>
          <w:p w:rsidR="00B95420" w:rsidRPr="000654A6" w:rsidRDefault="00B95420" w:rsidP="00291F0E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4A6" w:rsidRPr="000654A6" w:rsidRDefault="000654A6" w:rsidP="00291F0E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2"/>
              </w:rPr>
            </w:pPr>
          </w:p>
          <w:p w:rsidR="000654A6" w:rsidRPr="000654A6" w:rsidRDefault="000654A6" w:rsidP="00291F0E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Cs w:val="12"/>
              </w:rPr>
            </w:pPr>
          </w:p>
        </w:tc>
      </w:tr>
      <w:tr w:rsidR="000654A6" w:rsidRPr="000654A6" w:rsidTr="00B95420">
        <w:trPr>
          <w:trHeight w:val="2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6" w:rsidRPr="000654A6" w:rsidRDefault="000654A6" w:rsidP="00291F0E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0654A6">
              <w:rPr>
                <w:rFonts w:ascii="Arial" w:hAnsi="Arial" w:cs="Arial"/>
                <w:sz w:val="14"/>
                <w:szCs w:val="12"/>
              </w:rPr>
              <w:t xml:space="preserve">Podpis </w:t>
            </w:r>
            <w:r w:rsidR="00A44353">
              <w:rPr>
                <w:rFonts w:ascii="Arial" w:hAnsi="Arial" w:cs="Arial"/>
                <w:sz w:val="14"/>
                <w:szCs w:val="12"/>
              </w:rPr>
              <w:t>oprávněného zástupce P</w:t>
            </w:r>
            <w:r w:rsidRPr="000654A6">
              <w:rPr>
                <w:rFonts w:ascii="Arial" w:hAnsi="Arial" w:cs="Arial"/>
                <w:sz w:val="14"/>
                <w:szCs w:val="12"/>
              </w:rPr>
              <w:t>oskytovatele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6" w:rsidRPr="000654A6" w:rsidRDefault="000654A6" w:rsidP="00E37329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0654A6">
              <w:rPr>
                <w:rFonts w:ascii="Arial" w:hAnsi="Arial" w:cs="Arial"/>
                <w:sz w:val="14"/>
              </w:rPr>
              <w:t xml:space="preserve">Podpis </w:t>
            </w:r>
            <w:r w:rsidR="00E37329">
              <w:rPr>
                <w:rFonts w:ascii="Arial" w:hAnsi="Arial" w:cs="Arial"/>
                <w:sz w:val="14"/>
              </w:rPr>
              <w:t xml:space="preserve">oprávněného </w:t>
            </w:r>
            <w:r w:rsidRPr="000654A6">
              <w:rPr>
                <w:rFonts w:ascii="Arial" w:hAnsi="Arial" w:cs="Arial"/>
                <w:sz w:val="14"/>
              </w:rPr>
              <w:t xml:space="preserve">zástupce </w:t>
            </w:r>
            <w:r w:rsidR="00A44353">
              <w:rPr>
                <w:rFonts w:ascii="Arial" w:hAnsi="Arial" w:cs="Arial"/>
                <w:sz w:val="14"/>
              </w:rPr>
              <w:t>Smluvního partnera / Oprávněné osoby</w:t>
            </w:r>
          </w:p>
        </w:tc>
      </w:tr>
    </w:tbl>
    <w:p w:rsidR="00884BC5" w:rsidRPr="000654A6" w:rsidRDefault="00884BC5" w:rsidP="0047199B">
      <w:pPr>
        <w:rPr>
          <w:rFonts w:ascii="Arial" w:hAnsi="Arial" w:cs="Arial"/>
        </w:rPr>
      </w:pPr>
    </w:p>
    <w:sectPr w:rsidR="00884BC5" w:rsidRPr="000654A6" w:rsidSect="00B60F15">
      <w:headerReference w:type="default" r:id="rId11"/>
      <w:footerReference w:type="default" r:id="rId12"/>
      <w:footnotePr>
        <w:pos w:val="beneathText"/>
      </w:footnotePr>
      <w:pgSz w:w="11906" w:h="16838" w:code="9"/>
      <w:pgMar w:top="1336" w:right="1134" w:bottom="567" w:left="1134" w:header="284" w:footer="1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80E" w:rsidRDefault="00D0780E">
      <w:r>
        <w:separator/>
      </w:r>
    </w:p>
  </w:endnote>
  <w:endnote w:type="continuationSeparator" w:id="0">
    <w:p w:rsidR="00D0780E" w:rsidRDefault="00D0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charset w:val="EE"/>
    <w:family w:val="auto"/>
    <w:pitch w:val="variable"/>
    <w:sig w:usb0="800000A7" w:usb1="00002048" w:usb2="00000000" w:usb3="00000000" w:csb0="00000083" w:csb1="00000000"/>
  </w:font>
  <w:font w:name="Tele-GroteskEE-Nor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564889"/>
      <w:docPartObj>
        <w:docPartGallery w:val="Page Numbers (Bottom of Page)"/>
        <w:docPartUnique/>
      </w:docPartObj>
    </w:sdtPr>
    <w:sdtEndPr>
      <w:rPr>
        <w:rFonts w:ascii="Tele-GroteskEE-Norm" w:eastAsia="Times" w:hAnsi="Tele-GroteskEE-Norm" w:cs="Tele-GroteskEE-Norm"/>
        <w:sz w:val="17"/>
        <w:szCs w:val="17"/>
      </w:rPr>
    </w:sdtEndPr>
    <w:sdtContent>
      <w:sdt>
        <w:sdtPr>
          <w:id w:val="-1984604956"/>
          <w:docPartObj>
            <w:docPartGallery w:val="Page Numbers (Top of Page)"/>
            <w:docPartUnique/>
          </w:docPartObj>
        </w:sdtPr>
        <w:sdtEndPr>
          <w:rPr>
            <w:rFonts w:ascii="Tele-GroteskEE-Norm" w:eastAsia="Times" w:hAnsi="Tele-GroteskEE-Norm" w:cs="Tele-GroteskEE-Norm"/>
            <w:sz w:val="17"/>
            <w:szCs w:val="17"/>
          </w:rPr>
        </w:sdtEndPr>
        <w:sdtContent>
          <w:p w:rsidR="00E05234" w:rsidRPr="00B70191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4"/>
                <w:szCs w:val="14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T-Mobile Czech Republic a.s., Tomíčkova 2144/1, 14800 Praha 4, Czech Republic, IČ:64949681,</w:t>
            </w:r>
            <w:r w:rsidR="00B70191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 DIČ: CZ64949681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 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ab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Stránka </w:t>
            </w:r>
            <w:r w:rsidR="00C869BA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PAGE</w:instrText>
            </w:r>
            <w:r w:rsidR="00C869BA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B95D13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="00C869BA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/ </w:t>
            </w:r>
            <w:r w:rsidR="00C869BA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NUMPAGES</w:instrText>
            </w:r>
            <w:r w:rsidR="00C869BA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B95D13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="00C869BA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</w:p>
          <w:p w:rsidR="008E3BDB" w:rsidRPr="00E05234" w:rsidRDefault="00E05234" w:rsidP="00DD178D">
            <w:pPr>
              <w:tabs>
                <w:tab w:val="right" w:pos="9638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7"/>
                <w:szCs w:val="17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Zapsaná do OR u Městského soudu v </w:t>
            </w:r>
            <w:proofErr w:type="gramStart"/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Praze, B.3787</w:t>
            </w:r>
            <w:proofErr w:type="gramEnd"/>
            <w:r w:rsidR="008E3BDB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,</w:t>
            </w:r>
            <w:r w:rsidR="00DD178D">
              <w:rPr>
                <w:rFonts w:ascii="Tele-GroteskEE-Norm" w:eastAsia="Times" w:hAnsi="Tele-GroteskEE-Norm" w:cs="Tele-GroteskEE-Norm"/>
                <w:sz w:val="14"/>
                <w:szCs w:val="16"/>
              </w:rPr>
              <w:tab/>
            </w:r>
            <w:r w:rsidR="000B7DC6">
              <w:rPr>
                <w:rFonts w:ascii="Tele-GroteskEE-Norm" w:eastAsia="Times" w:hAnsi="Tele-GroteskEE-Norm" w:cs="Tele-GroteskEE-Norm"/>
                <w:sz w:val="14"/>
                <w:szCs w:val="16"/>
              </w:rPr>
              <w:t>ver. OTP_1501</w:t>
            </w:r>
            <w:r w:rsidRPr="00E05234">
              <w:rPr>
                <w:rFonts w:ascii="Tele-GroteskEE-Norm" w:eastAsia="Times" w:hAnsi="Tele-GroteskEE-Norm" w:cs="Tele-GroteskEE-Norm"/>
                <w:sz w:val="17"/>
                <w:szCs w:val="17"/>
              </w:rPr>
              <w:tab/>
            </w:r>
          </w:p>
        </w:sdtContent>
      </w:sdt>
    </w:sdtContent>
  </w:sdt>
  <w:p w:rsidR="009503EB" w:rsidRPr="00E05234" w:rsidRDefault="009503EB" w:rsidP="00E05234">
    <w:pPr>
      <w:autoSpaceDE w:val="0"/>
      <w:autoSpaceDN w:val="0"/>
      <w:adjustRightInd w:val="0"/>
      <w:rPr>
        <w:rFonts w:ascii="Tele-GroteskEE-Norm" w:eastAsia="Times" w:hAnsi="Tele-GroteskEE-Norm" w:cs="Tele-GroteskEE-Norm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80E" w:rsidRDefault="00D0780E">
      <w:r>
        <w:separator/>
      </w:r>
    </w:p>
  </w:footnote>
  <w:footnote w:type="continuationSeparator" w:id="0">
    <w:p w:rsidR="00D0780E" w:rsidRDefault="00D07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3EB" w:rsidRDefault="009503EB" w:rsidP="009503EB">
    <w:pPr>
      <w:pStyle w:val="Typdokumentu"/>
      <w:tabs>
        <w:tab w:val="left" w:pos="1260"/>
      </w:tabs>
      <w:spacing w:before="0"/>
      <w:rPr>
        <w:color w:val="E20074"/>
        <w:sz w:val="20"/>
      </w:rPr>
    </w:pPr>
    <w:r>
      <w:rPr>
        <w:color w:val="E20074"/>
        <w:sz w:val="20"/>
      </w:rPr>
      <w:tab/>
    </w:r>
  </w:p>
  <w:p w:rsidR="00CC05E7" w:rsidRDefault="007F7CE3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-1278255</wp:posOffset>
          </wp:positionV>
          <wp:extent cx="856615" cy="419100"/>
          <wp:effectExtent l="0" t="0" r="0" b="0"/>
          <wp:wrapNone/>
          <wp:docPr id="6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2CE2">
      <w:rPr>
        <w:color w:val="E20074"/>
        <w:sz w:val="28"/>
      </w:rPr>
      <w:tab/>
    </w:r>
    <w:r w:rsidR="009D2CE2">
      <w:rPr>
        <w:color w:val="E20074"/>
        <w:sz w:val="28"/>
      </w:rPr>
      <w:tab/>
    </w:r>
    <w:r w:rsidR="009D2CE2">
      <w:rPr>
        <w:color w:val="E20074"/>
        <w:sz w:val="28"/>
      </w:rPr>
      <w:tab/>
    </w: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</w:p>
  <w:p w:rsidR="00984152" w:rsidRPr="002B1E99" w:rsidRDefault="002B1E99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  <w:r w:rsidRPr="002B1E99">
      <w:rPr>
        <w:color w:val="E20074"/>
        <w:sz w:val="36"/>
        <w:szCs w:val="36"/>
      </w:rPr>
      <w:t>Příloha č. 23</w:t>
    </w: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  <w:r w:rsidRPr="00984152">
      <w:rPr>
        <w:color w:val="E20074"/>
        <w:sz w:val="36"/>
        <w:szCs w:val="36"/>
      </w:rPr>
      <w:t xml:space="preserve">Specifikace </w:t>
    </w:r>
    <w:r w:rsidR="000654A6">
      <w:rPr>
        <w:color w:val="E20074"/>
        <w:sz w:val="36"/>
        <w:szCs w:val="36"/>
      </w:rPr>
      <w:t xml:space="preserve">doplňkové </w:t>
    </w:r>
    <w:r w:rsidRPr="00984152">
      <w:rPr>
        <w:color w:val="E20074"/>
        <w:sz w:val="36"/>
        <w:szCs w:val="36"/>
      </w:rPr>
      <w:t xml:space="preserve">služby </w:t>
    </w:r>
    <w:r w:rsidR="000654A6">
      <w:rPr>
        <w:color w:val="E20074"/>
        <w:sz w:val="36"/>
        <w:szCs w:val="36"/>
      </w:rPr>
      <w:t>TeamLink</w:t>
    </w:r>
  </w:p>
  <w:p w:rsidR="00586D7F" w:rsidRPr="00586D7F" w:rsidRDefault="00586D7F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b w:val="0"/>
        <w:color w:val="E20074"/>
        <w:sz w:val="28"/>
        <w:szCs w:val="36"/>
      </w:rPr>
    </w:pPr>
    <w:r w:rsidRPr="00586D7F">
      <w:rPr>
        <w:b w:val="0"/>
        <w:color w:val="E20074"/>
        <w:sz w:val="28"/>
        <w:szCs w:val="36"/>
      </w:rPr>
      <w:t>v kombinaci se službou Podniková sí</w:t>
    </w:r>
    <w:r>
      <w:rPr>
        <w:b w:val="0"/>
        <w:color w:val="E20074"/>
        <w:sz w:val="28"/>
        <w:szCs w:val="36"/>
      </w:rPr>
      <w:t>ť</w:t>
    </w:r>
  </w:p>
  <w:p w:rsidR="00984152" w:rsidRPr="000654A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78675C3F"/>
    <w:multiLevelType w:val="hybridMultilevel"/>
    <w:tmpl w:val="F922292A"/>
    <w:lvl w:ilvl="0" w:tplc="8306FEDC">
      <w:start w:val="1"/>
      <w:numFmt w:val="decimal"/>
      <w:pStyle w:val="TextPoznmky"/>
      <w:lvlText w:val="%1)"/>
      <w:lvlJc w:val="left"/>
      <w:pPr>
        <w:ind w:left="780" w:hanging="420"/>
      </w:pPr>
      <w:rPr>
        <w:rFonts w:ascii="Verdana" w:eastAsia="Times New Roman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17485"/>
    <w:rsid w:val="0001409E"/>
    <w:rsid w:val="00022866"/>
    <w:rsid w:val="0002788D"/>
    <w:rsid w:val="00033020"/>
    <w:rsid w:val="00045E13"/>
    <w:rsid w:val="0005744F"/>
    <w:rsid w:val="000654A6"/>
    <w:rsid w:val="00065931"/>
    <w:rsid w:val="00073A14"/>
    <w:rsid w:val="00082D61"/>
    <w:rsid w:val="00087690"/>
    <w:rsid w:val="000911F5"/>
    <w:rsid w:val="00092CDA"/>
    <w:rsid w:val="00092DA9"/>
    <w:rsid w:val="000A099F"/>
    <w:rsid w:val="000A142D"/>
    <w:rsid w:val="000A73E6"/>
    <w:rsid w:val="000B20F5"/>
    <w:rsid w:val="000B53E2"/>
    <w:rsid w:val="000B7DC6"/>
    <w:rsid w:val="000C0904"/>
    <w:rsid w:val="000C23AE"/>
    <w:rsid w:val="000D02FF"/>
    <w:rsid w:val="000E0F58"/>
    <w:rsid w:val="001102AF"/>
    <w:rsid w:val="00117501"/>
    <w:rsid w:val="00136450"/>
    <w:rsid w:val="00137E3C"/>
    <w:rsid w:val="0015124F"/>
    <w:rsid w:val="00176FE1"/>
    <w:rsid w:val="00183D7A"/>
    <w:rsid w:val="00187A73"/>
    <w:rsid w:val="001A5E17"/>
    <w:rsid w:val="001C2150"/>
    <w:rsid w:val="001C5FFC"/>
    <w:rsid w:val="001D17C8"/>
    <w:rsid w:val="001F2862"/>
    <w:rsid w:val="00202F5F"/>
    <w:rsid w:val="0021190A"/>
    <w:rsid w:val="0022136F"/>
    <w:rsid w:val="00221FAA"/>
    <w:rsid w:val="00225272"/>
    <w:rsid w:val="00232690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6FE8"/>
    <w:rsid w:val="002B1E99"/>
    <w:rsid w:val="002C7CDB"/>
    <w:rsid w:val="002E7F65"/>
    <w:rsid w:val="002F2BCC"/>
    <w:rsid w:val="00322820"/>
    <w:rsid w:val="0032486B"/>
    <w:rsid w:val="00326D97"/>
    <w:rsid w:val="00327B00"/>
    <w:rsid w:val="003309D3"/>
    <w:rsid w:val="00337073"/>
    <w:rsid w:val="00383593"/>
    <w:rsid w:val="00385C89"/>
    <w:rsid w:val="00386EF2"/>
    <w:rsid w:val="00386FD6"/>
    <w:rsid w:val="003911AC"/>
    <w:rsid w:val="003A56EB"/>
    <w:rsid w:val="003A6851"/>
    <w:rsid w:val="003B235A"/>
    <w:rsid w:val="003B550C"/>
    <w:rsid w:val="003C2CCA"/>
    <w:rsid w:val="003C3CD3"/>
    <w:rsid w:val="003C7888"/>
    <w:rsid w:val="003D4DEE"/>
    <w:rsid w:val="003D74AB"/>
    <w:rsid w:val="003E0B20"/>
    <w:rsid w:val="003E20C5"/>
    <w:rsid w:val="003F48DE"/>
    <w:rsid w:val="00406C65"/>
    <w:rsid w:val="00406FFE"/>
    <w:rsid w:val="00411A46"/>
    <w:rsid w:val="00417485"/>
    <w:rsid w:val="00420074"/>
    <w:rsid w:val="00431432"/>
    <w:rsid w:val="0044619D"/>
    <w:rsid w:val="00453E42"/>
    <w:rsid w:val="00463A65"/>
    <w:rsid w:val="0047199B"/>
    <w:rsid w:val="00473BBC"/>
    <w:rsid w:val="00480E99"/>
    <w:rsid w:val="00482CFA"/>
    <w:rsid w:val="004930E7"/>
    <w:rsid w:val="004976D2"/>
    <w:rsid w:val="004A2211"/>
    <w:rsid w:val="004B3EB4"/>
    <w:rsid w:val="004C17A5"/>
    <w:rsid w:val="004C1C95"/>
    <w:rsid w:val="004C4989"/>
    <w:rsid w:val="004E442A"/>
    <w:rsid w:val="004F5185"/>
    <w:rsid w:val="00504DEF"/>
    <w:rsid w:val="005177F1"/>
    <w:rsid w:val="00545929"/>
    <w:rsid w:val="00546F3F"/>
    <w:rsid w:val="0054703D"/>
    <w:rsid w:val="005662D2"/>
    <w:rsid w:val="00583BA8"/>
    <w:rsid w:val="00586D7F"/>
    <w:rsid w:val="005951C1"/>
    <w:rsid w:val="005A1F8F"/>
    <w:rsid w:val="005B174B"/>
    <w:rsid w:val="005B43C2"/>
    <w:rsid w:val="005B4615"/>
    <w:rsid w:val="005B5E90"/>
    <w:rsid w:val="005D2C74"/>
    <w:rsid w:val="0061483B"/>
    <w:rsid w:val="00615339"/>
    <w:rsid w:val="00620FBB"/>
    <w:rsid w:val="00635727"/>
    <w:rsid w:val="006929FF"/>
    <w:rsid w:val="006C01FD"/>
    <w:rsid w:val="006E208D"/>
    <w:rsid w:val="006F3D10"/>
    <w:rsid w:val="0071084A"/>
    <w:rsid w:val="00710D14"/>
    <w:rsid w:val="007179AB"/>
    <w:rsid w:val="00734993"/>
    <w:rsid w:val="00754D9C"/>
    <w:rsid w:val="007A3FAF"/>
    <w:rsid w:val="007A468E"/>
    <w:rsid w:val="007C0BE3"/>
    <w:rsid w:val="007E14D1"/>
    <w:rsid w:val="007E1F46"/>
    <w:rsid w:val="007F629B"/>
    <w:rsid w:val="007F67A9"/>
    <w:rsid w:val="007F7CE3"/>
    <w:rsid w:val="00801430"/>
    <w:rsid w:val="00801509"/>
    <w:rsid w:val="0082347D"/>
    <w:rsid w:val="00824D1F"/>
    <w:rsid w:val="008308AE"/>
    <w:rsid w:val="00834666"/>
    <w:rsid w:val="00845CD3"/>
    <w:rsid w:val="00855AA6"/>
    <w:rsid w:val="00856031"/>
    <w:rsid w:val="00873A6E"/>
    <w:rsid w:val="008843FE"/>
    <w:rsid w:val="00884BC5"/>
    <w:rsid w:val="008B7A28"/>
    <w:rsid w:val="008D64DE"/>
    <w:rsid w:val="008E145F"/>
    <w:rsid w:val="008E3BDB"/>
    <w:rsid w:val="008E707C"/>
    <w:rsid w:val="008F44F2"/>
    <w:rsid w:val="0091769D"/>
    <w:rsid w:val="009503EB"/>
    <w:rsid w:val="00954BD4"/>
    <w:rsid w:val="009647F7"/>
    <w:rsid w:val="00984152"/>
    <w:rsid w:val="00993D5E"/>
    <w:rsid w:val="00994481"/>
    <w:rsid w:val="009A3517"/>
    <w:rsid w:val="009B34DD"/>
    <w:rsid w:val="009C08C3"/>
    <w:rsid w:val="009D151B"/>
    <w:rsid w:val="009D2CE2"/>
    <w:rsid w:val="009D37BF"/>
    <w:rsid w:val="009E0A28"/>
    <w:rsid w:val="009F0AFB"/>
    <w:rsid w:val="00A009D2"/>
    <w:rsid w:val="00A03833"/>
    <w:rsid w:val="00A275B2"/>
    <w:rsid w:val="00A32A46"/>
    <w:rsid w:val="00A44353"/>
    <w:rsid w:val="00A45684"/>
    <w:rsid w:val="00A45880"/>
    <w:rsid w:val="00A506C6"/>
    <w:rsid w:val="00A5136F"/>
    <w:rsid w:val="00A52E15"/>
    <w:rsid w:val="00A551C4"/>
    <w:rsid w:val="00A71997"/>
    <w:rsid w:val="00A74E55"/>
    <w:rsid w:val="00A76B95"/>
    <w:rsid w:val="00AC1E91"/>
    <w:rsid w:val="00AC6518"/>
    <w:rsid w:val="00AE125B"/>
    <w:rsid w:val="00AE3503"/>
    <w:rsid w:val="00AF1142"/>
    <w:rsid w:val="00AF2917"/>
    <w:rsid w:val="00B06B9E"/>
    <w:rsid w:val="00B10471"/>
    <w:rsid w:val="00B1492F"/>
    <w:rsid w:val="00B170F7"/>
    <w:rsid w:val="00B20859"/>
    <w:rsid w:val="00B240BA"/>
    <w:rsid w:val="00B52E5B"/>
    <w:rsid w:val="00B60F15"/>
    <w:rsid w:val="00B61CED"/>
    <w:rsid w:val="00B70191"/>
    <w:rsid w:val="00B701FF"/>
    <w:rsid w:val="00B71576"/>
    <w:rsid w:val="00B765F3"/>
    <w:rsid w:val="00B95420"/>
    <w:rsid w:val="00B95956"/>
    <w:rsid w:val="00B95D13"/>
    <w:rsid w:val="00B97640"/>
    <w:rsid w:val="00BB644A"/>
    <w:rsid w:val="00BC03A8"/>
    <w:rsid w:val="00BC1AC3"/>
    <w:rsid w:val="00BC1F05"/>
    <w:rsid w:val="00BD210A"/>
    <w:rsid w:val="00C3748F"/>
    <w:rsid w:val="00C411D9"/>
    <w:rsid w:val="00C54732"/>
    <w:rsid w:val="00C662AC"/>
    <w:rsid w:val="00C75CAB"/>
    <w:rsid w:val="00C869BA"/>
    <w:rsid w:val="00CA3254"/>
    <w:rsid w:val="00CA443B"/>
    <w:rsid w:val="00CA4ACB"/>
    <w:rsid w:val="00CB0EC0"/>
    <w:rsid w:val="00CC05E7"/>
    <w:rsid w:val="00CC7ACA"/>
    <w:rsid w:val="00CD0905"/>
    <w:rsid w:val="00CE0D62"/>
    <w:rsid w:val="00CE1D69"/>
    <w:rsid w:val="00CE4DFD"/>
    <w:rsid w:val="00CF66FC"/>
    <w:rsid w:val="00D0780E"/>
    <w:rsid w:val="00D177A9"/>
    <w:rsid w:val="00D20909"/>
    <w:rsid w:val="00D40EAD"/>
    <w:rsid w:val="00D52A53"/>
    <w:rsid w:val="00D568D0"/>
    <w:rsid w:val="00D61445"/>
    <w:rsid w:val="00D617A3"/>
    <w:rsid w:val="00D756DA"/>
    <w:rsid w:val="00D82133"/>
    <w:rsid w:val="00D91A7B"/>
    <w:rsid w:val="00D929A2"/>
    <w:rsid w:val="00D963A8"/>
    <w:rsid w:val="00D96BFD"/>
    <w:rsid w:val="00D97358"/>
    <w:rsid w:val="00DA1BCE"/>
    <w:rsid w:val="00DA73AF"/>
    <w:rsid w:val="00DA7F4E"/>
    <w:rsid w:val="00DB05EC"/>
    <w:rsid w:val="00DC6A2A"/>
    <w:rsid w:val="00DD178D"/>
    <w:rsid w:val="00DF586C"/>
    <w:rsid w:val="00E05234"/>
    <w:rsid w:val="00E05D62"/>
    <w:rsid w:val="00E17304"/>
    <w:rsid w:val="00E25B54"/>
    <w:rsid w:val="00E30476"/>
    <w:rsid w:val="00E37329"/>
    <w:rsid w:val="00E5272F"/>
    <w:rsid w:val="00E57FA6"/>
    <w:rsid w:val="00E73075"/>
    <w:rsid w:val="00E853C9"/>
    <w:rsid w:val="00E874F1"/>
    <w:rsid w:val="00EA6BAB"/>
    <w:rsid w:val="00EB1652"/>
    <w:rsid w:val="00EB1B05"/>
    <w:rsid w:val="00EB68FF"/>
    <w:rsid w:val="00EC2711"/>
    <w:rsid w:val="00EC58C5"/>
    <w:rsid w:val="00ED6878"/>
    <w:rsid w:val="00ED7E80"/>
    <w:rsid w:val="00EE014F"/>
    <w:rsid w:val="00EF5341"/>
    <w:rsid w:val="00EF7F25"/>
    <w:rsid w:val="00F06660"/>
    <w:rsid w:val="00F14457"/>
    <w:rsid w:val="00F25AF1"/>
    <w:rsid w:val="00F334B0"/>
    <w:rsid w:val="00F50AF8"/>
    <w:rsid w:val="00F730C1"/>
    <w:rsid w:val="00F74361"/>
    <w:rsid w:val="00FA4F1F"/>
    <w:rsid w:val="00FA69BD"/>
    <w:rsid w:val="00FA7734"/>
    <w:rsid w:val="00FC16F5"/>
    <w:rsid w:val="00FC292D"/>
    <w:rsid w:val="00FC5A14"/>
    <w:rsid w:val="00FC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476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styleId="Zkladntext">
    <w:name w:val="Body Text"/>
    <w:basedOn w:val="Normln"/>
    <w:link w:val="ZkladntextChar"/>
    <w:rsid w:val="000654A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654A6"/>
    <w:rPr>
      <w:rFonts w:ascii="Verdana" w:eastAsia="Times New Roman" w:hAnsi="Verdana"/>
      <w:sz w:val="16"/>
    </w:rPr>
  </w:style>
  <w:style w:type="paragraph" w:customStyle="1" w:styleId="Mezera">
    <w:name w:val="Mezera"/>
    <w:basedOn w:val="Normln"/>
    <w:next w:val="Normln"/>
    <w:rsid w:val="000654A6"/>
    <w:pPr>
      <w:tabs>
        <w:tab w:val="center" w:pos="4153"/>
        <w:tab w:val="right" w:pos="8306"/>
      </w:tabs>
    </w:pPr>
    <w:rPr>
      <w:rFonts w:eastAsia="Times" w:cs="Arial"/>
      <w:bCs/>
      <w:sz w:val="6"/>
      <w:szCs w:val="14"/>
    </w:rPr>
  </w:style>
  <w:style w:type="paragraph" w:customStyle="1" w:styleId="TextPoznmky">
    <w:name w:val="TextPoznámky"/>
    <w:basedOn w:val="Normln"/>
    <w:qFormat/>
    <w:rsid w:val="006F3D10"/>
    <w:pPr>
      <w:numPr>
        <w:numId w:val="2"/>
      </w:numPr>
      <w:tabs>
        <w:tab w:val="left" w:pos="426"/>
      </w:tabs>
      <w:spacing w:before="40"/>
      <w:ind w:left="199" w:hanging="142"/>
      <w:jc w:val="both"/>
    </w:pPr>
    <w:rPr>
      <w:rFonts w:ascii="Arial" w:eastAsia="Times" w:hAnsi="Arial" w:cs="Arial"/>
      <w:color w:val="000000"/>
      <w:sz w:val="11"/>
      <w:szCs w:val="11"/>
    </w:rPr>
  </w:style>
  <w:style w:type="character" w:styleId="Odkaznakoment">
    <w:name w:val="annotation reference"/>
    <w:basedOn w:val="Standardnpsmoodstavce"/>
    <w:semiHidden/>
    <w:unhideWhenUsed/>
    <w:rsid w:val="000B53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53E2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B53E2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B53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B53E2"/>
    <w:rPr>
      <w:rFonts w:ascii="Verdana" w:eastAsia="Times New Roman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P\Novera%20internet\03363_SS_Novera_internet_28032006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AB97D-3820-4844-9C36-F0303675D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5C0901-00F0-404A-80FC-98F02588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03363_SS_Novera_internet_28032006_CZ.dot</Template>
  <TotalTime>110</TotalTime>
  <Pages>1</Pages>
  <Words>649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Internet - Specifikace služby</vt:lpstr>
      <vt:lpstr>Internet - Specifikace služby</vt:lpstr>
    </vt:vector>
  </TitlesOfParts>
  <Company>GTS Novera, a.s.</Company>
  <LinksUpToDate>false</LinksUpToDate>
  <CharactersWithSpaces>4472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Jaroslav Beneš</dc:creator>
  <cp:lastModifiedBy>mikula-pavel-1</cp:lastModifiedBy>
  <cp:revision>10</cp:revision>
  <cp:lastPrinted>2017-01-24T13:24:00Z</cp:lastPrinted>
  <dcterms:created xsi:type="dcterms:W3CDTF">2017-01-23T13:33:00Z</dcterms:created>
  <dcterms:modified xsi:type="dcterms:W3CDTF">2018-01-18T11:21:00Z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