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2E" w:rsidRDefault="00DD772E" w:rsidP="00A953BD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SMLOUVA O VÝPŮJČCE</w:t>
      </w:r>
    </w:p>
    <w:p w:rsidR="00AF38DC" w:rsidRPr="00AF38DC" w:rsidRDefault="00A953BD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>č.  2/2018</w:t>
      </w:r>
      <w:r w:rsidR="00AF38DC" w:rsidRPr="00AF38DC">
        <w:rPr>
          <w:rFonts w:ascii="Source Sans Pro" w:hAnsi="Source Sans Pro" w:cs="Arial"/>
          <w:b/>
          <w:bCs/>
          <w:sz w:val="22"/>
          <w:szCs w:val="22"/>
        </w:rPr>
        <w:t>/Z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uzavřená ve smyslu ust. § 2193 a násl. zákona č. 89/2012 Sb., občanský zákoník, mezi níže uvedenými smluvními stranami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I.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Smluvní strany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Alšova jihočeská galerie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se sídlem Hluboká nad Vltavou č.p. 144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373 41 Hluboká nad Vltavou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IČ: 00073512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zastoupená ředitelem</w:t>
      </w:r>
      <w:r w:rsidRPr="00AF38DC">
        <w:rPr>
          <w:rFonts w:ascii="Source Sans Pro" w:hAnsi="Source Sans Pro" w:cs="Arial"/>
          <w:b/>
          <w:bCs/>
          <w:sz w:val="22"/>
          <w:szCs w:val="22"/>
        </w:rPr>
        <w:t xml:space="preserve"> Mgr. Alešem Seifertem</w:t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                 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dále jen „půjčitel“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a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EB2EB8" w:rsidRDefault="00C1557D" w:rsidP="00A953BD">
      <w:pPr>
        <w:pStyle w:val="standard"/>
        <w:suppressLineNumbers/>
        <w:rPr>
          <w:rFonts w:ascii="Source Sans Pro" w:hAnsi="Source Sans Pro" w:cs="Arial"/>
          <w:b/>
          <w:bCs/>
          <w:sz w:val="22"/>
          <w:szCs w:val="22"/>
        </w:rPr>
      </w:pPr>
      <w:r>
        <w:rPr>
          <w:rFonts w:ascii="Source Sans Pro" w:hAnsi="Source Sans Pro" w:cs="Arial"/>
          <w:b/>
          <w:bCs/>
          <w:sz w:val="22"/>
          <w:szCs w:val="22"/>
        </w:rPr>
        <w:t>Galerie výtvarného umění v</w:t>
      </w:r>
      <w:r w:rsidR="00EB2EB8">
        <w:rPr>
          <w:rFonts w:ascii="Source Sans Pro" w:hAnsi="Source Sans Pro" w:cs="Arial"/>
          <w:b/>
          <w:bCs/>
          <w:sz w:val="22"/>
          <w:szCs w:val="22"/>
        </w:rPr>
        <w:t> </w:t>
      </w:r>
      <w:r w:rsidR="003172C4">
        <w:rPr>
          <w:rFonts w:ascii="Source Sans Pro" w:hAnsi="Source Sans Pro" w:cs="Arial"/>
          <w:b/>
          <w:bCs/>
          <w:sz w:val="22"/>
          <w:szCs w:val="22"/>
        </w:rPr>
        <w:t xml:space="preserve">Ostravě </w:t>
      </w:r>
      <w:r w:rsidR="00EB2EB8">
        <w:rPr>
          <w:rFonts w:ascii="Source Sans Pro" w:hAnsi="Source Sans Pro" w:cs="Arial"/>
          <w:b/>
          <w:bCs/>
          <w:sz w:val="22"/>
          <w:szCs w:val="22"/>
        </w:rPr>
        <w:br/>
      </w:r>
      <w:r w:rsidR="00EB2EB8">
        <w:rPr>
          <w:rFonts w:ascii="Source Sans Pro" w:hAnsi="Source Sans Pro" w:cs="Arial"/>
          <w:bCs/>
          <w:sz w:val="22"/>
          <w:szCs w:val="22"/>
        </w:rPr>
        <w:t xml:space="preserve">se sídlem </w:t>
      </w:r>
      <w:r>
        <w:rPr>
          <w:rFonts w:ascii="Source Sans Pro" w:hAnsi="Source Sans Pro" w:cs="Arial"/>
          <w:bCs/>
          <w:sz w:val="22"/>
          <w:szCs w:val="22"/>
        </w:rPr>
        <w:t>Poděbrad</w:t>
      </w:r>
      <w:r w:rsidR="003172C4">
        <w:rPr>
          <w:rFonts w:ascii="Source Sans Pro" w:hAnsi="Source Sans Pro" w:cs="Arial"/>
          <w:bCs/>
          <w:sz w:val="22"/>
          <w:szCs w:val="22"/>
        </w:rPr>
        <w:t>ova</w:t>
      </w:r>
      <w:r>
        <w:rPr>
          <w:rFonts w:ascii="Source Sans Pro" w:hAnsi="Source Sans Pro" w:cs="Arial"/>
          <w:bCs/>
          <w:sz w:val="22"/>
          <w:szCs w:val="22"/>
        </w:rPr>
        <w:t xml:space="preserve"> 1</w:t>
      </w:r>
      <w:r w:rsidR="003172C4">
        <w:rPr>
          <w:rFonts w:ascii="Source Sans Pro" w:hAnsi="Source Sans Pro" w:cs="Arial"/>
          <w:bCs/>
          <w:sz w:val="22"/>
          <w:szCs w:val="22"/>
        </w:rPr>
        <w:t>291/12</w:t>
      </w:r>
    </w:p>
    <w:p w:rsidR="00AF38DC" w:rsidRPr="00AF38DC" w:rsidRDefault="003172C4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702 00 Ostrava</w:t>
      </w:r>
    </w:p>
    <w:p w:rsidR="00AF38DC" w:rsidRPr="00AF38DC" w:rsidRDefault="00C1557D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IČO: 00369021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zastoupená ředitelem</w:t>
      </w:r>
      <w:r w:rsidR="003172C4">
        <w:rPr>
          <w:rFonts w:ascii="Source Sans Pro" w:hAnsi="Source Sans Pro" w:cs="Arial"/>
          <w:bCs/>
          <w:sz w:val="22"/>
          <w:szCs w:val="22"/>
        </w:rPr>
        <w:t xml:space="preserve"> </w:t>
      </w:r>
      <w:r w:rsidR="00A953BD" w:rsidRPr="00A953BD">
        <w:rPr>
          <w:rFonts w:ascii="Source Sans Pro" w:hAnsi="Source Sans Pro" w:cs="Arial"/>
          <w:b/>
          <w:bCs/>
          <w:sz w:val="22"/>
          <w:szCs w:val="22"/>
        </w:rPr>
        <w:t xml:space="preserve">Mgr. </w:t>
      </w:r>
      <w:r w:rsidR="003172C4" w:rsidRPr="00A953BD">
        <w:rPr>
          <w:rFonts w:ascii="Source Sans Pro" w:hAnsi="Source Sans Pro" w:cs="Arial"/>
          <w:b/>
          <w:bCs/>
          <w:sz w:val="22"/>
          <w:szCs w:val="22"/>
        </w:rPr>
        <w:t>Jiří</w:t>
      </w:r>
      <w:r w:rsidR="00B72B23" w:rsidRPr="00A953BD">
        <w:rPr>
          <w:rFonts w:ascii="Source Sans Pro" w:hAnsi="Source Sans Pro" w:cs="Arial"/>
          <w:b/>
          <w:bCs/>
          <w:sz w:val="22"/>
          <w:szCs w:val="22"/>
        </w:rPr>
        <w:t>m</w:t>
      </w:r>
      <w:r w:rsidR="00B72B23">
        <w:rPr>
          <w:rFonts w:ascii="Source Sans Pro" w:hAnsi="Source Sans Pro" w:cs="Arial"/>
          <w:b/>
          <w:bCs/>
          <w:sz w:val="22"/>
          <w:szCs w:val="22"/>
        </w:rPr>
        <w:t xml:space="preserve"> Jůzou</w:t>
      </w:r>
      <w:r w:rsidR="00C1557D">
        <w:rPr>
          <w:rFonts w:ascii="Source Sans Pro" w:hAnsi="Source Sans Pro" w:cs="Arial"/>
          <w:b/>
          <w:bCs/>
          <w:sz w:val="22"/>
          <w:szCs w:val="22"/>
        </w:rPr>
        <w:t>, Ph.D.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k</w:t>
      </w:r>
      <w:r w:rsidRPr="00AF38DC">
        <w:rPr>
          <w:rFonts w:ascii="Source Sans Pro" w:hAnsi="Source Sans Pro" w:cs="Arial"/>
          <w:bCs/>
          <w:sz w:val="22"/>
          <w:szCs w:val="22"/>
        </w:rPr>
        <w:t xml:space="preserve">ontakt: </w:t>
      </w:r>
      <w:r w:rsidR="00BB6C86">
        <w:rPr>
          <w:rFonts w:ascii="Source Sans Pro" w:hAnsi="Source Sans Pro" w:cs="Arial"/>
          <w:bCs/>
          <w:sz w:val="22"/>
          <w:szCs w:val="22"/>
        </w:rPr>
        <w:t>xxxx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dále jen „vypůjčitel“                       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                 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                  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II.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Předmět smlouvy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Předmětem této smlouvy je závazek půjčitele přenechat vypůjčiteli umělecká díla specifikovaná v příloze této smlouvy do dočasného bezplatného užívání.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BB6C86" w:rsidRDefault="00AF38DC" w:rsidP="00A953BD">
      <w:pPr>
        <w:pStyle w:val="standard"/>
        <w:numPr>
          <w:ilvl w:val="0"/>
          <w:numId w:val="13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BB6C86">
        <w:rPr>
          <w:rFonts w:ascii="Source Sans Pro" w:hAnsi="Source Sans Pro" w:cs="Arial"/>
          <w:bCs/>
          <w:sz w:val="22"/>
          <w:szCs w:val="22"/>
        </w:rPr>
        <w:t xml:space="preserve">Umělecké předměty budou umístěny v prostorách objektu </w:t>
      </w:r>
      <w:r w:rsidR="00BB6C86">
        <w:rPr>
          <w:rFonts w:ascii="Source Sans Pro" w:hAnsi="Source Sans Pro" w:cs="Arial"/>
          <w:bCs/>
          <w:sz w:val="22"/>
          <w:szCs w:val="22"/>
        </w:rPr>
        <w:t>xxx.</w:t>
      </w:r>
    </w:p>
    <w:p w:rsidR="00FE7A95" w:rsidRDefault="00FE7A95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III.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Doba trvání smlouvy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Výpůjčka se sjednává od data převzetí do </w:t>
      </w:r>
      <w:r w:rsidR="00BB6C86">
        <w:rPr>
          <w:rFonts w:ascii="Source Sans Pro" w:hAnsi="Source Sans Pro" w:cs="Arial"/>
          <w:bCs/>
          <w:sz w:val="22"/>
          <w:szCs w:val="22"/>
        </w:rPr>
        <w:t>xxxx</w:t>
      </w:r>
      <w:r w:rsidR="0090472A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4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Výpůjčka může být prodloužena na žádost vypůjčitele před uplynutím sjednané doby výpůjčky, jestliže půjčitel písemně prodloužení potvrdí.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                                                                                                      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IV.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Prohlášení půjčitele a vypůjčitele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Půjčitel prohlašuje, že je příslušný k hospodaření se zapůjčovanými uměleckými díly, které jsou majetkem Jihočeského kraje.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si půjčuje umělecká díla uvedená v příloze, která je nedílnou součástí této smlouvy, do užívání na dobu určitou a prohlašuje, že je mu znám jejich fyzický stav.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5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souhlasí, aby uvedená díla byla </w:t>
      </w:r>
      <w:r w:rsidR="00BB6C86">
        <w:rPr>
          <w:rFonts w:ascii="Source Sans Pro" w:hAnsi="Source Sans Pro" w:cs="Arial"/>
          <w:bCs/>
          <w:sz w:val="22"/>
          <w:szCs w:val="22"/>
        </w:rPr>
        <w:t>xxxx</w:t>
      </w:r>
      <w:r w:rsidRPr="00AF38DC">
        <w:rPr>
          <w:rFonts w:ascii="Source Sans Pro" w:hAnsi="Source Sans Pro" w:cs="Arial"/>
          <w:bCs/>
          <w:sz w:val="22"/>
          <w:szCs w:val="22"/>
        </w:rPr>
        <w:t>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V.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Podmínky výpůjčky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Vypůjčená díla budou užita jen k účelům uvedeným v této smlouvě.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S vypůjčenými díly nelze bez souhlasu půjčitele dále nakládat, přemisťovat do jiných než sjednaných prostor či přenechávat jinému uživateli.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Vypůjčená díla nesmí být bez souhlasu půjčitele </w:t>
      </w:r>
      <w:r w:rsidR="00BB6C86">
        <w:rPr>
          <w:rFonts w:ascii="Source Sans Pro" w:hAnsi="Source Sans Pro" w:cs="Arial"/>
          <w:bCs/>
          <w:sz w:val="22"/>
          <w:szCs w:val="22"/>
        </w:rPr>
        <w:t>xxxx.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odpovídá za jakékoliv poškození, znehodnocení, zkázu nebo ztrátu děl, ať už vzniklo jakýmkoli způsobem, až do výše ceny uvedené v této smlouvě.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Odpovědnost vzniká okamžikem fyzického převzetí děl vypůjčitelem a trvá až do okamžiku fyzického předání půjčiteli nebo předání dalšímu smluvnímu vypůjčiteli.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přesvědčit se během trvání smluvního vztahu o stavu uměleckých děl </w:t>
      </w:r>
    </w:p>
    <w:p w:rsidR="00AF38DC" w:rsidRPr="00AF38DC" w:rsidRDefault="00AF38DC" w:rsidP="00A953BD">
      <w:pPr>
        <w:pStyle w:val="standard"/>
        <w:suppressLineNumbers/>
        <w:ind w:firstLine="708"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i o způsobu nakládání s ním.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Předat díla dalšímu smluvnímu vypůjčiteli může vypůjčitel jen se souhlasem půjčitele a je povinen bez odkladu zaslat půjčiteli předávací protokol, v němž budou uvedeny údaje o novém vypůjčiteli, stav předávaných děl a datum předání. Od tohoto data přebírá odpovědnost za dílo nový vypůjčitel. Ten se při přebírání díla prokáže smlouvou o výpůjčce uzavřenou s půjčitelem.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Vypůjčitel je povinen vrátit vypůjčená díla ve stavu, v jakém jej převzal.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V případě, že vypůjčitel vydá k uvedené výstavě</w:t>
      </w:r>
      <w:r w:rsidR="00BB6C86">
        <w:rPr>
          <w:rFonts w:ascii="Source Sans Pro" w:hAnsi="Source Sans Pro" w:cs="Arial"/>
          <w:bCs/>
          <w:sz w:val="22"/>
          <w:szCs w:val="22"/>
        </w:rPr>
        <w:t xml:space="preserve"> xxxx</w:t>
      </w:r>
      <w:r w:rsidRPr="00AF38DC">
        <w:rPr>
          <w:rFonts w:ascii="Source Sans Pro" w:hAnsi="Source Sans Pro" w:cs="Arial"/>
          <w:bCs/>
          <w:sz w:val="22"/>
          <w:szCs w:val="22"/>
        </w:rPr>
        <w:t>.</w:t>
      </w:r>
      <w:r w:rsidR="004F717E">
        <w:rPr>
          <w:rFonts w:ascii="Source Sans Pro" w:hAnsi="Source Sans Pro" w:cs="Arial"/>
          <w:bCs/>
          <w:sz w:val="22"/>
          <w:szCs w:val="22"/>
        </w:rPr>
        <w:t xml:space="preserve"> </w:t>
      </w:r>
    </w:p>
    <w:p w:rsidR="004F717E" w:rsidRDefault="004F717E" w:rsidP="00A953BD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4F717E" w:rsidRDefault="004F717E" w:rsidP="00A953BD">
      <w:pPr>
        <w:pStyle w:val="standard"/>
        <w:numPr>
          <w:ilvl w:val="0"/>
          <w:numId w:val="16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Jde-li o smlouvu podléhající zveřejnění v registru smluv dle zákona č 340/2015 Sb., tak tuto smlouvu zveřejní vypůjčitel do 5 pracovních dní od podpisu smlouvy.</w:t>
      </w:r>
    </w:p>
    <w:p w:rsidR="004F717E" w:rsidRDefault="004F717E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</w:t>
      </w:r>
    </w:p>
    <w:p w:rsidR="00AF38DC" w:rsidRPr="00AF38DC" w:rsidRDefault="004F717E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 xml:space="preserve">       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VI.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Ukončení smlouvy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může být ukončena dohodou smluvních stran. 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 má právo domáhat se vrácení vypůjčených věcí dříve, pro důvod, který nemohl při uzavření smlouvy předvídat.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lastRenderedPageBreak/>
        <w:t>Půjčitel má právo se domáhat vrácení vypůjčených děl i před dobou sjednanou v případě, že jsou vypůjčená díla užívána v rozporu s podmínkami smlouvy o půjčce.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Vypůjčitel není oprávněn užívat vypůjčená díla za jiným účelem. Pokud vypůjčitel užívá věci k jinému účelu, než k jakému mu byly dané věci do užívání, je povinen ji na žádost půjčitele bezodkladně vrátit.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19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Pokud vyvstává podle této smlouvy půjčiteli právo na vrácení věcí, musí tak vypůjčitel učinit bezodkladně, není-li ujednáno jinak.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VII.</w:t>
      </w:r>
    </w:p>
    <w:p w:rsidR="00AF38DC" w:rsidRPr="00AF38DC" w:rsidRDefault="00AF38DC" w:rsidP="00A953BD">
      <w:pPr>
        <w:pStyle w:val="standard"/>
        <w:suppressLineNumbers/>
        <w:jc w:val="center"/>
        <w:rPr>
          <w:rFonts w:ascii="Source Sans Pro" w:hAnsi="Source Sans Pro" w:cs="Arial"/>
          <w:b/>
          <w:bCs/>
          <w:sz w:val="22"/>
          <w:szCs w:val="22"/>
        </w:rPr>
      </w:pPr>
      <w:r w:rsidRPr="00AF38DC">
        <w:rPr>
          <w:rFonts w:ascii="Source Sans Pro" w:hAnsi="Source Sans Pro" w:cs="Arial"/>
          <w:b/>
          <w:bCs/>
          <w:sz w:val="22"/>
          <w:szCs w:val="22"/>
        </w:rPr>
        <w:t>Závěrečná ustanovení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Tato smlouva nabývá platnosti a účinnosti dnem podpisu oběma smluvními stranami.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Změny a doplnění této smlouvy jsou možné pouze v písemné podobě a na základě vzájemné dohody obou smluvních stran.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Smluvní strany prohlašují, že si smlouvu před podpisem přečetly, s jejím obsahem souhlasí a na důkaz toho připojují své podpisy. 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Tato smlouva se uzavírá ve dvou vyhotoveních s platností originálu, z nichž každá smluvní strana obdrží jedno vyhotovení.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AF38DC" w:rsidP="00A953BD">
      <w:pPr>
        <w:pStyle w:val="standard"/>
        <w:numPr>
          <w:ilvl w:val="0"/>
          <w:numId w:val="20"/>
        </w:numPr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Práva a povinnosti zde neupravené se řídí příslušným ustanovením zákona č.89/2012 Sb., občanský zákoník</w:t>
      </w:r>
      <w:r w:rsidR="00EA152A">
        <w:rPr>
          <w:rFonts w:ascii="Source Sans Pro" w:hAnsi="Source Sans Pro" w:cs="Arial"/>
          <w:bCs/>
          <w:sz w:val="22"/>
          <w:szCs w:val="22"/>
        </w:rPr>
        <w:t>.</w:t>
      </w:r>
    </w:p>
    <w:p w:rsidR="00EA152A" w:rsidRDefault="00EA152A" w:rsidP="00A953BD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A953BD">
      <w:pPr>
        <w:pStyle w:val="standard"/>
        <w:suppressLineNumbers/>
        <w:ind w:left="720"/>
        <w:jc w:val="both"/>
        <w:rPr>
          <w:rFonts w:ascii="Source Sans Pro" w:hAnsi="Source Sans Pro" w:cs="Arial"/>
          <w:bCs/>
          <w:sz w:val="22"/>
          <w:szCs w:val="22"/>
        </w:rPr>
      </w:pPr>
    </w:p>
    <w:p w:rsidR="00EA152A" w:rsidRDefault="00EA152A" w:rsidP="00A953BD">
      <w:pPr>
        <w:pStyle w:val="Odstavecseseznamem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EA152A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V Hluboké</w:t>
      </w:r>
      <w:r w:rsidR="00AF38DC" w:rsidRPr="00AF38DC">
        <w:rPr>
          <w:rFonts w:ascii="Source Sans Pro" w:hAnsi="Source Sans Pro" w:cs="Arial"/>
          <w:bCs/>
          <w:sz w:val="22"/>
          <w:szCs w:val="22"/>
        </w:rPr>
        <w:t xml:space="preserve"> nad Vltavou</w:t>
      </w:r>
      <w:r>
        <w:rPr>
          <w:rFonts w:ascii="Source Sans Pro" w:hAnsi="Source Sans Pro" w:cs="Arial"/>
          <w:bCs/>
          <w:sz w:val="22"/>
          <w:szCs w:val="22"/>
        </w:rPr>
        <w:t xml:space="preserve"> dne</w:t>
      </w:r>
      <w:r w:rsidR="00A953BD">
        <w:rPr>
          <w:rFonts w:ascii="Source Sans Pro" w:hAnsi="Source Sans Pro" w:cs="Arial"/>
          <w:bCs/>
          <w:sz w:val="22"/>
          <w:szCs w:val="22"/>
        </w:rPr>
        <w:t xml:space="preserve"> 5. 1. 2018</w:t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 w:rsidR="004F717E">
        <w:rPr>
          <w:rFonts w:ascii="Source Sans Pro" w:hAnsi="Source Sans Pro" w:cs="Arial"/>
          <w:bCs/>
          <w:sz w:val="22"/>
          <w:szCs w:val="22"/>
        </w:rPr>
        <w:t>V Ostravě</w:t>
      </w:r>
      <w:r w:rsidR="002D0B35">
        <w:rPr>
          <w:rFonts w:ascii="Source Sans Pro" w:hAnsi="Source Sans Pro" w:cs="Arial"/>
          <w:bCs/>
          <w:sz w:val="22"/>
          <w:szCs w:val="22"/>
        </w:rPr>
        <w:t xml:space="preserve"> dne 8. 1. 2018</w:t>
      </w: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2D0B35" w:rsidRDefault="002D0B35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2D0B35" w:rsidRPr="00AF38DC" w:rsidRDefault="002D0B35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</w:p>
    <w:p w:rsidR="00AF38DC" w:rsidRP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 xml:space="preserve">půjčitel: </w:t>
      </w:r>
      <w:r w:rsidRPr="004048F9">
        <w:rPr>
          <w:rFonts w:ascii="Source Sans Pro" w:hAnsi="Source Sans Pro" w:cs="Arial"/>
          <w:b/>
          <w:bCs/>
          <w:sz w:val="22"/>
          <w:szCs w:val="22"/>
        </w:rPr>
        <w:t>Mgr. Aleš Seifert</w:t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 w:rsidR="00A953BD" w:rsidRPr="00A953BD">
        <w:rPr>
          <w:rFonts w:ascii="Source Sans Pro" w:hAnsi="Source Sans Pro" w:cs="Arial"/>
          <w:b/>
          <w:bCs/>
          <w:sz w:val="22"/>
          <w:szCs w:val="22"/>
        </w:rPr>
        <w:t>Mgr.</w:t>
      </w:r>
      <w:r w:rsidR="00A953BD">
        <w:rPr>
          <w:rFonts w:ascii="Source Sans Pro" w:hAnsi="Source Sans Pro" w:cs="Arial"/>
          <w:bCs/>
          <w:sz w:val="22"/>
          <w:szCs w:val="22"/>
        </w:rPr>
        <w:t xml:space="preserve"> </w:t>
      </w:r>
      <w:r w:rsidR="004F717E">
        <w:rPr>
          <w:rFonts w:ascii="Source Sans Pro" w:hAnsi="Source Sans Pro" w:cs="Arial"/>
          <w:b/>
          <w:bCs/>
          <w:sz w:val="22"/>
          <w:szCs w:val="22"/>
        </w:rPr>
        <w:t>Jiří Jůza,</w:t>
      </w:r>
      <w:r w:rsidR="00132D8E">
        <w:rPr>
          <w:rFonts w:ascii="Source Sans Pro" w:hAnsi="Source Sans Pro" w:cs="Arial"/>
          <w:b/>
          <w:bCs/>
          <w:sz w:val="22"/>
          <w:szCs w:val="22"/>
        </w:rPr>
        <w:t xml:space="preserve"> Ph.D.</w:t>
      </w:r>
    </w:p>
    <w:p w:rsidR="00AF38DC" w:rsidRDefault="00AF38DC" w:rsidP="00A953BD">
      <w:pPr>
        <w:pStyle w:val="standard"/>
        <w:suppressLineNumbers/>
        <w:jc w:val="both"/>
        <w:rPr>
          <w:rFonts w:ascii="Source Sans Pro" w:hAnsi="Source Sans Pro" w:cs="Arial"/>
          <w:bCs/>
          <w:sz w:val="22"/>
          <w:szCs w:val="22"/>
        </w:rPr>
      </w:pPr>
      <w:r w:rsidRPr="00AF38DC">
        <w:rPr>
          <w:rFonts w:ascii="Source Sans Pro" w:hAnsi="Source Sans Pro" w:cs="Arial"/>
          <w:bCs/>
          <w:sz w:val="22"/>
          <w:szCs w:val="22"/>
        </w:rPr>
        <w:t>ředitel AJG</w:t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>
        <w:rPr>
          <w:rFonts w:ascii="Source Sans Pro" w:hAnsi="Source Sans Pro" w:cs="Arial"/>
          <w:bCs/>
          <w:sz w:val="22"/>
          <w:szCs w:val="22"/>
        </w:rPr>
        <w:tab/>
      </w:r>
      <w:r w:rsidR="00A953BD">
        <w:rPr>
          <w:rFonts w:ascii="Source Sans Pro" w:hAnsi="Source Sans Pro" w:cs="Arial"/>
          <w:bCs/>
          <w:sz w:val="22"/>
          <w:szCs w:val="22"/>
        </w:rPr>
        <w:tab/>
      </w:r>
      <w:r w:rsidRPr="00AF38DC">
        <w:rPr>
          <w:rFonts w:ascii="Source Sans Pro" w:hAnsi="Source Sans Pro" w:cs="Arial"/>
          <w:bCs/>
          <w:sz w:val="22"/>
          <w:szCs w:val="22"/>
        </w:rPr>
        <w:tab/>
        <w:t xml:space="preserve">ředitel </w:t>
      </w:r>
      <w:r w:rsidR="00132D8E">
        <w:rPr>
          <w:rFonts w:ascii="Source Sans Pro" w:hAnsi="Source Sans Pro" w:cs="Arial"/>
          <w:bCs/>
          <w:sz w:val="22"/>
          <w:szCs w:val="22"/>
        </w:rPr>
        <w:t xml:space="preserve">Galerie výtvarného umění v </w:t>
      </w:r>
      <w:r w:rsidR="004F717E">
        <w:rPr>
          <w:rFonts w:ascii="Source Sans Pro" w:hAnsi="Source Sans Pro" w:cs="Arial"/>
          <w:bCs/>
          <w:sz w:val="22"/>
          <w:szCs w:val="22"/>
        </w:rPr>
        <w:t>Ostravě</w:t>
      </w:r>
    </w:p>
    <w:p w:rsidR="00A953BD" w:rsidRDefault="00A953BD" w:rsidP="00A953BD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BB6C86" w:rsidRDefault="00BB6C86" w:rsidP="00A953BD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BB6C86" w:rsidRDefault="00BB6C86" w:rsidP="00A953BD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BB6C86" w:rsidRDefault="00BB6C86" w:rsidP="00A953BD">
      <w:pPr>
        <w:pStyle w:val="standard"/>
        <w:suppressLineNumbers/>
        <w:rPr>
          <w:rFonts w:ascii="Source Sans Pro" w:hAnsi="Source Sans Pro" w:cs="Arial"/>
          <w:bCs/>
          <w:sz w:val="22"/>
          <w:szCs w:val="22"/>
        </w:rPr>
      </w:pPr>
    </w:p>
    <w:p w:rsidR="00087D06" w:rsidRPr="00A953BD" w:rsidRDefault="00AF38DC" w:rsidP="00A953BD">
      <w:pPr>
        <w:pStyle w:val="standard"/>
        <w:suppressLineNumbers/>
        <w:rPr>
          <w:rFonts w:ascii="Source Sans Pro" w:hAnsi="Source Sans Pro" w:cs="Arial"/>
          <w:b/>
          <w:bCs/>
          <w:sz w:val="22"/>
          <w:szCs w:val="22"/>
        </w:rPr>
      </w:pPr>
      <w:r w:rsidRPr="00F033FD">
        <w:rPr>
          <w:rFonts w:ascii="Source Sans Pro" w:hAnsi="Source Sans Pro" w:cs="Arial"/>
          <w:bCs/>
          <w:sz w:val="22"/>
          <w:szCs w:val="22"/>
        </w:rPr>
        <w:t>Příloh</w:t>
      </w:r>
      <w:r w:rsidR="00A953BD">
        <w:rPr>
          <w:rFonts w:ascii="Source Sans Pro" w:hAnsi="Source Sans Pro" w:cs="Arial"/>
          <w:bCs/>
          <w:sz w:val="22"/>
          <w:szCs w:val="22"/>
        </w:rPr>
        <w:t>a: Příloha č. 1 ke smlouvě č. 2/2018</w:t>
      </w:r>
      <w:r w:rsidR="00EB2EB8" w:rsidRPr="00EB2EB8">
        <w:rPr>
          <w:rFonts w:ascii="Source Sans Pro" w:hAnsi="Source Sans Pro" w:cs="Arial"/>
          <w:bCs/>
          <w:sz w:val="22"/>
          <w:szCs w:val="22"/>
        </w:rPr>
        <w:t>/Z</w:t>
      </w:r>
    </w:p>
    <w:p w:rsidR="00FF5754" w:rsidRPr="00BB6C86" w:rsidRDefault="00FF5754" w:rsidP="00BB6C86">
      <w:pPr>
        <w:pStyle w:val="standard"/>
        <w:suppressLineNumbers/>
        <w:ind w:left="720"/>
        <w:rPr>
          <w:rFonts w:ascii="Source Sans Pro" w:hAnsi="Source Sans Pro" w:cs="Arial"/>
          <w:bCs/>
          <w:sz w:val="22"/>
          <w:szCs w:val="22"/>
        </w:rPr>
      </w:pPr>
      <w:bookmarkStart w:id="0" w:name="_GoBack"/>
      <w:bookmarkEnd w:id="0"/>
    </w:p>
    <w:sectPr w:rsidR="00FF5754" w:rsidRPr="00BB6C86" w:rsidSect="006B7C6E">
      <w:footerReference w:type="default" r:id="rId8"/>
      <w:footerReference w:type="first" r:id="rId9"/>
      <w:pgSz w:w="11906" w:h="16838"/>
      <w:pgMar w:top="1331" w:right="1417" w:bottom="1417" w:left="993" w:header="708" w:footer="1" w:gutter="0"/>
      <w:cols w:space="5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4F" w:rsidRDefault="0080184F" w:rsidP="00DD7E35">
      <w:r>
        <w:separator/>
      </w:r>
    </w:p>
  </w:endnote>
  <w:endnote w:type="continuationSeparator" w:id="1">
    <w:p w:rsidR="0080184F" w:rsidRDefault="0080184F" w:rsidP="00DD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087"/>
      <w:docPartObj>
        <w:docPartGallery w:val="Page Numbers (Bottom of Page)"/>
        <w:docPartUnique/>
      </w:docPartObj>
    </w:sdtPr>
    <w:sdtContent>
      <w:p w:rsidR="00F32F2B" w:rsidRDefault="000708AE">
        <w:pPr>
          <w:pStyle w:val="Zpat"/>
          <w:jc w:val="center"/>
        </w:pPr>
        <w:fldSimple w:instr=" PAGE   \* MERGEFORMAT ">
          <w:r w:rsidR="002D0B35">
            <w:rPr>
              <w:noProof/>
            </w:rPr>
            <w:t>2</w:t>
          </w:r>
        </w:fldSimple>
      </w:p>
    </w:sdtContent>
  </w:sdt>
  <w:p w:rsidR="00DD7E35" w:rsidRDefault="00DD7E35" w:rsidP="00490198">
    <w:pPr>
      <w:pStyle w:val="Zpat"/>
      <w:tabs>
        <w:tab w:val="clear" w:pos="4536"/>
        <w:tab w:val="clear" w:pos="9072"/>
        <w:tab w:val="left" w:pos="367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2B" w:rsidRDefault="00F32F2B" w:rsidP="00F32F2B">
    <w:pPr>
      <w:pStyle w:val="Zpat"/>
      <w:jc w:val="center"/>
    </w:pPr>
    <w:r>
      <w:t>1</w:t>
    </w:r>
  </w:p>
  <w:p w:rsidR="00F32F2B" w:rsidRDefault="00F32F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4F" w:rsidRDefault="0080184F" w:rsidP="00DD7E35">
      <w:r>
        <w:separator/>
      </w:r>
    </w:p>
  </w:footnote>
  <w:footnote w:type="continuationSeparator" w:id="1">
    <w:p w:rsidR="0080184F" w:rsidRDefault="0080184F" w:rsidP="00DD7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78"/>
    <w:multiLevelType w:val="hybridMultilevel"/>
    <w:tmpl w:val="4394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6C0"/>
    <w:multiLevelType w:val="hybridMultilevel"/>
    <w:tmpl w:val="24FE7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922EE"/>
    <w:multiLevelType w:val="hybridMultilevel"/>
    <w:tmpl w:val="BCA0CAE0"/>
    <w:lvl w:ilvl="0" w:tplc="A2C2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6160D"/>
    <w:multiLevelType w:val="hybridMultilevel"/>
    <w:tmpl w:val="661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042A9"/>
    <w:multiLevelType w:val="hybridMultilevel"/>
    <w:tmpl w:val="F45E4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7648"/>
    <w:multiLevelType w:val="hybridMultilevel"/>
    <w:tmpl w:val="060A0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B6C97"/>
    <w:multiLevelType w:val="hybridMultilevel"/>
    <w:tmpl w:val="4BBE0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17FC"/>
    <w:multiLevelType w:val="hybridMultilevel"/>
    <w:tmpl w:val="A49E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AA1E48"/>
    <w:multiLevelType w:val="hybridMultilevel"/>
    <w:tmpl w:val="BE569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565BF"/>
    <w:multiLevelType w:val="hybridMultilevel"/>
    <w:tmpl w:val="AF748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029C6"/>
    <w:multiLevelType w:val="hybridMultilevel"/>
    <w:tmpl w:val="879284DC"/>
    <w:lvl w:ilvl="0" w:tplc="0420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25B25"/>
    <w:multiLevelType w:val="hybridMultilevel"/>
    <w:tmpl w:val="3E9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A6EA7"/>
    <w:multiLevelType w:val="hybridMultilevel"/>
    <w:tmpl w:val="06DA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5051C"/>
    <w:multiLevelType w:val="hybridMultilevel"/>
    <w:tmpl w:val="A7AE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46A98"/>
    <w:multiLevelType w:val="hybridMultilevel"/>
    <w:tmpl w:val="0AAA7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19"/>
  </w:num>
  <w:num w:numId="8">
    <w:abstractNumId w:val="9"/>
  </w:num>
  <w:num w:numId="9">
    <w:abstractNumId w:val="10"/>
  </w:num>
  <w:num w:numId="10">
    <w:abstractNumId w:val="14"/>
  </w:num>
  <w:num w:numId="11">
    <w:abstractNumId w:val="0"/>
  </w:num>
  <w:num w:numId="12">
    <w:abstractNumId w:val="22"/>
  </w:num>
  <w:num w:numId="13">
    <w:abstractNumId w:val="1"/>
  </w:num>
  <w:num w:numId="14">
    <w:abstractNumId w:val="21"/>
  </w:num>
  <w:num w:numId="15">
    <w:abstractNumId w:val="16"/>
  </w:num>
  <w:num w:numId="16">
    <w:abstractNumId w:val="7"/>
  </w:num>
  <w:num w:numId="17">
    <w:abstractNumId w:val="5"/>
  </w:num>
  <w:num w:numId="18">
    <w:abstractNumId w:val="13"/>
  </w:num>
  <w:num w:numId="19">
    <w:abstractNumId w:val="20"/>
  </w:num>
  <w:num w:numId="20">
    <w:abstractNumId w:val="18"/>
  </w:num>
  <w:num w:numId="21">
    <w:abstractNumId w:val="15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1269B0"/>
    <w:rsid w:val="00004F2E"/>
    <w:rsid w:val="00005471"/>
    <w:rsid w:val="00045B97"/>
    <w:rsid w:val="00045FC3"/>
    <w:rsid w:val="00051A17"/>
    <w:rsid w:val="00052571"/>
    <w:rsid w:val="0006691D"/>
    <w:rsid w:val="000708AE"/>
    <w:rsid w:val="000740E0"/>
    <w:rsid w:val="00087D06"/>
    <w:rsid w:val="00087DDB"/>
    <w:rsid w:val="000A3DD4"/>
    <w:rsid w:val="000A7FD8"/>
    <w:rsid w:val="000B0E1C"/>
    <w:rsid w:val="000B4952"/>
    <w:rsid w:val="000C4BF0"/>
    <w:rsid w:val="000D5BA4"/>
    <w:rsid w:val="000E1067"/>
    <w:rsid w:val="000F14A4"/>
    <w:rsid w:val="000F27C5"/>
    <w:rsid w:val="00104937"/>
    <w:rsid w:val="00106651"/>
    <w:rsid w:val="0011063B"/>
    <w:rsid w:val="00121107"/>
    <w:rsid w:val="00122A15"/>
    <w:rsid w:val="001269B0"/>
    <w:rsid w:val="00132D8E"/>
    <w:rsid w:val="00134E11"/>
    <w:rsid w:val="001455CE"/>
    <w:rsid w:val="00173DDB"/>
    <w:rsid w:val="0018236F"/>
    <w:rsid w:val="00184D70"/>
    <w:rsid w:val="001A1241"/>
    <w:rsid w:val="001A6031"/>
    <w:rsid w:val="001B237E"/>
    <w:rsid w:val="001C4488"/>
    <w:rsid w:val="001D1990"/>
    <w:rsid w:val="001F4BC5"/>
    <w:rsid w:val="00206DFF"/>
    <w:rsid w:val="0021083E"/>
    <w:rsid w:val="00251271"/>
    <w:rsid w:val="00263BE4"/>
    <w:rsid w:val="00280C21"/>
    <w:rsid w:val="002A230A"/>
    <w:rsid w:val="002D0B35"/>
    <w:rsid w:val="002E0FC3"/>
    <w:rsid w:val="002E5498"/>
    <w:rsid w:val="00300CD4"/>
    <w:rsid w:val="00303F2A"/>
    <w:rsid w:val="003172C4"/>
    <w:rsid w:val="00351A60"/>
    <w:rsid w:val="003530AF"/>
    <w:rsid w:val="0036436D"/>
    <w:rsid w:val="00364431"/>
    <w:rsid w:val="0036690B"/>
    <w:rsid w:val="003B0183"/>
    <w:rsid w:val="003B26E9"/>
    <w:rsid w:val="003C08EC"/>
    <w:rsid w:val="0040107E"/>
    <w:rsid w:val="004048F9"/>
    <w:rsid w:val="00422E52"/>
    <w:rsid w:val="00435816"/>
    <w:rsid w:val="00436D04"/>
    <w:rsid w:val="00440192"/>
    <w:rsid w:val="00463A6E"/>
    <w:rsid w:val="00467592"/>
    <w:rsid w:val="0047640C"/>
    <w:rsid w:val="00481F42"/>
    <w:rsid w:val="00490198"/>
    <w:rsid w:val="00491B40"/>
    <w:rsid w:val="00491FAE"/>
    <w:rsid w:val="00492F23"/>
    <w:rsid w:val="004B2B54"/>
    <w:rsid w:val="004B6753"/>
    <w:rsid w:val="004C7D80"/>
    <w:rsid w:val="004D0C82"/>
    <w:rsid w:val="004E67BC"/>
    <w:rsid w:val="004F37C1"/>
    <w:rsid w:val="004F717E"/>
    <w:rsid w:val="004F7326"/>
    <w:rsid w:val="0050032F"/>
    <w:rsid w:val="00501E2B"/>
    <w:rsid w:val="00502D7E"/>
    <w:rsid w:val="00510BD6"/>
    <w:rsid w:val="0053675A"/>
    <w:rsid w:val="005425BB"/>
    <w:rsid w:val="005620E0"/>
    <w:rsid w:val="005633B1"/>
    <w:rsid w:val="00572D43"/>
    <w:rsid w:val="005A12D9"/>
    <w:rsid w:val="005B7C84"/>
    <w:rsid w:val="005C1266"/>
    <w:rsid w:val="005C2D1F"/>
    <w:rsid w:val="005F125E"/>
    <w:rsid w:val="005F6B12"/>
    <w:rsid w:val="006467A1"/>
    <w:rsid w:val="00647AFF"/>
    <w:rsid w:val="00660B5C"/>
    <w:rsid w:val="00685026"/>
    <w:rsid w:val="006961BB"/>
    <w:rsid w:val="006A3F39"/>
    <w:rsid w:val="006B7C6E"/>
    <w:rsid w:val="006C1C70"/>
    <w:rsid w:val="006C6EFD"/>
    <w:rsid w:val="006C7860"/>
    <w:rsid w:val="006D7E64"/>
    <w:rsid w:val="006E2C01"/>
    <w:rsid w:val="006E7B5C"/>
    <w:rsid w:val="006F0E06"/>
    <w:rsid w:val="00702649"/>
    <w:rsid w:val="00715863"/>
    <w:rsid w:val="00716400"/>
    <w:rsid w:val="007173A4"/>
    <w:rsid w:val="00724F7F"/>
    <w:rsid w:val="00725B68"/>
    <w:rsid w:val="0073370D"/>
    <w:rsid w:val="00733B33"/>
    <w:rsid w:val="007422EE"/>
    <w:rsid w:val="0076254C"/>
    <w:rsid w:val="007625C5"/>
    <w:rsid w:val="00772B6F"/>
    <w:rsid w:val="0077601F"/>
    <w:rsid w:val="0078306B"/>
    <w:rsid w:val="00785B58"/>
    <w:rsid w:val="007877CE"/>
    <w:rsid w:val="007950A6"/>
    <w:rsid w:val="00797C40"/>
    <w:rsid w:val="007A612B"/>
    <w:rsid w:val="007A7392"/>
    <w:rsid w:val="007B0481"/>
    <w:rsid w:val="007C61B7"/>
    <w:rsid w:val="007D282B"/>
    <w:rsid w:val="007D7F98"/>
    <w:rsid w:val="007F776F"/>
    <w:rsid w:val="0080184F"/>
    <w:rsid w:val="00804702"/>
    <w:rsid w:val="00813E33"/>
    <w:rsid w:val="00821AC4"/>
    <w:rsid w:val="00825BC0"/>
    <w:rsid w:val="0086328B"/>
    <w:rsid w:val="00867293"/>
    <w:rsid w:val="008755CB"/>
    <w:rsid w:val="00875942"/>
    <w:rsid w:val="00891AFA"/>
    <w:rsid w:val="00892545"/>
    <w:rsid w:val="008A1D85"/>
    <w:rsid w:val="008A33B0"/>
    <w:rsid w:val="008A7A3F"/>
    <w:rsid w:val="008B0AD9"/>
    <w:rsid w:val="008C742E"/>
    <w:rsid w:val="008D0E0E"/>
    <w:rsid w:val="008D207C"/>
    <w:rsid w:val="008E2F30"/>
    <w:rsid w:val="0090472A"/>
    <w:rsid w:val="009072BB"/>
    <w:rsid w:val="00916F87"/>
    <w:rsid w:val="00920B6F"/>
    <w:rsid w:val="00923043"/>
    <w:rsid w:val="0093320D"/>
    <w:rsid w:val="00936993"/>
    <w:rsid w:val="009439BB"/>
    <w:rsid w:val="00945889"/>
    <w:rsid w:val="009533CE"/>
    <w:rsid w:val="00963841"/>
    <w:rsid w:val="00966E87"/>
    <w:rsid w:val="0099241F"/>
    <w:rsid w:val="00993C9A"/>
    <w:rsid w:val="009B612D"/>
    <w:rsid w:val="009D2134"/>
    <w:rsid w:val="009D39C6"/>
    <w:rsid w:val="009D4282"/>
    <w:rsid w:val="009D477E"/>
    <w:rsid w:val="009D518B"/>
    <w:rsid w:val="009F0FBB"/>
    <w:rsid w:val="00A03E37"/>
    <w:rsid w:val="00A3131F"/>
    <w:rsid w:val="00A32612"/>
    <w:rsid w:val="00A33991"/>
    <w:rsid w:val="00A3456D"/>
    <w:rsid w:val="00A52B21"/>
    <w:rsid w:val="00A55498"/>
    <w:rsid w:val="00A578CE"/>
    <w:rsid w:val="00A61E1E"/>
    <w:rsid w:val="00A62146"/>
    <w:rsid w:val="00A75E87"/>
    <w:rsid w:val="00A953BD"/>
    <w:rsid w:val="00A96E43"/>
    <w:rsid w:val="00AA3951"/>
    <w:rsid w:val="00AB00AC"/>
    <w:rsid w:val="00AB45BB"/>
    <w:rsid w:val="00AC2CA6"/>
    <w:rsid w:val="00AD4C15"/>
    <w:rsid w:val="00AD7F65"/>
    <w:rsid w:val="00AF0046"/>
    <w:rsid w:val="00AF38DC"/>
    <w:rsid w:val="00AF7059"/>
    <w:rsid w:val="00B10956"/>
    <w:rsid w:val="00B118B8"/>
    <w:rsid w:val="00B22B32"/>
    <w:rsid w:val="00B25FBE"/>
    <w:rsid w:val="00B323A4"/>
    <w:rsid w:val="00B3253A"/>
    <w:rsid w:val="00B34B53"/>
    <w:rsid w:val="00B36EA7"/>
    <w:rsid w:val="00B405EF"/>
    <w:rsid w:val="00B40958"/>
    <w:rsid w:val="00B500F6"/>
    <w:rsid w:val="00B5083F"/>
    <w:rsid w:val="00B55D8D"/>
    <w:rsid w:val="00B65EC2"/>
    <w:rsid w:val="00B7193C"/>
    <w:rsid w:val="00B72B23"/>
    <w:rsid w:val="00B82B33"/>
    <w:rsid w:val="00B83E47"/>
    <w:rsid w:val="00B855ED"/>
    <w:rsid w:val="00B9578B"/>
    <w:rsid w:val="00B97840"/>
    <w:rsid w:val="00BA1D3A"/>
    <w:rsid w:val="00BB6BB5"/>
    <w:rsid w:val="00BB6C86"/>
    <w:rsid w:val="00BB79BC"/>
    <w:rsid w:val="00BC2C60"/>
    <w:rsid w:val="00BD4B28"/>
    <w:rsid w:val="00BE32A7"/>
    <w:rsid w:val="00BF1E0D"/>
    <w:rsid w:val="00C0078C"/>
    <w:rsid w:val="00C1557D"/>
    <w:rsid w:val="00C1710C"/>
    <w:rsid w:val="00C23A2B"/>
    <w:rsid w:val="00C33158"/>
    <w:rsid w:val="00C36F4B"/>
    <w:rsid w:val="00C5770F"/>
    <w:rsid w:val="00C60144"/>
    <w:rsid w:val="00C60148"/>
    <w:rsid w:val="00C729B0"/>
    <w:rsid w:val="00C82B56"/>
    <w:rsid w:val="00CA0436"/>
    <w:rsid w:val="00CA3476"/>
    <w:rsid w:val="00CA52AB"/>
    <w:rsid w:val="00CA6D95"/>
    <w:rsid w:val="00CB5278"/>
    <w:rsid w:val="00CE1A14"/>
    <w:rsid w:val="00CE2331"/>
    <w:rsid w:val="00CE44CE"/>
    <w:rsid w:val="00D158B2"/>
    <w:rsid w:val="00D20635"/>
    <w:rsid w:val="00D30A52"/>
    <w:rsid w:val="00D408E7"/>
    <w:rsid w:val="00D43D5F"/>
    <w:rsid w:val="00D511DB"/>
    <w:rsid w:val="00D60FD1"/>
    <w:rsid w:val="00D649CF"/>
    <w:rsid w:val="00D814EA"/>
    <w:rsid w:val="00DA1605"/>
    <w:rsid w:val="00DC3833"/>
    <w:rsid w:val="00DD772E"/>
    <w:rsid w:val="00DD7E35"/>
    <w:rsid w:val="00DE0F12"/>
    <w:rsid w:val="00DE5E1E"/>
    <w:rsid w:val="00DF01F2"/>
    <w:rsid w:val="00DF4404"/>
    <w:rsid w:val="00E00242"/>
    <w:rsid w:val="00E01451"/>
    <w:rsid w:val="00E05440"/>
    <w:rsid w:val="00E10E2A"/>
    <w:rsid w:val="00E1672E"/>
    <w:rsid w:val="00E20FEB"/>
    <w:rsid w:val="00E46B24"/>
    <w:rsid w:val="00E544A5"/>
    <w:rsid w:val="00E76AAE"/>
    <w:rsid w:val="00E77419"/>
    <w:rsid w:val="00E93593"/>
    <w:rsid w:val="00EA152A"/>
    <w:rsid w:val="00EA1BD2"/>
    <w:rsid w:val="00EB2EB8"/>
    <w:rsid w:val="00EB3F4E"/>
    <w:rsid w:val="00EB5487"/>
    <w:rsid w:val="00EC03C5"/>
    <w:rsid w:val="00EC73F0"/>
    <w:rsid w:val="00ED6CE9"/>
    <w:rsid w:val="00ED7159"/>
    <w:rsid w:val="00ED7988"/>
    <w:rsid w:val="00EE0FD8"/>
    <w:rsid w:val="00EE6BF3"/>
    <w:rsid w:val="00EF1C16"/>
    <w:rsid w:val="00EF32CF"/>
    <w:rsid w:val="00EF7BA8"/>
    <w:rsid w:val="00F021F5"/>
    <w:rsid w:val="00F033FD"/>
    <w:rsid w:val="00F114DC"/>
    <w:rsid w:val="00F17513"/>
    <w:rsid w:val="00F2139F"/>
    <w:rsid w:val="00F259B8"/>
    <w:rsid w:val="00F30369"/>
    <w:rsid w:val="00F31555"/>
    <w:rsid w:val="00F32F2B"/>
    <w:rsid w:val="00F3429B"/>
    <w:rsid w:val="00F41515"/>
    <w:rsid w:val="00F5201B"/>
    <w:rsid w:val="00F63871"/>
    <w:rsid w:val="00F75F07"/>
    <w:rsid w:val="00F77F22"/>
    <w:rsid w:val="00F9640B"/>
    <w:rsid w:val="00F97937"/>
    <w:rsid w:val="00FB5B3C"/>
    <w:rsid w:val="00FC3BB3"/>
    <w:rsid w:val="00FD744C"/>
    <w:rsid w:val="00FE7A95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B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semiHidden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al">
    <w:name w:val="normal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EE6BF3"/>
    <w:rPr>
      <w:i/>
      <w:iCs/>
    </w:rPr>
  </w:style>
  <w:style w:type="character" w:customStyle="1" w:styleId="apple-converted-space">
    <w:name w:val="apple-converted-space"/>
    <w:basedOn w:val="Standardnpsmoodstavce"/>
    <w:rsid w:val="00D158B2"/>
  </w:style>
  <w:style w:type="paragraph" w:styleId="Textbubliny">
    <w:name w:val="Balloon Text"/>
    <w:basedOn w:val="Normln"/>
    <w:link w:val="TextbublinyChar"/>
    <w:uiPriority w:val="99"/>
    <w:semiHidden/>
    <w:unhideWhenUsed/>
    <w:rsid w:val="00087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7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7E3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D7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E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6987-F858-4088-89A2-C36AEA96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4459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4</cp:revision>
  <cp:lastPrinted>2016-10-14T05:11:00Z</cp:lastPrinted>
  <dcterms:created xsi:type="dcterms:W3CDTF">2018-01-11T06:44:00Z</dcterms:created>
  <dcterms:modified xsi:type="dcterms:W3CDTF">2018-01-17T06:55:00Z</dcterms:modified>
</cp:coreProperties>
</file>