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88F" w:rsidRPr="006F431D" w:rsidRDefault="0084488F">
      <w:pPr>
        <w:spacing w:after="0" w:line="240" w:lineRule="auto"/>
        <w:jc w:val="center"/>
        <w:rPr>
          <w:rFonts w:ascii="Segoe UI Light" w:eastAsia="Times New Roman" w:hAnsi="Segoe UI Light" w:cs="Segoe UI Light"/>
          <w:lang w:eastAsia="ar-SA"/>
        </w:rPr>
      </w:pPr>
      <w:r w:rsidRPr="006F431D">
        <w:rPr>
          <w:rFonts w:ascii="Segoe UI Light" w:hAnsi="Segoe UI Light" w:cs="Segoe UI Light"/>
          <w:b/>
          <w:sz w:val="36"/>
        </w:rPr>
        <w:t>Licenční smlouva</w:t>
      </w:r>
    </w:p>
    <w:p w:rsidR="0084488F" w:rsidRPr="006F431D" w:rsidRDefault="0084488F">
      <w:pPr>
        <w:spacing w:after="0" w:line="240" w:lineRule="auto"/>
        <w:jc w:val="center"/>
        <w:rPr>
          <w:rFonts w:ascii="Segoe UI Light" w:eastAsia="Times New Roman" w:hAnsi="Segoe UI Light" w:cs="Segoe UI Light"/>
          <w:b/>
          <w:lang w:eastAsia="ar-SA"/>
        </w:rPr>
      </w:pPr>
      <w:r w:rsidRPr="006F431D">
        <w:rPr>
          <w:rFonts w:ascii="Segoe UI Light" w:eastAsia="Times New Roman" w:hAnsi="Segoe UI Light" w:cs="Segoe UI Light"/>
          <w:lang w:eastAsia="ar-SA"/>
        </w:rPr>
        <w:t xml:space="preserve">uzavřená ve smyslu </w:t>
      </w:r>
      <w:proofErr w:type="spellStart"/>
      <w:r w:rsidRPr="006F431D">
        <w:rPr>
          <w:rFonts w:ascii="Segoe UI Light" w:eastAsia="Times New Roman" w:hAnsi="Segoe UI Light" w:cs="Segoe UI Light"/>
          <w:lang w:eastAsia="ar-SA"/>
        </w:rPr>
        <w:t>ust</w:t>
      </w:r>
      <w:proofErr w:type="spellEnd"/>
      <w:r w:rsidRPr="006F431D">
        <w:rPr>
          <w:rFonts w:ascii="Segoe UI Light" w:eastAsia="Times New Roman" w:hAnsi="Segoe UI Light" w:cs="Segoe UI Light"/>
          <w:lang w:eastAsia="ar-SA"/>
        </w:rPr>
        <w:t>. § 2358 a násl. zák. č. 89/2012 Sb., občanský zákoník, ve znění pozdějších předpisů, (dále jen „</w:t>
      </w:r>
      <w:r w:rsidRPr="006F431D">
        <w:rPr>
          <w:rFonts w:ascii="Segoe UI Light" w:eastAsia="Times New Roman" w:hAnsi="Segoe UI Light" w:cs="Segoe UI Light"/>
          <w:b/>
          <w:lang w:eastAsia="ar-SA"/>
        </w:rPr>
        <w:t>NOZ</w:t>
      </w:r>
      <w:r w:rsidRPr="006F431D">
        <w:rPr>
          <w:rFonts w:ascii="Segoe UI Light" w:eastAsia="Times New Roman" w:hAnsi="Segoe UI Light" w:cs="Segoe UI Light"/>
          <w:lang w:eastAsia="ar-SA"/>
        </w:rPr>
        <w:t>“),</w:t>
      </w:r>
    </w:p>
    <w:p w:rsidR="0084488F" w:rsidRPr="006F431D" w:rsidRDefault="0084488F">
      <w:pPr>
        <w:spacing w:after="0" w:line="240" w:lineRule="auto"/>
        <w:jc w:val="both"/>
        <w:rPr>
          <w:rFonts w:ascii="Segoe UI Light" w:eastAsia="Times New Roman" w:hAnsi="Segoe UI Light" w:cs="Segoe UI Light"/>
          <w:b/>
          <w:lang w:eastAsia="ar-SA"/>
        </w:rPr>
      </w:pPr>
    </w:p>
    <w:p w:rsidR="0084488F" w:rsidRPr="006F431D" w:rsidRDefault="0084488F">
      <w:pPr>
        <w:spacing w:after="0" w:line="240" w:lineRule="auto"/>
        <w:ind w:right="8"/>
        <w:jc w:val="both"/>
        <w:rPr>
          <w:rFonts w:ascii="Segoe UI Light" w:eastAsia="Times New Roman" w:hAnsi="Segoe UI Light" w:cs="Segoe UI Light"/>
          <w:b/>
          <w:lang w:eastAsia="ar-SA"/>
        </w:rPr>
      </w:pPr>
    </w:p>
    <w:p w:rsidR="0084488F" w:rsidRPr="006F431D" w:rsidRDefault="0084488F">
      <w:pPr>
        <w:spacing w:after="0" w:line="240" w:lineRule="auto"/>
        <w:ind w:right="8"/>
        <w:jc w:val="both"/>
        <w:rPr>
          <w:rFonts w:ascii="Segoe UI Light" w:hAnsi="Segoe UI Light" w:cs="Segoe UI Light"/>
          <w:b/>
        </w:rPr>
      </w:pPr>
      <w:r w:rsidRPr="006F431D">
        <w:rPr>
          <w:rFonts w:ascii="Segoe UI Light" w:eastAsia="Times New Roman" w:hAnsi="Segoe UI Light" w:cs="Segoe UI Light"/>
          <w:lang w:eastAsia="ar-SA"/>
        </w:rPr>
        <w:t>Tato Licenční smlouva (dále jen „</w:t>
      </w:r>
      <w:r w:rsidRPr="006F431D">
        <w:rPr>
          <w:rFonts w:ascii="Segoe UI Light" w:eastAsia="Times New Roman" w:hAnsi="Segoe UI Light" w:cs="Segoe UI Light"/>
          <w:b/>
          <w:lang w:eastAsia="ar-SA"/>
        </w:rPr>
        <w:t>Smlouva</w:t>
      </w:r>
      <w:r w:rsidRPr="006F431D">
        <w:rPr>
          <w:rFonts w:ascii="Segoe UI Light" w:eastAsia="Times New Roman" w:hAnsi="Segoe UI Light" w:cs="Segoe UI Light"/>
          <w:lang w:eastAsia="ar-SA"/>
        </w:rPr>
        <w:t>“)</w:t>
      </w:r>
      <w:r w:rsidRPr="006F431D">
        <w:rPr>
          <w:rFonts w:ascii="Segoe UI Light" w:eastAsia="Times New Roman" w:hAnsi="Segoe UI Light" w:cs="Segoe UI Light"/>
          <w:b/>
          <w:lang w:eastAsia="ar-SA"/>
        </w:rPr>
        <w:t xml:space="preserve"> </w:t>
      </w:r>
      <w:r w:rsidRPr="006F431D">
        <w:rPr>
          <w:rFonts w:ascii="Segoe UI Light" w:eastAsia="Times New Roman" w:hAnsi="Segoe UI Light" w:cs="Segoe UI Light"/>
          <w:lang w:eastAsia="ar-SA"/>
        </w:rPr>
        <w:t>byla níže uvedeného dne, měsíce a roku uzavřena mezi stranami:</w:t>
      </w:r>
      <w:r w:rsidRPr="006F431D">
        <w:rPr>
          <w:rFonts w:ascii="Segoe UI Light" w:eastAsia="Times New Roman" w:hAnsi="Segoe UI Light" w:cs="Segoe UI Light"/>
          <w:b/>
          <w:lang w:eastAsia="ar-SA"/>
        </w:rPr>
        <w:t xml:space="preserve"> </w:t>
      </w:r>
    </w:p>
    <w:p w:rsidR="0084488F" w:rsidRPr="006F431D" w:rsidRDefault="0084488F">
      <w:pPr>
        <w:spacing w:after="0" w:line="240" w:lineRule="auto"/>
        <w:rPr>
          <w:rFonts w:ascii="Segoe UI Light" w:hAnsi="Segoe UI Light" w:cs="Segoe UI Light"/>
          <w:b/>
        </w:rPr>
      </w:pPr>
    </w:p>
    <w:p w:rsidR="0084488F" w:rsidRPr="006F431D" w:rsidRDefault="0084488F">
      <w:pPr>
        <w:spacing w:after="0" w:line="240" w:lineRule="auto"/>
        <w:rPr>
          <w:rFonts w:ascii="Segoe UI Light" w:hAnsi="Segoe UI Light" w:cs="Segoe UI Light"/>
        </w:rPr>
      </w:pPr>
      <w:r w:rsidRPr="006F431D">
        <w:rPr>
          <w:rFonts w:ascii="Segoe UI Light" w:hAnsi="Segoe UI Light" w:cs="Segoe UI Light"/>
          <w:b/>
        </w:rPr>
        <w:t xml:space="preserve">Spolek pro budování a implementaci sdílených open source nástrojů, z. </w:t>
      </w:r>
      <w:proofErr w:type="gramStart"/>
      <w:r w:rsidRPr="006F431D">
        <w:rPr>
          <w:rFonts w:ascii="Segoe UI Light" w:hAnsi="Segoe UI Light" w:cs="Segoe UI Light"/>
          <w:b/>
        </w:rPr>
        <w:t>s.</w:t>
      </w:r>
      <w:proofErr w:type="gramEnd"/>
      <w:r w:rsidRPr="006F431D">
        <w:rPr>
          <w:rFonts w:ascii="Segoe UI Light" w:hAnsi="Segoe UI Light" w:cs="Segoe UI Light"/>
        </w:rPr>
        <w:t>,</w:t>
      </w:r>
    </w:p>
    <w:p w:rsidR="0084488F" w:rsidRPr="006F431D" w:rsidRDefault="0084488F">
      <w:pPr>
        <w:spacing w:after="0" w:line="240" w:lineRule="auto"/>
        <w:rPr>
          <w:rFonts w:ascii="Segoe UI Light" w:hAnsi="Segoe UI Light" w:cs="Segoe UI Light"/>
        </w:rPr>
      </w:pPr>
      <w:r w:rsidRPr="006F431D">
        <w:rPr>
          <w:rFonts w:ascii="Segoe UI Light" w:hAnsi="Segoe UI Light" w:cs="Segoe UI Light"/>
        </w:rPr>
        <w:t>IČ: 05730732,</w:t>
      </w:r>
    </w:p>
    <w:p w:rsidR="0084488F" w:rsidRPr="006F431D" w:rsidRDefault="0084488F">
      <w:pPr>
        <w:spacing w:after="0" w:line="240" w:lineRule="auto"/>
        <w:rPr>
          <w:rFonts w:ascii="Segoe UI Light" w:hAnsi="Segoe UI Light" w:cs="Segoe UI Light"/>
        </w:rPr>
      </w:pPr>
      <w:r w:rsidRPr="006F431D">
        <w:rPr>
          <w:rFonts w:ascii="Segoe UI Light" w:hAnsi="Segoe UI Light" w:cs="Segoe UI Light"/>
        </w:rPr>
        <w:t>se sídlem: Žižkova 1872/89, 586 01 Jihlava,</w:t>
      </w:r>
    </w:p>
    <w:p w:rsidR="0084488F" w:rsidRPr="006F431D" w:rsidRDefault="0084488F">
      <w:pPr>
        <w:spacing w:after="0" w:line="240" w:lineRule="auto"/>
        <w:rPr>
          <w:rFonts w:ascii="Segoe UI Light" w:hAnsi="Segoe UI Light" w:cs="Segoe UI Light"/>
        </w:rPr>
      </w:pPr>
      <w:r w:rsidRPr="006F431D">
        <w:rPr>
          <w:rFonts w:ascii="Segoe UI Light" w:hAnsi="Segoe UI Light" w:cs="Segoe UI Light"/>
        </w:rPr>
        <w:t>spisová značka: L 22325 vedený u Krajského soudu v Brně</w:t>
      </w:r>
    </w:p>
    <w:p w:rsidR="0084488F" w:rsidRPr="006F431D" w:rsidRDefault="0084488F">
      <w:pPr>
        <w:spacing w:after="0" w:line="240" w:lineRule="auto"/>
        <w:rPr>
          <w:rFonts w:ascii="Segoe UI Light" w:hAnsi="Segoe UI Light" w:cs="Segoe UI Light"/>
        </w:rPr>
      </w:pPr>
      <w:r w:rsidRPr="006F431D">
        <w:rPr>
          <w:rFonts w:ascii="Segoe UI Light" w:hAnsi="Segoe UI Light" w:cs="Segoe UI Light"/>
        </w:rPr>
        <w:t xml:space="preserve">zastoupený </w:t>
      </w:r>
      <w:r w:rsidR="003D0011">
        <w:rPr>
          <w:rFonts w:ascii="Segoe UI Light" w:hAnsi="Segoe UI Light" w:cs="Segoe UI Light"/>
        </w:rPr>
        <w:t>XXXX</w:t>
      </w:r>
      <w:bookmarkStart w:id="0" w:name="_GoBack"/>
      <w:bookmarkEnd w:id="0"/>
      <w:r w:rsidR="006F431D" w:rsidRPr="006F431D">
        <w:rPr>
          <w:rFonts w:ascii="Segoe UI Light" w:hAnsi="Segoe UI Light" w:cs="Segoe UI Light"/>
        </w:rPr>
        <w:t>, ředitelkou spolku</w:t>
      </w:r>
    </w:p>
    <w:p w:rsidR="0084488F" w:rsidRPr="006F431D" w:rsidRDefault="0084488F">
      <w:pPr>
        <w:spacing w:after="0" w:line="240" w:lineRule="auto"/>
        <w:rPr>
          <w:rFonts w:ascii="Segoe UI Light" w:hAnsi="Segoe UI Light" w:cs="Segoe UI Light"/>
        </w:rPr>
      </w:pPr>
      <w:r w:rsidRPr="006F431D">
        <w:rPr>
          <w:rFonts w:ascii="Segoe UI Light" w:hAnsi="Segoe UI Light" w:cs="Segoe UI Light"/>
        </w:rPr>
        <w:t>(dále jen „</w:t>
      </w:r>
      <w:proofErr w:type="gramStart"/>
      <w:r w:rsidRPr="006F431D">
        <w:rPr>
          <w:rFonts w:ascii="Segoe UI Light" w:hAnsi="Segoe UI Light" w:cs="Segoe UI Light"/>
          <w:b/>
        </w:rPr>
        <w:t xml:space="preserve">BISON </w:t>
      </w:r>
      <w:proofErr w:type="spellStart"/>
      <w:r w:rsidRPr="006F431D">
        <w:rPr>
          <w:rFonts w:ascii="Segoe UI Light" w:hAnsi="Segoe UI Light" w:cs="Segoe UI Light"/>
          <w:b/>
        </w:rPr>
        <w:t>z.s</w:t>
      </w:r>
      <w:proofErr w:type="spellEnd"/>
      <w:r w:rsidRPr="006F431D">
        <w:rPr>
          <w:rFonts w:ascii="Segoe UI Light" w:hAnsi="Segoe UI Light" w:cs="Segoe UI Light"/>
          <w:b/>
        </w:rPr>
        <w:t>.</w:t>
      </w:r>
      <w:proofErr w:type="gramEnd"/>
      <w:r w:rsidRPr="006F431D">
        <w:rPr>
          <w:rFonts w:ascii="Segoe UI Light" w:hAnsi="Segoe UI Light" w:cs="Segoe UI Light"/>
        </w:rPr>
        <w:t>“ nebo „</w:t>
      </w:r>
      <w:r w:rsidRPr="006F431D">
        <w:rPr>
          <w:rFonts w:ascii="Segoe UI Light" w:hAnsi="Segoe UI Light" w:cs="Segoe UI Light"/>
          <w:b/>
        </w:rPr>
        <w:t>Nabyvatel</w:t>
      </w:r>
      <w:r w:rsidRPr="006F431D">
        <w:rPr>
          <w:rFonts w:ascii="Segoe UI Light" w:hAnsi="Segoe UI Light" w:cs="Segoe UI Light"/>
        </w:rPr>
        <w:t>“)</w:t>
      </w:r>
    </w:p>
    <w:p w:rsidR="0084488F" w:rsidRPr="006F431D" w:rsidRDefault="0084488F">
      <w:pPr>
        <w:spacing w:after="0" w:line="240" w:lineRule="auto"/>
        <w:rPr>
          <w:rFonts w:ascii="Segoe UI Light" w:hAnsi="Segoe UI Light" w:cs="Segoe UI Light"/>
        </w:rPr>
      </w:pPr>
    </w:p>
    <w:p w:rsidR="0084488F" w:rsidRPr="006F431D" w:rsidRDefault="0084488F">
      <w:pPr>
        <w:spacing w:after="0" w:line="240" w:lineRule="auto"/>
        <w:rPr>
          <w:rFonts w:ascii="Segoe UI Light" w:hAnsi="Segoe UI Light" w:cs="Segoe UI Light"/>
        </w:rPr>
      </w:pPr>
      <w:r w:rsidRPr="006F431D">
        <w:rPr>
          <w:rFonts w:ascii="Segoe UI Light" w:hAnsi="Segoe UI Light" w:cs="Segoe UI Light"/>
        </w:rPr>
        <w:t>a</w:t>
      </w:r>
    </w:p>
    <w:p w:rsidR="0084488F" w:rsidRPr="006F431D" w:rsidRDefault="0084488F">
      <w:pPr>
        <w:spacing w:after="0" w:line="240" w:lineRule="auto"/>
        <w:rPr>
          <w:rFonts w:ascii="Segoe UI Light" w:hAnsi="Segoe UI Light" w:cs="Segoe UI Light"/>
        </w:rPr>
      </w:pPr>
    </w:p>
    <w:p w:rsidR="0084488F" w:rsidRPr="006F431D" w:rsidRDefault="00E729D5">
      <w:pPr>
        <w:spacing w:after="0" w:line="240" w:lineRule="auto"/>
        <w:rPr>
          <w:rFonts w:ascii="Segoe UI Light" w:hAnsi="Segoe UI Light" w:cs="Segoe UI Light"/>
        </w:rPr>
      </w:pPr>
      <w:r>
        <w:rPr>
          <w:rFonts w:ascii="Segoe UI Light" w:hAnsi="Segoe UI Light" w:cs="Segoe UI Light"/>
          <w:b/>
          <w:bCs/>
        </w:rPr>
        <w:t>Zlínský kraj</w:t>
      </w:r>
    </w:p>
    <w:p w:rsidR="0084488F" w:rsidRPr="006F431D" w:rsidRDefault="00EB383A">
      <w:pPr>
        <w:spacing w:after="0" w:line="240" w:lineRule="auto"/>
        <w:rPr>
          <w:rFonts w:ascii="Segoe UI Light" w:hAnsi="Segoe UI Light" w:cs="Segoe UI Light"/>
        </w:rPr>
      </w:pPr>
      <w:r>
        <w:rPr>
          <w:rFonts w:ascii="Segoe UI Light" w:hAnsi="Segoe UI Light" w:cs="Segoe UI Light"/>
        </w:rPr>
        <w:t>IČ: 7089</w:t>
      </w:r>
      <w:r w:rsidR="00E729D5">
        <w:rPr>
          <w:rFonts w:ascii="Segoe UI Light" w:hAnsi="Segoe UI Light" w:cs="Segoe UI Light"/>
        </w:rPr>
        <w:t>1320</w:t>
      </w:r>
    </w:p>
    <w:p w:rsidR="0084488F" w:rsidRPr="006F431D" w:rsidRDefault="0084488F">
      <w:pPr>
        <w:spacing w:after="0" w:line="240" w:lineRule="auto"/>
        <w:rPr>
          <w:rFonts w:ascii="Segoe UI Light" w:hAnsi="Segoe UI Light" w:cs="Segoe UI Light"/>
        </w:rPr>
      </w:pPr>
      <w:r w:rsidRPr="006F431D">
        <w:rPr>
          <w:rFonts w:ascii="Segoe UI Light" w:hAnsi="Segoe UI Light" w:cs="Segoe UI Light"/>
        </w:rPr>
        <w:t xml:space="preserve">se sídlem: </w:t>
      </w:r>
      <w:r w:rsidR="00E729D5">
        <w:rPr>
          <w:rFonts w:ascii="Segoe UI Light" w:hAnsi="Segoe UI Light" w:cs="Segoe UI Light"/>
        </w:rPr>
        <w:t>tř. Tomáše Bati 21, 761 90 Zlín</w:t>
      </w:r>
    </w:p>
    <w:p w:rsidR="0084488F" w:rsidRPr="006F431D" w:rsidRDefault="0084488F">
      <w:pPr>
        <w:spacing w:after="0" w:line="240" w:lineRule="auto"/>
        <w:rPr>
          <w:rFonts w:ascii="Segoe UI Light" w:hAnsi="Segoe UI Light" w:cs="Segoe UI Light"/>
        </w:rPr>
      </w:pPr>
      <w:r w:rsidRPr="006F431D">
        <w:rPr>
          <w:rFonts w:ascii="Segoe UI Light" w:hAnsi="Segoe UI Light" w:cs="Segoe UI Light"/>
        </w:rPr>
        <w:t xml:space="preserve">zastoupený </w:t>
      </w:r>
      <w:r w:rsidR="00E729D5">
        <w:rPr>
          <w:rFonts w:ascii="Segoe UI Light" w:hAnsi="Segoe UI Light" w:cs="Segoe UI Light"/>
        </w:rPr>
        <w:t>Jiřím Čunkem, hejtmanem</w:t>
      </w:r>
    </w:p>
    <w:p w:rsidR="0084488F" w:rsidRPr="006F431D" w:rsidRDefault="0084488F">
      <w:pPr>
        <w:spacing w:after="0" w:line="240" w:lineRule="auto"/>
        <w:rPr>
          <w:rFonts w:ascii="Segoe UI Light" w:hAnsi="Segoe UI Light" w:cs="Segoe UI Light"/>
        </w:rPr>
      </w:pPr>
      <w:r w:rsidRPr="006F431D">
        <w:rPr>
          <w:rFonts w:ascii="Segoe UI Light" w:hAnsi="Segoe UI Light" w:cs="Segoe UI Light"/>
        </w:rPr>
        <w:t>jako člen spolku BISON</w:t>
      </w:r>
    </w:p>
    <w:p w:rsidR="0084488F" w:rsidRPr="006F431D" w:rsidRDefault="0084488F">
      <w:pPr>
        <w:spacing w:after="0" w:line="240" w:lineRule="auto"/>
        <w:rPr>
          <w:rFonts w:ascii="Segoe UI Light" w:hAnsi="Segoe UI Light" w:cs="Segoe UI Light"/>
        </w:rPr>
      </w:pPr>
      <w:r w:rsidRPr="006F431D">
        <w:rPr>
          <w:rFonts w:ascii="Segoe UI Light" w:hAnsi="Segoe UI Light" w:cs="Segoe UI Light"/>
        </w:rPr>
        <w:t>(dále jen „</w:t>
      </w:r>
      <w:r w:rsidRPr="006F431D">
        <w:rPr>
          <w:rFonts w:ascii="Segoe UI Light" w:hAnsi="Segoe UI Light" w:cs="Segoe UI Light"/>
          <w:b/>
        </w:rPr>
        <w:t>Poskytovatel</w:t>
      </w:r>
      <w:r w:rsidRPr="006F431D">
        <w:rPr>
          <w:rFonts w:ascii="Segoe UI Light" w:hAnsi="Segoe UI Light" w:cs="Segoe UI Light"/>
        </w:rPr>
        <w:t>“)</w:t>
      </w:r>
    </w:p>
    <w:p w:rsidR="0084488F" w:rsidRPr="006F431D" w:rsidRDefault="0084488F">
      <w:pPr>
        <w:rPr>
          <w:rFonts w:ascii="Segoe UI Light" w:hAnsi="Segoe UI Light" w:cs="Segoe UI Light"/>
        </w:rPr>
      </w:pPr>
    </w:p>
    <w:p w:rsidR="0084488F" w:rsidRPr="006F431D" w:rsidRDefault="0084488F">
      <w:pPr>
        <w:pStyle w:val="Zkladntext"/>
        <w:keepNext/>
        <w:jc w:val="center"/>
        <w:rPr>
          <w:rFonts w:ascii="Segoe UI Light" w:hAnsi="Segoe UI Light" w:cs="Segoe UI Light"/>
          <w:sz w:val="22"/>
          <w:szCs w:val="22"/>
        </w:rPr>
      </w:pPr>
      <w:r w:rsidRPr="006F431D">
        <w:rPr>
          <w:rFonts w:ascii="Segoe UI Light" w:eastAsia="Times New Roman" w:hAnsi="Segoe UI Light" w:cs="Segoe UI Light"/>
          <w:b/>
          <w:sz w:val="22"/>
          <w:szCs w:val="22"/>
          <w:lang w:eastAsia="ar-SA"/>
        </w:rPr>
        <w:br/>
        <w:t>Preambule</w:t>
      </w:r>
    </w:p>
    <w:p w:rsidR="0084488F" w:rsidRPr="006F431D" w:rsidRDefault="0084488F">
      <w:pPr>
        <w:pStyle w:val="Normln1"/>
        <w:numPr>
          <w:ilvl w:val="0"/>
          <w:numId w:val="2"/>
        </w:numPr>
        <w:tabs>
          <w:tab w:val="left" w:pos="720"/>
        </w:tabs>
        <w:rPr>
          <w:rFonts w:ascii="Segoe UI Light" w:hAnsi="Segoe UI Light" w:cs="Segoe UI Light"/>
          <w:sz w:val="22"/>
          <w:szCs w:val="22"/>
          <w:lang w:val="cs-CZ"/>
        </w:rPr>
      </w:pPr>
      <w:r w:rsidRPr="006F431D">
        <w:rPr>
          <w:rFonts w:ascii="Segoe UI Light" w:hAnsi="Segoe UI Light" w:cs="Segoe UI Light"/>
          <w:sz w:val="22"/>
          <w:szCs w:val="22"/>
          <w:lang w:val="cs-CZ"/>
        </w:rPr>
        <w:t xml:space="preserve">Nabyvatel je spolkem ve smyslu ustanovení § 214 a násl. zákona č. 89/2012 Sb., občanský zákoník, ve znění pozdějších předpisů, jehož hlavním cílem je </w:t>
      </w:r>
    </w:p>
    <w:p w:rsidR="0084488F" w:rsidRPr="006F431D" w:rsidRDefault="0084488F">
      <w:pPr>
        <w:pStyle w:val="Normln1"/>
        <w:numPr>
          <w:ilvl w:val="0"/>
          <w:numId w:val="7"/>
        </w:numPr>
        <w:tabs>
          <w:tab w:val="left" w:pos="720"/>
        </w:tabs>
        <w:ind w:left="993" w:hanging="284"/>
        <w:rPr>
          <w:rFonts w:ascii="Segoe UI Light" w:hAnsi="Segoe UI Light" w:cs="Segoe UI Light"/>
          <w:sz w:val="22"/>
          <w:szCs w:val="22"/>
          <w:lang w:val="cs-CZ"/>
        </w:rPr>
      </w:pPr>
      <w:r w:rsidRPr="006F431D">
        <w:rPr>
          <w:rFonts w:ascii="Segoe UI Light" w:hAnsi="Segoe UI Light" w:cs="Segoe UI Light"/>
          <w:sz w:val="22"/>
          <w:szCs w:val="22"/>
          <w:lang w:val="cs-CZ"/>
        </w:rPr>
        <w:t>zajistit optimální a efektivní podporu výkonu veřejné správy prostřednictvím jedinečných SW řešení vyvíjených v podmínkách veřejné správy subjekty veřejné správy,</w:t>
      </w:r>
    </w:p>
    <w:p w:rsidR="0084488F" w:rsidRPr="006F431D" w:rsidRDefault="0084488F">
      <w:pPr>
        <w:pStyle w:val="Normln1"/>
        <w:numPr>
          <w:ilvl w:val="0"/>
          <w:numId w:val="7"/>
        </w:numPr>
        <w:tabs>
          <w:tab w:val="left" w:pos="720"/>
        </w:tabs>
        <w:ind w:left="993" w:hanging="284"/>
        <w:rPr>
          <w:rFonts w:ascii="Segoe UI Light" w:hAnsi="Segoe UI Light" w:cs="Segoe UI Light"/>
          <w:sz w:val="22"/>
          <w:szCs w:val="22"/>
          <w:lang w:val="cs-CZ"/>
        </w:rPr>
      </w:pPr>
      <w:r w:rsidRPr="006F431D">
        <w:rPr>
          <w:rFonts w:ascii="Segoe UI Light" w:hAnsi="Segoe UI Light" w:cs="Segoe UI Light"/>
          <w:sz w:val="22"/>
          <w:szCs w:val="22"/>
          <w:lang w:val="cs-CZ"/>
        </w:rPr>
        <w:t>vytvořit jednotnou, jasně definovanou platformu pro rozvoj a šíření open-source software projektů v rámci veřejné správy, a to za účelem podpory co nejkvalitnějšího výkonu veřejné správy a optimalizace zdrojů nutných pro další vývoj otevřených a sdílených softwarových řešení ve veřejné správě,</w:t>
      </w:r>
    </w:p>
    <w:p w:rsidR="0084488F" w:rsidRPr="006F431D" w:rsidRDefault="0084488F">
      <w:pPr>
        <w:pStyle w:val="Normln1"/>
        <w:numPr>
          <w:ilvl w:val="0"/>
          <w:numId w:val="7"/>
        </w:numPr>
        <w:tabs>
          <w:tab w:val="left" w:pos="720"/>
        </w:tabs>
        <w:ind w:left="993" w:hanging="284"/>
        <w:rPr>
          <w:rFonts w:ascii="Segoe UI Light" w:hAnsi="Segoe UI Light" w:cs="Segoe UI Light"/>
          <w:sz w:val="22"/>
          <w:szCs w:val="22"/>
          <w:lang w:val="cs-CZ"/>
        </w:rPr>
      </w:pPr>
      <w:r w:rsidRPr="006F431D">
        <w:rPr>
          <w:rFonts w:ascii="Segoe UI Light" w:hAnsi="Segoe UI Light" w:cs="Segoe UI Light"/>
          <w:sz w:val="22"/>
          <w:szCs w:val="22"/>
          <w:lang w:val="cs-CZ"/>
        </w:rPr>
        <w:t>poskytovat subjektům veřejné správy jistotu implementace prověřených a již fungujících softwarových řešení, včetně podpory, poradenství a přenosu zkušeností a</w:t>
      </w:r>
    </w:p>
    <w:p w:rsidR="0084488F" w:rsidRPr="006F431D" w:rsidRDefault="0084488F">
      <w:pPr>
        <w:pStyle w:val="Normln1"/>
        <w:widowControl/>
        <w:numPr>
          <w:ilvl w:val="0"/>
          <w:numId w:val="7"/>
        </w:numPr>
        <w:ind w:left="993" w:hanging="284"/>
        <w:rPr>
          <w:rFonts w:ascii="Segoe UI Light" w:hAnsi="Segoe UI Light" w:cs="Segoe UI Light"/>
          <w:sz w:val="22"/>
          <w:szCs w:val="22"/>
          <w:lang w:val="cs-CZ"/>
        </w:rPr>
      </w:pPr>
      <w:r w:rsidRPr="006F431D">
        <w:rPr>
          <w:rFonts w:ascii="Segoe UI Light" w:hAnsi="Segoe UI Light" w:cs="Segoe UI Light"/>
          <w:sz w:val="22"/>
          <w:szCs w:val="22"/>
          <w:lang w:val="cs-CZ"/>
        </w:rPr>
        <w:t>sdílet know-how jednotlivých subjektů veřejné správy mezi další subjekty veřejné správy, a to s nejvyšší možnou mírou minimalizace nákladů.</w:t>
      </w:r>
    </w:p>
    <w:p w:rsidR="0084488F" w:rsidRPr="006F431D" w:rsidRDefault="0084488F">
      <w:pPr>
        <w:pStyle w:val="Normln1"/>
        <w:widowControl/>
        <w:numPr>
          <w:ilvl w:val="0"/>
          <w:numId w:val="2"/>
        </w:numPr>
        <w:rPr>
          <w:rFonts w:ascii="Segoe UI Light" w:hAnsi="Segoe UI Light" w:cs="Segoe UI Light"/>
          <w:sz w:val="22"/>
          <w:szCs w:val="22"/>
          <w:lang w:val="cs-CZ"/>
        </w:rPr>
      </w:pPr>
      <w:r w:rsidRPr="006F431D">
        <w:rPr>
          <w:rFonts w:ascii="Segoe UI Light" w:hAnsi="Segoe UI Light" w:cs="Segoe UI Light"/>
          <w:sz w:val="22"/>
          <w:szCs w:val="22"/>
          <w:lang w:val="cs-CZ"/>
        </w:rPr>
        <w:lastRenderedPageBreak/>
        <w:t>Poskytovatel je oprávněným uživatelem jedinečných SW řešení, která jsou využívána k zajištění činností Poskytovatele. Jedná se o výkon práv k SW řešení, kter</w:t>
      </w:r>
      <w:r w:rsidR="002D72FD">
        <w:rPr>
          <w:rFonts w:ascii="Segoe UI Light" w:hAnsi="Segoe UI Light" w:cs="Segoe UI Light"/>
          <w:sz w:val="22"/>
          <w:szCs w:val="22"/>
          <w:lang w:val="cs-CZ"/>
        </w:rPr>
        <w:t>é</w:t>
      </w:r>
      <w:r w:rsidRPr="006F431D">
        <w:rPr>
          <w:rFonts w:ascii="Segoe UI Light" w:hAnsi="Segoe UI Light" w:cs="Segoe UI Light"/>
          <w:sz w:val="22"/>
          <w:szCs w:val="22"/>
          <w:lang w:val="cs-CZ"/>
        </w:rPr>
        <w:t xml:space="preserve"> byla pro Poskytovatele vytvořen</w:t>
      </w:r>
      <w:r w:rsidR="002D72FD">
        <w:rPr>
          <w:rFonts w:ascii="Segoe UI Light" w:hAnsi="Segoe UI Light" w:cs="Segoe UI Light"/>
          <w:sz w:val="22"/>
          <w:szCs w:val="22"/>
          <w:lang w:val="cs-CZ"/>
        </w:rPr>
        <w:t>o</w:t>
      </w:r>
      <w:r w:rsidRPr="006F431D">
        <w:rPr>
          <w:rFonts w:ascii="Segoe UI Light" w:hAnsi="Segoe UI Light" w:cs="Segoe UI Light"/>
          <w:sz w:val="22"/>
          <w:szCs w:val="22"/>
          <w:lang w:val="cs-CZ"/>
        </w:rPr>
        <w:t xml:space="preserve"> jako zaměstnaneck</w:t>
      </w:r>
      <w:r w:rsidR="00E729D5">
        <w:rPr>
          <w:rFonts w:ascii="Segoe UI Light" w:hAnsi="Segoe UI Light" w:cs="Segoe UI Light"/>
          <w:sz w:val="22"/>
          <w:szCs w:val="22"/>
          <w:lang w:val="cs-CZ"/>
        </w:rPr>
        <w:t>é</w:t>
      </w:r>
      <w:r w:rsidRPr="006F431D">
        <w:rPr>
          <w:rFonts w:ascii="Segoe UI Light" w:hAnsi="Segoe UI Light" w:cs="Segoe UI Light"/>
          <w:sz w:val="22"/>
          <w:szCs w:val="22"/>
          <w:lang w:val="cs-CZ"/>
        </w:rPr>
        <w:t xml:space="preserve"> díl</w:t>
      </w:r>
      <w:r w:rsidR="00E729D5">
        <w:rPr>
          <w:rFonts w:ascii="Segoe UI Light" w:hAnsi="Segoe UI Light" w:cs="Segoe UI Light"/>
          <w:sz w:val="22"/>
          <w:szCs w:val="22"/>
          <w:lang w:val="cs-CZ"/>
        </w:rPr>
        <w:t>o</w:t>
      </w:r>
      <w:r w:rsidRPr="006F431D">
        <w:rPr>
          <w:rFonts w:ascii="Segoe UI Light" w:hAnsi="Segoe UI Light" w:cs="Segoe UI Light"/>
          <w:sz w:val="22"/>
          <w:szCs w:val="22"/>
          <w:lang w:val="cs-CZ"/>
        </w:rPr>
        <w:t>.</w:t>
      </w:r>
    </w:p>
    <w:p w:rsidR="0084488F" w:rsidRPr="006F431D" w:rsidRDefault="0084488F">
      <w:pPr>
        <w:pStyle w:val="Normln1"/>
        <w:widowControl/>
        <w:numPr>
          <w:ilvl w:val="0"/>
          <w:numId w:val="2"/>
        </w:numPr>
        <w:rPr>
          <w:rFonts w:ascii="Segoe UI Light" w:hAnsi="Segoe UI Light" w:cs="Segoe UI Light"/>
          <w:sz w:val="22"/>
          <w:szCs w:val="22"/>
          <w:lang w:val="cs-CZ"/>
        </w:rPr>
      </w:pPr>
      <w:r w:rsidRPr="006F431D">
        <w:rPr>
          <w:rFonts w:ascii="Segoe UI Light" w:hAnsi="Segoe UI Light" w:cs="Segoe UI Light"/>
          <w:sz w:val="22"/>
          <w:szCs w:val="22"/>
          <w:lang w:val="cs-CZ"/>
        </w:rPr>
        <w:t xml:space="preserve">Pro zefektivnění správy, užívání a rozvoje </w:t>
      </w:r>
      <w:r w:rsidR="002D72FD">
        <w:rPr>
          <w:rFonts w:ascii="Segoe UI Light" w:hAnsi="Segoe UI Light" w:cs="Segoe UI Light"/>
          <w:sz w:val="22"/>
          <w:szCs w:val="22"/>
          <w:lang w:val="cs-CZ"/>
        </w:rPr>
        <w:t xml:space="preserve">tohoto </w:t>
      </w:r>
      <w:r w:rsidRPr="006F431D">
        <w:rPr>
          <w:rFonts w:ascii="Segoe UI Light" w:hAnsi="Segoe UI Light" w:cs="Segoe UI Light"/>
          <w:sz w:val="22"/>
          <w:szCs w:val="22"/>
          <w:lang w:val="cs-CZ"/>
        </w:rPr>
        <w:t>jedinečn</w:t>
      </w:r>
      <w:r w:rsidR="002D72FD">
        <w:rPr>
          <w:rFonts w:ascii="Segoe UI Light" w:hAnsi="Segoe UI Light" w:cs="Segoe UI Light"/>
          <w:sz w:val="22"/>
          <w:szCs w:val="22"/>
          <w:lang w:val="cs-CZ"/>
        </w:rPr>
        <w:t>ého</w:t>
      </w:r>
      <w:r w:rsidRPr="006F431D">
        <w:rPr>
          <w:rFonts w:ascii="Segoe UI Light" w:hAnsi="Segoe UI Light" w:cs="Segoe UI Light"/>
          <w:sz w:val="22"/>
          <w:szCs w:val="22"/>
          <w:lang w:val="cs-CZ"/>
        </w:rPr>
        <w:t xml:space="preserve"> SW řešení, tak jak je definováno stanovami </w:t>
      </w:r>
      <w:proofErr w:type="gramStart"/>
      <w:r w:rsidRPr="006F431D">
        <w:rPr>
          <w:rFonts w:ascii="Segoe UI Light" w:hAnsi="Segoe UI Light" w:cs="Segoe UI Light"/>
          <w:sz w:val="22"/>
          <w:szCs w:val="22"/>
          <w:lang w:val="cs-CZ"/>
        </w:rPr>
        <w:t xml:space="preserve">BISON </w:t>
      </w:r>
      <w:proofErr w:type="spellStart"/>
      <w:r w:rsidRPr="006F431D">
        <w:rPr>
          <w:rFonts w:ascii="Segoe UI Light" w:hAnsi="Segoe UI Light" w:cs="Segoe UI Light"/>
          <w:sz w:val="22"/>
          <w:szCs w:val="22"/>
          <w:lang w:val="cs-CZ"/>
        </w:rPr>
        <w:t>z.s</w:t>
      </w:r>
      <w:proofErr w:type="spellEnd"/>
      <w:r w:rsidRPr="006F431D">
        <w:rPr>
          <w:rFonts w:ascii="Segoe UI Light" w:hAnsi="Segoe UI Light" w:cs="Segoe UI Light"/>
          <w:sz w:val="22"/>
          <w:szCs w:val="22"/>
          <w:lang w:val="cs-CZ"/>
        </w:rPr>
        <w:t>.</w:t>
      </w:r>
      <w:proofErr w:type="gramEnd"/>
      <w:r w:rsidRPr="006F431D">
        <w:rPr>
          <w:rFonts w:ascii="Segoe UI Light" w:hAnsi="Segoe UI Light" w:cs="Segoe UI Light"/>
          <w:sz w:val="22"/>
          <w:szCs w:val="22"/>
          <w:lang w:val="cs-CZ"/>
        </w:rPr>
        <w:t>, je v zájmu Poskytovatele přenést výkon majetkových práv na Nabyvatele.</w:t>
      </w:r>
    </w:p>
    <w:p w:rsidR="0084488F" w:rsidRPr="006F431D" w:rsidRDefault="0084488F">
      <w:pPr>
        <w:pStyle w:val="Normln1"/>
        <w:widowControl/>
        <w:ind w:left="720"/>
        <w:rPr>
          <w:rFonts w:ascii="Segoe UI Light" w:hAnsi="Segoe UI Light" w:cs="Segoe UI Light"/>
          <w:sz w:val="22"/>
          <w:szCs w:val="22"/>
          <w:lang w:val="cs-CZ"/>
        </w:rPr>
      </w:pPr>
    </w:p>
    <w:p w:rsidR="0084488F" w:rsidRPr="006F431D" w:rsidRDefault="0084488F">
      <w:pPr>
        <w:pStyle w:val="Zkladntext"/>
        <w:keepNext/>
        <w:jc w:val="center"/>
        <w:rPr>
          <w:rFonts w:ascii="Segoe UI Light" w:hAnsi="Segoe UI Light" w:cs="Segoe UI Light"/>
          <w:sz w:val="22"/>
          <w:szCs w:val="22"/>
        </w:rPr>
      </w:pPr>
      <w:r w:rsidRPr="006F431D">
        <w:rPr>
          <w:rFonts w:ascii="Segoe UI Light" w:eastAsia="Times New Roman" w:hAnsi="Segoe UI Light" w:cs="Segoe UI Light"/>
          <w:b/>
          <w:sz w:val="22"/>
          <w:szCs w:val="22"/>
          <w:lang w:eastAsia="ar-SA"/>
        </w:rPr>
        <w:t xml:space="preserve">1. </w:t>
      </w:r>
      <w:r w:rsidRPr="006F431D">
        <w:rPr>
          <w:rFonts w:ascii="Segoe UI Light" w:eastAsia="Times New Roman" w:hAnsi="Segoe UI Light" w:cs="Segoe UI Light"/>
          <w:b/>
          <w:sz w:val="22"/>
          <w:szCs w:val="22"/>
          <w:lang w:eastAsia="ar-SA"/>
        </w:rPr>
        <w:br/>
        <w:t>Předmět Smlouvy</w:t>
      </w:r>
    </w:p>
    <w:p w:rsidR="0084488F" w:rsidRPr="006F431D" w:rsidRDefault="0084488F">
      <w:pPr>
        <w:pStyle w:val="Normln1"/>
        <w:widowControl/>
        <w:numPr>
          <w:ilvl w:val="0"/>
          <w:numId w:val="3"/>
        </w:numPr>
        <w:rPr>
          <w:rFonts w:ascii="Segoe UI Light" w:hAnsi="Segoe UI Light" w:cs="Segoe UI Light"/>
          <w:sz w:val="22"/>
          <w:szCs w:val="22"/>
          <w:lang w:val="cs-CZ"/>
        </w:rPr>
      </w:pPr>
      <w:r w:rsidRPr="006F431D">
        <w:rPr>
          <w:rFonts w:ascii="Segoe UI Light" w:hAnsi="Segoe UI Light" w:cs="Segoe UI Light"/>
          <w:sz w:val="22"/>
          <w:szCs w:val="22"/>
          <w:lang w:val="cs-CZ"/>
        </w:rPr>
        <w:t xml:space="preserve">Předmětem této Smlouvy je </w:t>
      </w:r>
      <w:r w:rsidRPr="006F431D">
        <w:rPr>
          <w:rFonts w:ascii="Segoe UI Light" w:hAnsi="Segoe UI Light" w:cs="Segoe UI Light"/>
          <w:bCs/>
          <w:sz w:val="22"/>
          <w:szCs w:val="22"/>
          <w:lang w:val="cs-CZ"/>
        </w:rPr>
        <w:t>ve smyslu NOZ a zákona č. 121/2000 Sb., o právu autorském, o právech souvisejících s právem autorským a o změně některých zákonů, ve znění pozdějších předpisů,</w:t>
      </w:r>
      <w:r w:rsidRPr="006F431D">
        <w:rPr>
          <w:rFonts w:ascii="Segoe UI Light" w:hAnsi="Segoe UI Light" w:cs="Segoe UI Light"/>
          <w:sz w:val="22"/>
          <w:szCs w:val="22"/>
          <w:lang w:val="cs-CZ"/>
        </w:rPr>
        <w:t xml:space="preserve"> poskytnutí oprávnění k výkonu práva užít dílo (licence) ze strany Poskytovatele licence Nabyvateli, a to licence k autorským a/nebo spoluautorským dílům, která</w:t>
      </w:r>
      <w:r w:rsidRPr="006F431D">
        <w:rPr>
          <w:rFonts w:ascii="Segoe UI Light" w:hAnsi="Segoe UI Light" w:cs="Segoe UI Light"/>
          <w:b/>
          <w:sz w:val="22"/>
          <w:szCs w:val="22"/>
          <w:lang w:val="cs-CZ"/>
        </w:rPr>
        <w:t xml:space="preserve"> </w:t>
      </w:r>
      <w:r w:rsidRPr="006F431D">
        <w:rPr>
          <w:rFonts w:ascii="Segoe UI Light" w:hAnsi="Segoe UI Light" w:cs="Segoe UI Light"/>
          <w:sz w:val="22"/>
          <w:szCs w:val="22"/>
          <w:lang w:val="cs-CZ"/>
        </w:rPr>
        <w:t>vznikla</w:t>
      </w:r>
      <w:r w:rsidRPr="006F431D">
        <w:rPr>
          <w:rFonts w:ascii="Segoe UI Light" w:hAnsi="Segoe UI Light" w:cs="Segoe UI Light"/>
          <w:b/>
          <w:sz w:val="22"/>
          <w:szCs w:val="22"/>
          <w:lang w:val="cs-CZ"/>
        </w:rPr>
        <w:t xml:space="preserve"> </w:t>
      </w:r>
      <w:r w:rsidRPr="006F431D">
        <w:rPr>
          <w:rFonts w:ascii="Segoe UI Light" w:hAnsi="Segoe UI Light" w:cs="Segoe UI Light"/>
          <w:sz w:val="22"/>
          <w:szCs w:val="22"/>
          <w:lang w:val="cs-CZ"/>
        </w:rPr>
        <w:t>v rámci vytvoření, úprav, modifikací, rozšiřování, změn a upgrade softwarových řešení a která jsou uvedena v Příloze č. 1 Smlouvy včetně zdrojových kódů, související dokumentace, jednotlivých vývojových fází, jejích konceptů a prvků, databází, analýz a vytvořených podkladů (dále společně jen „</w:t>
      </w:r>
      <w:r w:rsidRPr="006F431D">
        <w:rPr>
          <w:rFonts w:ascii="Segoe UI Light" w:hAnsi="Segoe UI Light" w:cs="Segoe UI Light"/>
          <w:b/>
          <w:sz w:val="22"/>
          <w:szCs w:val="22"/>
          <w:lang w:val="cs-CZ"/>
        </w:rPr>
        <w:t>Díla</w:t>
      </w:r>
      <w:r w:rsidRPr="006F431D">
        <w:rPr>
          <w:rFonts w:ascii="Segoe UI Light" w:hAnsi="Segoe UI Light" w:cs="Segoe UI Light"/>
          <w:sz w:val="22"/>
          <w:szCs w:val="22"/>
          <w:lang w:val="cs-CZ"/>
        </w:rPr>
        <w:t xml:space="preserve">“). </w:t>
      </w:r>
    </w:p>
    <w:p w:rsidR="0084488F" w:rsidRPr="006F431D" w:rsidRDefault="0084488F">
      <w:pPr>
        <w:pStyle w:val="Normln1"/>
        <w:numPr>
          <w:ilvl w:val="0"/>
          <w:numId w:val="3"/>
        </w:numPr>
        <w:rPr>
          <w:rFonts w:ascii="Segoe UI Light" w:hAnsi="Segoe UI Light" w:cs="Segoe UI Light"/>
          <w:sz w:val="22"/>
          <w:szCs w:val="22"/>
          <w:lang w:val="cs-CZ"/>
        </w:rPr>
      </w:pPr>
      <w:r w:rsidRPr="006F431D">
        <w:rPr>
          <w:rFonts w:ascii="Segoe UI Light" w:hAnsi="Segoe UI Light" w:cs="Segoe UI Light"/>
          <w:sz w:val="22"/>
          <w:szCs w:val="22"/>
          <w:lang w:val="cs-CZ"/>
        </w:rPr>
        <w:t xml:space="preserve">Poskytovatel licence prohlašuje, že je oprávněn bez omezení udělit třetím osobám oprávnění k výkonu práv užít Díla, tedy je oprávněn poskytnout licenci k Dílům v rozsahu stanoveném touto Smlouvou. </w:t>
      </w:r>
    </w:p>
    <w:p w:rsidR="0084488F" w:rsidRPr="006F431D" w:rsidRDefault="0084488F">
      <w:pPr>
        <w:pStyle w:val="Normln1"/>
        <w:widowControl/>
        <w:numPr>
          <w:ilvl w:val="0"/>
          <w:numId w:val="3"/>
        </w:numPr>
        <w:rPr>
          <w:rFonts w:ascii="Segoe UI Light" w:hAnsi="Segoe UI Light" w:cs="Segoe UI Light"/>
          <w:sz w:val="22"/>
          <w:szCs w:val="22"/>
          <w:lang w:val="cs-CZ"/>
        </w:rPr>
      </w:pPr>
      <w:r w:rsidRPr="006F431D">
        <w:rPr>
          <w:rFonts w:ascii="Segoe UI Light" w:hAnsi="Segoe UI Light" w:cs="Segoe UI Light"/>
          <w:sz w:val="22"/>
          <w:szCs w:val="22"/>
          <w:lang w:val="cs-CZ"/>
        </w:rPr>
        <w:t xml:space="preserve">Nabyvatel se zavazuje přijmout poskytnutou licenci k Dílům a dodržovat licenční podmínky stanovené touto Smlouvou. </w:t>
      </w:r>
    </w:p>
    <w:p w:rsidR="0084488F" w:rsidRPr="006F431D" w:rsidRDefault="0084488F">
      <w:pPr>
        <w:pStyle w:val="Normln1"/>
        <w:widowControl/>
        <w:numPr>
          <w:ilvl w:val="0"/>
          <w:numId w:val="3"/>
        </w:numPr>
        <w:rPr>
          <w:rFonts w:ascii="Segoe UI Light" w:hAnsi="Segoe UI Light" w:cs="Segoe UI Light"/>
          <w:bCs/>
          <w:sz w:val="22"/>
          <w:szCs w:val="22"/>
        </w:rPr>
      </w:pPr>
      <w:r w:rsidRPr="006F431D">
        <w:rPr>
          <w:rFonts w:ascii="Segoe UI Light" w:hAnsi="Segoe UI Light" w:cs="Segoe UI Light"/>
          <w:sz w:val="22"/>
          <w:szCs w:val="22"/>
          <w:lang w:val="cs-CZ"/>
        </w:rPr>
        <w:t>Poskytovatel licence závazně prohlašuje a zaručuje, že mu není známa jakákoli okolnost, která by bránila uzavření této Smlouvy a že mu nejsou známy jakékoli vady Děl, které by bránily Nabyvateli nebo osobám, které od Nabyvatele budou odvozovat svá oprávnění nabytá Nabyvatelem, v řádném výkonu práv poskytnutých touto Smlouvou.</w:t>
      </w:r>
    </w:p>
    <w:p w:rsidR="0084488F" w:rsidRPr="006F431D" w:rsidRDefault="0084488F" w:rsidP="00285868">
      <w:pPr>
        <w:pStyle w:val="Default"/>
        <w:numPr>
          <w:ilvl w:val="0"/>
          <w:numId w:val="3"/>
        </w:numPr>
        <w:jc w:val="both"/>
        <w:rPr>
          <w:rFonts w:ascii="Segoe UI Light" w:eastAsia="Times New Roman" w:hAnsi="Segoe UI Light" w:cs="Segoe UI Light"/>
          <w:lang w:eastAsia="ar-SA"/>
        </w:rPr>
      </w:pPr>
      <w:r w:rsidRPr="006F431D">
        <w:rPr>
          <w:rFonts w:ascii="Segoe UI Light" w:hAnsi="Segoe UI Light" w:cs="Segoe UI Light"/>
          <w:bCs/>
          <w:sz w:val="22"/>
          <w:szCs w:val="22"/>
        </w:rPr>
        <w:t>Poskytovatel se zavazuje učinit všechna nezbytná opatření nutná pro zabezpečení nerušeného výkonu práv vyplývajících z této smlouvy pro Nabyvatele.</w:t>
      </w:r>
    </w:p>
    <w:p w:rsidR="0084488F" w:rsidRPr="006F431D" w:rsidRDefault="0084488F" w:rsidP="00285868">
      <w:pPr>
        <w:pStyle w:val="Odstavecseseznamem1"/>
        <w:numPr>
          <w:ilvl w:val="0"/>
          <w:numId w:val="3"/>
        </w:numPr>
        <w:spacing w:after="0" w:line="240" w:lineRule="auto"/>
        <w:jc w:val="both"/>
        <w:rPr>
          <w:rFonts w:ascii="Segoe UI Light" w:hAnsi="Segoe UI Light" w:cs="Segoe UI Light"/>
        </w:rPr>
      </w:pPr>
      <w:r w:rsidRPr="006F431D">
        <w:rPr>
          <w:rFonts w:ascii="Segoe UI Light" w:eastAsia="Times New Roman" w:hAnsi="Segoe UI Light" w:cs="Segoe UI Light"/>
          <w:lang w:eastAsia="ar-SA"/>
        </w:rPr>
        <w:t>Poskytovatel dále prohlašuje, že je oprávněn udělit licenci dle této Smlouvy. Pokud Poskytovatel zjistí, že nebude moci dostát prohlášení dle předchozí věty, je povinen na takovou skutečnost Nabyvatele neprodleně písemně upozornit. Poskytovatel odpovídá Nabyvateli za jakoukoliv škodu, nemajetkovou újmu či náklady, včetně veškerých výdajů na odbornou právní pomoc, vyplývající z jakéhokoli porušení autorských a jiných práv duševního vlastnictví Nabyvatelem nebo třetích osob v souvislosti s užíváním Děl.</w:t>
      </w:r>
    </w:p>
    <w:p w:rsidR="00BB460D" w:rsidRPr="006F431D" w:rsidRDefault="00BB460D">
      <w:pPr>
        <w:pStyle w:val="Styl1"/>
        <w:tabs>
          <w:tab w:val="clear" w:pos="0"/>
        </w:tabs>
        <w:rPr>
          <w:rFonts w:ascii="Segoe UI Light" w:hAnsi="Segoe UI Light" w:cs="Segoe UI Light"/>
        </w:rPr>
      </w:pPr>
    </w:p>
    <w:p w:rsidR="0084488F" w:rsidRPr="006F431D" w:rsidRDefault="0084488F">
      <w:pPr>
        <w:pStyle w:val="Styl1"/>
        <w:tabs>
          <w:tab w:val="clear" w:pos="0"/>
        </w:tabs>
        <w:rPr>
          <w:rFonts w:ascii="Segoe UI Light" w:hAnsi="Segoe UI Light" w:cs="Segoe UI Light"/>
          <w:b w:val="0"/>
        </w:rPr>
      </w:pPr>
      <w:r w:rsidRPr="006F431D">
        <w:rPr>
          <w:rFonts w:ascii="Segoe UI Light" w:hAnsi="Segoe UI Light" w:cs="Segoe UI Light"/>
        </w:rPr>
        <w:t xml:space="preserve">II. </w:t>
      </w:r>
      <w:r w:rsidRPr="006F431D">
        <w:rPr>
          <w:rFonts w:ascii="Segoe UI Light" w:hAnsi="Segoe UI Light" w:cs="Segoe UI Light"/>
        </w:rPr>
        <w:br/>
        <w:t>Licenční ujednání</w:t>
      </w:r>
    </w:p>
    <w:p w:rsidR="0084488F" w:rsidRPr="006F431D" w:rsidRDefault="0084488F">
      <w:pPr>
        <w:pStyle w:val="Styl1"/>
        <w:tabs>
          <w:tab w:val="clear" w:pos="0"/>
        </w:tabs>
        <w:jc w:val="left"/>
        <w:rPr>
          <w:rFonts w:ascii="Segoe UI Light" w:hAnsi="Segoe UI Light" w:cs="Segoe UI Light"/>
          <w:b w:val="0"/>
        </w:rPr>
      </w:pPr>
    </w:p>
    <w:p w:rsidR="0084488F" w:rsidRPr="006F431D" w:rsidRDefault="0084488F">
      <w:pPr>
        <w:pStyle w:val="Default"/>
        <w:numPr>
          <w:ilvl w:val="0"/>
          <w:numId w:val="4"/>
        </w:numPr>
        <w:ind w:left="709" w:hanging="425"/>
        <w:jc w:val="both"/>
        <w:rPr>
          <w:rFonts w:ascii="Segoe UI Light" w:hAnsi="Segoe UI Light" w:cs="Segoe UI Light"/>
          <w:bCs/>
          <w:sz w:val="22"/>
          <w:szCs w:val="22"/>
        </w:rPr>
      </w:pPr>
      <w:r w:rsidRPr="006F431D">
        <w:rPr>
          <w:rFonts w:ascii="Segoe UI Light" w:hAnsi="Segoe UI Light" w:cs="Segoe UI Light"/>
          <w:bCs/>
          <w:sz w:val="22"/>
          <w:szCs w:val="22"/>
        </w:rPr>
        <w:t xml:space="preserve">Poskytovatel licence uděluje touto Smlouvou Nabyvateli nevýhradní, časově, množstevně a teritoriálně neomezené, na třetí osoby, které jsou subjekty veřejné správy (dále jen třetí osoby) převoditelné oprávnění k výkonu práva užívat Díla všemi způsoby známými v době podpisu této Smlouvy včetně práva licenci převést na třetí osoby a poskytnout oprávnění z </w:t>
      </w:r>
      <w:r w:rsidRPr="006F431D">
        <w:rPr>
          <w:rFonts w:ascii="Segoe UI Light" w:hAnsi="Segoe UI Light" w:cs="Segoe UI Light"/>
          <w:bCs/>
          <w:sz w:val="22"/>
          <w:szCs w:val="22"/>
        </w:rPr>
        <w:lastRenderedPageBreak/>
        <w:t>licence třetím osobám. Poskytovatel licence je oprávněn poskytnout licenci nebo jednotlivá oprávnění licenci tvořící třetím osobám.</w:t>
      </w:r>
    </w:p>
    <w:p w:rsidR="0084488F" w:rsidRPr="006F431D" w:rsidRDefault="0084488F">
      <w:pPr>
        <w:pStyle w:val="Default"/>
        <w:numPr>
          <w:ilvl w:val="0"/>
          <w:numId w:val="4"/>
        </w:numPr>
        <w:ind w:left="709" w:hanging="425"/>
        <w:jc w:val="both"/>
        <w:rPr>
          <w:rFonts w:ascii="Segoe UI Light" w:hAnsi="Segoe UI Light" w:cs="Segoe UI Light"/>
          <w:bCs/>
          <w:sz w:val="22"/>
          <w:szCs w:val="22"/>
        </w:rPr>
      </w:pPr>
      <w:r w:rsidRPr="006F431D">
        <w:rPr>
          <w:rFonts w:ascii="Segoe UI Light" w:hAnsi="Segoe UI Light" w:cs="Segoe UI Light"/>
          <w:bCs/>
          <w:sz w:val="22"/>
          <w:szCs w:val="22"/>
        </w:rPr>
        <w:t>Nabyvatel je oprávněn zejména sám nebo prostřednictvím třetích osob:</w:t>
      </w:r>
    </w:p>
    <w:p w:rsidR="0084488F" w:rsidRPr="006F431D" w:rsidRDefault="0084488F">
      <w:pPr>
        <w:pStyle w:val="Default"/>
        <w:numPr>
          <w:ilvl w:val="0"/>
          <w:numId w:val="5"/>
        </w:numPr>
        <w:ind w:left="1134" w:hanging="425"/>
        <w:jc w:val="both"/>
        <w:rPr>
          <w:rFonts w:ascii="Segoe UI Light" w:hAnsi="Segoe UI Light" w:cs="Segoe UI Light"/>
          <w:bCs/>
          <w:sz w:val="22"/>
          <w:szCs w:val="22"/>
        </w:rPr>
      </w:pPr>
      <w:r w:rsidRPr="006F431D">
        <w:rPr>
          <w:rFonts w:ascii="Segoe UI Light" w:hAnsi="Segoe UI Light" w:cs="Segoe UI Light"/>
          <w:bCs/>
          <w:sz w:val="22"/>
          <w:szCs w:val="22"/>
        </w:rPr>
        <w:t xml:space="preserve">realizovat přístup a používat jakoukoli část Děl nebo Díla dohromady, jednotlivě či ve spojení s jinými díly, </w:t>
      </w:r>
    </w:p>
    <w:p w:rsidR="0084488F" w:rsidRPr="006F431D" w:rsidRDefault="0084488F">
      <w:pPr>
        <w:pStyle w:val="Default"/>
        <w:numPr>
          <w:ilvl w:val="0"/>
          <w:numId w:val="9"/>
        </w:numPr>
        <w:ind w:left="1474" w:hanging="283"/>
        <w:jc w:val="both"/>
        <w:rPr>
          <w:rFonts w:ascii="Segoe UI Light" w:hAnsi="Segoe UI Light" w:cs="Segoe UI Light"/>
          <w:bCs/>
          <w:sz w:val="22"/>
          <w:szCs w:val="22"/>
        </w:rPr>
      </w:pPr>
      <w:r w:rsidRPr="006F431D">
        <w:rPr>
          <w:rFonts w:ascii="Segoe UI Light" w:hAnsi="Segoe UI Light" w:cs="Segoe UI Light"/>
          <w:bCs/>
          <w:sz w:val="22"/>
          <w:szCs w:val="22"/>
        </w:rPr>
        <w:t xml:space="preserve">měnit a upravovat Díla, jejich název nebo označení autora, včetně možnosti autora neoznačovat, </w:t>
      </w:r>
    </w:p>
    <w:p w:rsidR="0084488F" w:rsidRPr="006F431D" w:rsidRDefault="0084488F">
      <w:pPr>
        <w:pStyle w:val="Default"/>
        <w:numPr>
          <w:ilvl w:val="0"/>
          <w:numId w:val="9"/>
        </w:numPr>
        <w:ind w:left="1474" w:hanging="283"/>
        <w:jc w:val="both"/>
        <w:rPr>
          <w:rFonts w:ascii="Segoe UI Light" w:hAnsi="Segoe UI Light" w:cs="Segoe UI Light"/>
          <w:bCs/>
          <w:sz w:val="22"/>
          <w:szCs w:val="22"/>
        </w:rPr>
      </w:pPr>
      <w:r w:rsidRPr="006F431D">
        <w:rPr>
          <w:rFonts w:ascii="Segoe UI Light" w:hAnsi="Segoe UI Light" w:cs="Segoe UI Light"/>
          <w:bCs/>
          <w:sz w:val="22"/>
          <w:szCs w:val="22"/>
        </w:rPr>
        <w:t xml:space="preserve">zařadit Díla do děl souborných a dále </w:t>
      </w:r>
    </w:p>
    <w:p w:rsidR="0084488F" w:rsidRPr="006F431D" w:rsidRDefault="0084488F">
      <w:pPr>
        <w:pStyle w:val="Default"/>
        <w:numPr>
          <w:ilvl w:val="0"/>
          <w:numId w:val="9"/>
        </w:numPr>
        <w:ind w:left="1474" w:hanging="283"/>
        <w:jc w:val="both"/>
        <w:rPr>
          <w:rFonts w:ascii="Segoe UI Light" w:hAnsi="Segoe UI Light" w:cs="Segoe UI Light"/>
          <w:bCs/>
          <w:sz w:val="22"/>
          <w:szCs w:val="22"/>
        </w:rPr>
      </w:pPr>
      <w:r w:rsidRPr="006F431D">
        <w:rPr>
          <w:rFonts w:ascii="Segoe UI Light" w:hAnsi="Segoe UI Light" w:cs="Segoe UI Light"/>
          <w:bCs/>
          <w:sz w:val="22"/>
          <w:szCs w:val="22"/>
        </w:rPr>
        <w:t>Díla užívat všemi způsoby známými ke dni uzavření této Smlouvy, včetně práva dílo dokončit, rozšířit, přeložit a změnit;</w:t>
      </w:r>
    </w:p>
    <w:p w:rsidR="0084488F" w:rsidRPr="006F431D" w:rsidRDefault="0084488F">
      <w:pPr>
        <w:pStyle w:val="Default"/>
        <w:numPr>
          <w:ilvl w:val="0"/>
          <w:numId w:val="5"/>
        </w:numPr>
        <w:ind w:left="1134" w:hanging="425"/>
        <w:jc w:val="both"/>
        <w:rPr>
          <w:rFonts w:ascii="Segoe UI Light" w:hAnsi="Segoe UI Light" w:cs="Segoe UI Light"/>
          <w:bCs/>
          <w:sz w:val="22"/>
          <w:szCs w:val="22"/>
        </w:rPr>
      </w:pPr>
      <w:r w:rsidRPr="006F431D">
        <w:rPr>
          <w:rFonts w:ascii="Segoe UI Light" w:hAnsi="Segoe UI Light" w:cs="Segoe UI Light"/>
          <w:bCs/>
          <w:sz w:val="22"/>
          <w:szCs w:val="22"/>
        </w:rPr>
        <w:t>provádět implementaci a poskytovat podporu k Dílům,</w:t>
      </w:r>
    </w:p>
    <w:p w:rsidR="0084488F" w:rsidRPr="006F431D" w:rsidRDefault="0084488F">
      <w:pPr>
        <w:pStyle w:val="Default"/>
        <w:numPr>
          <w:ilvl w:val="0"/>
          <w:numId w:val="5"/>
        </w:numPr>
        <w:ind w:left="1134" w:hanging="425"/>
        <w:jc w:val="both"/>
        <w:rPr>
          <w:rFonts w:ascii="Segoe UI Light" w:hAnsi="Segoe UI Light" w:cs="Segoe UI Light"/>
          <w:bCs/>
          <w:sz w:val="22"/>
          <w:szCs w:val="22"/>
        </w:rPr>
      </w:pPr>
      <w:r w:rsidRPr="006F431D">
        <w:rPr>
          <w:rFonts w:ascii="Segoe UI Light" w:hAnsi="Segoe UI Light" w:cs="Segoe UI Light"/>
          <w:bCs/>
          <w:sz w:val="22"/>
          <w:szCs w:val="22"/>
        </w:rPr>
        <w:t xml:space="preserve">vyvolat nebo umožnit </w:t>
      </w:r>
      <w:proofErr w:type="spellStart"/>
      <w:r w:rsidRPr="006F431D">
        <w:rPr>
          <w:rFonts w:ascii="Segoe UI Light" w:hAnsi="Segoe UI Light" w:cs="Segoe UI Light"/>
          <w:bCs/>
          <w:sz w:val="22"/>
          <w:szCs w:val="22"/>
        </w:rPr>
        <w:t>dekompilaci</w:t>
      </w:r>
      <w:proofErr w:type="spellEnd"/>
      <w:r w:rsidRPr="006F431D">
        <w:rPr>
          <w:rFonts w:ascii="Segoe UI Light" w:hAnsi="Segoe UI Light" w:cs="Segoe UI Light"/>
          <w:bCs/>
          <w:sz w:val="22"/>
          <w:szCs w:val="22"/>
        </w:rPr>
        <w:t xml:space="preserve">, rozebrání, rozkrývání nebo reverse </w:t>
      </w:r>
      <w:proofErr w:type="spellStart"/>
      <w:r w:rsidRPr="006F431D">
        <w:rPr>
          <w:rFonts w:ascii="Segoe UI Light" w:hAnsi="Segoe UI Light" w:cs="Segoe UI Light"/>
          <w:bCs/>
          <w:sz w:val="22"/>
          <w:szCs w:val="22"/>
        </w:rPr>
        <w:t>engineering</w:t>
      </w:r>
      <w:proofErr w:type="spellEnd"/>
      <w:r w:rsidRPr="006F431D">
        <w:rPr>
          <w:rFonts w:ascii="Segoe UI Light" w:hAnsi="Segoe UI Light" w:cs="Segoe UI Light"/>
          <w:bCs/>
          <w:sz w:val="22"/>
          <w:szCs w:val="22"/>
        </w:rPr>
        <w:t xml:space="preserve"> software, který je součástí Děl, za účelem zajištění interoperability software;</w:t>
      </w:r>
    </w:p>
    <w:p w:rsidR="0084488F" w:rsidRPr="006F431D" w:rsidRDefault="0084488F">
      <w:pPr>
        <w:pStyle w:val="Default"/>
        <w:numPr>
          <w:ilvl w:val="0"/>
          <w:numId w:val="5"/>
        </w:numPr>
        <w:ind w:left="1134" w:hanging="425"/>
        <w:jc w:val="both"/>
        <w:rPr>
          <w:rFonts w:ascii="Segoe UI Light" w:hAnsi="Segoe UI Light" w:cs="Segoe UI Light"/>
          <w:bCs/>
          <w:sz w:val="22"/>
          <w:szCs w:val="22"/>
        </w:rPr>
      </w:pPr>
      <w:r w:rsidRPr="006F431D">
        <w:rPr>
          <w:rFonts w:ascii="Segoe UI Light" w:hAnsi="Segoe UI Light" w:cs="Segoe UI Light"/>
          <w:bCs/>
          <w:sz w:val="22"/>
          <w:szCs w:val="22"/>
        </w:rPr>
        <w:t>veřejně prozrazovat či veřejně publikovat výsledky srovnávání (</w:t>
      </w:r>
      <w:proofErr w:type="spellStart"/>
      <w:r w:rsidRPr="006F431D">
        <w:rPr>
          <w:rFonts w:ascii="Segoe UI Light" w:hAnsi="Segoe UI Light" w:cs="Segoe UI Light"/>
          <w:bCs/>
          <w:sz w:val="22"/>
          <w:szCs w:val="22"/>
        </w:rPr>
        <w:t>benchmarkingu</w:t>
      </w:r>
      <w:proofErr w:type="spellEnd"/>
      <w:r w:rsidRPr="006F431D">
        <w:rPr>
          <w:rFonts w:ascii="Segoe UI Light" w:hAnsi="Segoe UI Light" w:cs="Segoe UI Light"/>
          <w:bCs/>
          <w:sz w:val="22"/>
          <w:szCs w:val="22"/>
        </w:rPr>
        <w:t>) výkonu software, který je součástí Děl (tak, jak je dodán či následně upraven);</w:t>
      </w:r>
    </w:p>
    <w:p w:rsidR="0084488F" w:rsidRPr="006F431D" w:rsidRDefault="0084488F">
      <w:pPr>
        <w:pStyle w:val="Default"/>
        <w:numPr>
          <w:ilvl w:val="0"/>
          <w:numId w:val="5"/>
        </w:numPr>
        <w:ind w:left="1134" w:hanging="425"/>
        <w:jc w:val="both"/>
        <w:rPr>
          <w:rFonts w:ascii="Segoe UI Light" w:hAnsi="Segoe UI Light" w:cs="Segoe UI Light"/>
          <w:bCs/>
          <w:sz w:val="22"/>
          <w:szCs w:val="22"/>
        </w:rPr>
      </w:pPr>
      <w:r w:rsidRPr="006F431D">
        <w:rPr>
          <w:rFonts w:ascii="Segoe UI Light" w:hAnsi="Segoe UI Light" w:cs="Segoe UI Light"/>
          <w:bCs/>
          <w:sz w:val="22"/>
          <w:szCs w:val="22"/>
        </w:rPr>
        <w:t xml:space="preserve">postoupit, předat nebo převést či oprávnit k užití Děl nebo jejich částí na třetí osobu, využívat Díla ke školení třetích stran o obsahu a/nebo funkcionalitě Děl; </w:t>
      </w:r>
    </w:p>
    <w:p w:rsidR="0084488F" w:rsidRPr="006F431D" w:rsidRDefault="0084488F">
      <w:pPr>
        <w:pStyle w:val="Default"/>
        <w:numPr>
          <w:ilvl w:val="0"/>
          <w:numId w:val="5"/>
        </w:numPr>
        <w:ind w:left="1134" w:hanging="425"/>
        <w:jc w:val="both"/>
        <w:rPr>
          <w:rFonts w:ascii="Segoe UI Light" w:hAnsi="Segoe UI Light" w:cs="Segoe UI Light"/>
          <w:bCs/>
          <w:sz w:val="22"/>
          <w:szCs w:val="22"/>
        </w:rPr>
      </w:pPr>
      <w:r w:rsidRPr="006F431D">
        <w:rPr>
          <w:rFonts w:ascii="Segoe UI Light" w:hAnsi="Segoe UI Light" w:cs="Segoe UI Light"/>
          <w:bCs/>
          <w:sz w:val="22"/>
          <w:szCs w:val="22"/>
        </w:rPr>
        <w:t>přímo či nepřímo sublicencovat, znovu licencovat, distribuovat, nebo pronajímat Díla nebo jejich část pro použití třetí stranou, která je subjektem veřejné správy nebo vykonává činnost pro takový subjekt.</w:t>
      </w:r>
    </w:p>
    <w:p w:rsidR="0084488F" w:rsidRPr="006F431D" w:rsidRDefault="0084488F">
      <w:pPr>
        <w:pStyle w:val="Default"/>
        <w:numPr>
          <w:ilvl w:val="0"/>
          <w:numId w:val="4"/>
        </w:numPr>
        <w:ind w:left="709" w:hanging="425"/>
        <w:jc w:val="both"/>
        <w:rPr>
          <w:rFonts w:ascii="Segoe UI Light" w:hAnsi="Segoe UI Light" w:cs="Segoe UI Light"/>
          <w:bCs/>
          <w:sz w:val="22"/>
          <w:szCs w:val="22"/>
        </w:rPr>
      </w:pPr>
      <w:r w:rsidRPr="006F431D">
        <w:rPr>
          <w:rFonts w:ascii="Segoe UI Light" w:hAnsi="Segoe UI Light" w:cs="Segoe UI Light"/>
          <w:bCs/>
          <w:sz w:val="22"/>
          <w:szCs w:val="22"/>
        </w:rPr>
        <w:t>Poskytovatelem udělená licence se vztahuje ve shora uvedeném rozsahu i na jakékoli rozšíření, upgrady, updaty a další změny Děl, i jsou-li realizovány Poskytovatelem.</w:t>
      </w:r>
    </w:p>
    <w:p w:rsidR="0084488F" w:rsidRPr="006F431D" w:rsidRDefault="0084488F">
      <w:pPr>
        <w:pStyle w:val="Default"/>
        <w:numPr>
          <w:ilvl w:val="0"/>
          <w:numId w:val="4"/>
        </w:numPr>
        <w:ind w:left="709" w:hanging="425"/>
        <w:jc w:val="both"/>
        <w:rPr>
          <w:rFonts w:ascii="Segoe UI Light" w:hAnsi="Segoe UI Light" w:cs="Segoe UI Light"/>
          <w:bCs/>
          <w:sz w:val="22"/>
          <w:szCs w:val="22"/>
        </w:rPr>
      </w:pPr>
      <w:r w:rsidRPr="006F431D">
        <w:rPr>
          <w:rFonts w:ascii="Segoe UI Light" w:hAnsi="Segoe UI Light" w:cs="Segoe UI Light"/>
          <w:bCs/>
          <w:sz w:val="22"/>
          <w:szCs w:val="22"/>
        </w:rPr>
        <w:t>Pro vyloučení pochybností je Poskytovatel oprávněn shora uvedeným způsobem a v uvedeném rozsahu užívat změny a rozšíření Děl nebo Díla provedené na základě využití této licence, a to i v takovém případě, že by takové změny nebo rozšíření splňovaly náležitosti samostatného autorského díla.</w:t>
      </w:r>
    </w:p>
    <w:p w:rsidR="0084488F" w:rsidRPr="00B53A50" w:rsidRDefault="0084488F">
      <w:pPr>
        <w:pStyle w:val="Default"/>
        <w:numPr>
          <w:ilvl w:val="0"/>
          <w:numId w:val="4"/>
        </w:numPr>
        <w:ind w:left="709" w:hanging="425"/>
        <w:jc w:val="both"/>
        <w:rPr>
          <w:rFonts w:ascii="Segoe UI Light" w:hAnsi="Segoe UI Light" w:cs="Segoe UI Light"/>
          <w:bCs/>
        </w:rPr>
      </w:pPr>
      <w:r w:rsidRPr="006F431D">
        <w:rPr>
          <w:rFonts w:ascii="Segoe UI Light" w:hAnsi="Segoe UI Light" w:cs="Segoe UI Light"/>
          <w:bCs/>
          <w:sz w:val="22"/>
          <w:szCs w:val="22"/>
        </w:rPr>
        <w:t>Součástí této licence je i předání zdrojových kódů Díla, s</w:t>
      </w:r>
      <w:r w:rsidRPr="006F431D">
        <w:rPr>
          <w:rFonts w:ascii="Segoe UI Light" w:hAnsi="Segoe UI Light" w:cs="Segoe UI Light"/>
          <w:sz w:val="22"/>
          <w:szCs w:val="22"/>
        </w:rPr>
        <w:t>ouvisející dokumentace, jednotlivých vývojových fází, jejích konceptů a prvků, databází, analýz a vytvořených podkladů</w:t>
      </w:r>
      <w:r w:rsidRPr="006F431D">
        <w:rPr>
          <w:rFonts w:ascii="Segoe UI Light" w:hAnsi="Segoe UI Light" w:cs="Segoe UI Light"/>
          <w:bCs/>
          <w:sz w:val="22"/>
          <w:szCs w:val="22"/>
        </w:rPr>
        <w:t xml:space="preserve"> Poskytovatelem Nabyvateli.</w:t>
      </w:r>
    </w:p>
    <w:p w:rsidR="00E729D5" w:rsidRPr="00B53A50" w:rsidRDefault="00E729D5" w:rsidP="00B53A50">
      <w:pPr>
        <w:pStyle w:val="Default"/>
        <w:numPr>
          <w:ilvl w:val="0"/>
          <w:numId w:val="4"/>
        </w:numPr>
        <w:ind w:left="709" w:hanging="425"/>
        <w:jc w:val="both"/>
        <w:rPr>
          <w:rFonts w:ascii="Segoe UI Light" w:hAnsi="Segoe UI Light" w:cs="Segoe UI Light"/>
          <w:sz w:val="22"/>
          <w:szCs w:val="22"/>
        </w:rPr>
      </w:pPr>
      <w:r w:rsidRPr="00B53A50">
        <w:rPr>
          <w:rFonts w:ascii="Segoe UI Light" w:hAnsi="Segoe UI Light" w:cs="Segoe UI Light"/>
          <w:sz w:val="22"/>
          <w:szCs w:val="22"/>
        </w:rPr>
        <w:t>Smluvní strany sjednávají, že vylučují odpovědnost Poskytovatele za škodu způsobenou Nabyvateli z prosté nedbalosti.</w:t>
      </w:r>
    </w:p>
    <w:p w:rsidR="0084488F" w:rsidRPr="006F431D" w:rsidRDefault="0084488F">
      <w:pPr>
        <w:pStyle w:val="Styl1"/>
        <w:tabs>
          <w:tab w:val="clear" w:pos="0"/>
        </w:tabs>
        <w:rPr>
          <w:rFonts w:ascii="Segoe UI Light" w:hAnsi="Segoe UI Light" w:cs="Segoe UI Light"/>
          <w:b w:val="0"/>
        </w:rPr>
      </w:pPr>
      <w:r w:rsidRPr="006F431D">
        <w:rPr>
          <w:rFonts w:ascii="Segoe UI Light" w:hAnsi="Segoe UI Light" w:cs="Segoe UI Light"/>
        </w:rPr>
        <w:t xml:space="preserve">III. </w:t>
      </w:r>
      <w:r w:rsidRPr="006F431D">
        <w:rPr>
          <w:rFonts w:ascii="Segoe UI Light" w:hAnsi="Segoe UI Light" w:cs="Segoe UI Light"/>
        </w:rPr>
        <w:br/>
        <w:t>Licenční odměna</w:t>
      </w:r>
    </w:p>
    <w:p w:rsidR="0084488F" w:rsidRPr="006F431D" w:rsidRDefault="0084488F">
      <w:pPr>
        <w:pStyle w:val="Styl1"/>
        <w:tabs>
          <w:tab w:val="clear" w:pos="0"/>
        </w:tabs>
        <w:jc w:val="left"/>
        <w:rPr>
          <w:rFonts w:ascii="Segoe UI Light" w:hAnsi="Segoe UI Light" w:cs="Segoe UI Light"/>
          <w:b w:val="0"/>
        </w:rPr>
      </w:pPr>
    </w:p>
    <w:p w:rsidR="0084488F" w:rsidRPr="006F431D" w:rsidRDefault="0084488F" w:rsidP="00BB460D">
      <w:pPr>
        <w:pStyle w:val="Default"/>
        <w:ind w:left="709"/>
        <w:jc w:val="both"/>
        <w:rPr>
          <w:rFonts w:ascii="Segoe UI Light" w:hAnsi="Segoe UI Light" w:cs="Segoe UI Light"/>
          <w:bCs/>
          <w:sz w:val="22"/>
          <w:szCs w:val="22"/>
        </w:rPr>
      </w:pPr>
      <w:r w:rsidRPr="006F431D">
        <w:rPr>
          <w:rFonts w:ascii="Segoe UI Light" w:hAnsi="Segoe UI Light" w:cs="Segoe UI Light"/>
          <w:bCs/>
          <w:sz w:val="22"/>
          <w:szCs w:val="22"/>
        </w:rPr>
        <w:t>Uvedená licence je poskytována jako bezúplatná. Poskytovatel si je vědom, že v souvislosti s výkonem licence mohou na straně Nabyvatele vznikat finanční výnosy a prohlašuje, že si nečiní nárok na jakákoliv taková plnění nebo jejich část.</w:t>
      </w:r>
    </w:p>
    <w:p w:rsidR="0084488F" w:rsidRPr="006F431D" w:rsidRDefault="0084488F">
      <w:pPr>
        <w:pStyle w:val="Default"/>
        <w:ind w:left="720"/>
        <w:jc w:val="both"/>
        <w:rPr>
          <w:rFonts w:ascii="Segoe UI Light" w:hAnsi="Segoe UI Light" w:cs="Segoe UI Light"/>
          <w:bCs/>
          <w:sz w:val="22"/>
          <w:szCs w:val="22"/>
        </w:rPr>
      </w:pPr>
    </w:p>
    <w:p w:rsidR="0084488F" w:rsidRPr="006F431D" w:rsidRDefault="0084488F">
      <w:pPr>
        <w:pStyle w:val="Zkladntext"/>
        <w:keepNext/>
        <w:jc w:val="center"/>
        <w:rPr>
          <w:rFonts w:ascii="Segoe UI Light" w:eastAsia="Times New Roman" w:hAnsi="Segoe UI Light" w:cs="Segoe UI Light"/>
          <w:sz w:val="22"/>
          <w:szCs w:val="22"/>
          <w:lang w:eastAsia="ar-SA"/>
        </w:rPr>
      </w:pPr>
      <w:r w:rsidRPr="006F431D">
        <w:rPr>
          <w:rFonts w:ascii="Segoe UI Light" w:eastAsia="Times New Roman" w:hAnsi="Segoe UI Light" w:cs="Segoe UI Light"/>
          <w:b/>
          <w:sz w:val="22"/>
          <w:szCs w:val="22"/>
          <w:lang w:eastAsia="ar-SA"/>
        </w:rPr>
        <w:t>IV.</w:t>
      </w:r>
      <w:r w:rsidRPr="006F431D">
        <w:rPr>
          <w:rFonts w:ascii="Segoe UI Light" w:eastAsia="Times New Roman" w:hAnsi="Segoe UI Light" w:cs="Segoe UI Light"/>
          <w:b/>
          <w:sz w:val="22"/>
          <w:szCs w:val="22"/>
          <w:lang w:eastAsia="ar-SA"/>
        </w:rPr>
        <w:br/>
        <w:t>Závěrečná ustanovení</w:t>
      </w:r>
    </w:p>
    <w:p w:rsidR="0084488F" w:rsidRPr="006F431D" w:rsidRDefault="0084488F">
      <w:pPr>
        <w:pStyle w:val="Zkladntext"/>
        <w:numPr>
          <w:ilvl w:val="0"/>
          <w:numId w:val="8"/>
        </w:numPr>
        <w:tabs>
          <w:tab w:val="clear" w:pos="720"/>
          <w:tab w:val="left" w:pos="709"/>
        </w:tabs>
        <w:ind w:left="709" w:hanging="425"/>
        <w:jc w:val="both"/>
        <w:rPr>
          <w:rFonts w:ascii="Segoe UI Light" w:eastAsia="Times New Roman" w:hAnsi="Segoe UI Light" w:cs="Segoe UI Light"/>
          <w:sz w:val="22"/>
          <w:szCs w:val="22"/>
          <w:lang w:eastAsia="ar-SA"/>
        </w:rPr>
      </w:pPr>
      <w:r w:rsidRPr="006F431D">
        <w:rPr>
          <w:rFonts w:ascii="Segoe UI Light" w:eastAsia="Times New Roman" w:hAnsi="Segoe UI Light" w:cs="Segoe UI Light"/>
          <w:sz w:val="22"/>
          <w:szCs w:val="22"/>
          <w:lang w:eastAsia="ar-SA"/>
        </w:rPr>
        <w:t xml:space="preserve">Součást a obsah této Smlouvy tvoří vlastní text této Smlouvy a její Příloha č. 1. Smluvní strany prohlašují, že tato Smlouva je úplným a výhradním projevem jejich společné vůle k dohodě </w:t>
      </w:r>
      <w:r w:rsidRPr="006F431D">
        <w:rPr>
          <w:rFonts w:ascii="Segoe UI Light" w:eastAsia="Times New Roman" w:hAnsi="Segoe UI Light" w:cs="Segoe UI Light"/>
          <w:sz w:val="22"/>
          <w:szCs w:val="22"/>
          <w:lang w:eastAsia="ar-SA"/>
        </w:rPr>
        <w:lastRenderedPageBreak/>
        <w:t>ohledně předmětu této Smlouvy. Tato Smlouva nahrazuje veškerá předchozí ústní i písemná ujednání a návrhy Smluvních stran týkající se předmětu této Smlouvy.</w:t>
      </w:r>
    </w:p>
    <w:p w:rsidR="0084488F" w:rsidRPr="006F431D" w:rsidRDefault="0084488F">
      <w:pPr>
        <w:pStyle w:val="Zkladntext"/>
        <w:numPr>
          <w:ilvl w:val="0"/>
          <w:numId w:val="8"/>
        </w:numPr>
        <w:tabs>
          <w:tab w:val="clear" w:pos="720"/>
          <w:tab w:val="left" w:pos="709"/>
        </w:tabs>
        <w:ind w:left="709" w:hanging="425"/>
        <w:jc w:val="both"/>
        <w:rPr>
          <w:rFonts w:ascii="Segoe UI Light" w:eastAsia="Times New Roman" w:hAnsi="Segoe UI Light" w:cs="Segoe UI Light"/>
          <w:sz w:val="22"/>
          <w:szCs w:val="22"/>
          <w:lang w:eastAsia="ar-SA"/>
        </w:rPr>
      </w:pPr>
      <w:r w:rsidRPr="006F431D">
        <w:rPr>
          <w:rFonts w:ascii="Segoe UI Light" w:eastAsia="Times New Roman" w:hAnsi="Segoe UI Light" w:cs="Segoe UI Light"/>
          <w:sz w:val="22"/>
          <w:szCs w:val="22"/>
          <w:lang w:eastAsia="ar-SA"/>
        </w:rPr>
        <w:t>Tato Smlouva se uzavírá na dobu neurčitou. Smluvní strany mohou tuto Smlouvu vypovědět bez udání důvodu, výpovědní doba činí 6 měsíců. V případě výpovědi ze strany Poskytovatele mohou některá oprávnění nebo sublicence udělené Nabyvatelem před doručením takové výpovědi zůstat účinná vůči třetím subjektům nejdéle však po dobu pěti let od data ukončení této Smlouvy. Poskytovatel je odpovědný za možné náklady spojené s ukončením této Smlouvy, které vzniknou na straně Nabyvatele nebo třetích osob.</w:t>
      </w:r>
    </w:p>
    <w:p w:rsidR="0084488F" w:rsidRPr="006F431D" w:rsidRDefault="0084488F">
      <w:pPr>
        <w:pStyle w:val="Zkladntext"/>
        <w:numPr>
          <w:ilvl w:val="0"/>
          <w:numId w:val="8"/>
        </w:numPr>
        <w:tabs>
          <w:tab w:val="clear" w:pos="720"/>
          <w:tab w:val="left" w:pos="709"/>
        </w:tabs>
        <w:ind w:left="709" w:hanging="425"/>
        <w:jc w:val="both"/>
        <w:rPr>
          <w:rFonts w:ascii="Segoe UI Light" w:hAnsi="Segoe UI Light" w:cs="Segoe UI Light"/>
          <w:sz w:val="22"/>
          <w:szCs w:val="22"/>
          <w:lang w:eastAsia="ar-SA"/>
        </w:rPr>
      </w:pPr>
      <w:r w:rsidRPr="006F431D">
        <w:rPr>
          <w:rFonts w:ascii="Segoe UI Light" w:eastAsia="Times New Roman" w:hAnsi="Segoe UI Light" w:cs="Segoe UI Light"/>
          <w:sz w:val="22"/>
          <w:szCs w:val="22"/>
          <w:lang w:eastAsia="ar-SA"/>
        </w:rPr>
        <w:t xml:space="preserve">Pokud není ve Smlouvě stanoveno jinak, veškeré změny a doplnění této Smlouvy musí být provedeny písemnými dodatky ke Smlouvě uzavřenými Smluvními stranami.  </w:t>
      </w:r>
    </w:p>
    <w:p w:rsidR="0084488F" w:rsidRPr="006F431D" w:rsidRDefault="0084488F">
      <w:pPr>
        <w:pStyle w:val="Zkladntext"/>
        <w:numPr>
          <w:ilvl w:val="0"/>
          <w:numId w:val="8"/>
        </w:numPr>
        <w:tabs>
          <w:tab w:val="clear" w:pos="720"/>
          <w:tab w:val="left" w:pos="709"/>
        </w:tabs>
        <w:ind w:left="709" w:hanging="425"/>
        <w:jc w:val="both"/>
        <w:rPr>
          <w:rFonts w:ascii="Segoe UI Light" w:hAnsi="Segoe UI Light" w:cs="Segoe UI Light"/>
          <w:sz w:val="22"/>
          <w:szCs w:val="22"/>
          <w:lang w:eastAsia="ar-SA"/>
        </w:rPr>
      </w:pPr>
      <w:r w:rsidRPr="006F431D">
        <w:rPr>
          <w:rFonts w:ascii="Segoe UI Light" w:hAnsi="Segoe UI Light" w:cs="Segoe UI Light"/>
          <w:sz w:val="22"/>
          <w:szCs w:val="22"/>
          <w:lang w:eastAsia="ar-SA"/>
        </w:rPr>
        <w:t>Pokud se kterékoli ustanovení této Smlouvy stane z jakéhokoli důvodu neplatným, nezákonným nebo neúčinným, nedotkne se neplatnost takového ustanovení ostatních ustanovení Smlouvy a Smlouva bude vykládána bez takového vadného ustanovení. V případě, že bude neplatností či neúčinností stiženo některé z ustanovení Smlouvy zásadního významu, vstoupí Smluvní strany v dobré víře v jednání za účelem nahradit neplatné či neúplné ust</w:t>
      </w:r>
      <w:r w:rsidRPr="006F431D">
        <w:rPr>
          <w:rFonts w:ascii="Segoe UI Light" w:eastAsia="Times New Roman" w:hAnsi="Segoe UI Light" w:cs="Segoe UI Light"/>
          <w:sz w:val="22"/>
          <w:szCs w:val="22"/>
          <w:lang w:eastAsia="ar-SA"/>
        </w:rPr>
        <w:t>a</w:t>
      </w:r>
      <w:r w:rsidRPr="006F431D">
        <w:rPr>
          <w:rFonts w:ascii="Segoe UI Light" w:hAnsi="Segoe UI Light" w:cs="Segoe UI Light"/>
          <w:sz w:val="22"/>
          <w:szCs w:val="22"/>
          <w:lang w:eastAsia="ar-SA"/>
        </w:rPr>
        <w:t xml:space="preserve">novení tak, aby byl nejlépe naplněn účel této Smlouvy. </w:t>
      </w:r>
    </w:p>
    <w:p w:rsidR="00E729D5" w:rsidRPr="00E729D5" w:rsidRDefault="00E729D5" w:rsidP="00E729D5">
      <w:pPr>
        <w:pStyle w:val="Odstavecseseznamem"/>
        <w:numPr>
          <w:ilvl w:val="0"/>
          <w:numId w:val="8"/>
        </w:numPr>
        <w:rPr>
          <w:rFonts w:ascii="Segoe UI Light" w:eastAsia="Lucida Sans Unicode" w:hAnsi="Segoe UI Light" w:cs="Segoe UI Light"/>
          <w:lang w:eastAsia="ar-SA"/>
        </w:rPr>
      </w:pPr>
      <w:r w:rsidRPr="00E729D5">
        <w:rPr>
          <w:rFonts w:ascii="Segoe UI Light" w:eastAsia="Lucida Sans Unicode" w:hAnsi="Segoe UI Light" w:cs="Segoe UI Light"/>
          <w:lang w:eastAsia="ar-SA"/>
        </w:rPr>
        <w:t xml:space="preserve">Smluvní strany se dohodly, že Zlínský kraj v zákonné lhůtě odešle smlouvu k řádnému uveřejnění do registru smluv vedeného Ministerstvem vnitra ČR. O uveřejnění smlouvy Zlínský kraj bezodkladně informuje druhou smluvní stranu. </w:t>
      </w:r>
    </w:p>
    <w:p w:rsidR="0084488F" w:rsidRPr="006F431D" w:rsidRDefault="0084488F">
      <w:pPr>
        <w:pStyle w:val="Zkladntext"/>
        <w:numPr>
          <w:ilvl w:val="0"/>
          <w:numId w:val="8"/>
        </w:numPr>
        <w:tabs>
          <w:tab w:val="clear" w:pos="720"/>
          <w:tab w:val="left" w:pos="709"/>
        </w:tabs>
        <w:ind w:left="709" w:hanging="425"/>
        <w:jc w:val="both"/>
        <w:rPr>
          <w:rFonts w:ascii="Segoe UI Light" w:hAnsi="Segoe UI Light" w:cs="Segoe UI Light"/>
          <w:sz w:val="22"/>
          <w:szCs w:val="22"/>
        </w:rPr>
      </w:pPr>
      <w:r w:rsidRPr="006F431D">
        <w:rPr>
          <w:rFonts w:ascii="Segoe UI Light" w:hAnsi="Segoe UI Light" w:cs="Segoe UI Light"/>
          <w:sz w:val="22"/>
          <w:szCs w:val="22"/>
          <w:lang w:eastAsia="ar-SA"/>
        </w:rPr>
        <w:t>Nedílnou součástí této smlouvy je Příloha č. 1 – specifikace díla.</w:t>
      </w:r>
    </w:p>
    <w:p w:rsidR="0084488F" w:rsidRPr="006F431D" w:rsidRDefault="0084488F">
      <w:pPr>
        <w:pStyle w:val="Zkladntext"/>
        <w:numPr>
          <w:ilvl w:val="0"/>
          <w:numId w:val="8"/>
        </w:numPr>
        <w:tabs>
          <w:tab w:val="clear" w:pos="720"/>
          <w:tab w:val="left" w:pos="709"/>
        </w:tabs>
        <w:ind w:left="709" w:hanging="425"/>
        <w:jc w:val="both"/>
        <w:rPr>
          <w:rFonts w:ascii="Segoe UI Light" w:hAnsi="Segoe UI Light" w:cs="Segoe UI Light"/>
          <w:sz w:val="22"/>
          <w:szCs w:val="22"/>
        </w:rPr>
      </w:pPr>
      <w:r w:rsidRPr="006F431D">
        <w:rPr>
          <w:rFonts w:ascii="Segoe UI Light" w:hAnsi="Segoe UI Light" w:cs="Segoe UI Light"/>
          <w:sz w:val="22"/>
          <w:szCs w:val="22"/>
        </w:rPr>
        <w:t>Na důkaz výše uvedeného Smluvní strany připojují podpisy svých oprávněných zástupců.</w:t>
      </w:r>
    </w:p>
    <w:p w:rsidR="0084488F" w:rsidRPr="006F431D" w:rsidRDefault="0084488F">
      <w:pPr>
        <w:pStyle w:val="Zkladntext"/>
        <w:numPr>
          <w:ilvl w:val="0"/>
          <w:numId w:val="8"/>
        </w:numPr>
        <w:tabs>
          <w:tab w:val="clear" w:pos="720"/>
          <w:tab w:val="left" w:pos="709"/>
        </w:tabs>
        <w:ind w:left="709" w:hanging="425"/>
        <w:jc w:val="both"/>
        <w:rPr>
          <w:rFonts w:ascii="Segoe UI Light" w:hAnsi="Segoe UI Light" w:cs="Segoe UI Light"/>
          <w:sz w:val="22"/>
          <w:szCs w:val="22"/>
        </w:rPr>
      </w:pPr>
      <w:r w:rsidRPr="006F431D">
        <w:rPr>
          <w:rFonts w:ascii="Segoe UI Light" w:hAnsi="Segoe UI Light" w:cs="Segoe UI Light"/>
          <w:sz w:val="22"/>
          <w:szCs w:val="22"/>
        </w:rPr>
        <w:t xml:space="preserve">Tato Smlouva je vyhotovena ve čtyřech výtiscích, přičemž každá ze stran si ponechá dva z nich.  </w:t>
      </w:r>
    </w:p>
    <w:p w:rsidR="00E729D5" w:rsidRDefault="00E729D5" w:rsidP="00B53A50">
      <w:pPr>
        <w:pStyle w:val="Normlnweb"/>
        <w:ind w:left="360"/>
        <w:jc w:val="both"/>
        <w:rPr>
          <w:color w:val="000000"/>
          <w:sz w:val="22"/>
          <w:szCs w:val="22"/>
        </w:rPr>
      </w:pPr>
    </w:p>
    <w:p w:rsidR="00E729D5" w:rsidRPr="00E729D5" w:rsidRDefault="00E729D5" w:rsidP="00B53A50">
      <w:pPr>
        <w:widowControl w:val="0"/>
        <w:pBdr>
          <w:top w:val="single" w:sz="6" w:space="1" w:color="auto"/>
          <w:left w:val="single" w:sz="6" w:space="0" w:color="auto"/>
          <w:bottom w:val="single" w:sz="6" w:space="0" w:color="auto"/>
          <w:right w:val="single" w:sz="6" w:space="1" w:color="auto"/>
        </w:pBdr>
        <w:ind w:left="360"/>
        <w:jc w:val="both"/>
        <w:outlineLvl w:val="0"/>
        <w:rPr>
          <w:b/>
        </w:rPr>
      </w:pPr>
      <w:r w:rsidRPr="00E729D5">
        <w:rPr>
          <w:b/>
        </w:rPr>
        <w:t>Doložka dle § 23 zákona č. 129/2000 Sb., o krajích, ve znění pozdějších předpisů</w:t>
      </w:r>
    </w:p>
    <w:p w:rsidR="00E729D5" w:rsidRDefault="00E729D5" w:rsidP="00B53A50">
      <w:pPr>
        <w:widowControl w:val="0"/>
        <w:pBdr>
          <w:top w:val="single" w:sz="6" w:space="1" w:color="auto"/>
          <w:left w:val="single" w:sz="6" w:space="0" w:color="auto"/>
          <w:bottom w:val="single" w:sz="6" w:space="0" w:color="auto"/>
          <w:right w:val="single" w:sz="6" w:space="1" w:color="auto"/>
        </w:pBdr>
        <w:tabs>
          <w:tab w:val="left" w:pos="5940"/>
        </w:tabs>
        <w:ind w:left="360"/>
        <w:jc w:val="both"/>
        <w:outlineLvl w:val="0"/>
      </w:pPr>
      <w:r>
        <w:t xml:space="preserve">Rozhodnuto orgánem kraje:   Rada Zlínského kraje </w:t>
      </w:r>
    </w:p>
    <w:p w:rsidR="00E729D5" w:rsidRDefault="00E729D5" w:rsidP="00B53A50">
      <w:pPr>
        <w:widowControl w:val="0"/>
        <w:pBdr>
          <w:top w:val="single" w:sz="6" w:space="1" w:color="auto"/>
          <w:left w:val="single" w:sz="6" w:space="0" w:color="auto"/>
          <w:bottom w:val="single" w:sz="6" w:space="0" w:color="auto"/>
          <w:right w:val="single" w:sz="6" w:space="1" w:color="auto"/>
        </w:pBdr>
        <w:tabs>
          <w:tab w:val="left" w:pos="5940"/>
        </w:tabs>
        <w:ind w:left="360"/>
        <w:jc w:val="both"/>
        <w:outlineLvl w:val="0"/>
      </w:pPr>
      <w:r>
        <w:t xml:space="preserve">Datum: </w:t>
      </w:r>
      <w:r w:rsidR="00674C84">
        <w:t>11. 12. 2017</w:t>
      </w:r>
      <w:r>
        <w:t xml:space="preserve">                usnesení č.</w:t>
      </w:r>
      <w:r w:rsidR="00674C84">
        <w:t>1088/R30/17</w:t>
      </w:r>
      <w:r>
        <w:tab/>
      </w:r>
      <w:r>
        <w:tab/>
      </w:r>
    </w:p>
    <w:p w:rsidR="00B53A50" w:rsidRDefault="0084488F">
      <w:pPr>
        <w:jc w:val="both"/>
        <w:rPr>
          <w:rFonts w:ascii="Segoe UI Light" w:eastAsia="Times New Roman" w:hAnsi="Segoe UI Light" w:cs="Segoe UI Light"/>
          <w:lang w:eastAsia="ar-SA"/>
        </w:rPr>
      </w:pPr>
      <w:r w:rsidRPr="006F431D">
        <w:rPr>
          <w:rFonts w:ascii="Segoe UI Light" w:eastAsia="Times New Roman" w:hAnsi="Segoe UI Light" w:cs="Segoe UI Light"/>
          <w:lang w:eastAsia="ar-SA"/>
        </w:rPr>
        <w:t>V</w:t>
      </w:r>
      <w:r w:rsidR="00E729D5">
        <w:rPr>
          <w:rFonts w:ascii="Segoe UI Light" w:eastAsia="Times New Roman" w:hAnsi="Segoe UI Light" w:cs="Segoe UI Light"/>
          <w:lang w:eastAsia="ar-SA"/>
        </w:rPr>
        <w:t xml:space="preserve">e Zlíně </w:t>
      </w:r>
      <w:r w:rsidRPr="006F431D">
        <w:rPr>
          <w:rFonts w:ascii="Segoe UI Light" w:eastAsia="Times New Roman" w:hAnsi="Segoe UI Light" w:cs="Segoe UI Light"/>
          <w:lang w:eastAsia="ar-SA"/>
        </w:rPr>
        <w:t>dne</w:t>
      </w:r>
      <w:r w:rsidR="00DE61F7">
        <w:rPr>
          <w:rFonts w:ascii="Segoe UI Light" w:eastAsia="Times New Roman" w:hAnsi="Segoe UI Light" w:cs="Segoe UI Light"/>
          <w:lang w:eastAsia="ar-SA"/>
        </w:rPr>
        <w:t xml:space="preserve"> 15. 1. 2018</w:t>
      </w:r>
      <w:r w:rsidR="00863A83">
        <w:rPr>
          <w:rFonts w:ascii="Segoe UI Light" w:eastAsia="Times New Roman" w:hAnsi="Segoe UI Light" w:cs="Segoe UI Light"/>
          <w:lang w:eastAsia="ar-SA"/>
        </w:rPr>
        <w:tab/>
      </w:r>
      <w:r w:rsidR="00863A83">
        <w:rPr>
          <w:rFonts w:ascii="Segoe UI Light" w:eastAsia="Times New Roman" w:hAnsi="Segoe UI Light" w:cs="Segoe UI Light"/>
          <w:lang w:eastAsia="ar-SA"/>
        </w:rPr>
        <w:tab/>
      </w:r>
      <w:r w:rsidR="00863A83">
        <w:rPr>
          <w:rFonts w:ascii="Segoe UI Light" w:eastAsia="Times New Roman" w:hAnsi="Segoe UI Light" w:cs="Segoe UI Light"/>
          <w:lang w:eastAsia="ar-SA"/>
        </w:rPr>
        <w:tab/>
      </w:r>
      <w:r w:rsidR="00863A83">
        <w:rPr>
          <w:rFonts w:ascii="Segoe UI Light" w:eastAsia="Times New Roman" w:hAnsi="Segoe UI Light" w:cs="Segoe UI Light"/>
          <w:lang w:eastAsia="ar-SA"/>
        </w:rPr>
        <w:tab/>
      </w:r>
      <w:r w:rsidR="00863A83">
        <w:rPr>
          <w:rFonts w:ascii="Segoe UI Light" w:eastAsia="Times New Roman" w:hAnsi="Segoe UI Light" w:cs="Segoe UI Light"/>
          <w:lang w:eastAsia="ar-SA"/>
        </w:rPr>
        <w:tab/>
      </w:r>
      <w:r w:rsidR="00863A83">
        <w:rPr>
          <w:rFonts w:ascii="Segoe UI Light" w:eastAsia="Times New Roman" w:hAnsi="Segoe UI Light" w:cs="Segoe UI Light"/>
          <w:lang w:eastAsia="ar-SA"/>
        </w:rPr>
        <w:tab/>
        <w:t>V Jihlavě dne</w:t>
      </w:r>
      <w:r w:rsidR="00DE61F7">
        <w:rPr>
          <w:rFonts w:ascii="Segoe UI Light" w:eastAsia="Times New Roman" w:hAnsi="Segoe UI Light" w:cs="Segoe UI Light"/>
          <w:lang w:eastAsia="ar-SA"/>
        </w:rPr>
        <w:t xml:space="preserve"> 9. 1. 2018</w:t>
      </w:r>
    </w:p>
    <w:p w:rsidR="00863A83" w:rsidRDefault="00863A83">
      <w:pPr>
        <w:jc w:val="both"/>
        <w:rPr>
          <w:rFonts w:ascii="Segoe UI Light" w:eastAsia="Times New Roman" w:hAnsi="Segoe UI Light" w:cs="Segoe UI Light"/>
          <w:lang w:eastAsia="ar-SA"/>
        </w:rPr>
      </w:pPr>
    </w:p>
    <w:p w:rsidR="0084488F" w:rsidRPr="006F431D" w:rsidRDefault="0084488F">
      <w:pPr>
        <w:jc w:val="both"/>
        <w:rPr>
          <w:rFonts w:ascii="Segoe UI Light" w:eastAsia="Times New Roman" w:hAnsi="Segoe UI Light" w:cs="Segoe UI Light"/>
          <w:b/>
          <w:lang w:eastAsia="ar-SA"/>
        </w:rPr>
      </w:pPr>
      <w:r w:rsidRPr="006F431D">
        <w:rPr>
          <w:rFonts w:ascii="Segoe UI Light" w:eastAsia="Times New Roman" w:hAnsi="Segoe UI Light" w:cs="Segoe UI Light"/>
          <w:lang w:eastAsia="ar-SA"/>
        </w:rPr>
        <w:t xml:space="preserve"> ______________</w:t>
      </w:r>
      <w:r w:rsidR="00863A83">
        <w:rPr>
          <w:rFonts w:ascii="Segoe UI Light" w:eastAsia="Times New Roman" w:hAnsi="Segoe UI Light" w:cs="Segoe UI Light"/>
          <w:lang w:eastAsia="ar-SA"/>
        </w:rPr>
        <w:t>_________________</w:t>
      </w:r>
      <w:r w:rsidR="00B53A50">
        <w:rPr>
          <w:rFonts w:ascii="Segoe UI Light" w:eastAsia="Times New Roman" w:hAnsi="Segoe UI Light" w:cs="Segoe UI Light"/>
          <w:lang w:eastAsia="ar-SA"/>
        </w:rPr>
        <w:t xml:space="preserve">                         </w:t>
      </w:r>
      <w:r w:rsidR="00863A83">
        <w:rPr>
          <w:rFonts w:ascii="Segoe UI Light" w:eastAsia="Times New Roman" w:hAnsi="Segoe UI Light" w:cs="Segoe UI Light"/>
          <w:lang w:eastAsia="ar-SA"/>
        </w:rPr>
        <w:t xml:space="preserve">       </w:t>
      </w:r>
      <w:r w:rsidR="00B53A50">
        <w:rPr>
          <w:rFonts w:ascii="Segoe UI Light" w:eastAsia="Times New Roman" w:hAnsi="Segoe UI Light" w:cs="Segoe UI Light"/>
          <w:lang w:eastAsia="ar-SA"/>
        </w:rPr>
        <w:t xml:space="preserve">   </w:t>
      </w:r>
      <w:r w:rsidRPr="006F431D">
        <w:rPr>
          <w:rFonts w:ascii="Segoe UI Light" w:eastAsia="Times New Roman" w:hAnsi="Segoe UI Light" w:cs="Segoe UI Light"/>
          <w:lang w:eastAsia="ar-SA"/>
        </w:rPr>
        <w:t>_________________________________</w:t>
      </w:r>
    </w:p>
    <w:p w:rsidR="0084488F" w:rsidRPr="006F431D" w:rsidRDefault="00863A83">
      <w:pPr>
        <w:jc w:val="both"/>
        <w:rPr>
          <w:rFonts w:ascii="Segoe UI Light" w:hAnsi="Segoe UI Light" w:cs="Segoe UI Light"/>
        </w:rPr>
      </w:pPr>
      <w:r>
        <w:rPr>
          <w:rFonts w:ascii="Segoe UI Light" w:hAnsi="Segoe UI Light" w:cs="Segoe UI Light"/>
        </w:rPr>
        <w:t xml:space="preserve">            </w:t>
      </w:r>
      <w:r w:rsidR="0084488F" w:rsidRPr="006F431D">
        <w:rPr>
          <w:rFonts w:ascii="Segoe UI Light" w:hAnsi="Segoe UI Light" w:cs="Segoe UI Light"/>
        </w:rPr>
        <w:t>Poskytovatel</w:t>
      </w:r>
      <w:r w:rsidR="0084488F" w:rsidRPr="006F431D">
        <w:rPr>
          <w:rFonts w:ascii="Segoe UI Light" w:hAnsi="Segoe UI Light" w:cs="Segoe UI Light"/>
        </w:rPr>
        <w:tab/>
      </w:r>
      <w:r w:rsidR="0084488F" w:rsidRPr="006F431D">
        <w:rPr>
          <w:rFonts w:ascii="Segoe UI Light" w:hAnsi="Segoe UI Light" w:cs="Segoe UI Light"/>
        </w:rPr>
        <w:tab/>
      </w:r>
      <w:r w:rsidR="0084488F" w:rsidRPr="006F431D">
        <w:rPr>
          <w:rFonts w:ascii="Segoe UI Light" w:hAnsi="Segoe UI Light" w:cs="Segoe UI Light"/>
        </w:rPr>
        <w:tab/>
      </w:r>
      <w:r w:rsidR="0084488F" w:rsidRPr="006F431D">
        <w:rPr>
          <w:rFonts w:ascii="Segoe UI Light" w:hAnsi="Segoe UI Light" w:cs="Segoe UI Light"/>
        </w:rPr>
        <w:tab/>
      </w:r>
      <w:r w:rsidR="0084488F" w:rsidRPr="006F431D">
        <w:rPr>
          <w:rFonts w:ascii="Segoe UI Light" w:hAnsi="Segoe UI Light" w:cs="Segoe UI Light"/>
        </w:rPr>
        <w:tab/>
      </w:r>
      <w:r w:rsidR="0084488F" w:rsidRPr="006F431D">
        <w:rPr>
          <w:rFonts w:ascii="Segoe UI Light" w:hAnsi="Segoe UI Light" w:cs="Segoe UI Light"/>
        </w:rPr>
        <w:tab/>
        <w:t>Nabyvatel</w:t>
      </w:r>
    </w:p>
    <w:p w:rsidR="00BA286D" w:rsidRDefault="00BA286D" w:rsidP="00BA286D">
      <w:pPr>
        <w:rPr>
          <w:rFonts w:ascii="Segoe UI Light" w:hAnsi="Segoe UI Light" w:cs="Segoe UI Light"/>
        </w:rPr>
      </w:pPr>
      <w:r>
        <w:rPr>
          <w:rFonts w:ascii="Segoe UI Light" w:hAnsi="Segoe UI Light" w:cs="Segoe UI Light"/>
        </w:rPr>
        <w:br w:type="page"/>
      </w:r>
    </w:p>
    <w:p w:rsidR="00BA286D" w:rsidRPr="008C1F92" w:rsidRDefault="00BA286D" w:rsidP="00BA286D">
      <w:pPr>
        <w:rPr>
          <w:rFonts w:ascii="Segoe UI Light" w:hAnsi="Segoe UI Light" w:cs="Segoe UI Light"/>
        </w:rPr>
      </w:pPr>
      <w:r w:rsidRPr="008C1F92">
        <w:rPr>
          <w:rFonts w:ascii="Segoe UI Light" w:hAnsi="Segoe UI Light" w:cs="Segoe UI Light"/>
        </w:rPr>
        <w:lastRenderedPageBreak/>
        <w:t>Příloha č. 1 – Tabulka poskytnutých licencí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2"/>
      </w:tblGrid>
      <w:tr w:rsidR="00487689" w:rsidRPr="00CB5918" w:rsidTr="001279C8">
        <w:tc>
          <w:tcPr>
            <w:tcW w:w="7212" w:type="dxa"/>
            <w:shd w:val="clear" w:color="auto" w:fill="000000"/>
          </w:tcPr>
          <w:p w:rsidR="00487689" w:rsidRPr="001279C8" w:rsidRDefault="00487689" w:rsidP="00487689">
            <w:pPr>
              <w:jc w:val="center"/>
              <w:rPr>
                <w:b/>
                <w:bCs/>
                <w:color w:val="FFFFFF"/>
              </w:rPr>
            </w:pPr>
            <w:r>
              <w:rPr>
                <w:rFonts w:ascii="Segoe UI Light" w:eastAsia="Times New Roman" w:hAnsi="Segoe UI Light" w:cs="Segoe UI Light"/>
                <w:b/>
                <w:bCs/>
                <w:color w:val="FFFFFF"/>
              </w:rPr>
              <w:t>Licence</w:t>
            </w:r>
          </w:p>
        </w:tc>
      </w:tr>
      <w:tr w:rsidR="00487689" w:rsidRPr="00CB5918" w:rsidTr="001279C8">
        <w:trPr>
          <w:trHeight w:val="376"/>
        </w:trPr>
        <w:tc>
          <w:tcPr>
            <w:tcW w:w="7212" w:type="dxa"/>
            <w:shd w:val="clear" w:color="auto" w:fill="CCCCCC"/>
          </w:tcPr>
          <w:p w:rsidR="00487689" w:rsidRPr="001279C8" w:rsidRDefault="00487689" w:rsidP="00487689">
            <w:pPr>
              <w:rPr>
                <w:b/>
                <w:bCs/>
              </w:rPr>
            </w:pPr>
            <w:r w:rsidRPr="00487689">
              <w:rPr>
                <w:b/>
                <w:bCs/>
              </w:rPr>
              <w:t>Controlling zveřejněných smluv v Registru smluv</w:t>
            </w:r>
          </w:p>
        </w:tc>
      </w:tr>
    </w:tbl>
    <w:p w:rsidR="00BA286D" w:rsidRPr="008C1F92" w:rsidRDefault="00BA286D" w:rsidP="00BA286D">
      <w:pPr>
        <w:rPr>
          <w:rFonts w:ascii="Segoe UI Light" w:eastAsia="Times New Roman" w:hAnsi="Segoe UI Light" w:cs="Segoe UI Light"/>
        </w:rPr>
      </w:pPr>
    </w:p>
    <w:p w:rsidR="0084488F" w:rsidRPr="006F431D" w:rsidRDefault="0084488F">
      <w:pPr>
        <w:rPr>
          <w:rFonts w:ascii="Segoe UI Light" w:hAnsi="Segoe UI Light" w:cs="Segoe UI Light"/>
        </w:rPr>
      </w:pPr>
    </w:p>
    <w:sectPr w:rsidR="0084488F" w:rsidRPr="006F431D">
      <w:headerReference w:type="default" r:id="rId7"/>
      <w:footerReference w:type="default" r:id="rId8"/>
      <w:pgSz w:w="11906" w:h="16838"/>
      <w:pgMar w:top="1417" w:right="1417" w:bottom="1417" w:left="1417" w:header="708" w:footer="708" w:gutter="0"/>
      <w:cols w:space="708"/>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6A0" w:rsidRDefault="00AA06A0" w:rsidP="006F431D">
      <w:pPr>
        <w:spacing w:after="0" w:line="240" w:lineRule="auto"/>
      </w:pPr>
      <w:r>
        <w:separator/>
      </w:r>
    </w:p>
  </w:endnote>
  <w:endnote w:type="continuationSeparator" w:id="0">
    <w:p w:rsidR="00AA06A0" w:rsidRDefault="00AA06A0" w:rsidP="006F4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font268">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LucidaT">
    <w:altName w:val="Lucida Sans Unicode"/>
    <w:charset w:val="EE"/>
    <w:family w:val="auto"/>
    <w:pitch w:val="variable"/>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1D" w:rsidRPr="00D91DBE" w:rsidRDefault="003D0011" w:rsidP="006F431D">
    <w:pPr>
      <w:pStyle w:val="Zpat"/>
      <w:jc w:val="center"/>
      <w:rPr>
        <w:rFonts w:ascii="Segoe UI Light" w:hAnsi="Segoe UI Light" w:cs="Segoe UI Light"/>
        <w:sz w:val="14"/>
      </w:rPr>
    </w:pPr>
    <w:hyperlink r:id="rId1" w:history="1">
      <w:r w:rsidR="006F431D" w:rsidRPr="00D91DBE">
        <w:rPr>
          <w:rFonts w:ascii="Segoe UI Light" w:hAnsi="Segoe UI Light" w:cs="Segoe UI Light"/>
        </w:rPr>
        <w:t>www.spolek-bison.cz</w:t>
      </w:r>
    </w:hyperlink>
    <w:r w:rsidR="006F431D" w:rsidRPr="00D91DBE">
      <w:rPr>
        <w:rFonts w:ascii="Segoe UI Light" w:hAnsi="Segoe UI Light" w:cs="Segoe UI Light"/>
      </w:rPr>
      <w:t xml:space="preserve"> | </w:t>
    </w:r>
    <w:hyperlink r:id="rId2" w:history="1">
      <w:r w:rsidR="006F431D" w:rsidRPr="00D91DBE">
        <w:rPr>
          <w:rFonts w:ascii="Segoe UI Light" w:hAnsi="Segoe UI Light" w:cs="Segoe UI Light"/>
        </w:rPr>
        <w:t>info@spolek-bison.cz</w:t>
      </w:r>
    </w:hyperlink>
    <w:r w:rsidR="006F431D">
      <w:rPr>
        <w:rFonts w:ascii="Segoe UI Light" w:hAnsi="Segoe UI Light" w:cs="Segoe UI Light"/>
      </w:rPr>
      <w:t xml:space="preserve"> </w:t>
    </w:r>
    <w:r w:rsidR="006F431D">
      <w:rPr>
        <w:rFonts w:ascii="Segoe UI Light" w:hAnsi="Segoe UI Light" w:cs="Segoe UI Light"/>
      </w:rPr>
      <w:br/>
    </w:r>
    <w:r w:rsidR="006F431D" w:rsidRPr="00D91DBE">
      <w:rPr>
        <w:rFonts w:ascii="Segoe UI Light" w:hAnsi="Segoe UI Light" w:cs="Segoe UI Light"/>
        <w:sz w:val="14"/>
      </w:rPr>
      <w:t>Žižkova 1872/89</w:t>
    </w:r>
    <w:r w:rsidR="006F431D">
      <w:rPr>
        <w:rFonts w:ascii="Segoe UI Light" w:hAnsi="Segoe UI Light" w:cs="Segoe UI Light"/>
        <w:sz w:val="14"/>
      </w:rPr>
      <w:t xml:space="preserve">, </w:t>
    </w:r>
    <w:r w:rsidR="006F431D" w:rsidRPr="00D91DBE">
      <w:rPr>
        <w:rFonts w:ascii="Segoe UI Light" w:hAnsi="Segoe UI Light" w:cs="Segoe UI Light"/>
        <w:sz w:val="14"/>
      </w:rPr>
      <w:t>586 01 Jihlava</w:t>
    </w:r>
    <w:r w:rsidR="006F431D">
      <w:rPr>
        <w:rFonts w:ascii="Segoe UI Light" w:hAnsi="Segoe UI Light" w:cs="Segoe UI Light"/>
        <w:sz w:val="14"/>
      </w:rPr>
      <w:t xml:space="preserve">, </w:t>
    </w:r>
    <w:r w:rsidR="006F431D" w:rsidRPr="00D91DBE">
      <w:rPr>
        <w:rFonts w:ascii="Segoe UI Light" w:hAnsi="Segoe UI Light" w:cs="Segoe UI Light"/>
        <w:sz w:val="14"/>
      </w:rPr>
      <w:t>IČ: 057 30</w:t>
    </w:r>
    <w:r w:rsidR="006F431D">
      <w:rPr>
        <w:rFonts w:ascii="Segoe UI Light" w:hAnsi="Segoe UI Light" w:cs="Segoe UI Light"/>
        <w:sz w:val="14"/>
      </w:rPr>
      <w:t> </w:t>
    </w:r>
    <w:r w:rsidR="006F431D" w:rsidRPr="00D91DBE">
      <w:rPr>
        <w:rFonts w:ascii="Segoe UI Light" w:hAnsi="Segoe UI Light" w:cs="Segoe UI Light"/>
        <w:sz w:val="14"/>
      </w:rPr>
      <w:t>732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6A0" w:rsidRDefault="00AA06A0" w:rsidP="006F431D">
      <w:pPr>
        <w:spacing w:after="0" w:line="240" w:lineRule="auto"/>
      </w:pPr>
      <w:r>
        <w:separator/>
      </w:r>
    </w:p>
  </w:footnote>
  <w:footnote w:type="continuationSeparator" w:id="0">
    <w:p w:rsidR="00AA06A0" w:rsidRDefault="00AA06A0" w:rsidP="006F4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6FC" w:rsidRPr="003166FC" w:rsidRDefault="003166FC" w:rsidP="003166FC">
    <w:pPr>
      <w:pStyle w:val="Zhlav"/>
      <w:tabs>
        <w:tab w:val="left" w:pos="2988"/>
      </w:tabs>
      <w:jc w:val="right"/>
      <w:rPr>
        <w:rFonts w:ascii="Arial" w:hAnsi="Arial" w:cs="Arial"/>
        <w:b/>
        <w:sz w:val="24"/>
      </w:rPr>
    </w:pPr>
    <w:r>
      <w:rPr>
        <w:rFonts w:ascii="Segoe UI Light" w:hAnsi="Segoe UI Light" w:cs="Segoe UI Light"/>
      </w:rPr>
      <w:tab/>
    </w:r>
  </w:p>
  <w:p w:rsidR="006F431D" w:rsidRDefault="003166FC" w:rsidP="003166FC">
    <w:pPr>
      <w:pStyle w:val="Zhlav"/>
      <w:tabs>
        <w:tab w:val="left" w:pos="2988"/>
      </w:tabs>
      <w:rPr>
        <w:rFonts w:ascii="Segoe UI Light" w:hAnsi="Segoe UI Light" w:cs="Segoe UI Light"/>
      </w:rPr>
    </w:pPr>
    <w:r>
      <w:rPr>
        <w:rFonts w:ascii="Segoe UI Light" w:hAnsi="Segoe UI Light" w:cs="Segoe UI Light"/>
      </w:rPr>
      <w:tab/>
    </w:r>
    <w:r w:rsidR="00E34E65">
      <w:rPr>
        <w:noProof/>
        <w:lang w:eastAsia="cs-CZ"/>
      </w:rPr>
      <w:drawing>
        <wp:inline distT="0" distB="0" distL="0" distR="0" wp14:anchorId="77144712" wp14:editId="5FF78648">
          <wp:extent cx="1617345" cy="449580"/>
          <wp:effectExtent l="0" t="0" r="0" b="0"/>
          <wp:docPr id="3" name="obrázek 1" descr="logo_whit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hite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345" cy="449580"/>
                  </a:xfrm>
                  <a:prstGeom prst="rect">
                    <a:avLst/>
                  </a:prstGeom>
                  <a:noFill/>
                  <a:ln>
                    <a:noFill/>
                  </a:ln>
                </pic:spPr>
              </pic:pic>
            </a:graphicData>
          </a:graphic>
        </wp:inline>
      </w:drawing>
    </w:r>
    <w:r w:rsidR="006F431D">
      <w:rPr>
        <w:rFonts w:ascii="Segoe UI Light" w:hAnsi="Segoe UI Light" w:cs="Segoe UI Light"/>
      </w:rPr>
      <w:br/>
    </w:r>
    <w:r w:rsidR="006F431D" w:rsidRPr="00192F17">
      <w:rPr>
        <w:rFonts w:ascii="Segoe UI Light" w:hAnsi="Segoe UI Light" w:cs="Segoe UI Light"/>
      </w:rPr>
      <w:t>Spolek pro bu</w:t>
    </w:r>
    <w:r w:rsidR="006F431D" w:rsidRPr="00D91DBE">
      <w:rPr>
        <w:rFonts w:ascii="Segoe UI Light" w:hAnsi="Segoe UI Light" w:cs="Segoe UI Light"/>
      </w:rPr>
      <w:t>dování a</w:t>
    </w:r>
    <w:r w:rsidR="006F431D">
      <w:rPr>
        <w:rFonts w:ascii="Segoe UI Light" w:hAnsi="Segoe UI Light" w:cs="Segoe UI Light"/>
      </w:rPr>
      <w:t xml:space="preserve"> implementaci</w:t>
    </w:r>
    <w:r w:rsidR="006F431D" w:rsidRPr="00D91DBE">
      <w:rPr>
        <w:rFonts w:ascii="Segoe UI Light" w:hAnsi="Segoe UI Light" w:cs="Segoe UI Light"/>
      </w:rPr>
      <w:t xml:space="preserve"> softwarových open source nástrojů</w:t>
    </w:r>
  </w:p>
  <w:p w:rsidR="003166FC" w:rsidRDefault="003166FC" w:rsidP="005B57C9">
    <w:pPr>
      <w:pStyle w:val="Zhlav"/>
      <w:jc w:val="center"/>
      <w:rPr>
        <w:rFonts w:ascii="Segoe UI Light" w:hAnsi="Segoe UI Light" w:cs="Segoe UI Light"/>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2"/>
    <w:lvl w:ilvl="0">
      <w:start w:val="1"/>
      <w:numFmt w:val="decimal"/>
      <w:lvlText w:val="%1."/>
      <w:lvlJc w:val="left"/>
      <w:pPr>
        <w:tabs>
          <w:tab w:val="num" w:pos="720"/>
        </w:tabs>
        <w:ind w:left="720" w:hanging="360"/>
      </w:pPr>
      <w:rPr>
        <w:rFonts w:ascii="Calibri" w:hAnsi="Calibri" w:cs="Calibri"/>
        <w:sz w:val="22"/>
        <w:szCs w:val="22"/>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ind w:left="720" w:hanging="360"/>
      </w:pPr>
      <w:rPr>
        <w:rFonts w:cs="Calibri"/>
        <w:bCs/>
        <w:sz w:val="22"/>
        <w:szCs w:val="22"/>
      </w:rPr>
    </w:lvl>
    <w:lvl w:ilvl="1">
      <w:start w:val="1"/>
      <w:numFmt w:val="lowerRoman"/>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4"/>
    <w:lvl w:ilvl="0">
      <w:start w:val="1"/>
      <w:numFmt w:val="lowerLetter"/>
      <w:lvlText w:val="%1)"/>
      <w:lvlJc w:val="left"/>
      <w:pPr>
        <w:tabs>
          <w:tab w:val="num" w:pos="0"/>
        </w:tabs>
        <w:ind w:left="1440" w:hanging="360"/>
      </w:pPr>
      <w:rPr>
        <w:rFonts w:cs="Calibri"/>
        <w:bCs/>
        <w:sz w:val="22"/>
        <w:szCs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720" w:hanging="360"/>
      </w:pPr>
    </w:lvl>
    <w:lvl w:ilvl="1">
      <w:start w:val="1"/>
      <w:numFmt w:val="lowerRoman"/>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6"/>
    <w:lvl w:ilvl="0">
      <w:start w:val="3"/>
      <w:numFmt w:val="bullet"/>
      <w:lvlText w:val="–"/>
      <w:lvlJc w:val="left"/>
      <w:pPr>
        <w:tabs>
          <w:tab w:val="num" w:pos="0"/>
        </w:tabs>
        <w:ind w:left="1440" w:hanging="360"/>
      </w:pPr>
      <w:rPr>
        <w:rFonts w:ascii="Times New Roman" w:hAnsi="Times New Roman" w:cs="Times New Roman"/>
        <w:sz w:val="22"/>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7" w15:restartNumberingAfterBreak="0">
    <w:nsid w:val="00000008"/>
    <w:multiLevelType w:val="multilevel"/>
    <w:tmpl w:val="00000008"/>
    <w:name w:val="WW8Num7"/>
    <w:lvl w:ilvl="0">
      <w:start w:val="1"/>
      <w:numFmt w:val="decimal"/>
      <w:lvlText w:val="%1."/>
      <w:lvlJc w:val="left"/>
      <w:pPr>
        <w:tabs>
          <w:tab w:val="num" w:pos="720"/>
        </w:tabs>
        <w:ind w:left="720" w:hanging="360"/>
      </w:pPr>
      <w:rPr>
        <w:rFonts w:ascii="Calibri" w:eastAsia="Times New Roman" w:hAnsi="Calibri" w:cs="Calibri"/>
        <w:sz w:val="22"/>
        <w:szCs w:val="22"/>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68"/>
    <w:rsid w:val="00017652"/>
    <w:rsid w:val="000B79EE"/>
    <w:rsid w:val="000E069C"/>
    <w:rsid w:val="001279C8"/>
    <w:rsid w:val="00175FC0"/>
    <w:rsid w:val="00285868"/>
    <w:rsid w:val="002D72FD"/>
    <w:rsid w:val="003166FC"/>
    <w:rsid w:val="00337289"/>
    <w:rsid w:val="00342781"/>
    <w:rsid w:val="00343C3D"/>
    <w:rsid w:val="0039056C"/>
    <w:rsid w:val="00392A30"/>
    <w:rsid w:val="003D0011"/>
    <w:rsid w:val="003E1AE0"/>
    <w:rsid w:val="003F155C"/>
    <w:rsid w:val="00414456"/>
    <w:rsid w:val="00487689"/>
    <w:rsid w:val="00495A52"/>
    <w:rsid w:val="00572012"/>
    <w:rsid w:val="005B57C9"/>
    <w:rsid w:val="005F3724"/>
    <w:rsid w:val="00674C84"/>
    <w:rsid w:val="006F431D"/>
    <w:rsid w:val="0077245A"/>
    <w:rsid w:val="0084488F"/>
    <w:rsid w:val="00863A83"/>
    <w:rsid w:val="0088718C"/>
    <w:rsid w:val="00A01DBC"/>
    <w:rsid w:val="00A23E48"/>
    <w:rsid w:val="00AA06A0"/>
    <w:rsid w:val="00AB188D"/>
    <w:rsid w:val="00B53A50"/>
    <w:rsid w:val="00BA286D"/>
    <w:rsid w:val="00BB460D"/>
    <w:rsid w:val="00DE61F7"/>
    <w:rsid w:val="00E34E65"/>
    <w:rsid w:val="00E729D5"/>
    <w:rsid w:val="00EB38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B85026A"/>
  <w15:chartTrackingRefBased/>
  <w15:docId w15:val="{2FEC4C93-A638-49E7-9299-A2071D4F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rFonts w:ascii="Calibri" w:eastAsia="Calibri" w:hAnsi="Calibri" w:cs="font268"/>
      <w:kern w:val="1"/>
      <w:sz w:val="22"/>
      <w:szCs w:val="22"/>
      <w:lang w:eastAsia="en-US"/>
    </w:rPr>
  </w:style>
  <w:style w:type="paragraph" w:styleId="Nadpis2">
    <w:name w:val="heading 2"/>
    <w:basedOn w:val="Normln"/>
    <w:next w:val="Zkladntext"/>
    <w:qFormat/>
    <w:pPr>
      <w:keepNext/>
      <w:keepLines/>
      <w:numPr>
        <w:ilvl w:val="1"/>
        <w:numId w:val="1"/>
      </w:numPr>
      <w:spacing w:before="200" w:after="0"/>
      <w:outlineLvl w:val="1"/>
    </w:pPr>
    <w:rPr>
      <w:rFonts w:ascii="Cambria" w:eastAsia="font268"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2"/>
      <w:szCs w:val="22"/>
      <w:lang w:val="cs-CZ"/>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bCs/>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Calibri"/>
      <w:bCs/>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sz w:val="22"/>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Calibri" w:eastAsia="Times New Roman" w:hAnsi="Calibri" w:cs="Calibri"/>
      <w:sz w:val="22"/>
      <w:szCs w:val="22"/>
      <w:lang w:eastAsia="ar-SA"/>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Standardnpsmoodstavce1">
    <w:name w:val="Standardní písmo odstavce1"/>
  </w:style>
  <w:style w:type="character" w:customStyle="1" w:styleId="ZkladntextChar">
    <w:name w:val="Základní text Char"/>
    <w:rPr>
      <w:rFonts w:ascii="Times New Roman" w:eastAsia="Lucida Sans Unicode" w:hAnsi="Times New Roman" w:cs="Times New Roman"/>
      <w:sz w:val="24"/>
      <w:szCs w:val="24"/>
    </w:rPr>
  </w:style>
  <w:style w:type="character" w:customStyle="1" w:styleId="DefaultChar">
    <w:name w:val="Default Char"/>
    <w:rPr>
      <w:rFonts w:ascii="Calibri" w:eastAsia="Calibri" w:hAnsi="Calibri" w:cs="Calibri"/>
      <w:color w:val="000000"/>
      <w:sz w:val="24"/>
      <w:szCs w:val="24"/>
      <w:lang w:eastAsia="cs-CZ"/>
    </w:rPr>
  </w:style>
  <w:style w:type="character" w:customStyle="1" w:styleId="OdstavecseseznamemChar">
    <w:name w:val="Odstavec se seznamem Char"/>
  </w:style>
  <w:style w:type="character" w:customStyle="1" w:styleId="Odkaznakoment1">
    <w:name w:val="Odkaz na komentář1"/>
    <w:rPr>
      <w:sz w:val="16"/>
      <w:szCs w:val="16"/>
    </w:rPr>
  </w:style>
  <w:style w:type="character" w:customStyle="1" w:styleId="TextkomenteChar">
    <w:name w:val="Text komentáře Char"/>
    <w:rPr>
      <w:sz w:val="20"/>
      <w:szCs w:val="20"/>
    </w:rPr>
  </w:style>
  <w:style w:type="character" w:customStyle="1" w:styleId="Nadpis2Char">
    <w:name w:val="Nadpis 2 Char"/>
    <w:rPr>
      <w:rFonts w:ascii="Cambria" w:eastAsia="font268" w:hAnsi="Cambria" w:cs="font268"/>
      <w:b/>
      <w:bCs/>
      <w:color w:val="4F81BD"/>
      <w:sz w:val="26"/>
      <w:szCs w:val="26"/>
    </w:rPr>
  </w:style>
  <w:style w:type="character" w:customStyle="1" w:styleId="TextbublinyChar">
    <w:name w:val="Text bubliny Char"/>
    <w:rPr>
      <w:rFonts w:ascii="Tahoma" w:hAnsi="Tahoma" w:cs="Tahoma"/>
      <w:sz w:val="16"/>
      <w:szCs w:val="16"/>
    </w:rPr>
  </w:style>
  <w:style w:type="character" w:customStyle="1" w:styleId="PedmtkomenteChar">
    <w:name w:val="Předmět komentáře Char"/>
    <w:rPr>
      <w:b/>
      <w:bCs/>
      <w:sz w:val="20"/>
      <w:szCs w:val="20"/>
    </w:rPr>
  </w:style>
  <w:style w:type="character" w:customStyle="1" w:styleId="ListLabel1">
    <w:name w:val="ListLabel 1"/>
    <w:rPr>
      <w:rFonts w:eastAsia="Times New Roman"/>
      <w:sz w:val="22"/>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widowControl w:val="0"/>
      <w:spacing w:after="120" w:line="240" w:lineRule="auto"/>
    </w:pPr>
    <w:rPr>
      <w:rFonts w:ascii="Times New Roman" w:eastAsia="Lucida Sans Unicode" w:hAnsi="Times New Roman" w:cs="Times New Roman"/>
      <w:sz w:val="24"/>
      <w:szCs w:val="24"/>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Normln1">
    <w:name w:val="Normální1"/>
    <w:pPr>
      <w:widowControl w:val="0"/>
      <w:suppressAutoHyphens/>
      <w:jc w:val="both"/>
    </w:pPr>
    <w:rPr>
      <w:rFonts w:ascii="LucidaT" w:hAnsi="LucidaT"/>
      <w:kern w:val="1"/>
      <w:lang w:val="en-US" w:eastAsia="ar-SA"/>
    </w:rPr>
  </w:style>
  <w:style w:type="paragraph" w:customStyle="1" w:styleId="Odstavecseseznamem1">
    <w:name w:val="Odstavec se seznamem1"/>
    <w:basedOn w:val="Normln"/>
    <w:pPr>
      <w:ind w:left="720"/>
      <w:contextualSpacing/>
    </w:pPr>
  </w:style>
  <w:style w:type="paragraph" w:customStyle="1" w:styleId="Default">
    <w:name w:val="Default"/>
    <w:pPr>
      <w:suppressAutoHyphens/>
    </w:pPr>
    <w:rPr>
      <w:rFonts w:ascii="Calibri" w:eastAsia="Calibri" w:hAnsi="Calibri" w:cs="Calibri"/>
      <w:color w:val="000000"/>
      <w:kern w:val="1"/>
      <w:sz w:val="24"/>
      <w:szCs w:val="24"/>
    </w:rPr>
  </w:style>
  <w:style w:type="paragraph" w:customStyle="1" w:styleId="Styl1">
    <w:name w:val="Styl1"/>
    <w:basedOn w:val="Nadpis2"/>
    <w:pPr>
      <w:keepLines w:val="0"/>
      <w:numPr>
        <w:ilvl w:val="0"/>
        <w:numId w:val="0"/>
      </w:numPr>
      <w:tabs>
        <w:tab w:val="left" w:pos="0"/>
      </w:tabs>
      <w:spacing w:before="0" w:line="240" w:lineRule="auto"/>
      <w:jc w:val="center"/>
      <w:textAlignment w:val="baseline"/>
    </w:pPr>
    <w:rPr>
      <w:rFonts w:ascii="Times New Roman" w:eastAsia="Times New Roman" w:hAnsi="Times New Roman" w:cs="Times New Roman"/>
      <w:bCs w:val="0"/>
      <w:color w:val="00000A"/>
      <w:sz w:val="22"/>
      <w:szCs w:val="22"/>
      <w:lang w:eastAsia="ar-SA"/>
    </w:rPr>
  </w:style>
  <w:style w:type="paragraph" w:customStyle="1" w:styleId="Textkomente1">
    <w:name w:val="Text komentáře1"/>
    <w:basedOn w:val="Normln"/>
    <w:pPr>
      <w:spacing w:line="240" w:lineRule="auto"/>
    </w:pPr>
    <w:rPr>
      <w:sz w:val="20"/>
      <w:szCs w:val="20"/>
    </w:rPr>
  </w:style>
  <w:style w:type="paragraph" w:customStyle="1" w:styleId="Textbubliny1">
    <w:name w:val="Text bubliny1"/>
    <w:basedOn w:val="Normln"/>
    <w:pPr>
      <w:spacing w:after="0" w:line="240" w:lineRule="auto"/>
    </w:pPr>
    <w:rPr>
      <w:rFonts w:ascii="Tahoma" w:hAnsi="Tahoma" w:cs="Tahoma"/>
      <w:sz w:val="16"/>
      <w:szCs w:val="16"/>
    </w:rPr>
  </w:style>
  <w:style w:type="paragraph" w:customStyle="1" w:styleId="Pedmtkomente1">
    <w:name w:val="Předmět komentáře1"/>
    <w:basedOn w:val="Textkomente1"/>
    <w:rPr>
      <w:b/>
      <w:bCs/>
    </w:rPr>
  </w:style>
  <w:style w:type="paragraph" w:styleId="Odstavecseseznamem">
    <w:name w:val="List Paragraph"/>
    <w:basedOn w:val="Normln"/>
    <w:uiPriority w:val="34"/>
    <w:qFormat/>
    <w:rsid w:val="00285868"/>
    <w:pPr>
      <w:ind w:left="708"/>
    </w:pPr>
  </w:style>
  <w:style w:type="paragraph" w:styleId="Zhlav">
    <w:name w:val="header"/>
    <w:basedOn w:val="Normln"/>
    <w:link w:val="ZhlavChar"/>
    <w:uiPriority w:val="99"/>
    <w:unhideWhenUsed/>
    <w:rsid w:val="006F431D"/>
    <w:pPr>
      <w:tabs>
        <w:tab w:val="center" w:pos="4536"/>
        <w:tab w:val="right" w:pos="9072"/>
      </w:tabs>
    </w:pPr>
  </w:style>
  <w:style w:type="character" w:customStyle="1" w:styleId="ZhlavChar">
    <w:name w:val="Záhlaví Char"/>
    <w:link w:val="Zhlav"/>
    <w:uiPriority w:val="99"/>
    <w:rsid w:val="006F431D"/>
    <w:rPr>
      <w:rFonts w:ascii="Calibri" w:eastAsia="Calibri" w:hAnsi="Calibri" w:cs="font268"/>
      <w:kern w:val="1"/>
      <w:sz w:val="22"/>
      <w:szCs w:val="22"/>
      <w:lang w:eastAsia="en-US"/>
    </w:rPr>
  </w:style>
  <w:style w:type="paragraph" w:styleId="Zpat">
    <w:name w:val="footer"/>
    <w:basedOn w:val="Normln"/>
    <w:link w:val="ZpatChar"/>
    <w:uiPriority w:val="99"/>
    <w:unhideWhenUsed/>
    <w:rsid w:val="006F431D"/>
    <w:pPr>
      <w:tabs>
        <w:tab w:val="center" w:pos="4536"/>
        <w:tab w:val="right" w:pos="9072"/>
      </w:tabs>
    </w:pPr>
  </w:style>
  <w:style w:type="character" w:customStyle="1" w:styleId="ZpatChar">
    <w:name w:val="Zápatí Char"/>
    <w:link w:val="Zpat"/>
    <w:uiPriority w:val="99"/>
    <w:rsid w:val="006F431D"/>
    <w:rPr>
      <w:rFonts w:ascii="Calibri" w:eastAsia="Calibri" w:hAnsi="Calibri" w:cs="font268"/>
      <w:kern w:val="1"/>
      <w:sz w:val="22"/>
      <w:szCs w:val="22"/>
      <w:lang w:eastAsia="en-US"/>
    </w:rPr>
  </w:style>
  <w:style w:type="table" w:customStyle="1" w:styleId="Tabulkasmkou4zvraznn11">
    <w:name w:val="Tabulka s mřížkou 4 – zvýraznění 11"/>
    <w:basedOn w:val="Normlntabulka"/>
    <w:uiPriority w:val="49"/>
    <w:rsid w:val="00BA286D"/>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ulkaseznamu4">
    <w:name w:val="List Table 4"/>
    <w:basedOn w:val="Normlntabulka"/>
    <w:uiPriority w:val="49"/>
    <w:rsid w:val="00BA286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extbubliny">
    <w:name w:val="Balloon Text"/>
    <w:basedOn w:val="Normln"/>
    <w:link w:val="TextbublinyChar1"/>
    <w:uiPriority w:val="99"/>
    <w:semiHidden/>
    <w:unhideWhenUsed/>
    <w:rsid w:val="005B57C9"/>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5B57C9"/>
    <w:rPr>
      <w:rFonts w:ascii="Segoe UI" w:eastAsia="Calibri" w:hAnsi="Segoe UI" w:cs="Segoe UI"/>
      <w:kern w:val="1"/>
      <w:sz w:val="18"/>
      <w:szCs w:val="18"/>
      <w:lang w:eastAsia="en-US"/>
    </w:rPr>
  </w:style>
  <w:style w:type="character" w:styleId="Odkaznakoment">
    <w:name w:val="annotation reference"/>
    <w:uiPriority w:val="99"/>
    <w:semiHidden/>
    <w:unhideWhenUsed/>
    <w:rsid w:val="000B79EE"/>
    <w:rPr>
      <w:sz w:val="16"/>
      <w:szCs w:val="16"/>
    </w:rPr>
  </w:style>
  <w:style w:type="paragraph" w:styleId="Textkomente">
    <w:name w:val="annotation text"/>
    <w:basedOn w:val="Normln"/>
    <w:link w:val="TextkomenteChar1"/>
    <w:uiPriority w:val="99"/>
    <w:semiHidden/>
    <w:unhideWhenUsed/>
    <w:rsid w:val="000B79EE"/>
    <w:rPr>
      <w:sz w:val="20"/>
      <w:szCs w:val="20"/>
    </w:rPr>
  </w:style>
  <w:style w:type="character" w:customStyle="1" w:styleId="TextkomenteChar1">
    <w:name w:val="Text komentáře Char1"/>
    <w:link w:val="Textkomente"/>
    <w:uiPriority w:val="99"/>
    <w:semiHidden/>
    <w:rsid w:val="000B79EE"/>
    <w:rPr>
      <w:rFonts w:ascii="Calibri" w:eastAsia="Calibri" w:hAnsi="Calibri" w:cs="font268"/>
      <w:kern w:val="1"/>
      <w:lang w:eastAsia="en-US"/>
    </w:rPr>
  </w:style>
  <w:style w:type="paragraph" w:styleId="Pedmtkomente">
    <w:name w:val="annotation subject"/>
    <w:basedOn w:val="Textkomente"/>
    <w:next w:val="Textkomente"/>
    <w:link w:val="PedmtkomenteChar1"/>
    <w:uiPriority w:val="99"/>
    <w:semiHidden/>
    <w:unhideWhenUsed/>
    <w:rsid w:val="000B79EE"/>
    <w:rPr>
      <w:b/>
      <w:bCs/>
    </w:rPr>
  </w:style>
  <w:style w:type="character" w:customStyle="1" w:styleId="PedmtkomenteChar1">
    <w:name w:val="Předmět komentáře Char1"/>
    <w:link w:val="Pedmtkomente"/>
    <w:uiPriority w:val="99"/>
    <w:semiHidden/>
    <w:rsid w:val="000B79EE"/>
    <w:rPr>
      <w:rFonts w:ascii="Calibri" w:eastAsia="Calibri" w:hAnsi="Calibri" w:cs="font268"/>
      <w:b/>
      <w:bCs/>
      <w:kern w:val="1"/>
      <w:lang w:eastAsia="en-US"/>
    </w:rPr>
  </w:style>
  <w:style w:type="paragraph" w:styleId="Normlnweb">
    <w:name w:val="Normal (Web)"/>
    <w:basedOn w:val="Normln"/>
    <w:rsid w:val="00E729D5"/>
    <w:pPr>
      <w:suppressAutoHyphens w:val="0"/>
      <w:spacing w:after="0" w:line="240" w:lineRule="auto"/>
    </w:pPr>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polek-bison.cz" TargetMode="External"/><Relationship Id="rId1" Type="http://schemas.openxmlformats.org/officeDocument/2006/relationships/hyperlink" Target="http://www.spolek-biso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1330</Words>
  <Characters>7851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9163</CharactersWithSpaces>
  <SharedDoc>false</SharedDoc>
  <HLinks>
    <vt:vector size="12" baseType="variant">
      <vt:variant>
        <vt:i4>4587575</vt:i4>
      </vt:variant>
      <vt:variant>
        <vt:i4>3</vt:i4>
      </vt:variant>
      <vt:variant>
        <vt:i4>0</vt:i4>
      </vt:variant>
      <vt:variant>
        <vt:i4>5</vt:i4>
      </vt:variant>
      <vt:variant>
        <vt:lpwstr>mailto:info@spolek-bison.cz</vt:lpwstr>
      </vt:variant>
      <vt:variant>
        <vt:lpwstr/>
      </vt:variant>
      <vt:variant>
        <vt:i4>2949179</vt:i4>
      </vt:variant>
      <vt:variant>
        <vt:i4>0</vt:i4>
      </vt:variant>
      <vt:variant>
        <vt:i4>0</vt:i4>
      </vt:variant>
      <vt:variant>
        <vt:i4>5</vt:i4>
      </vt:variant>
      <vt:variant>
        <vt:lpwstr>http://www.spolek-bison.cz/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Bednář</dc:creator>
  <cp:keywords/>
  <cp:lastModifiedBy>Krajíčková Miroslava</cp:lastModifiedBy>
  <cp:revision>5</cp:revision>
  <cp:lastPrinted>2017-12-05T13:54:00Z</cp:lastPrinted>
  <dcterms:created xsi:type="dcterms:W3CDTF">2017-12-11T13:35:00Z</dcterms:created>
  <dcterms:modified xsi:type="dcterms:W3CDTF">2018-01-16T11:37:00Z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