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027" w:rsidRDefault="00210BDD">
      <w:pPr>
        <w:pStyle w:val="Zkladntext30"/>
        <w:shd w:val="clear" w:color="auto" w:fill="auto"/>
      </w:pPr>
      <w:proofErr w:type="spellStart"/>
      <w:proofErr w:type="gramStart"/>
      <w:r>
        <w:t>Ev.č</w:t>
      </w:r>
      <w:proofErr w:type="spellEnd"/>
      <w:r>
        <w:t>.</w:t>
      </w:r>
      <w:proofErr w:type="gramEnd"/>
      <w:r>
        <w:t xml:space="preserve"> </w:t>
      </w:r>
      <w:r w:rsidR="0026758D">
        <w:t>15/941/674</w:t>
      </w:r>
    </w:p>
    <w:p w:rsidR="00725027" w:rsidRDefault="00210BDD">
      <w:pPr>
        <w:pStyle w:val="Nadpis10"/>
        <w:keepNext/>
        <w:keepLines/>
        <w:shd w:val="clear" w:color="auto" w:fill="auto"/>
      </w:pPr>
      <w:bookmarkStart w:id="0" w:name="bookmark0"/>
      <w:r>
        <w:t>Dodatek č. 2</w:t>
      </w:r>
      <w:bookmarkEnd w:id="0"/>
    </w:p>
    <w:p w:rsidR="00725027" w:rsidRDefault="00210BDD">
      <w:pPr>
        <w:pStyle w:val="Nadpis20"/>
        <w:keepNext/>
        <w:keepLines/>
        <w:shd w:val="clear" w:color="auto" w:fill="auto"/>
        <w:spacing w:after="500" w:line="240" w:lineRule="auto"/>
      </w:pPr>
      <w:bookmarkStart w:id="1" w:name="bookmark1"/>
      <w:r>
        <w:t>Smluvní strany</w:t>
      </w:r>
      <w:bookmarkEnd w:id="1"/>
    </w:p>
    <w:p w:rsidR="00725027" w:rsidRDefault="00210BDD">
      <w:pPr>
        <w:pStyle w:val="Zkladntext1"/>
        <w:shd w:val="clear" w:color="auto" w:fill="auto"/>
        <w:spacing w:line="396" w:lineRule="auto"/>
        <w:ind w:left="620" w:firstLine="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732155</wp:posOffset>
                </wp:positionH>
                <wp:positionV relativeFrom="paragraph">
                  <wp:posOffset>12700</wp:posOffset>
                </wp:positionV>
                <wp:extent cx="1289050" cy="147193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1471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398" w:lineRule="auto"/>
                            </w:pPr>
                            <w:r>
                              <w:t>Obchodní společnost: IČ/DIČ :</w:t>
                            </w:r>
                          </w:p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398" w:lineRule="auto"/>
                            </w:pPr>
                            <w:r>
                              <w:t xml:space="preserve">Se </w:t>
                            </w:r>
                            <w:proofErr w:type="gramStart"/>
                            <w:r>
                              <w:t>sídlem :</w:t>
                            </w:r>
                            <w:proofErr w:type="gramEnd"/>
                          </w:p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398" w:lineRule="auto"/>
                            </w:pPr>
                            <w:r>
                              <w:t xml:space="preserve">Adresa pro doručování Zapsaná v </w:t>
                            </w:r>
                            <w:proofErr w:type="gramStart"/>
                            <w:r>
                              <w:rPr>
                                <w:lang w:val="en-US" w:eastAsia="en-US" w:bidi="en-US"/>
                              </w:rPr>
                              <w:t xml:space="preserve">OR </w:t>
                            </w:r>
                            <w:r>
                              <w:t>: Zastoupená</w:t>
                            </w:r>
                            <w:proofErr w:type="gramEnd"/>
                            <w:r>
                              <w:t xml:space="preserve"> 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.0499999999999998pt;margin-top:1.pt;width:101.5pt;height:115.90000000000001pt;z-index:-125829375;mso-wrap-distance-left:9.pt;mso-wrap-distance-right:9.pt;mso-position-horizont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98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Obchodní společnost: IČ/DIČ 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98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Se sídlem 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98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 xml:space="preserve">Adresa pro doručování Zapsaná v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 xml:space="preserve">OR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: Zastoupená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</w:rPr>
        <w:t>ČD - Telematika a.s.</w:t>
      </w:r>
    </w:p>
    <w:p w:rsidR="00725027" w:rsidRDefault="00210BDD">
      <w:pPr>
        <w:pStyle w:val="Zkladntext1"/>
        <w:shd w:val="clear" w:color="auto" w:fill="auto"/>
        <w:spacing w:line="396" w:lineRule="auto"/>
        <w:ind w:right="1320" w:firstLine="680"/>
      </w:pPr>
      <w:r>
        <w:t xml:space="preserve">614 59 445/CZ61459445 </w:t>
      </w:r>
      <w:proofErr w:type="spellStart"/>
      <w:r>
        <w:t>Pemerova</w:t>
      </w:r>
      <w:proofErr w:type="spellEnd"/>
      <w:r>
        <w:t xml:space="preserve"> 2819/2a, 130 00 Praha 3 Pod Táborem 369/8a, 191 00 Praha 9 Městským soudem v Praze, </w:t>
      </w:r>
      <w:r>
        <w:rPr>
          <w:lang w:val="en-US" w:eastAsia="en-US" w:bidi="en-US"/>
        </w:rPr>
        <w:t xml:space="preserve">odd. </w:t>
      </w:r>
      <w:r>
        <w:t xml:space="preserve">B, vložka 8938 Ing. Miroslavem Řezníčkem, MBA, předsedou představenstva a Ing. Bruno </w:t>
      </w:r>
      <w:proofErr w:type="spellStart"/>
      <w:r>
        <w:t>Wertlen</w:t>
      </w:r>
      <w:proofErr w:type="spellEnd"/>
      <w:r>
        <w:t xml:space="preserve">, Ph.D., </w:t>
      </w:r>
      <w:proofErr w:type="spellStart"/>
      <w:r>
        <w:t>MSc</w:t>
      </w:r>
      <w:proofErr w:type="spellEnd"/>
      <w:r>
        <w:t>., člen představenstva na straně</w:t>
      </w:r>
      <w:r>
        <w:t xml:space="preserve"> jedné (dále jen jako „Objednatel“)</w:t>
      </w:r>
    </w:p>
    <w:p w:rsidR="00725027" w:rsidRDefault="00210BDD">
      <w:pPr>
        <w:pStyle w:val="Zkladntext1"/>
        <w:shd w:val="clear" w:color="auto" w:fill="auto"/>
        <w:spacing w:line="396" w:lineRule="auto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732155</wp:posOffset>
                </wp:positionH>
                <wp:positionV relativeFrom="paragraph">
                  <wp:posOffset>228600</wp:posOffset>
                </wp:positionV>
                <wp:extent cx="1220470" cy="121412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214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401" w:lineRule="auto"/>
                            </w:pPr>
                            <w:r>
                              <w:t>Obchodní společnost IČ/DIČ :</w:t>
                            </w:r>
                          </w:p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401" w:lineRule="auto"/>
                            </w:pPr>
                            <w:r>
                              <w:t xml:space="preserve">Se </w:t>
                            </w:r>
                            <w:proofErr w:type="gramStart"/>
                            <w:r>
                              <w:t>sídlem :</w:t>
                            </w:r>
                            <w:proofErr w:type="gramEnd"/>
                          </w:p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401" w:lineRule="auto"/>
                            </w:pPr>
                            <w:r>
                              <w:t xml:space="preserve">Zapsaná v </w:t>
                            </w:r>
                            <w:proofErr w:type="gramStart"/>
                            <w:r>
                              <w:rPr>
                                <w:lang w:val="en-US" w:eastAsia="en-US" w:bidi="en-US"/>
                              </w:rPr>
                              <w:t xml:space="preserve">OR </w:t>
                            </w:r>
                            <w:r>
                              <w:t>: Zastoupená</w:t>
                            </w:r>
                            <w:proofErr w:type="gramEnd"/>
                            <w:r>
                              <w:t xml:space="preserve"> 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.0499999999999998pt;margin-top:18.pt;width:96.099999999999994pt;height:95.599999999999994pt;z-index:-125829373;mso-wrap-distance-left:9.pt;mso-wrap-distance-right:9.pt;mso-position-horizont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0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Obchodní společnost IČ/DIČ 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0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Se sídlem 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01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 xml:space="preserve">Zapsaná v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 xml:space="preserve">OR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: Zastoupená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a</w:t>
      </w:r>
    </w:p>
    <w:p w:rsidR="00725027" w:rsidRDefault="00210BDD">
      <w:pPr>
        <w:pStyle w:val="Zkladntext1"/>
        <w:shd w:val="clear" w:color="auto" w:fill="auto"/>
        <w:spacing w:line="396" w:lineRule="auto"/>
        <w:ind w:left="620" w:firstLine="60"/>
      </w:pPr>
      <w:proofErr w:type="spellStart"/>
      <w:r>
        <w:rPr>
          <w:b/>
          <w:bCs/>
        </w:rPr>
        <w:t>Centador</w:t>
      </w:r>
      <w:proofErr w:type="spellEnd"/>
      <w:r>
        <w:rPr>
          <w:b/>
          <w:bCs/>
        </w:rPr>
        <w:t>, s.r.o.</w:t>
      </w:r>
    </w:p>
    <w:p w:rsidR="00725027" w:rsidRDefault="00210BDD">
      <w:pPr>
        <w:pStyle w:val="Zkladntext1"/>
        <w:shd w:val="clear" w:color="auto" w:fill="auto"/>
        <w:spacing w:line="396" w:lineRule="auto"/>
        <w:ind w:left="620" w:firstLine="60"/>
      </w:pPr>
      <w:r>
        <w:t>28599632/CZ28599632</w:t>
      </w:r>
    </w:p>
    <w:p w:rsidR="00725027" w:rsidRDefault="00210BDD">
      <w:pPr>
        <w:pStyle w:val="Zkladntext1"/>
        <w:shd w:val="clear" w:color="auto" w:fill="auto"/>
        <w:spacing w:line="396" w:lineRule="auto"/>
        <w:ind w:left="620" w:right="1320" w:firstLine="60"/>
      </w:pPr>
      <w:r>
        <w:t xml:space="preserve">Na </w:t>
      </w:r>
      <w:proofErr w:type="spellStart"/>
      <w:r>
        <w:t>Máchovně</w:t>
      </w:r>
      <w:proofErr w:type="spellEnd"/>
      <w:r>
        <w:t xml:space="preserve"> 1270, Beroun - Město, 266 01 Beroun Městským soudem v Praze, </w:t>
      </w:r>
      <w:r>
        <w:rPr>
          <w:lang w:val="en-US" w:eastAsia="en-US" w:bidi="en-US"/>
        </w:rPr>
        <w:t xml:space="preserve">odd. </w:t>
      </w:r>
      <w:r>
        <w:t>C, vložka 160294 Ing. Stanislav</w:t>
      </w:r>
      <w:r>
        <w:t xml:space="preserve"> </w:t>
      </w:r>
      <w:proofErr w:type="spellStart"/>
      <w:r>
        <w:t>Wenzl</w:t>
      </w:r>
      <w:proofErr w:type="spellEnd"/>
      <w:r>
        <w:t>, na základě generální plné moci</w:t>
      </w:r>
    </w:p>
    <w:p w:rsidR="00725027" w:rsidRDefault="00210BDD">
      <w:pPr>
        <w:pStyle w:val="Zkladntext1"/>
        <w:shd w:val="clear" w:color="auto" w:fill="auto"/>
        <w:spacing w:after="680" w:line="240" w:lineRule="auto"/>
        <w:jc w:val="both"/>
      </w:pPr>
      <w:r>
        <w:t>na straně druhé (dále jen jako „Poskytovatel“)</w:t>
      </w:r>
    </w:p>
    <w:p w:rsidR="00725027" w:rsidRDefault="00210BDD">
      <w:pPr>
        <w:pStyle w:val="Nadpis20"/>
        <w:keepNext/>
        <w:keepLines/>
        <w:shd w:val="clear" w:color="auto" w:fill="auto"/>
        <w:spacing w:after="240"/>
        <w:ind w:left="4540"/>
        <w:jc w:val="left"/>
      </w:pPr>
      <w:bookmarkStart w:id="2" w:name="bookmark2"/>
      <w:r>
        <w:t>/. Úvodní ustanovení</w:t>
      </w:r>
      <w:bookmarkEnd w:id="2"/>
    </w:p>
    <w:p w:rsidR="00725027" w:rsidRDefault="00210BDD">
      <w:pPr>
        <w:pStyle w:val="Zkladntext1"/>
        <w:shd w:val="clear" w:color="auto" w:fill="auto"/>
        <w:spacing w:after="500" w:line="264" w:lineRule="auto"/>
        <w:jc w:val="both"/>
      </w:pPr>
      <w:r>
        <w:t xml:space="preserve">Dne </w:t>
      </w:r>
      <w:proofErr w:type="gramStart"/>
      <w:r>
        <w:t>1.10.2015</w:t>
      </w:r>
      <w:proofErr w:type="gramEnd"/>
      <w:r>
        <w:t xml:space="preserve"> byla mezi ČD - Telematika a Zenová </w:t>
      </w:r>
      <w:r>
        <w:rPr>
          <w:lang w:val="en-US" w:eastAsia="en-US" w:bidi="en-US"/>
        </w:rPr>
        <w:t xml:space="preserve">services </w:t>
      </w:r>
      <w:r>
        <w:t>s.r.o. uzavřena Smlouva o poskytování úklidových služeb a služeb údržby a správy technologi</w:t>
      </w:r>
      <w:r>
        <w:t xml:space="preserve">ckých celků, č. 15/941/674 (dále jen Smlouva), tato Smlouva byla Dohodou o postoupení smlouvy dne 4.1.2016 poustoupena z Zenová </w:t>
      </w:r>
      <w:r>
        <w:rPr>
          <w:lang w:val="en-US" w:eastAsia="en-US" w:bidi="en-US"/>
        </w:rPr>
        <w:t xml:space="preserve">services </w:t>
      </w:r>
      <w:r>
        <w:t xml:space="preserve">s.r.o. na CLQ GROUP, s.r.o. a následně byla Dohodou o postoupení smlouvy dne 30.6.2016 postoupena z CLQ GROUP, </w:t>
      </w:r>
      <w:proofErr w:type="spellStart"/>
      <w:r>
        <w:t>s.r.o</w:t>
      </w:r>
      <w:proofErr w:type="spellEnd"/>
      <w:r>
        <w:t xml:space="preserve"> na</w:t>
      </w:r>
      <w:r>
        <w:t xml:space="preserve"> </w:t>
      </w:r>
      <w:proofErr w:type="spellStart"/>
      <w:r>
        <w:t>Centador</w:t>
      </w:r>
      <w:proofErr w:type="spellEnd"/>
      <w:r>
        <w:t>, s.r.o.</w:t>
      </w:r>
    </w:p>
    <w:p w:rsidR="00725027" w:rsidRDefault="00210BDD">
      <w:pPr>
        <w:pStyle w:val="Nadpis20"/>
        <w:keepNext/>
        <w:keepLines/>
        <w:shd w:val="clear" w:color="auto" w:fill="auto"/>
        <w:spacing w:after="240"/>
      </w:pPr>
      <w:bookmarkStart w:id="3" w:name="bookmark3"/>
      <w:r>
        <w:t>II. Předmět dodatku</w:t>
      </w:r>
      <w:bookmarkEnd w:id="3"/>
    </w:p>
    <w:p w:rsidR="00725027" w:rsidRDefault="00210BDD">
      <w:pPr>
        <w:pStyle w:val="Zkladntext1"/>
        <w:numPr>
          <w:ilvl w:val="0"/>
          <w:numId w:val="1"/>
        </w:numPr>
        <w:shd w:val="clear" w:color="auto" w:fill="auto"/>
        <w:tabs>
          <w:tab w:val="left" w:pos="319"/>
        </w:tabs>
        <w:spacing w:after="240" w:line="264" w:lineRule="auto"/>
        <w:jc w:val="both"/>
      </w:pPr>
      <w:proofErr w:type="gramStart"/>
      <w:r>
        <w:t>intencích</w:t>
      </w:r>
      <w:proofErr w:type="gramEnd"/>
      <w:r>
        <w:t xml:space="preserve"> čl. 16. odst. 16.3. Obecná a závěrečná ustanovení Smlouvy uzavírají smluvní strany tento dodatek č. 2, kterým dochází ke změně Přílohy č. 1 - Objekty Objednatele, Přílohu č. 4 - Specifikace správy kotelen a </w:t>
      </w:r>
      <w:r>
        <w:t>Přílohy č. 5 - Specifikace údržby tak, že se přílohy navyšují o 3% z důvodu navýšení minimální mzdy.</w:t>
      </w:r>
    </w:p>
    <w:p w:rsidR="00725027" w:rsidRDefault="00210BDD">
      <w:pPr>
        <w:pStyle w:val="Zkladntext1"/>
        <w:shd w:val="clear" w:color="auto" w:fill="auto"/>
        <w:spacing w:after="240" w:line="264" w:lineRule="auto"/>
        <w:jc w:val="both"/>
      </w:pPr>
      <w:r>
        <w:t>Nová Příloha č. 1, Příloha č. 4 a Příloha č. 5 smlouvy je nedílnou součástí tohoto dodatku jako jeho Příloha č. 1.</w:t>
      </w:r>
    </w:p>
    <w:p w:rsidR="00725027" w:rsidRDefault="00210BDD">
      <w:pPr>
        <w:pStyle w:val="Zkladntext1"/>
        <w:numPr>
          <w:ilvl w:val="0"/>
          <w:numId w:val="1"/>
        </w:numPr>
        <w:shd w:val="clear" w:color="auto" w:fill="auto"/>
        <w:tabs>
          <w:tab w:val="left" w:pos="323"/>
        </w:tabs>
        <w:spacing w:after="240" w:line="264" w:lineRule="auto"/>
        <w:jc w:val="both"/>
      </w:pPr>
      <w:r>
        <w:t xml:space="preserve">ostatních </w:t>
      </w:r>
      <w:proofErr w:type="gramStart"/>
      <w:r>
        <w:t>částech</w:t>
      </w:r>
      <w:proofErr w:type="gramEnd"/>
      <w:r>
        <w:t xml:space="preserve"> zůstává Smlouva beze </w:t>
      </w:r>
      <w:r>
        <w:t>změn.</w:t>
      </w:r>
    </w:p>
    <w:p w:rsidR="00725027" w:rsidRDefault="00210BDD">
      <w:pPr>
        <w:pStyle w:val="Nadpis20"/>
        <w:keepNext/>
        <w:keepLines/>
        <w:shd w:val="clear" w:color="auto" w:fill="auto"/>
        <w:spacing w:after="480"/>
      </w:pPr>
      <w:bookmarkStart w:id="4" w:name="bookmark4"/>
      <w:r>
        <w:t>III. Závěrečná ustanovení</w:t>
      </w:r>
      <w:bookmarkEnd w:id="4"/>
    </w:p>
    <w:p w:rsidR="00725027" w:rsidRDefault="00210BDD">
      <w:pPr>
        <w:pStyle w:val="Zkladntext1"/>
        <w:shd w:val="clear" w:color="auto" w:fill="auto"/>
        <w:spacing w:after="240"/>
        <w:ind w:left="820"/>
        <w:jc w:val="both"/>
      </w:pPr>
      <w:r>
        <w:t>Tento dodatek je vyhotoven ve dvou vyhotoveních, z nichž každá smluvní strana obdrží po jednom vyhotovení.</w:t>
      </w:r>
      <w:r>
        <w:br w:type="page"/>
      </w:r>
    </w:p>
    <w:p w:rsidR="00725027" w:rsidRDefault="00210BDD">
      <w:pPr>
        <w:pStyle w:val="Zkladntext1"/>
        <w:shd w:val="clear" w:color="auto" w:fill="auto"/>
        <w:spacing w:after="200" w:line="266" w:lineRule="auto"/>
        <w:ind w:left="300" w:firstLine="40"/>
        <w:jc w:val="both"/>
      </w:pPr>
      <w:r>
        <w:rPr>
          <w:noProof/>
          <w:lang w:bidi="ar-SA"/>
        </w:rPr>
        <w:lastRenderedPageBreak/>
        <w:drawing>
          <wp:anchor distT="0" distB="1945640" distL="114300" distR="114300" simplePos="0" relativeHeight="125829382" behindDoc="0" locked="0" layoutInCell="1" allowOverlap="1">
            <wp:simplePos x="0" y="0"/>
            <wp:positionH relativeFrom="page">
              <wp:posOffset>81915</wp:posOffset>
            </wp:positionH>
            <wp:positionV relativeFrom="margin">
              <wp:posOffset>-372745</wp:posOffset>
            </wp:positionV>
            <wp:extent cx="749935" cy="1676400"/>
            <wp:effectExtent l="0" t="0" r="0" b="0"/>
            <wp:wrapSquare wrapText="bothSides"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4993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2654300" distB="791210" distL="728980" distR="128270" simplePos="0" relativeHeight="125829383" behindDoc="0" locked="0" layoutInCell="1" allowOverlap="1">
                <wp:simplePos x="0" y="0"/>
                <wp:positionH relativeFrom="page">
                  <wp:posOffset>697230</wp:posOffset>
                </wp:positionH>
                <wp:positionV relativeFrom="margin">
                  <wp:posOffset>2281555</wp:posOffset>
                </wp:positionV>
                <wp:extent cx="123190" cy="173990"/>
                <wp:effectExtent l="0" t="0" r="0" b="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240" w:lineRule="auto"/>
                            </w:pPr>
                            <w:r>
                              <w:t>5.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-0.69999999999999996pt;margin-top:179.65000000000001pt;width:9.6999999999999993pt;height:13.699999999999999pt;z-index:-125829370;mso-wrap-distance-left:57.399999999999999pt;mso-wrap-distance-top:209.pt;mso-wrap-distance-right:10.1pt;mso-wrap-distance-bottom:62.299999999999997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5.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444875" distB="0" distL="734060" distR="121285" simplePos="0" relativeHeight="125829385" behindDoc="0" locked="0" layoutInCell="1" allowOverlap="1">
                <wp:simplePos x="0" y="0"/>
                <wp:positionH relativeFrom="page">
                  <wp:posOffset>701675</wp:posOffset>
                </wp:positionH>
                <wp:positionV relativeFrom="margin">
                  <wp:posOffset>3072130</wp:posOffset>
                </wp:positionV>
                <wp:extent cx="125730" cy="173990"/>
                <wp:effectExtent l="0" t="0" r="0" b="0"/>
                <wp:wrapSquare wrapText="bothSides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240" w:lineRule="auto"/>
                            </w:pPr>
                            <w:r>
                              <w:t>6.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-0.34999999999999998pt;margin-top:241.90000000000001pt;width:9.9000000000000004pt;height:13.699999999999999pt;z-index:-125829368;mso-wrap-distance-left:57.799999999999997pt;mso-wrap-distance-top:271.25pt;mso-wrap-distance-right:9.5500000000000007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6.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t xml:space="preserve">Dodatek nabývá platnosti podpisu oběma smluvními stranami a účinnosti dnem </w:t>
      </w:r>
      <w:proofErr w:type="gramStart"/>
      <w:r>
        <w:t>1.6.2017</w:t>
      </w:r>
      <w:proofErr w:type="gramEnd"/>
      <w:r>
        <w:t>.</w:t>
      </w:r>
    </w:p>
    <w:p w:rsidR="00725027" w:rsidRDefault="00210BDD">
      <w:pPr>
        <w:pStyle w:val="Zkladntext1"/>
        <w:shd w:val="clear" w:color="auto" w:fill="auto"/>
        <w:spacing w:after="200"/>
        <w:ind w:left="300" w:firstLine="420"/>
        <w:jc w:val="both"/>
      </w:pPr>
      <w:r>
        <w:t xml:space="preserve">Na důkaz souhlasu </w:t>
      </w:r>
      <w:r>
        <w:t>s písemným zněním tohoto dodatku dle své svobodné a pravé vůle připojují zástupci obou smluvních stran na její závěr své vlastnoruční podpisy.</w:t>
      </w:r>
    </w:p>
    <w:p w:rsidR="00725027" w:rsidRDefault="00210BDD">
      <w:pPr>
        <w:pStyle w:val="Zkladntext1"/>
        <w:shd w:val="clear" w:color="auto" w:fill="auto"/>
        <w:spacing w:after="200" w:line="266" w:lineRule="auto"/>
        <w:ind w:left="300" w:firstLine="40"/>
        <w:jc w:val="both"/>
      </w:pPr>
      <w:r>
        <w:t>Smluvní strany berou na vědomí, že společnost ČD - Telematika a.s. je povinným subjektem ve smyslu zákona č. 340/</w:t>
      </w:r>
      <w:r>
        <w:t xml:space="preserve">2015 Sb., o zvláštních podmínkách účinnosti některých smluv, uveřejňování těchto smluv a o registru smluv (zákon o registru </w:t>
      </w:r>
      <w:proofErr w:type="gramStart"/>
      <w:r>
        <w:t>smluv) (dále</w:t>
      </w:r>
      <w:proofErr w:type="gramEnd"/>
      <w:r>
        <w:t xml:space="preserve"> jako „</w:t>
      </w:r>
      <w:proofErr w:type="spellStart"/>
      <w:r>
        <w:t>ZoRS</w:t>
      </w:r>
      <w:proofErr w:type="spellEnd"/>
      <w:r>
        <w:t xml:space="preserve">“). Dle </w:t>
      </w:r>
      <w:proofErr w:type="spellStart"/>
      <w:r>
        <w:t>ZoRS</w:t>
      </w:r>
      <w:proofErr w:type="spellEnd"/>
      <w:r>
        <w:t xml:space="preserve"> je společnost CD - Telematika a.s. povinna uveřejňovat vybrané smlouvy a jejich dodatky v regist</w:t>
      </w:r>
      <w:r>
        <w:t>ru smluv spravovaných Ministerstvem vnitra, což Poskytovatel svým podpisem na závěr této smlouvy bere na vědomí a s uveřejněním tohoto dodatku souhlasí.</w:t>
      </w:r>
    </w:p>
    <w:p w:rsidR="00725027" w:rsidRDefault="00210BDD">
      <w:pPr>
        <w:pStyle w:val="Zkladntext1"/>
        <w:shd w:val="clear" w:color="auto" w:fill="auto"/>
        <w:spacing w:after="200" w:line="266" w:lineRule="auto"/>
        <w:ind w:left="300" w:firstLine="40"/>
        <w:jc w:val="both"/>
      </w:pPr>
      <w:r>
        <w:t xml:space="preserve">Smluvní strany berou na vědomí, že byl-li dodatek smlouvy uzavřen po 1. 7. 2017 a podléhá-li </w:t>
      </w:r>
      <w:proofErr w:type="spellStart"/>
      <w:r>
        <w:t>ZoRS</w:t>
      </w:r>
      <w:proofErr w:type="spellEnd"/>
      <w:r>
        <w:t xml:space="preserve">, </w:t>
      </w:r>
      <w:r>
        <w:t>nabývá účinnosti dnem jeho uveřejnění v registru smluv. ČD - Telematika a.s. se zavazuje bez zbytečného odkladu, nejpozději však do 30 dnů ode dne podpisu tohoto dodatku, zajistit jeho uveřejněni v registru smluv.</w:t>
      </w:r>
    </w:p>
    <w:p w:rsidR="00725027" w:rsidRDefault="00210BDD">
      <w:pPr>
        <w:pStyle w:val="Zkladntext1"/>
        <w:shd w:val="clear" w:color="auto" w:fill="auto"/>
        <w:spacing w:after="740"/>
        <w:ind w:left="300" w:firstLine="40"/>
      </w:pPr>
      <w:r>
        <w:t xml:space="preserve">Smluvní strany tímto výslovně konstatují, </w:t>
      </w:r>
      <w:r>
        <w:t xml:space="preserve">že považují obsah příloh tohoto dodatku č. 2 a dodatku Č 1 a dále </w:t>
      </w:r>
      <w:proofErr w:type="spellStart"/>
      <w:r>
        <w:t>čl</w:t>
      </w:r>
      <w:proofErr w:type="spellEnd"/>
      <w:r>
        <w:t xml:space="preserve"> 3,5,6,7,9,11, 13 a 14 Smlouvy za předmět obchodního tajemství ve smyslu § 504 zákona č. 89/2012 Sb., občanský zákoník.</w:t>
      </w:r>
    </w:p>
    <w:p w:rsidR="00725027" w:rsidRDefault="00210BDD">
      <w:pPr>
        <w:pStyle w:val="Zkladntext1"/>
        <w:shd w:val="clear" w:color="auto" w:fill="auto"/>
        <w:spacing w:line="240" w:lineRule="auto"/>
      </w:pPr>
      <w:r>
        <w:rPr>
          <w:noProof/>
          <w:lang w:bidi="ar-SA"/>
        </w:rPr>
        <mc:AlternateContent>
          <mc:Choice Requires="wps">
            <w:drawing>
              <wp:anchor distT="394970" distB="3060700" distL="114300" distR="3458845" simplePos="0" relativeHeight="125829387" behindDoc="0" locked="0" layoutInCell="1" allowOverlap="1">
                <wp:simplePos x="0" y="0"/>
                <wp:positionH relativeFrom="page">
                  <wp:posOffset>713105</wp:posOffset>
                </wp:positionH>
                <wp:positionV relativeFrom="margin">
                  <wp:posOffset>4670425</wp:posOffset>
                </wp:positionV>
                <wp:extent cx="2366010" cy="173990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601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tabs>
                                <w:tab w:val="left" w:pos="3521"/>
                              </w:tabs>
                              <w:spacing w:line="240" w:lineRule="auto"/>
                              <w:jc w:val="both"/>
                            </w:pPr>
                            <w:r>
                              <w:t>V Praze dne30.5. 2017</w:t>
                            </w:r>
                            <w:r>
                              <w:tab/>
                              <w:t>V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0.55000000000000004pt;margin-top:367.75pt;width:186.30000000000001pt;height:13.699999999999999pt;z-index:-125829366;mso-wrap-distance-left:9.pt;mso-wrap-distance-top:31.100000000000001pt;mso-wrap-distance-right:272.35000000000002pt;mso-wrap-distance-bottom:241.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3521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V Praze dne30.5. 2017</w:t>
                        <w:tab/>
                        <w:t>V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81000" distB="3074670" distL="3527425" distR="1597660" simplePos="0" relativeHeight="125829389" behindDoc="0" locked="0" layoutInCell="1" allowOverlap="1">
                <wp:simplePos x="0" y="0"/>
                <wp:positionH relativeFrom="page">
                  <wp:posOffset>4126230</wp:posOffset>
                </wp:positionH>
                <wp:positionV relativeFrom="margin">
                  <wp:posOffset>4656455</wp:posOffset>
                </wp:positionV>
                <wp:extent cx="814070" cy="173990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07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240" w:lineRule="auto"/>
                            </w:pPr>
                            <w:r>
                              <w:t>dne30.5.2017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269.30000000000001pt;margin-top:366.64999999999998pt;width:64.099999999999994pt;height:13.699999999999999pt;z-index:-125829364;mso-wrap-distance-left:277.75pt;mso-wrap-distance-top:30.pt;mso-wrap-distance-right:125.8pt;mso-wrap-distance-bottom:242.09999999999999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dne30.5.2017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92" behindDoc="0" locked="0" layoutInCell="1" allowOverlap="1">
                <wp:simplePos x="0" y="0"/>
                <wp:positionH relativeFrom="page">
                  <wp:posOffset>721995</wp:posOffset>
                </wp:positionH>
                <wp:positionV relativeFrom="margin">
                  <wp:posOffset>6268085</wp:posOffset>
                </wp:positionV>
                <wp:extent cx="1721485" cy="356870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485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Titulekobrzku0"/>
                              <w:shd w:val="clear" w:color="auto" w:fill="auto"/>
                              <w:spacing w:line="266" w:lineRule="auto"/>
                            </w:pPr>
                            <w:r>
                              <w:t>Ing. Miroslav Řezníče</w:t>
                            </w:r>
                            <w:r>
                              <w:t>k, MBA předseda představenstva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7" o:spid="_x0000_s1032" type="#_x0000_t202" style="position:absolute;margin-left:56.85pt;margin-top:493.55pt;width:135.55pt;height:28.1pt;z-index:12582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hWdkQEAAB8DAAAOAAAAZHJzL2Uyb0RvYy54bWysUttKAzEQfRf8h5B3u23VtizdiiKKICqo&#10;H5Bmk25gkwmZ2N3+vZO0W0XfxJdkMpczZ85kedXblm1VQAOu4pPRmDPlJNTGbSr+/nZ3tuAMo3C1&#10;aMGpiu8U8qvV6cmy86WaQgNtrQIjEIdl5yvexOjLokDZKCtwBF45CmoIVkR6hk1RB9ERum2L6Xg8&#10;KzoItQ8gFSJ5b/dBvsr4WisZn7VGFVlbceIW8xnyuU5nsVqKchOEb4w80BB/YGGFcdT0CHUromAf&#10;wfyCskYGQNBxJMEWoLWRKs9A00zGP6Z5bYRXeRYSB/1RJvw/WPm0fQnM1LS7OWdOWNpRbsvoTeJ0&#10;HkvKefWUFfsb6Clx8CM508y9DjbdNA2jOMm8O0qr+shkKppPJxeLS84kxc4vZ4t51r74qvYB470C&#10;y5JR8UCry4qK7SNGYkKpQ0pq5uDOtG3yJ4p7KsmK/brP88wGmmuod8S+fXCkW/oDgxEGY30wEi76&#10;649I2LllAtyXH/rQFjKTw49Ja/7+zllf/3r1CQAA//8DAFBLAwQUAAYACAAAACEA8RToD98AAAAM&#10;AQAADwAAAGRycy9kb3ducmV2LnhtbEyPMU/DMBSEdyT+g/WQWBB13FRtmsapEIKFjcLC5savSUT8&#10;HMVuEvrreUx0PN3p7rtiP7tOjDiE1pMGtUhAIFXetlRr+Px4fcxAhGjIms4TavjBAPvy9qYwufUT&#10;veN4iLXgEgq50dDE2OdShqpBZ8LC90jsnfzgTGQ51NIOZuJy18llkqylMy3xQmN6fG6w+j6cnYb1&#10;/NI/vG1xOV2qbqSvi1IRldb3d/PTDkTEOf6H4Q+f0aFkpqM/kw2iY63SDUc1bLONAsGJNFvxmSNb&#10;ySpNQZaFvD5R/gIAAP//AwBQSwECLQAUAAYACAAAACEAtoM4kv4AAADhAQAAEwAAAAAAAAAAAAAA&#10;AAAAAAAAW0NvbnRlbnRfVHlwZXNdLnhtbFBLAQItABQABgAIAAAAIQA4/SH/1gAAAJQBAAALAAAA&#10;AAAAAAAAAAAAAC8BAABfcmVscy8ucmVsc1BLAQItABQABgAIAAAAIQDuVhWdkQEAAB8DAAAOAAAA&#10;AAAAAAAAAAAAAC4CAABkcnMvZTJvRG9jLnhtbFBLAQItABQABgAIAAAAIQDxFOgP3wAAAAwBAAAP&#10;AAAAAAAAAAAAAAAAAOsDAABkcnMvZG93bnJldi54bWxQSwUGAAAAAAQABADzAAAA9wQAAAAA&#10;" filled="f" stroked="f">
                <v:textbox style="mso-fit-shape-to-text:t" inset="0,0,0,0">
                  <w:txbxContent>
                    <w:p w:rsidR="00725027" w:rsidRDefault="00210BDD">
                      <w:pPr>
                        <w:pStyle w:val="Titulekobrzku0"/>
                        <w:shd w:val="clear" w:color="auto" w:fill="auto"/>
                        <w:spacing w:line="266" w:lineRule="auto"/>
                      </w:pPr>
                      <w:r>
                        <w:t>Ing. Miroslav Řezníče</w:t>
                      </w:r>
                      <w:r>
                        <w:t>k, MBA předseda představenstva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023620" distB="2425700" distL="3687445" distR="1271270" simplePos="0" relativeHeight="125829394" behindDoc="0" locked="0" layoutInCell="1" allowOverlap="1">
                <wp:simplePos x="0" y="0"/>
                <wp:positionH relativeFrom="page">
                  <wp:posOffset>4286250</wp:posOffset>
                </wp:positionH>
                <wp:positionV relativeFrom="margin">
                  <wp:posOffset>5299075</wp:posOffset>
                </wp:positionV>
                <wp:extent cx="980440" cy="180340"/>
                <wp:effectExtent l="0" t="0" r="0" b="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44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Zkladntext1"/>
                              <w:shd w:val="clear" w:color="auto" w:fill="auto"/>
                              <w:spacing w:line="240" w:lineRule="auto"/>
                            </w:pPr>
                            <w:r>
                              <w:t>Za poskytovatele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281.89999999999998pt;margin-top:417.25pt;width:77.200000000000003pt;height:14.199999999999999pt;z-index:-125829359;mso-wrap-distance-left:290.35000000000002pt;mso-wrap-distance-top:80.599999999999994pt;mso-wrap-distance-right:100.09999999999999pt;mso-wrap-distance-bottom:191.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Za poskytovatele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97" behindDoc="0" locked="0" layoutInCell="1" allowOverlap="1">
                <wp:simplePos x="0" y="0"/>
                <wp:positionH relativeFrom="page">
                  <wp:posOffset>4829810</wp:posOffset>
                </wp:positionH>
                <wp:positionV relativeFrom="margin">
                  <wp:posOffset>5600700</wp:posOffset>
                </wp:positionV>
                <wp:extent cx="1001395" cy="151130"/>
                <wp:effectExtent l="0" t="0" r="0" b="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395" cy="151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Titulekobrzku0"/>
                              <w:shd w:val="clear" w:color="auto" w:fill="auto"/>
                              <w:spacing w:line="240" w:lineRule="auto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17"/>
                                <w:szCs w:val="17"/>
                              </w:rPr>
                              <w:t>CENTADOR, s.r.o.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1034" type="#_x0000_t202" style="position:absolute;margin-left:380.3pt;margin-top:441pt;width:78.85pt;height:11.9pt;z-index:125829397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02JkwEAAB8DAAAOAAAAZHJzL2Uyb0RvYy54bWysUl1LKzEQfb/gfwh5t7vboniXbosiiiBX&#10;Qf0BaTbpBjaZkInd7b+/k7RbRd/El2QyH2fOnMlyPdqe7VRAA67h1azkTDkJrXHbhr+93p1fcYZR&#10;uFb04FTD9wr5enX2Zzn4Ws2hg75VgRGIw3rwDe9i9HVRoOyUFTgDrxwFNQQrIj3DtmiDGAjd9sW8&#10;LC+LAULrA0iFSN7bQ5CvMr7WSsYnrVFF1jecuMV8hnxu0lmslqLeBuE7I480xA9YWGEcNT1B3Yoo&#10;2Hsw36CskQEQdJxJsAVobaTKM9A0VfllmpdOeJVnIXHQn2TC34OV/3bPgZm24fMFZ05Y2lFuy+hN&#10;4gwea8p58ZQVxxsYacmTH8mZZh51sOmmaRjFSeb9SVo1RiZTUVlWi78XnEmKVRdVtcjaFx/VPmC8&#10;V2BZMhoeaHVZUbF7xEhMKHVKSc0c3Jm+T/5E8UAlWXHcjHmeq4nmBto9se8fHOmW/sBkhMnYHI2E&#10;i/76PRJ2bpkAD+XHPrSFzOT4Y9KaP79z1se/Xv0HAAD//wMAUEsDBBQABgAIAAAAIQA4IsEc3gAA&#10;AAsBAAAPAAAAZHJzL2Rvd25yZXYueG1sTI+xTsQwDIZ3JN4hMhIL4pIUUXKl6QkhWNg4WNhyrWkr&#10;Gqdqcm25p8dMsNnyp9/fX+5WP4gZp9gHsqA3CgRSHZqeWgvvb8/XBkRMjho3BEIL3xhhV52fla5o&#10;wkKvOO9TKziEYuEsdCmNhZSx7tC7uAkjEt8+w+Rd4nVqZTO5hcP9IDOlculdT/yhcyM+dlh/7Y/e&#10;Qr4+jVcvW8yWUz3M9HHSOqG29vJifbgHkXBNfzD86rM6VOx0CEdqohgs3OUqZ9SCMRmXYmKrzQ2I&#10;Aw/q1oCsSvm/Q/UDAAD//wMAUEsBAi0AFAAGAAgAAAAhALaDOJL+AAAA4QEAABMAAAAAAAAAAAAA&#10;AAAAAAAAAFtDb250ZW50X1R5cGVzXS54bWxQSwECLQAUAAYACAAAACEAOP0h/9YAAACUAQAACwAA&#10;AAAAAAAAAAAAAAAvAQAAX3JlbHMvLnJlbHNQSwECLQAUAAYACAAAACEADCtNiZMBAAAfAwAADgAA&#10;AAAAAAAAAAAAAAAuAgAAZHJzL2Uyb0RvYy54bWxQSwECLQAUAAYACAAAACEAOCLBHN4AAAALAQAA&#10;DwAAAAAAAAAAAAAAAADtAwAAZHJzL2Rvd25yZXYueG1sUEsFBgAAAAAEAAQA8wAAAPgEAAAAAA==&#10;" filled="f" stroked="f">
                <v:textbox style="mso-fit-shape-to-text:t" inset="0,0,0,0">
                  <w:txbxContent>
                    <w:p w:rsidR="00725027" w:rsidRDefault="00210BDD">
                      <w:pPr>
                        <w:pStyle w:val="Titulekobrzku0"/>
                        <w:shd w:val="clear" w:color="auto" w:fill="auto"/>
                        <w:spacing w:line="240" w:lineRule="auto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17"/>
                          <w:szCs w:val="17"/>
                        </w:rPr>
                        <w:t>CENTADOR, s.r.o.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99" behindDoc="0" locked="0" layoutInCell="1" allowOverlap="1">
                <wp:simplePos x="0" y="0"/>
                <wp:positionH relativeFrom="page">
                  <wp:posOffset>4290695</wp:posOffset>
                </wp:positionH>
                <wp:positionV relativeFrom="margin">
                  <wp:posOffset>6259195</wp:posOffset>
                </wp:positionV>
                <wp:extent cx="1177290" cy="180340"/>
                <wp:effectExtent l="0" t="0" r="0" b="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729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Titulekobrzku0"/>
                              <w:shd w:val="clear" w:color="auto" w:fill="auto"/>
                              <w:spacing w:line="240" w:lineRule="auto"/>
                              <w:jc w:val="left"/>
                            </w:pPr>
                            <w:r>
                              <w:t xml:space="preserve">Ing. Stanislav </w:t>
                            </w:r>
                            <w:proofErr w:type="spellStart"/>
                            <w:r>
                              <w:t>Wenzl</w:t>
                            </w:r>
                            <w:proofErr w:type="spellEnd"/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margin-left:282.25pt;margin-top:492.85000000000002pt;width:92.700000000000003pt;height:14.199999999999999pt;z-index:-125829354;mso-wrap-distance-left:0;mso-wrap-distance-right:0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Ing. Stanislav Wenzl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401" behindDoc="0" locked="0" layoutInCell="1" allowOverlap="1">
                <wp:simplePos x="0" y="0"/>
                <wp:positionH relativeFrom="page">
                  <wp:posOffset>4290695</wp:posOffset>
                </wp:positionH>
                <wp:positionV relativeFrom="margin">
                  <wp:posOffset>6421755</wp:posOffset>
                </wp:positionV>
                <wp:extent cx="1730375" cy="180340"/>
                <wp:effectExtent l="0" t="0" r="0" b="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0375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Titulekobrzku0"/>
                              <w:shd w:val="clear" w:color="auto" w:fill="auto"/>
                              <w:spacing w:line="240" w:lineRule="auto"/>
                              <w:jc w:val="left"/>
                            </w:pPr>
                            <w:r>
                              <w:t>na základě generální plné moci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margin-left:282.25pt;margin-top:505.64999999999998pt;width:136.25pt;height:14.199999999999999pt;z-index:-125829352;mso-wrap-distance-left:0;mso-wrap-distance-right:0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na základě generální plné moci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404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margin">
                  <wp:posOffset>7557770</wp:posOffset>
                </wp:positionV>
                <wp:extent cx="1858645" cy="347345"/>
                <wp:effectExtent l="0" t="0" r="0" b="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45" cy="347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25027" w:rsidRDefault="00210BDD">
                            <w:pPr>
                              <w:pStyle w:val="Titulekobrzku0"/>
                              <w:shd w:val="clear" w:color="auto" w:fill="auto"/>
                            </w:pPr>
                            <w:r>
                              <w:t xml:space="preserve">Ing. Bruno </w:t>
                            </w:r>
                            <w:proofErr w:type="spellStart"/>
                            <w:r>
                              <w:t>Wertlen</w:t>
                            </w:r>
                            <w:proofErr w:type="spellEnd"/>
                            <w:r>
                              <w:t xml:space="preserve">, Ph.D., </w:t>
                            </w:r>
                            <w:proofErr w:type="spellStart"/>
                            <w:r>
                              <w:t>MSc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gramStart"/>
                            <w:r>
                              <w:t>člen</w:t>
                            </w:r>
                            <w:proofErr w:type="gramEnd"/>
                            <w:r>
                              <w:t xml:space="preserve"> představenstva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1" o:spid="_x0000_s1037" type="#_x0000_t202" style="position:absolute;margin-left:57.6pt;margin-top:595.1pt;width:146.35pt;height:27.35pt;z-index:12582940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7E8kQEAACADAAAOAAAAZHJzL2Uyb0RvYy54bWysUttKAzEQfRf8h5B3u629WJZuRRFFEBXU&#10;D0izSTewyYRM2t3+vZP0ouib+JJM5nLmnJksrnvbsq0KaMBVfDQYcqachNq4dcU/3u8v5pxhFK4W&#10;LThV8Z1Cfr08P1t0vlSX0EBbq8AIxGHZ+Yo3MfqyKFA2ygocgFeOghqCFZGeYV3UQXSEbtvicjic&#10;FR2E2geQCpG8d/sgX2Z8rZWML1qjiqytOHGL+Qz5XKWzWC5EuQ7CN0YeaIg/sLDCOGp6groTUbBN&#10;ML+grJEBEHQcSLAFaG2kyhpIzWj4Q81bI7zKWmg46E9jwv+Dlc/b18BMXfHxiDMnLO0ot2X0puF0&#10;HkvKefOUFftb6GnJRz+SM2nudbDpJjWM4jTm3Wm0qo9MpqL5dD6bTDmTFBtPrsZkE3zxVe0DxgcF&#10;liWj4oFWlycqtk8Y96nHlNTMwb1p2+RPFPdUkhX7VZ/1jE48V1DviH776Ghw6RMcjXA0VgcjAaO/&#10;2UQCzz0T4r780IjWkFkfvkza8/d3zvr62MtPAAAA//8DAFBLAwQUAAYACAAAACEAE8ebnt8AAAAN&#10;AQAADwAAAGRycy9kb3ducmV2LnhtbEyPMU/DMBCFdyT+g3VILKh1HIXShDgVQrCwUVjY3ORIIuxz&#10;FLtJ6K/nOtHtvbund9+Vu8VZMeEYek8a1DoBgVT7pqdWw+fH62oLIkRDjbGeUMMvBthV11elKRo/&#10;0ztO+9gKLqFQGA1djEMhZag7dCas/YDEu28/OhPZjq1sRjNzubMyTZKNdKYnvtCZAZ87rH/2R6dh&#10;s7wMd285pvOpthN9nZSKqLS+vVmeHkFEXOJ/GM74jA4VMx38kZogLHt1n3L0LPKEFUey5CEHceBR&#10;mmU5yKqUl19UfwAAAP//AwBQSwECLQAUAAYACAAAACEAtoM4kv4AAADhAQAAEwAAAAAAAAAAAAAA&#10;AAAAAAAAW0NvbnRlbnRfVHlwZXNdLnhtbFBLAQItABQABgAIAAAAIQA4/SH/1gAAAJQBAAALAAAA&#10;AAAAAAAAAAAAAC8BAABfcmVscy8ucmVsc1BLAQItABQABgAIAAAAIQBVI7E8kQEAACADAAAOAAAA&#10;AAAAAAAAAAAAAC4CAABkcnMvZTJvRG9jLnhtbFBLAQItABQABgAIAAAAIQATx5ue3wAAAA0BAAAP&#10;AAAAAAAAAAAAAAAAAOsDAABkcnMvZG93bnJldi54bWxQSwUGAAAAAAQABADzAAAA9wQAAAAA&#10;" filled="f" stroked="f">
                <v:textbox style="mso-fit-shape-to-text:t" inset="0,0,0,0">
                  <w:txbxContent>
                    <w:p w:rsidR="00725027" w:rsidRDefault="00210BDD">
                      <w:pPr>
                        <w:pStyle w:val="Titulekobrzku0"/>
                        <w:shd w:val="clear" w:color="auto" w:fill="auto"/>
                      </w:pPr>
                      <w:r>
                        <w:t xml:space="preserve">Ing. Bruno </w:t>
                      </w:r>
                      <w:proofErr w:type="spellStart"/>
                      <w:r>
                        <w:t>Wertlen</w:t>
                      </w:r>
                      <w:proofErr w:type="spellEnd"/>
                      <w:r>
                        <w:t xml:space="preserve">, Ph.D., </w:t>
                      </w:r>
                      <w:proofErr w:type="spellStart"/>
                      <w:r>
                        <w:t>MSc</w:t>
                      </w:r>
                      <w:proofErr w:type="spellEnd"/>
                      <w:r>
                        <w:t xml:space="preserve">. </w:t>
                      </w:r>
                      <w:proofErr w:type="gramStart"/>
                      <w:r>
                        <w:t>člen</w:t>
                      </w:r>
                      <w:proofErr w:type="gramEnd"/>
                      <w:r>
                        <w:t xml:space="preserve"> představenstva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t>Nedílnou součástí tohoto dodatku je Příloha č. 1.</w:t>
      </w:r>
      <w:bookmarkStart w:id="5" w:name="_GoBack"/>
      <w:bookmarkEnd w:id="5"/>
    </w:p>
    <w:sectPr w:rsidR="00725027">
      <w:footerReference w:type="default" r:id="rId9"/>
      <w:pgSz w:w="11900" w:h="16840"/>
      <w:pgMar w:top="636" w:right="870" w:bottom="1410" w:left="111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BDD" w:rsidRDefault="00210BDD">
      <w:r>
        <w:separator/>
      </w:r>
    </w:p>
  </w:endnote>
  <w:endnote w:type="continuationSeparator" w:id="0">
    <w:p w:rsidR="00210BDD" w:rsidRDefault="0021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027" w:rsidRDefault="00210BDD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D60802D" wp14:editId="4A21F0D9">
              <wp:simplePos x="0" y="0"/>
              <wp:positionH relativeFrom="page">
                <wp:posOffset>789940</wp:posOffset>
              </wp:positionH>
              <wp:positionV relativeFrom="page">
                <wp:posOffset>9362440</wp:posOffset>
              </wp:positionV>
              <wp:extent cx="75565" cy="93980"/>
              <wp:effectExtent l="0" t="0" r="0" b="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" cy="939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5027" w:rsidRDefault="00210BDD">
                          <w:pPr>
                            <w:pStyle w:val="Zhlavnebozpat20"/>
                            <w:shd w:val="clear" w:color="auto" w:fill="auto"/>
                          </w:pPr>
                          <w:r>
                            <w:t>1.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9" type="#_x0000_t202" style="position:absolute;margin-left:62.200000000000003pt;margin-top:737.20000000000005pt;width:5.9500000000000002pt;height:7.40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hd w:val="clear" w:color="auto" w:fill="auto"/>
                        <w:lang w:val="cs-CZ" w:eastAsia="cs-CZ" w:bidi="cs-CZ"/>
                      </w:rPr>
                      <w:t>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BDD" w:rsidRDefault="00210BDD"/>
  </w:footnote>
  <w:footnote w:type="continuationSeparator" w:id="0">
    <w:p w:rsidR="00210BDD" w:rsidRDefault="00210BD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60D18"/>
    <w:multiLevelType w:val="multilevel"/>
    <w:tmpl w:val="06845CDC"/>
    <w:lvl w:ilvl="0">
      <w:start w:val="1"/>
      <w:numFmt w:val="bullet"/>
      <w:lvlText w:val="V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725027"/>
    <w:rsid w:val="00210BDD"/>
    <w:rsid w:val="0026758D"/>
    <w:rsid w:val="0072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  <w:spacing w:line="271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itulekobrzku0">
    <w:name w:val="Titulek obrázku"/>
    <w:basedOn w:val="Normln"/>
    <w:link w:val="Titulekobrzku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after="300"/>
      <w:jc w:val="right"/>
    </w:pPr>
    <w:rPr>
      <w:rFonts w:ascii="Times New Roman" w:eastAsia="Times New Roman" w:hAnsi="Times New Roman" w:cs="Times New Roman"/>
    </w:rPr>
  </w:style>
  <w:style w:type="paragraph" w:customStyle="1" w:styleId="Zhlavnebozpat20">
    <w:name w:val="Záhlaví nebo zápatí (2)"/>
    <w:basedOn w:val="Normln"/>
    <w:link w:val="Zhlavnebozpat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after="5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360" w:line="26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76" w:lineRule="auto"/>
      <w:ind w:left="680"/>
      <w:jc w:val="center"/>
    </w:pPr>
    <w:rPr>
      <w:rFonts w:ascii="Arial" w:eastAsia="Arial" w:hAnsi="Arial" w:cs="Arial"/>
      <w:b/>
      <w:bCs/>
      <w:sz w:val="14"/>
      <w:szCs w:val="14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line="269" w:lineRule="auto"/>
      <w:ind w:left="770" w:right="6860" w:firstLine="180"/>
    </w:pPr>
    <w:rPr>
      <w:rFonts w:ascii="Arial" w:eastAsia="Arial" w:hAnsi="Arial" w:cs="Arial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  <w:spacing w:line="271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itulekobrzku0">
    <w:name w:val="Titulek obrázku"/>
    <w:basedOn w:val="Normln"/>
    <w:link w:val="Titulekobrzku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after="300"/>
      <w:jc w:val="right"/>
    </w:pPr>
    <w:rPr>
      <w:rFonts w:ascii="Times New Roman" w:eastAsia="Times New Roman" w:hAnsi="Times New Roman" w:cs="Times New Roman"/>
    </w:rPr>
  </w:style>
  <w:style w:type="paragraph" w:customStyle="1" w:styleId="Zhlavnebozpat20">
    <w:name w:val="Záhlaví nebo zápatí (2)"/>
    <w:basedOn w:val="Normln"/>
    <w:link w:val="Zhlavnebozpat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after="5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360" w:line="26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76" w:lineRule="auto"/>
      <w:ind w:left="680"/>
      <w:jc w:val="center"/>
    </w:pPr>
    <w:rPr>
      <w:rFonts w:ascii="Arial" w:eastAsia="Arial" w:hAnsi="Arial" w:cs="Arial"/>
      <w:b/>
      <w:bCs/>
      <w:sz w:val="14"/>
      <w:szCs w:val="14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line="269" w:lineRule="auto"/>
      <w:ind w:left="770" w:right="6860" w:firstLine="180"/>
    </w:pPr>
    <w:rPr>
      <w:rFonts w:ascii="Arial" w:eastAsia="Arial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PHA_CDT_U2_1pA_KM_284e-20180115154838</vt:lpstr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PHA_CDT_U2_1pA_KM_284e-20180115154838</dc:title>
  <dc:creator>Krejčová Zdeňka</dc:creator>
  <cp:lastModifiedBy>Krejčová Zdeňka</cp:lastModifiedBy>
  <cp:revision>2</cp:revision>
  <dcterms:created xsi:type="dcterms:W3CDTF">2018-01-15T15:11:00Z</dcterms:created>
  <dcterms:modified xsi:type="dcterms:W3CDTF">2018-01-15T15:11:00Z</dcterms:modified>
</cp:coreProperties>
</file>