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CA1" w:rsidRDefault="00157CA1">
      <w:pPr>
        <w:pStyle w:val="Nadpis1"/>
        <w:spacing w:before="0" w:after="0"/>
        <w:rPr>
          <w:sz w:val="24"/>
        </w:rPr>
      </w:pPr>
      <w:bookmarkStart w:id="0" w:name="_GoBack"/>
      <w:bookmarkEnd w:id="0"/>
    </w:p>
    <w:p w:rsidR="00704A5A" w:rsidRDefault="00915E5D" w:rsidP="00704A5A">
      <w:r w:rsidRPr="00336366">
        <w:rPr>
          <w:noProof/>
        </w:rPr>
        <w:drawing>
          <wp:anchor distT="0" distB="0" distL="114300" distR="114300" simplePos="0" relativeHeight="251659264" behindDoc="1" locked="0" layoutInCell="1" allowOverlap="1" wp14:anchorId="3A9F5E69" wp14:editId="0EF5BD30">
            <wp:simplePos x="0" y="0"/>
            <wp:positionH relativeFrom="column">
              <wp:posOffset>-35560</wp:posOffset>
            </wp:positionH>
            <wp:positionV relativeFrom="paragraph">
              <wp:posOffset>-424180</wp:posOffset>
            </wp:positionV>
            <wp:extent cx="884880" cy="717934"/>
            <wp:effectExtent l="0" t="0" r="8255" b="508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nerali_2014_RGB_link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690" cy="718219"/>
                    </a:xfrm>
                    <a:prstGeom prst="rect">
                      <a:avLst/>
                    </a:prstGeom>
                  </pic:spPr>
                </pic:pic>
              </a:graphicData>
            </a:graphic>
          </wp:anchor>
        </w:drawing>
      </w:r>
    </w:p>
    <w:p w:rsidR="00704A5A" w:rsidRDefault="00704A5A" w:rsidP="00704A5A"/>
    <w:p w:rsidR="00915E5D" w:rsidRDefault="00915E5D" w:rsidP="00915E5D">
      <w:pPr>
        <w:pStyle w:val="Nadpis1"/>
        <w:spacing w:before="0" w:after="0"/>
        <w:rPr>
          <w:sz w:val="24"/>
        </w:rPr>
      </w:pPr>
    </w:p>
    <w:p w:rsidR="00915E5D" w:rsidRDefault="00915E5D" w:rsidP="00915E5D">
      <w:pPr>
        <w:pStyle w:val="Nadpis1"/>
        <w:spacing w:before="0" w:after="0"/>
        <w:rPr>
          <w:sz w:val="24"/>
        </w:rPr>
      </w:pPr>
    </w:p>
    <w:p w:rsidR="00157CA1" w:rsidRPr="009A014A" w:rsidRDefault="002C76B3" w:rsidP="00915E5D">
      <w:pPr>
        <w:pStyle w:val="Nadpis1"/>
        <w:spacing w:before="0" w:after="0"/>
        <w:jc w:val="center"/>
        <w:rPr>
          <w:b w:val="0"/>
          <w:color w:val="C00000"/>
          <w:sz w:val="32"/>
          <w:szCs w:val="32"/>
        </w:rPr>
      </w:pPr>
      <w:r w:rsidRPr="009A014A">
        <w:rPr>
          <w:b w:val="0"/>
          <w:color w:val="C00000"/>
          <w:sz w:val="32"/>
          <w:szCs w:val="32"/>
        </w:rPr>
        <w:t>D</w:t>
      </w:r>
      <w:r w:rsidR="00915E5D" w:rsidRPr="009A014A">
        <w:rPr>
          <w:b w:val="0"/>
          <w:color w:val="C00000"/>
          <w:sz w:val="32"/>
          <w:szCs w:val="32"/>
        </w:rPr>
        <w:t>odatek č</w:t>
      </w:r>
      <w:r w:rsidRPr="009A014A">
        <w:rPr>
          <w:b w:val="0"/>
          <w:color w:val="C00000"/>
          <w:sz w:val="32"/>
          <w:szCs w:val="32"/>
        </w:rPr>
        <w:t xml:space="preserve">. </w:t>
      </w:r>
      <w:r w:rsidR="00857DE9">
        <w:rPr>
          <w:b w:val="0"/>
          <w:color w:val="C00000"/>
          <w:sz w:val="32"/>
          <w:szCs w:val="32"/>
        </w:rPr>
        <w:t>7</w:t>
      </w:r>
      <w:r w:rsidR="00915E5D" w:rsidRPr="009A014A">
        <w:rPr>
          <w:b w:val="0"/>
          <w:color w:val="C00000"/>
          <w:sz w:val="32"/>
          <w:szCs w:val="32"/>
        </w:rPr>
        <w:t xml:space="preserve"> k pojistné smlouvě</w:t>
      </w:r>
      <w:r w:rsidR="00E95526" w:rsidRPr="009A014A">
        <w:rPr>
          <w:b w:val="0"/>
          <w:color w:val="C00000"/>
          <w:sz w:val="32"/>
          <w:szCs w:val="32"/>
        </w:rPr>
        <w:t xml:space="preserve"> č.</w:t>
      </w:r>
      <w:r w:rsidR="00C11182" w:rsidRPr="009A014A">
        <w:rPr>
          <w:b w:val="0"/>
          <w:color w:val="C00000"/>
          <w:sz w:val="32"/>
          <w:szCs w:val="32"/>
        </w:rPr>
        <w:t xml:space="preserve"> </w:t>
      </w:r>
      <w:r w:rsidR="001910F7" w:rsidRPr="009A014A">
        <w:rPr>
          <w:b w:val="0"/>
          <w:color w:val="C00000"/>
          <w:sz w:val="32"/>
          <w:szCs w:val="32"/>
        </w:rPr>
        <w:t>2141760328</w:t>
      </w:r>
    </w:p>
    <w:p w:rsidR="00157CA1" w:rsidRDefault="00157CA1">
      <w:pPr>
        <w:rPr>
          <w:rFonts w:ascii="Arial" w:hAnsi="Arial"/>
          <w:sz w:val="22"/>
        </w:rPr>
      </w:pPr>
    </w:p>
    <w:p w:rsidR="00157CA1" w:rsidRDefault="00157CA1">
      <w:pPr>
        <w:tabs>
          <w:tab w:val="left" w:pos="2803"/>
        </w:tabs>
        <w:rPr>
          <w:rFonts w:ascii="Arial" w:hAnsi="Arial"/>
          <w:sz w:val="22"/>
        </w:rPr>
      </w:pPr>
      <w:r>
        <w:rPr>
          <w:rFonts w:ascii="Arial" w:hAnsi="Arial"/>
          <w:sz w:val="22"/>
        </w:rPr>
        <w:tab/>
      </w:r>
    </w:p>
    <w:p w:rsidR="003436DC" w:rsidRDefault="00846BF4" w:rsidP="00846BF4">
      <w:pPr>
        <w:rPr>
          <w:rFonts w:ascii="Arial" w:hAnsi="Arial"/>
          <w:bCs/>
        </w:rPr>
      </w:pPr>
      <w:r>
        <w:rPr>
          <w:rFonts w:ascii="Arial" w:hAnsi="Arial"/>
          <w:b/>
        </w:rPr>
        <w:t>Generali Pojišťovna a.s.</w:t>
      </w:r>
    </w:p>
    <w:p w:rsidR="00846BF4" w:rsidRDefault="00846BF4" w:rsidP="00846BF4">
      <w:pPr>
        <w:rPr>
          <w:rFonts w:ascii="Arial" w:hAnsi="Arial"/>
        </w:rPr>
      </w:pPr>
      <w:r>
        <w:rPr>
          <w:rFonts w:ascii="Arial" w:hAnsi="Arial"/>
        </w:rPr>
        <w:t>Bělehradská 132, 120 84  Praha 2, Česká republika, IČ</w:t>
      </w:r>
      <w:r w:rsidR="00D80E00">
        <w:rPr>
          <w:rFonts w:ascii="Arial" w:hAnsi="Arial"/>
        </w:rPr>
        <w:t>O</w:t>
      </w:r>
      <w:r>
        <w:rPr>
          <w:rFonts w:ascii="Arial" w:hAnsi="Arial"/>
        </w:rPr>
        <w:t>: 61859869</w:t>
      </w:r>
    </w:p>
    <w:p w:rsidR="009E581C" w:rsidRPr="003436DC" w:rsidRDefault="009E581C" w:rsidP="009E581C">
      <w:pPr>
        <w:jc w:val="both"/>
        <w:rPr>
          <w:rFonts w:ascii="Arial" w:hAnsi="Arial" w:cs="Arial"/>
        </w:rPr>
      </w:pPr>
      <w:r w:rsidRPr="003436DC">
        <w:rPr>
          <w:rFonts w:ascii="Arial" w:hAnsi="Arial" w:cs="Arial"/>
        </w:rPr>
        <w:t xml:space="preserve">zastoupená </w:t>
      </w:r>
      <w:r w:rsidR="000E665F">
        <w:rPr>
          <w:rFonts w:ascii="Arial" w:hAnsi="Arial" w:cs="Arial"/>
        </w:rPr>
        <w:t xml:space="preserve">Ing. </w:t>
      </w:r>
      <w:r w:rsidR="00D41271">
        <w:rPr>
          <w:rFonts w:ascii="Arial" w:hAnsi="Arial" w:cs="Arial"/>
        </w:rPr>
        <w:t>Milošem Foldou</w:t>
      </w:r>
      <w:r w:rsidR="003436DC" w:rsidRPr="003436DC">
        <w:rPr>
          <w:rFonts w:ascii="Arial" w:hAnsi="Arial" w:cs="Arial"/>
        </w:rPr>
        <w:t xml:space="preserve">, </w:t>
      </w:r>
      <w:r w:rsidR="00D41271">
        <w:rPr>
          <w:rFonts w:ascii="Arial" w:hAnsi="Arial" w:cs="Arial"/>
        </w:rPr>
        <w:t xml:space="preserve">hlavním </w:t>
      </w:r>
      <w:r w:rsidR="003436DC" w:rsidRPr="003436DC">
        <w:rPr>
          <w:rFonts w:ascii="Arial" w:hAnsi="Arial" w:cs="Arial"/>
        </w:rPr>
        <w:t>upisovatelem</w:t>
      </w:r>
      <w:r w:rsidR="00857DE9">
        <w:rPr>
          <w:rFonts w:ascii="Arial" w:hAnsi="Arial" w:cs="Arial"/>
        </w:rPr>
        <w:t>, Korporátní a průmyslové pojištění</w:t>
      </w:r>
      <w:r w:rsidR="003436DC" w:rsidRPr="003436DC">
        <w:rPr>
          <w:rFonts w:ascii="Arial" w:hAnsi="Arial" w:cs="Arial"/>
        </w:rPr>
        <w:t xml:space="preserve"> a </w:t>
      </w:r>
      <w:r w:rsidR="00857DE9">
        <w:rPr>
          <w:rFonts w:ascii="Arial" w:hAnsi="Arial" w:cs="Arial"/>
        </w:rPr>
        <w:t>Ing. Jitkou Vorlíčkovou</w:t>
      </w:r>
      <w:r w:rsidRPr="003436DC">
        <w:rPr>
          <w:rFonts w:ascii="Arial" w:hAnsi="Arial" w:cs="Arial"/>
        </w:rPr>
        <w:t>, upisovatelem</w:t>
      </w:r>
      <w:r w:rsidR="00857DE9">
        <w:rPr>
          <w:rFonts w:ascii="Arial" w:hAnsi="Arial" w:cs="Arial"/>
        </w:rPr>
        <w:t xml:space="preserve"> seniorem, Korporátní a průmyslové pojištění</w:t>
      </w:r>
      <w:r w:rsidRPr="003436DC">
        <w:rPr>
          <w:rFonts w:ascii="Arial" w:hAnsi="Arial" w:cs="Arial"/>
        </w:rPr>
        <w:t xml:space="preserve"> </w:t>
      </w:r>
    </w:p>
    <w:p w:rsidR="00D80E00" w:rsidRDefault="00D80E00" w:rsidP="00D80E00">
      <w:pPr>
        <w:rPr>
          <w:rFonts w:ascii="Arial" w:hAnsi="Arial" w:cs="Arial"/>
          <w:sz w:val="16"/>
          <w:szCs w:val="16"/>
        </w:rPr>
      </w:pPr>
      <w:r>
        <w:rPr>
          <w:rFonts w:ascii="Arial" w:hAnsi="Arial" w:cs="Arial"/>
          <w:sz w:val="16"/>
          <w:szCs w:val="16"/>
        </w:rPr>
        <w:t xml:space="preserve">Společnost je </w:t>
      </w:r>
      <w:r w:rsidRPr="00A176D9">
        <w:rPr>
          <w:rFonts w:ascii="Arial" w:hAnsi="Arial" w:cs="Arial"/>
          <w:sz w:val="16"/>
          <w:szCs w:val="16"/>
        </w:rPr>
        <w:t xml:space="preserve">zapsaná v obchodním rejstříku vedeném Městským soudem v Praze, spisová značka B 2866 </w:t>
      </w:r>
    </w:p>
    <w:p w:rsidR="00D80E00" w:rsidRDefault="00D80E00" w:rsidP="00D80E00">
      <w:pPr>
        <w:rPr>
          <w:rFonts w:ascii="Arial" w:hAnsi="Arial" w:cs="Arial"/>
          <w:sz w:val="16"/>
          <w:szCs w:val="16"/>
        </w:rPr>
      </w:pPr>
      <w:r w:rsidRPr="00A176D9">
        <w:rPr>
          <w:rFonts w:ascii="Arial" w:hAnsi="Arial" w:cs="Arial"/>
          <w:sz w:val="16"/>
          <w:szCs w:val="16"/>
        </w:rPr>
        <w:t>a je členem Skupiny Generali, zapsané v italském registru pojišťovacích skupin, vedeném IVASS.</w:t>
      </w:r>
    </w:p>
    <w:p w:rsidR="00846BF4" w:rsidRDefault="00846BF4" w:rsidP="00846BF4">
      <w:pPr>
        <w:rPr>
          <w:rFonts w:ascii="Arial" w:hAnsi="Arial"/>
        </w:rPr>
      </w:pPr>
      <w:r>
        <w:rPr>
          <w:rFonts w:ascii="Arial" w:hAnsi="Arial"/>
        </w:rPr>
        <w:t>(dále jen “pojistitel”)</w:t>
      </w:r>
    </w:p>
    <w:p w:rsidR="00846BF4" w:rsidRDefault="00846BF4" w:rsidP="00846BF4">
      <w:pPr>
        <w:pStyle w:val="Zhlav"/>
        <w:tabs>
          <w:tab w:val="clear" w:pos="4536"/>
          <w:tab w:val="clear" w:pos="9072"/>
        </w:tabs>
        <w:spacing w:before="240" w:after="240"/>
        <w:rPr>
          <w:rFonts w:ascii="Arial" w:hAnsi="Arial"/>
        </w:rPr>
      </w:pPr>
      <w:r>
        <w:rPr>
          <w:rFonts w:ascii="Arial" w:hAnsi="Arial"/>
        </w:rPr>
        <w:t>a</w:t>
      </w:r>
    </w:p>
    <w:p w:rsidR="00846BF4" w:rsidRPr="003436DC" w:rsidRDefault="003436DC" w:rsidP="00846BF4">
      <w:pPr>
        <w:rPr>
          <w:rFonts w:ascii="Arial" w:hAnsi="Arial"/>
          <w:b/>
        </w:rPr>
      </w:pPr>
      <w:r w:rsidRPr="003436DC">
        <w:rPr>
          <w:rFonts w:ascii="Arial" w:hAnsi="Arial"/>
          <w:b/>
        </w:rPr>
        <w:t>Domov pro osoby se zdravotním postižením Rudné u Nejdku</w:t>
      </w:r>
    </w:p>
    <w:p w:rsidR="003436DC" w:rsidRPr="00101C12" w:rsidRDefault="003436DC" w:rsidP="00846BF4">
      <w:pPr>
        <w:rPr>
          <w:rFonts w:ascii="Arial" w:hAnsi="Arial"/>
        </w:rPr>
      </w:pPr>
      <w:r w:rsidRPr="00101C12">
        <w:rPr>
          <w:rFonts w:ascii="Arial" w:hAnsi="Arial"/>
        </w:rPr>
        <w:t xml:space="preserve">Rudné 8, </w:t>
      </w:r>
      <w:r w:rsidR="004A6848" w:rsidRPr="004A6848">
        <w:rPr>
          <w:rFonts w:ascii="Arial" w:hAnsi="Arial"/>
        </w:rPr>
        <w:t>362 21</w:t>
      </w:r>
      <w:r w:rsidR="004A6848">
        <w:rPr>
          <w:rFonts w:ascii="Arial" w:hAnsi="Arial"/>
        </w:rPr>
        <w:t xml:space="preserve"> </w:t>
      </w:r>
      <w:r w:rsidRPr="00101C12">
        <w:rPr>
          <w:rFonts w:ascii="Arial" w:hAnsi="Arial"/>
        </w:rPr>
        <w:t>Vysoká Pec, Česká republika, IČ</w:t>
      </w:r>
      <w:r w:rsidR="00D80E00">
        <w:rPr>
          <w:rFonts w:ascii="Arial" w:hAnsi="Arial"/>
        </w:rPr>
        <w:t>O</w:t>
      </w:r>
      <w:r w:rsidRPr="00101C12">
        <w:rPr>
          <w:rFonts w:ascii="Arial" w:hAnsi="Arial"/>
        </w:rPr>
        <w:t>: 70890285</w:t>
      </w:r>
    </w:p>
    <w:p w:rsidR="00101C12" w:rsidRPr="00101C12" w:rsidRDefault="00D80E00" w:rsidP="00846BF4">
      <w:pPr>
        <w:rPr>
          <w:rFonts w:ascii="Arial" w:hAnsi="Arial"/>
        </w:rPr>
      </w:pPr>
      <w:r>
        <w:rPr>
          <w:rFonts w:ascii="Arial" w:hAnsi="Arial"/>
        </w:rPr>
        <w:t>zastoupená</w:t>
      </w:r>
      <w:r w:rsidR="00101C12" w:rsidRPr="00101C12">
        <w:rPr>
          <w:rFonts w:ascii="Arial" w:hAnsi="Arial"/>
        </w:rPr>
        <w:t xml:space="preserve"> Mgr. Petr</w:t>
      </w:r>
      <w:r>
        <w:rPr>
          <w:rFonts w:ascii="Arial" w:hAnsi="Arial"/>
        </w:rPr>
        <w:t>em</w:t>
      </w:r>
      <w:r w:rsidR="00101C12" w:rsidRPr="00101C12">
        <w:rPr>
          <w:rFonts w:ascii="Arial" w:hAnsi="Arial"/>
        </w:rPr>
        <w:t xml:space="preserve"> Maršoun</w:t>
      </w:r>
      <w:r>
        <w:rPr>
          <w:rFonts w:ascii="Arial" w:hAnsi="Arial"/>
        </w:rPr>
        <w:t>em</w:t>
      </w:r>
      <w:r w:rsidR="00101C12" w:rsidRPr="00101C12">
        <w:rPr>
          <w:rFonts w:ascii="Arial" w:hAnsi="Arial"/>
        </w:rPr>
        <w:t>, ředitel</w:t>
      </w:r>
      <w:r>
        <w:rPr>
          <w:rFonts w:ascii="Arial" w:hAnsi="Arial"/>
        </w:rPr>
        <w:t>em</w:t>
      </w:r>
      <w:r w:rsidR="00101C12" w:rsidRPr="00101C12">
        <w:rPr>
          <w:rFonts w:ascii="Arial" w:hAnsi="Arial"/>
        </w:rPr>
        <w:t xml:space="preserve"> </w:t>
      </w:r>
    </w:p>
    <w:p w:rsidR="00846BF4" w:rsidRDefault="00846BF4" w:rsidP="00846BF4">
      <w:pPr>
        <w:rPr>
          <w:rFonts w:ascii="Arial" w:hAnsi="Arial"/>
        </w:rPr>
      </w:pPr>
      <w:r>
        <w:rPr>
          <w:rFonts w:ascii="Arial" w:hAnsi="Arial"/>
        </w:rPr>
        <w:t>(dále jen „pojistník/pojištěný“)</w:t>
      </w:r>
    </w:p>
    <w:p w:rsidR="00157CA1" w:rsidRDefault="00157CA1">
      <w:pPr>
        <w:spacing w:before="120"/>
        <w:rPr>
          <w:rFonts w:ascii="Arial" w:hAnsi="Arial"/>
        </w:rPr>
      </w:pPr>
    </w:p>
    <w:p w:rsidR="008652EE" w:rsidRDefault="000E665F">
      <w:pPr>
        <w:spacing w:before="120"/>
        <w:rPr>
          <w:rFonts w:ascii="Arial" w:hAnsi="Arial"/>
        </w:rPr>
      </w:pPr>
      <w:r>
        <w:rPr>
          <w:rFonts w:ascii="Arial" w:hAnsi="Arial"/>
        </w:rPr>
        <w:t xml:space="preserve">uzavírají </w:t>
      </w:r>
      <w:r w:rsidR="00D80E00">
        <w:rPr>
          <w:rFonts w:ascii="Arial" w:hAnsi="Arial"/>
        </w:rPr>
        <w:t xml:space="preserve">tento dodatek č. </w:t>
      </w:r>
      <w:r w:rsidR="00857DE9">
        <w:rPr>
          <w:rFonts w:ascii="Arial" w:hAnsi="Arial"/>
        </w:rPr>
        <w:t>7</w:t>
      </w:r>
      <w:r w:rsidRPr="000E665F">
        <w:rPr>
          <w:rFonts w:ascii="Arial" w:hAnsi="Arial"/>
        </w:rPr>
        <w:t xml:space="preserve"> k pojistné smlouvě č. 2141760328</w:t>
      </w:r>
      <w:r w:rsidR="00157CA1" w:rsidRPr="000E665F">
        <w:rPr>
          <w:rFonts w:ascii="Arial" w:hAnsi="Arial"/>
        </w:rPr>
        <w:t>.</w:t>
      </w:r>
    </w:p>
    <w:p w:rsidR="005227F4" w:rsidRDefault="005227F4" w:rsidP="002C76B3">
      <w:pPr>
        <w:rPr>
          <w:rFonts w:ascii="Arial" w:hAnsi="Arial"/>
        </w:rPr>
      </w:pPr>
    </w:p>
    <w:p w:rsidR="002C76B3" w:rsidRDefault="002C76B3" w:rsidP="002C76B3">
      <w:pPr>
        <w:rPr>
          <w:rFonts w:ascii="Arial" w:hAnsi="Arial"/>
        </w:rPr>
      </w:pPr>
    </w:p>
    <w:p w:rsidR="008F1D0E" w:rsidRDefault="008F1D0E" w:rsidP="00C479BD">
      <w:pPr>
        <w:ind w:left="705" w:hanging="705"/>
        <w:rPr>
          <w:rFonts w:ascii="Arial" w:hAnsi="Arial"/>
          <w:b/>
        </w:rPr>
      </w:pPr>
      <w:r>
        <w:rPr>
          <w:rFonts w:ascii="Arial" w:hAnsi="Arial"/>
        </w:rPr>
        <w:t xml:space="preserve">I. </w:t>
      </w:r>
      <w:r>
        <w:rPr>
          <w:rFonts w:ascii="Arial" w:hAnsi="Arial"/>
        </w:rPr>
        <w:tab/>
        <w:t xml:space="preserve">Na základě tohoto dodatku se </w:t>
      </w:r>
      <w:r w:rsidR="00E70900">
        <w:rPr>
          <w:rFonts w:ascii="Arial" w:hAnsi="Arial"/>
        </w:rPr>
        <w:t xml:space="preserve">navyšuje pojistná částka souboru vlastních a cizích </w:t>
      </w:r>
      <w:r w:rsidR="00903107">
        <w:rPr>
          <w:rFonts w:ascii="Arial" w:hAnsi="Arial"/>
        </w:rPr>
        <w:t xml:space="preserve">budov a </w:t>
      </w:r>
      <w:r w:rsidR="00E70900">
        <w:rPr>
          <w:rFonts w:ascii="Arial" w:hAnsi="Arial"/>
        </w:rPr>
        <w:t>staveb vč. stavebních součástí a příslušenství</w:t>
      </w:r>
      <w:r w:rsidR="000C213C">
        <w:rPr>
          <w:rFonts w:ascii="Arial" w:hAnsi="Arial"/>
        </w:rPr>
        <w:t>, mění se textace zabezpečení přepravy peněz a cenností a sjednává se připojištění dle doložky DPP 810</w:t>
      </w:r>
      <w:r>
        <w:rPr>
          <w:rFonts w:ascii="Arial" w:hAnsi="Arial"/>
        </w:rPr>
        <w:t xml:space="preserve">. </w:t>
      </w:r>
      <w:r w:rsidR="000C213C">
        <w:rPr>
          <w:rFonts w:ascii="Arial" w:hAnsi="Arial"/>
        </w:rPr>
        <w:t xml:space="preserve">Dále se ujednává prodloužení pojistné smlouvy na další pojistné období, tj. do 31.12.2017, 24:00 hod. </w:t>
      </w:r>
      <w:r>
        <w:rPr>
          <w:rFonts w:ascii="Arial" w:hAnsi="Arial"/>
        </w:rPr>
        <w:t xml:space="preserve">Vzhledem </w:t>
      </w:r>
      <w:r w:rsidR="00C479BD">
        <w:rPr>
          <w:rFonts w:ascii="Arial" w:hAnsi="Arial"/>
        </w:rPr>
        <w:t>k t</w:t>
      </w:r>
      <w:r w:rsidR="000C213C">
        <w:rPr>
          <w:rFonts w:ascii="Arial" w:hAnsi="Arial"/>
        </w:rPr>
        <w:t>ěmto</w:t>
      </w:r>
      <w:r w:rsidR="00C479BD">
        <w:rPr>
          <w:rFonts w:ascii="Arial" w:hAnsi="Arial"/>
        </w:rPr>
        <w:t xml:space="preserve"> </w:t>
      </w:r>
      <w:r w:rsidR="000C213C">
        <w:rPr>
          <w:rFonts w:ascii="Arial" w:hAnsi="Arial"/>
        </w:rPr>
        <w:t>skutečnostem</w:t>
      </w:r>
      <w:r>
        <w:rPr>
          <w:rFonts w:ascii="Arial" w:hAnsi="Arial"/>
        </w:rPr>
        <w:t xml:space="preserve"> se následující články pojistné smlouvy mění </w:t>
      </w:r>
      <w:r w:rsidR="00E95D4F">
        <w:rPr>
          <w:rFonts w:ascii="Arial" w:hAnsi="Arial"/>
        </w:rPr>
        <w:t xml:space="preserve">a rekapitulují </w:t>
      </w:r>
      <w:r>
        <w:rPr>
          <w:rFonts w:ascii="Arial" w:hAnsi="Arial"/>
        </w:rPr>
        <w:t xml:space="preserve">takto: </w:t>
      </w:r>
    </w:p>
    <w:p w:rsidR="008F1D0E" w:rsidRDefault="008F1D0E" w:rsidP="008F1D0E">
      <w:pPr>
        <w:pStyle w:val="Zpat"/>
        <w:tabs>
          <w:tab w:val="clear" w:pos="4536"/>
          <w:tab w:val="right" w:pos="2268"/>
          <w:tab w:val="left" w:pos="2410"/>
          <w:tab w:val="left" w:pos="2694"/>
          <w:tab w:val="left" w:pos="3969"/>
          <w:tab w:val="right" w:pos="5670"/>
          <w:tab w:val="left" w:pos="6663"/>
        </w:tabs>
        <w:rPr>
          <w:rFonts w:ascii="Arial_CE" w:hAnsi="Arial_CE"/>
          <w:sz w:val="20"/>
        </w:rPr>
      </w:pPr>
    </w:p>
    <w:p w:rsidR="00857DE9" w:rsidRDefault="00857DE9" w:rsidP="008F1D0E">
      <w:pPr>
        <w:pStyle w:val="Zpat"/>
        <w:tabs>
          <w:tab w:val="clear" w:pos="4536"/>
          <w:tab w:val="right" w:pos="2268"/>
          <w:tab w:val="left" w:pos="2410"/>
          <w:tab w:val="left" w:pos="2694"/>
          <w:tab w:val="left" w:pos="3969"/>
          <w:tab w:val="right" w:pos="5670"/>
          <w:tab w:val="left" w:pos="6663"/>
        </w:tabs>
        <w:rPr>
          <w:rFonts w:ascii="Arial_CE" w:hAnsi="Arial_CE"/>
          <w:sz w:val="20"/>
        </w:rPr>
      </w:pPr>
    </w:p>
    <w:p w:rsidR="00857DE9" w:rsidRPr="00547593" w:rsidRDefault="00857DE9" w:rsidP="00857DE9">
      <w:pPr>
        <w:rPr>
          <w:rFonts w:ascii="Arial" w:hAnsi="Arial" w:cs="Arial"/>
          <w:b/>
        </w:rPr>
      </w:pPr>
      <w:r w:rsidRPr="00547593">
        <w:rPr>
          <w:rFonts w:ascii="Arial" w:hAnsi="Arial" w:cs="Arial"/>
          <w:b/>
        </w:rPr>
        <w:t xml:space="preserve">ŽIVELNÍ POJIŠTĚNÍ </w:t>
      </w:r>
    </w:p>
    <w:p w:rsidR="00857DE9" w:rsidRPr="00547593" w:rsidRDefault="00857DE9" w:rsidP="00857DE9"/>
    <w:p w:rsidR="00857DE9" w:rsidRPr="00AC65BD" w:rsidRDefault="00857DE9" w:rsidP="00857DE9">
      <w:pPr>
        <w:pStyle w:val="Nadpis3"/>
        <w:rPr>
          <w:szCs w:val="20"/>
        </w:rPr>
      </w:pPr>
      <w:r w:rsidRPr="00AC65BD">
        <w:rPr>
          <w:caps/>
          <w:szCs w:val="20"/>
        </w:rPr>
        <w:t>Pojistná nebezpečí - F</w:t>
      </w:r>
      <w:r w:rsidRPr="00AC65BD">
        <w:rPr>
          <w:szCs w:val="20"/>
        </w:rPr>
        <w:t>LEXA (Požár, Přímý úder blesku, Výbuch, Pád letadla), Vichřice/krupobití, Záplava/povodeň, Zemětřesení, Sesuv půdy a zřícení skal, Lavina, Tíha sněhu/námrazy, Pád stromu, Voda z vodovodních zařízení, Náraz voz</w:t>
      </w:r>
      <w:r w:rsidR="00E95D4F">
        <w:rPr>
          <w:szCs w:val="20"/>
        </w:rPr>
        <w:t>idla, Kouř, Aerodynamický třesk</w:t>
      </w:r>
    </w:p>
    <w:p w:rsidR="00857DE9" w:rsidRPr="0081082F" w:rsidRDefault="00857DE9" w:rsidP="00857DE9">
      <w:pPr>
        <w:pStyle w:val="Nadpis3"/>
        <w:rPr>
          <w:b w:val="0"/>
          <w:szCs w:val="20"/>
        </w:rPr>
      </w:pPr>
      <w:r w:rsidRPr="0081082F">
        <w:rPr>
          <w:b w:val="0"/>
          <w:bCs/>
          <w:szCs w:val="20"/>
        </w:rPr>
        <w:t xml:space="preserve">v rozsahu </w:t>
      </w:r>
      <w:r w:rsidRPr="0081082F">
        <w:rPr>
          <w:b w:val="0"/>
          <w:szCs w:val="20"/>
        </w:rPr>
        <w:t>VPP PR-P 2005/01</w:t>
      </w:r>
    </w:p>
    <w:p w:rsidR="00857DE9" w:rsidRDefault="00857DE9" w:rsidP="00857DE9">
      <w:pPr>
        <w:pStyle w:val="Nadpis4"/>
      </w:pPr>
      <w:r>
        <w:t xml:space="preserve">Pojištění souboru vlastních a cizích budov a staveb vč. stavebních součástí a příslušenství </w:t>
      </w:r>
      <w:r>
        <w:rPr>
          <w:i/>
          <w:iCs/>
        </w:rPr>
        <w:t xml:space="preserve">- </w:t>
      </w:r>
      <w:r>
        <w:t>na novou cenu</w:t>
      </w:r>
    </w:p>
    <w:p w:rsidR="00857DE9" w:rsidRDefault="00857DE9" w:rsidP="00857DE9">
      <w:pPr>
        <w:pStyle w:val="Zpat"/>
        <w:tabs>
          <w:tab w:val="clear" w:pos="4536"/>
          <w:tab w:val="clear" w:pos="9072"/>
          <w:tab w:val="right" w:pos="3261"/>
          <w:tab w:val="right" w:pos="5103"/>
          <w:tab w:val="right" w:pos="6521"/>
          <w:tab w:val="right" w:pos="8222"/>
          <w:tab w:val="right" w:pos="9639"/>
        </w:tabs>
        <w:rPr>
          <w:rFonts w:ascii="Arial_CE" w:hAnsi="Arial_CE"/>
          <w:iCs/>
          <w:sz w:val="20"/>
        </w:rPr>
      </w:pPr>
      <w:r>
        <w:rPr>
          <w:rFonts w:ascii="Arial_CE" w:hAnsi="Arial_CE"/>
          <w:iCs/>
          <w:sz w:val="20"/>
        </w:rPr>
        <w:t>Pojistná částka:</w:t>
      </w:r>
      <w:r>
        <w:rPr>
          <w:rFonts w:ascii="Arial_CE" w:hAnsi="Arial_CE"/>
          <w:iCs/>
          <w:sz w:val="20"/>
        </w:rPr>
        <w:tab/>
      </w:r>
      <w:r w:rsidR="00E70900">
        <w:rPr>
          <w:rFonts w:ascii="Arial_CE" w:hAnsi="Arial_CE"/>
          <w:iCs/>
          <w:sz w:val="20"/>
        </w:rPr>
        <w:t>94 895</w:t>
      </w:r>
      <w:r w:rsidRPr="00AC65BD">
        <w:rPr>
          <w:rFonts w:ascii="Arial_CE" w:hAnsi="Arial_CE"/>
          <w:iCs/>
          <w:sz w:val="20"/>
        </w:rPr>
        <w:t xml:space="preserve"> </w:t>
      </w:r>
      <w:r w:rsidR="00E70900">
        <w:rPr>
          <w:rFonts w:ascii="Arial_CE" w:hAnsi="Arial_CE"/>
          <w:iCs/>
          <w:sz w:val="20"/>
        </w:rPr>
        <w:t>8</w:t>
      </w:r>
      <w:r w:rsidRPr="00AC65BD">
        <w:rPr>
          <w:rFonts w:ascii="Arial_CE" w:hAnsi="Arial_CE"/>
          <w:iCs/>
          <w:sz w:val="20"/>
        </w:rPr>
        <w:t>00,- Kč</w:t>
      </w:r>
      <w:r>
        <w:rPr>
          <w:rFonts w:ascii="Arial_CE" w:hAnsi="Arial_CE"/>
          <w:iCs/>
          <w:sz w:val="20"/>
        </w:rPr>
        <w:tab/>
      </w:r>
    </w:p>
    <w:p w:rsidR="00857DE9" w:rsidRPr="00AC65BD" w:rsidRDefault="00857DE9" w:rsidP="00857DE9">
      <w:pPr>
        <w:pStyle w:val="Nadpis4"/>
      </w:pPr>
      <w:r>
        <w:t xml:space="preserve">Pojištění </w:t>
      </w:r>
      <w:r w:rsidRPr="00AC65BD">
        <w:t>souboru vlastního a cizího technického a obchodního vybavení provozu - na novou cenu</w:t>
      </w:r>
    </w:p>
    <w:p w:rsidR="00857DE9" w:rsidRPr="00AC65BD" w:rsidRDefault="00857DE9" w:rsidP="00857DE9">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AC65BD">
        <w:rPr>
          <w:rFonts w:ascii="Arial_CE" w:hAnsi="Arial_CE"/>
          <w:iCs/>
          <w:sz w:val="20"/>
        </w:rPr>
        <w:t>Pojistná částka:</w:t>
      </w:r>
      <w:r w:rsidRPr="00AC65BD">
        <w:rPr>
          <w:rFonts w:ascii="Arial_CE" w:hAnsi="Arial_CE"/>
          <w:iCs/>
          <w:sz w:val="20"/>
        </w:rPr>
        <w:tab/>
        <w:t>2 000 000,- Kč</w:t>
      </w:r>
      <w:r w:rsidRPr="00AC65BD">
        <w:rPr>
          <w:rFonts w:ascii="Arial_CE" w:hAnsi="Arial_CE"/>
          <w:iCs/>
          <w:sz w:val="20"/>
        </w:rPr>
        <w:tab/>
      </w:r>
      <w:r w:rsidRPr="00AC65BD">
        <w:rPr>
          <w:rFonts w:ascii="Arial_CE" w:hAnsi="Arial_CE"/>
          <w:iCs/>
          <w:sz w:val="20"/>
        </w:rPr>
        <w:tab/>
      </w:r>
    </w:p>
    <w:p w:rsidR="00857DE9" w:rsidRPr="00AC65BD" w:rsidRDefault="00857DE9" w:rsidP="00857DE9">
      <w:pPr>
        <w:pStyle w:val="Nadpis4"/>
      </w:pPr>
      <w:r w:rsidRPr="00AC65BD">
        <w:t>Pojištění souboru vlastních a cizích zásob - na novou cenu</w:t>
      </w:r>
    </w:p>
    <w:p w:rsidR="00857DE9" w:rsidRDefault="00857DE9" w:rsidP="00857DE9">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AC65BD">
        <w:rPr>
          <w:rFonts w:ascii="Arial_CE" w:hAnsi="Arial_CE"/>
          <w:iCs/>
          <w:sz w:val="20"/>
        </w:rPr>
        <w:t>Pojistná částka:</w:t>
      </w:r>
      <w:r w:rsidRPr="00AC65BD">
        <w:rPr>
          <w:rFonts w:ascii="Arial_CE" w:hAnsi="Arial_CE"/>
          <w:iCs/>
          <w:sz w:val="20"/>
        </w:rPr>
        <w:tab/>
        <w:t>500 000,- Kč</w:t>
      </w:r>
    </w:p>
    <w:p w:rsidR="00857DE9" w:rsidRPr="00AC65BD" w:rsidRDefault="00857DE9" w:rsidP="00857DE9">
      <w:pPr>
        <w:pStyle w:val="Nadpis4"/>
      </w:pPr>
      <w:r w:rsidRPr="00AC65BD">
        <w:t>Pojištění vlastních</w:t>
      </w:r>
      <w:r>
        <w:t xml:space="preserve"> a cizích</w:t>
      </w:r>
      <w:r w:rsidRPr="00AC65BD">
        <w:t xml:space="preserve"> </w:t>
      </w:r>
      <w:r>
        <w:t>peněz a cenností</w:t>
      </w:r>
      <w:r w:rsidRPr="00AC65BD">
        <w:t xml:space="preserve"> - na novou cenu</w:t>
      </w:r>
    </w:p>
    <w:p w:rsidR="00857DE9" w:rsidRDefault="00857DE9" w:rsidP="00857DE9">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AC65BD">
        <w:rPr>
          <w:rFonts w:ascii="Arial_CE" w:hAnsi="Arial_CE"/>
          <w:iCs/>
          <w:sz w:val="20"/>
        </w:rPr>
        <w:t>Pojistná částka:</w:t>
      </w:r>
      <w:r w:rsidRPr="00AC65BD">
        <w:rPr>
          <w:rFonts w:ascii="Arial_CE" w:hAnsi="Arial_CE"/>
          <w:iCs/>
          <w:sz w:val="20"/>
        </w:rPr>
        <w:tab/>
      </w:r>
      <w:r>
        <w:rPr>
          <w:rFonts w:ascii="Arial_CE" w:hAnsi="Arial_CE"/>
          <w:iCs/>
          <w:sz w:val="20"/>
        </w:rPr>
        <w:t>250</w:t>
      </w:r>
      <w:r w:rsidRPr="00AC65BD">
        <w:rPr>
          <w:rFonts w:ascii="Arial_CE" w:hAnsi="Arial_CE"/>
          <w:iCs/>
          <w:sz w:val="20"/>
        </w:rPr>
        <w:t xml:space="preserve"> 000,- Kč</w:t>
      </w:r>
    </w:p>
    <w:p w:rsidR="00857DE9" w:rsidRPr="00AC65BD" w:rsidRDefault="00857DE9" w:rsidP="00857DE9">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AC65BD">
        <w:rPr>
          <w:rFonts w:ascii="Arial_CE" w:hAnsi="Arial_CE"/>
          <w:iCs/>
          <w:sz w:val="20"/>
        </w:rPr>
        <w:tab/>
      </w:r>
      <w:r w:rsidRPr="00AC65BD">
        <w:rPr>
          <w:rFonts w:ascii="Arial_CE" w:hAnsi="Arial_CE"/>
          <w:iCs/>
          <w:sz w:val="20"/>
        </w:rPr>
        <w:tab/>
      </w:r>
    </w:p>
    <w:p w:rsidR="00857DE9" w:rsidRPr="005543A5" w:rsidRDefault="00857DE9" w:rsidP="00857DE9">
      <w:pPr>
        <w:pStyle w:val="Nadpis4"/>
        <w:rPr>
          <w:color w:val="FF0000"/>
        </w:rPr>
      </w:pPr>
      <w:r w:rsidRPr="00AC65BD">
        <w:tab/>
        <w:t xml:space="preserve">Celkové </w:t>
      </w:r>
      <w:r>
        <w:t>pojistné za živelní pojištění:</w:t>
      </w:r>
      <w:r>
        <w:tab/>
      </w:r>
      <w:r w:rsidR="00E70900">
        <w:t>48 211</w:t>
      </w:r>
      <w:r w:rsidRPr="00AC65BD">
        <w:t>,- Kč</w:t>
      </w:r>
    </w:p>
    <w:p w:rsidR="00857DE9" w:rsidRDefault="00857DE9" w:rsidP="00857DE9">
      <w:pPr>
        <w:pStyle w:val="Zpat"/>
        <w:tabs>
          <w:tab w:val="clear" w:pos="4536"/>
          <w:tab w:val="right" w:pos="2268"/>
          <w:tab w:val="left" w:pos="2410"/>
          <w:tab w:val="left" w:pos="3969"/>
          <w:tab w:val="right" w:pos="5670"/>
          <w:tab w:val="left" w:pos="6663"/>
        </w:tabs>
        <w:rPr>
          <w:rFonts w:ascii="Arial" w:hAnsi="Arial" w:cs="Arial"/>
          <w:sz w:val="20"/>
        </w:rPr>
      </w:pPr>
    </w:p>
    <w:p w:rsidR="00857DE9" w:rsidRPr="00746D13" w:rsidRDefault="00857DE9" w:rsidP="00857DE9">
      <w:pPr>
        <w:pStyle w:val="nadpis30"/>
        <w:tabs>
          <w:tab w:val="clear" w:pos="2835"/>
          <w:tab w:val="left" w:pos="2268"/>
          <w:tab w:val="left" w:pos="5954"/>
          <w:tab w:val="right" w:pos="9072"/>
        </w:tabs>
        <w:jc w:val="both"/>
        <w:outlineLvl w:val="9"/>
        <w:rPr>
          <w:rFonts w:ascii="Arial" w:hAnsi="Arial" w:cs="Arial"/>
          <w:caps w:val="0"/>
        </w:rPr>
      </w:pPr>
      <w:r w:rsidRPr="00746D13">
        <w:rPr>
          <w:rFonts w:ascii="Arial" w:hAnsi="Arial" w:cs="Arial"/>
          <w:caps w:val="0"/>
        </w:rPr>
        <w:t>Pro výše uvedená pojistná nebezpečí se sjednávají následující spoluúčasti:</w:t>
      </w:r>
    </w:p>
    <w:p w:rsidR="00857DE9" w:rsidRPr="00746D13" w:rsidRDefault="00857DE9" w:rsidP="00857DE9">
      <w:pPr>
        <w:pStyle w:val="nadpis30"/>
        <w:tabs>
          <w:tab w:val="clear" w:pos="2835"/>
          <w:tab w:val="left" w:pos="2268"/>
          <w:tab w:val="left" w:pos="5954"/>
          <w:tab w:val="right" w:pos="9072"/>
        </w:tabs>
        <w:jc w:val="both"/>
        <w:outlineLvl w:val="9"/>
        <w:rPr>
          <w:rFonts w:ascii="Arial" w:hAnsi="Arial" w:cs="Arial"/>
          <w:caps w:val="0"/>
        </w:rPr>
      </w:pPr>
    </w:p>
    <w:p w:rsidR="00857DE9" w:rsidRPr="00746D13" w:rsidRDefault="00857DE9" w:rsidP="00857DE9">
      <w:pPr>
        <w:pStyle w:val="Zhlav"/>
        <w:numPr>
          <w:ilvl w:val="0"/>
          <w:numId w:val="18"/>
        </w:numPr>
        <w:tabs>
          <w:tab w:val="clear" w:pos="9072"/>
          <w:tab w:val="right" w:pos="4536"/>
          <w:tab w:val="right" w:pos="7088"/>
        </w:tabs>
        <w:rPr>
          <w:rFonts w:ascii="Arial" w:hAnsi="Arial" w:cs="Arial"/>
        </w:rPr>
      </w:pPr>
      <w:r w:rsidRPr="00746D13">
        <w:rPr>
          <w:rFonts w:ascii="Arial" w:hAnsi="Arial" w:cs="Arial"/>
        </w:rPr>
        <w:t xml:space="preserve">FLEXA:                                                </w:t>
      </w:r>
      <w:r w:rsidRPr="00746D13">
        <w:rPr>
          <w:rFonts w:ascii="Arial" w:hAnsi="Arial" w:cs="Arial"/>
        </w:rPr>
        <w:tab/>
        <w:t>5 000,- Kč</w:t>
      </w:r>
      <w:r w:rsidRPr="00746D13">
        <w:rPr>
          <w:rFonts w:ascii="Arial" w:hAnsi="Arial" w:cs="Arial"/>
        </w:rPr>
        <w:tab/>
      </w:r>
      <w:r w:rsidRPr="00746D13">
        <w:rPr>
          <w:rFonts w:ascii="Arial" w:hAnsi="Arial" w:cs="Arial"/>
        </w:rPr>
        <w:tab/>
      </w:r>
      <w:r w:rsidRPr="00746D13">
        <w:rPr>
          <w:rFonts w:ascii="Arial" w:hAnsi="Arial" w:cs="Arial"/>
        </w:rPr>
        <w:tab/>
      </w:r>
      <w:r w:rsidRPr="00746D13">
        <w:rPr>
          <w:rFonts w:ascii="Arial" w:hAnsi="Arial" w:cs="Arial"/>
        </w:rPr>
        <w:tab/>
      </w:r>
      <w:r w:rsidRPr="00746D13">
        <w:rPr>
          <w:rFonts w:ascii="Arial" w:hAnsi="Arial" w:cs="Arial"/>
        </w:rPr>
        <w:tab/>
      </w:r>
    </w:p>
    <w:p w:rsidR="00857DE9" w:rsidRPr="00746D13" w:rsidRDefault="00857DE9" w:rsidP="00857DE9">
      <w:pPr>
        <w:pStyle w:val="Zhlav"/>
        <w:numPr>
          <w:ilvl w:val="0"/>
          <w:numId w:val="18"/>
        </w:numPr>
        <w:tabs>
          <w:tab w:val="clear" w:pos="9072"/>
          <w:tab w:val="right" w:pos="4536"/>
          <w:tab w:val="right" w:pos="7088"/>
        </w:tabs>
        <w:rPr>
          <w:rFonts w:ascii="Arial" w:hAnsi="Arial" w:cs="Arial"/>
        </w:rPr>
      </w:pPr>
      <w:r w:rsidRPr="00746D13">
        <w:rPr>
          <w:rFonts w:ascii="Arial" w:hAnsi="Arial" w:cs="Arial"/>
        </w:rPr>
        <w:t xml:space="preserve">Záplava/povodeň:      </w:t>
      </w:r>
      <w:r w:rsidRPr="00746D13">
        <w:rPr>
          <w:rFonts w:ascii="Arial" w:hAnsi="Arial" w:cs="Arial"/>
        </w:rPr>
        <w:tab/>
        <w:t>10 %, min. 5 000,- Kč</w:t>
      </w:r>
      <w:r w:rsidRPr="00746D13">
        <w:rPr>
          <w:rFonts w:ascii="Arial" w:hAnsi="Arial" w:cs="Arial"/>
        </w:rPr>
        <w:tab/>
      </w:r>
      <w:r w:rsidRPr="00746D13">
        <w:rPr>
          <w:rFonts w:ascii="Arial" w:hAnsi="Arial" w:cs="Arial"/>
        </w:rPr>
        <w:tab/>
      </w:r>
      <w:r w:rsidRPr="00746D13">
        <w:rPr>
          <w:rFonts w:ascii="Arial" w:hAnsi="Arial" w:cs="Arial"/>
        </w:rPr>
        <w:tab/>
      </w:r>
      <w:r w:rsidRPr="00746D13">
        <w:rPr>
          <w:rFonts w:ascii="Arial" w:hAnsi="Arial" w:cs="Arial"/>
        </w:rPr>
        <w:tab/>
      </w:r>
      <w:r w:rsidRPr="00746D13">
        <w:rPr>
          <w:rFonts w:ascii="Arial" w:hAnsi="Arial" w:cs="Arial"/>
        </w:rPr>
        <w:tab/>
      </w:r>
    </w:p>
    <w:p w:rsidR="00857DE9" w:rsidRPr="00746D13" w:rsidRDefault="00857DE9" w:rsidP="00857DE9">
      <w:pPr>
        <w:numPr>
          <w:ilvl w:val="0"/>
          <w:numId w:val="18"/>
        </w:numPr>
        <w:tabs>
          <w:tab w:val="left" w:pos="2268"/>
          <w:tab w:val="right" w:pos="4536"/>
          <w:tab w:val="left" w:pos="5954"/>
          <w:tab w:val="right" w:pos="9072"/>
        </w:tabs>
        <w:jc w:val="both"/>
        <w:rPr>
          <w:rFonts w:ascii="Arial" w:hAnsi="Arial" w:cs="Arial"/>
        </w:rPr>
      </w:pPr>
      <w:r w:rsidRPr="00746D13">
        <w:rPr>
          <w:rFonts w:ascii="Arial" w:hAnsi="Arial" w:cs="Arial"/>
        </w:rPr>
        <w:t xml:space="preserve">ostatní pojistná nebezpečí:      </w:t>
      </w:r>
      <w:r w:rsidRPr="00746D13">
        <w:rPr>
          <w:rFonts w:ascii="Arial" w:hAnsi="Arial" w:cs="Arial"/>
        </w:rPr>
        <w:tab/>
        <w:t xml:space="preserve">5 000,- Kč </w:t>
      </w:r>
    </w:p>
    <w:p w:rsidR="00857DE9" w:rsidRDefault="00857DE9" w:rsidP="00857DE9">
      <w:pPr>
        <w:pStyle w:val="Zpat"/>
        <w:tabs>
          <w:tab w:val="clear" w:pos="4536"/>
          <w:tab w:val="right" w:pos="2268"/>
          <w:tab w:val="left" w:pos="2410"/>
          <w:tab w:val="left" w:pos="2694"/>
          <w:tab w:val="left" w:pos="3969"/>
          <w:tab w:val="right" w:pos="5670"/>
          <w:tab w:val="left" w:pos="6663"/>
        </w:tabs>
        <w:rPr>
          <w:rFonts w:ascii="Arial" w:hAnsi="Arial" w:cs="Arial"/>
          <w:sz w:val="20"/>
        </w:rPr>
      </w:pPr>
    </w:p>
    <w:p w:rsidR="00E70900" w:rsidRDefault="00E70900" w:rsidP="00857DE9">
      <w:pPr>
        <w:pStyle w:val="Zpat"/>
        <w:tabs>
          <w:tab w:val="clear" w:pos="4536"/>
          <w:tab w:val="right" w:pos="2268"/>
          <w:tab w:val="left" w:pos="2410"/>
          <w:tab w:val="left" w:pos="2694"/>
          <w:tab w:val="left" w:pos="3969"/>
          <w:tab w:val="right" w:pos="5670"/>
          <w:tab w:val="left" w:pos="6663"/>
        </w:tabs>
        <w:rPr>
          <w:rFonts w:ascii="Arial" w:hAnsi="Arial" w:cs="Arial"/>
          <w:sz w:val="20"/>
        </w:rPr>
      </w:pPr>
    </w:p>
    <w:p w:rsidR="00E70900" w:rsidRDefault="00E70900" w:rsidP="00857DE9">
      <w:pPr>
        <w:pStyle w:val="Zpat"/>
        <w:tabs>
          <w:tab w:val="clear" w:pos="4536"/>
          <w:tab w:val="right" w:pos="2268"/>
          <w:tab w:val="left" w:pos="2410"/>
          <w:tab w:val="left" w:pos="2694"/>
          <w:tab w:val="left" w:pos="3969"/>
          <w:tab w:val="right" w:pos="5670"/>
          <w:tab w:val="left" w:pos="6663"/>
        </w:tabs>
        <w:rPr>
          <w:rFonts w:ascii="Arial" w:hAnsi="Arial" w:cs="Arial"/>
          <w:sz w:val="20"/>
        </w:rPr>
      </w:pPr>
    </w:p>
    <w:p w:rsidR="00857DE9" w:rsidRDefault="00857DE9" w:rsidP="00857DE9">
      <w:pPr>
        <w:pStyle w:val="Zpat"/>
        <w:tabs>
          <w:tab w:val="clear" w:pos="4536"/>
          <w:tab w:val="right" w:pos="2268"/>
          <w:tab w:val="left" w:pos="2410"/>
          <w:tab w:val="left" w:pos="2694"/>
          <w:tab w:val="left" w:pos="3969"/>
          <w:tab w:val="right" w:pos="5670"/>
          <w:tab w:val="left" w:pos="6663"/>
        </w:tabs>
        <w:rPr>
          <w:rFonts w:ascii="Arial" w:hAnsi="Arial" w:cs="Arial"/>
          <w:sz w:val="20"/>
        </w:rPr>
      </w:pPr>
    </w:p>
    <w:p w:rsidR="00857DE9" w:rsidRDefault="00857DE9" w:rsidP="00857DE9">
      <w:pPr>
        <w:pStyle w:val="Zpat"/>
        <w:tabs>
          <w:tab w:val="right" w:pos="2268"/>
          <w:tab w:val="left" w:pos="2410"/>
          <w:tab w:val="left" w:pos="3969"/>
          <w:tab w:val="right" w:pos="5670"/>
          <w:tab w:val="left" w:pos="6663"/>
        </w:tabs>
        <w:rPr>
          <w:rFonts w:ascii="Arial" w:hAnsi="Arial"/>
          <w:b/>
          <w:bCs/>
          <w:sz w:val="20"/>
        </w:rPr>
      </w:pPr>
      <w:r>
        <w:rPr>
          <w:rFonts w:ascii="Arial" w:hAnsi="Arial"/>
          <w:b/>
          <w:bCs/>
          <w:sz w:val="20"/>
        </w:rPr>
        <w:t>UJEDNÁNÍ O MAXIMÁLNÍCH ROČNÍCH LIMITECH PLNĚNÍ</w:t>
      </w:r>
    </w:p>
    <w:p w:rsidR="00857DE9" w:rsidRPr="00746D13" w:rsidRDefault="00857DE9" w:rsidP="00857DE9">
      <w:pPr>
        <w:pStyle w:val="Zpat"/>
        <w:tabs>
          <w:tab w:val="right" w:pos="2268"/>
          <w:tab w:val="left" w:pos="2410"/>
          <w:tab w:val="left" w:pos="3969"/>
          <w:tab w:val="right" w:pos="5670"/>
          <w:tab w:val="left" w:pos="6663"/>
        </w:tabs>
        <w:spacing w:before="120" w:after="120"/>
        <w:rPr>
          <w:rFonts w:ascii="Arial" w:hAnsi="Arial"/>
          <w:sz w:val="20"/>
        </w:rPr>
      </w:pPr>
      <w:r w:rsidRPr="00746D13">
        <w:rPr>
          <w:rFonts w:ascii="Arial" w:hAnsi="Arial"/>
          <w:sz w:val="20"/>
        </w:rPr>
        <w:t>Pro níže uvedená pojistná nebezpečí se sjednávají následující roční limity plnění</w:t>
      </w:r>
      <w:r>
        <w:rPr>
          <w:rFonts w:ascii="Arial" w:hAnsi="Arial"/>
          <w:sz w:val="20"/>
        </w:rPr>
        <w:t xml:space="preserve"> (za dobu trvání pojištění, pokud je pojistné období kratší než jeden rok)</w:t>
      </w:r>
      <w:r w:rsidRPr="00746D13">
        <w:rPr>
          <w:rFonts w:ascii="Arial" w:hAnsi="Arial"/>
          <w:sz w:val="20"/>
        </w:rPr>
        <w:t xml:space="preserve">:   </w:t>
      </w:r>
    </w:p>
    <w:p w:rsidR="00857DE9" w:rsidRPr="00746D13" w:rsidRDefault="00857DE9" w:rsidP="00857DE9">
      <w:pPr>
        <w:pStyle w:val="Zpat"/>
        <w:tabs>
          <w:tab w:val="right" w:pos="2268"/>
          <w:tab w:val="left" w:pos="2410"/>
          <w:tab w:val="left" w:pos="3969"/>
          <w:tab w:val="right" w:pos="5670"/>
          <w:tab w:val="left" w:pos="6663"/>
        </w:tabs>
        <w:rPr>
          <w:rFonts w:ascii="Arial" w:hAnsi="Arial" w:cs="Arial"/>
          <w:sz w:val="20"/>
        </w:rPr>
      </w:pPr>
      <w:r w:rsidRPr="00746D13">
        <w:rPr>
          <w:rFonts w:ascii="Arial" w:hAnsi="Arial" w:cs="Arial"/>
          <w:iCs/>
          <w:sz w:val="20"/>
        </w:rPr>
        <w:t xml:space="preserve">- společný </w:t>
      </w:r>
      <w:r w:rsidRPr="00746D13">
        <w:rPr>
          <w:rFonts w:ascii="Arial" w:hAnsi="Arial" w:cs="Arial"/>
          <w:sz w:val="20"/>
        </w:rPr>
        <w:t>roční limit plnění p</w:t>
      </w:r>
      <w:r w:rsidRPr="00746D13">
        <w:rPr>
          <w:rFonts w:ascii="Arial" w:hAnsi="Arial" w:cs="Arial"/>
          <w:iCs/>
          <w:sz w:val="20"/>
        </w:rPr>
        <w:t>ro pojistná nebezpečí</w:t>
      </w:r>
      <w:r w:rsidRPr="00746D13">
        <w:rPr>
          <w:rFonts w:ascii="Arial" w:hAnsi="Arial" w:cs="Arial"/>
          <w:sz w:val="20"/>
        </w:rPr>
        <w:tab/>
        <w:t xml:space="preserve"> Vichřice/krupobití,</w:t>
      </w:r>
      <w:r w:rsidRPr="00746D13">
        <w:rPr>
          <w:sz w:val="20"/>
        </w:rPr>
        <w:t xml:space="preserve"> </w:t>
      </w:r>
      <w:r w:rsidRPr="00746D13">
        <w:rPr>
          <w:rFonts w:ascii="Arial" w:hAnsi="Arial" w:cs="Arial"/>
          <w:sz w:val="20"/>
        </w:rPr>
        <w:t>Tíha sněhu/námrazy, Náraz vozidla,</w:t>
      </w:r>
    </w:p>
    <w:p w:rsidR="00857DE9" w:rsidRPr="00746D13" w:rsidRDefault="00857DE9" w:rsidP="00857DE9">
      <w:pPr>
        <w:pStyle w:val="Zpat"/>
        <w:tabs>
          <w:tab w:val="clear" w:pos="9072"/>
          <w:tab w:val="right" w:pos="2268"/>
          <w:tab w:val="left" w:pos="2410"/>
          <w:tab w:val="left" w:pos="3969"/>
          <w:tab w:val="right" w:pos="5670"/>
          <w:tab w:val="left" w:pos="6663"/>
          <w:tab w:val="right" w:pos="9639"/>
        </w:tabs>
        <w:rPr>
          <w:rFonts w:ascii="Arial" w:hAnsi="Arial" w:cs="Arial"/>
          <w:sz w:val="20"/>
        </w:rPr>
      </w:pPr>
      <w:r w:rsidRPr="00746D13">
        <w:rPr>
          <w:sz w:val="20"/>
        </w:rPr>
        <w:t xml:space="preserve">  </w:t>
      </w:r>
      <w:r w:rsidRPr="00746D13">
        <w:rPr>
          <w:rFonts w:ascii="Arial" w:hAnsi="Arial" w:cs="Arial"/>
          <w:sz w:val="20"/>
        </w:rPr>
        <w:t>Pád stromu, Sesuv půdy a zřícení skal, Kouř, Aerodynamický třesk,</w:t>
      </w:r>
      <w:r w:rsidRPr="00746D13">
        <w:rPr>
          <w:sz w:val="20"/>
        </w:rPr>
        <w:t xml:space="preserve"> </w:t>
      </w:r>
      <w:r w:rsidRPr="00746D13">
        <w:rPr>
          <w:rFonts w:ascii="Arial" w:hAnsi="Arial" w:cs="Arial"/>
          <w:sz w:val="20"/>
        </w:rPr>
        <w:t>Lavina činí:</w:t>
      </w:r>
      <w:r w:rsidRPr="00746D13">
        <w:rPr>
          <w:rFonts w:ascii="Arial" w:hAnsi="Arial" w:cs="Arial"/>
          <w:sz w:val="20"/>
        </w:rPr>
        <w:tab/>
        <w:t xml:space="preserve">30 000 000,- Kč </w:t>
      </w:r>
    </w:p>
    <w:p w:rsidR="00857DE9" w:rsidRPr="00746D13" w:rsidRDefault="00857DE9" w:rsidP="00857DE9">
      <w:pPr>
        <w:pStyle w:val="Zpat"/>
        <w:tabs>
          <w:tab w:val="clear" w:pos="9072"/>
          <w:tab w:val="right" w:pos="2268"/>
          <w:tab w:val="left" w:pos="2410"/>
          <w:tab w:val="left" w:pos="3969"/>
          <w:tab w:val="right" w:pos="5670"/>
          <w:tab w:val="left" w:pos="6663"/>
          <w:tab w:val="right" w:pos="9639"/>
        </w:tabs>
        <w:rPr>
          <w:rFonts w:ascii="Arial" w:hAnsi="Arial"/>
          <w:sz w:val="20"/>
        </w:rPr>
      </w:pPr>
      <w:r w:rsidRPr="00746D13">
        <w:rPr>
          <w:rFonts w:ascii="Arial_CE" w:hAnsi="Arial_CE"/>
          <w:iCs/>
          <w:sz w:val="20"/>
        </w:rPr>
        <w:t xml:space="preserve">- společný </w:t>
      </w:r>
      <w:r w:rsidRPr="00746D13">
        <w:rPr>
          <w:rFonts w:ascii="Arial" w:hAnsi="Arial"/>
          <w:sz w:val="20"/>
        </w:rPr>
        <w:t>roční limit plnění p</w:t>
      </w:r>
      <w:r w:rsidRPr="00746D13">
        <w:rPr>
          <w:rFonts w:ascii="Arial_CE" w:hAnsi="Arial_CE"/>
          <w:iCs/>
          <w:sz w:val="20"/>
        </w:rPr>
        <w:t>ro pojistná nebezpečí</w:t>
      </w:r>
      <w:r w:rsidRPr="00746D13">
        <w:rPr>
          <w:rFonts w:ascii="Arial" w:hAnsi="Arial"/>
          <w:sz w:val="20"/>
        </w:rPr>
        <w:tab/>
      </w:r>
      <w:r w:rsidRPr="00746D13">
        <w:rPr>
          <w:rFonts w:ascii="Arial" w:hAnsi="Arial"/>
          <w:sz w:val="20"/>
        </w:rPr>
        <w:tab/>
        <w:t>Záplava/povodeň činí:</w:t>
      </w:r>
      <w:r w:rsidRPr="00746D13">
        <w:rPr>
          <w:rFonts w:ascii="Arial" w:hAnsi="Arial"/>
          <w:sz w:val="20"/>
        </w:rPr>
        <w:tab/>
      </w:r>
      <w:r w:rsidRPr="00746D13">
        <w:rPr>
          <w:rFonts w:ascii="Arial" w:hAnsi="Arial"/>
          <w:sz w:val="20"/>
        </w:rPr>
        <w:tab/>
        <w:t>10 000 000,- Kč</w:t>
      </w:r>
    </w:p>
    <w:p w:rsidR="00857DE9" w:rsidRPr="00746D13" w:rsidRDefault="00857DE9" w:rsidP="00857DE9">
      <w:pPr>
        <w:pStyle w:val="Zpat"/>
        <w:tabs>
          <w:tab w:val="clear" w:pos="9072"/>
          <w:tab w:val="right" w:pos="2268"/>
          <w:tab w:val="left" w:pos="2410"/>
          <w:tab w:val="left" w:pos="3969"/>
          <w:tab w:val="right" w:pos="5670"/>
          <w:tab w:val="left" w:pos="6663"/>
          <w:tab w:val="right" w:pos="9639"/>
        </w:tabs>
        <w:ind w:left="4590" w:hanging="4590"/>
        <w:rPr>
          <w:rFonts w:ascii="Arial" w:hAnsi="Arial"/>
          <w:sz w:val="20"/>
        </w:rPr>
      </w:pPr>
      <w:r w:rsidRPr="00746D13">
        <w:rPr>
          <w:rFonts w:ascii="Arial" w:hAnsi="Arial"/>
          <w:sz w:val="20"/>
        </w:rPr>
        <w:t xml:space="preserve">- </w:t>
      </w:r>
      <w:r w:rsidRPr="00746D13">
        <w:rPr>
          <w:rFonts w:ascii="Arial_CE" w:hAnsi="Arial_CE"/>
          <w:iCs/>
          <w:sz w:val="20"/>
        </w:rPr>
        <w:t xml:space="preserve">společný </w:t>
      </w:r>
      <w:r w:rsidRPr="00746D13">
        <w:rPr>
          <w:rFonts w:ascii="Arial" w:hAnsi="Arial"/>
          <w:sz w:val="20"/>
        </w:rPr>
        <w:t>roční limit plnění p</w:t>
      </w:r>
      <w:r w:rsidRPr="00746D13">
        <w:rPr>
          <w:rFonts w:ascii="Arial_CE" w:hAnsi="Arial_CE"/>
          <w:iCs/>
          <w:sz w:val="20"/>
        </w:rPr>
        <w:t>ro pojistná nebezpečí</w:t>
      </w:r>
      <w:r w:rsidRPr="00746D13">
        <w:rPr>
          <w:rFonts w:ascii="Arial" w:hAnsi="Arial"/>
          <w:sz w:val="20"/>
        </w:rPr>
        <w:tab/>
        <w:t xml:space="preserve"> Zemětřesení činí:</w:t>
      </w:r>
      <w:r w:rsidRPr="00746D13">
        <w:rPr>
          <w:rFonts w:ascii="Arial" w:hAnsi="Arial"/>
          <w:sz w:val="20"/>
        </w:rPr>
        <w:tab/>
      </w:r>
      <w:r>
        <w:rPr>
          <w:rFonts w:ascii="Arial" w:hAnsi="Arial"/>
          <w:sz w:val="20"/>
        </w:rPr>
        <w:t xml:space="preserve">                            </w:t>
      </w:r>
      <w:r w:rsidRPr="00746D13">
        <w:rPr>
          <w:rFonts w:ascii="Arial" w:hAnsi="Arial"/>
          <w:sz w:val="20"/>
        </w:rPr>
        <w:t>30 000 000,- Kč</w:t>
      </w:r>
    </w:p>
    <w:p w:rsidR="00857DE9" w:rsidRPr="00746D13" w:rsidRDefault="00857DE9" w:rsidP="00857DE9">
      <w:pPr>
        <w:pStyle w:val="Zpat"/>
        <w:tabs>
          <w:tab w:val="clear" w:pos="9072"/>
          <w:tab w:val="right" w:pos="2268"/>
          <w:tab w:val="left" w:pos="2410"/>
          <w:tab w:val="left" w:pos="3969"/>
          <w:tab w:val="right" w:pos="5670"/>
          <w:tab w:val="left" w:pos="6663"/>
          <w:tab w:val="right" w:pos="9639"/>
        </w:tabs>
        <w:rPr>
          <w:rFonts w:ascii="Arial" w:hAnsi="Arial"/>
          <w:sz w:val="20"/>
        </w:rPr>
      </w:pPr>
      <w:r w:rsidRPr="00746D13">
        <w:rPr>
          <w:rFonts w:ascii="Arial_CE" w:hAnsi="Arial_CE"/>
          <w:iCs/>
          <w:sz w:val="20"/>
        </w:rPr>
        <w:t xml:space="preserve">- společný </w:t>
      </w:r>
      <w:r w:rsidRPr="00746D13">
        <w:rPr>
          <w:rFonts w:ascii="Arial" w:hAnsi="Arial"/>
          <w:sz w:val="20"/>
        </w:rPr>
        <w:t>roční limit plnění p</w:t>
      </w:r>
      <w:r w:rsidRPr="00746D13">
        <w:rPr>
          <w:rFonts w:ascii="Arial_CE" w:hAnsi="Arial_CE"/>
          <w:iCs/>
          <w:sz w:val="20"/>
        </w:rPr>
        <w:t>ro pojistná nebezpečí</w:t>
      </w:r>
      <w:r w:rsidRPr="00746D13">
        <w:rPr>
          <w:rFonts w:ascii="Arial" w:hAnsi="Arial"/>
          <w:sz w:val="20"/>
        </w:rPr>
        <w:tab/>
      </w:r>
      <w:r w:rsidRPr="00746D13">
        <w:rPr>
          <w:rFonts w:ascii="Arial" w:hAnsi="Arial"/>
          <w:sz w:val="20"/>
        </w:rPr>
        <w:tab/>
        <w:t>Voda z vodovodních zařízení činí:</w:t>
      </w:r>
      <w:r w:rsidRPr="00746D13">
        <w:rPr>
          <w:rFonts w:ascii="Arial" w:hAnsi="Arial"/>
          <w:sz w:val="20"/>
        </w:rPr>
        <w:tab/>
        <w:t xml:space="preserve">  10 000 000,- Kč</w:t>
      </w:r>
    </w:p>
    <w:p w:rsidR="00857DE9" w:rsidRDefault="00857DE9" w:rsidP="00857DE9">
      <w:pPr>
        <w:pStyle w:val="Zhlav"/>
        <w:tabs>
          <w:tab w:val="clear" w:pos="4536"/>
          <w:tab w:val="clear" w:pos="9072"/>
        </w:tabs>
        <w:rPr>
          <w:rFonts w:ascii="Arial" w:hAnsi="Arial" w:cs="Arial"/>
        </w:rPr>
      </w:pPr>
    </w:p>
    <w:p w:rsidR="00CE1A39" w:rsidRPr="0074519E" w:rsidRDefault="00CE1A39" w:rsidP="00CE1A39">
      <w:pPr>
        <w:pStyle w:val="Nadpis4"/>
      </w:pPr>
      <w:r w:rsidRPr="0074519E">
        <w:t xml:space="preserve">POJIŠTĚNÍ NÁKLADŮ v rozsahu VPP PR-P 2005/01 (vztahující se </w:t>
      </w:r>
      <w:r>
        <w:t>na v pojistné smlouvě</w:t>
      </w:r>
      <w:r w:rsidRPr="0074519E">
        <w:t xml:space="preserve"> uvedená pojistná nebezpečí)</w:t>
      </w:r>
    </w:p>
    <w:p w:rsidR="00CE1A39" w:rsidRPr="004E1061" w:rsidRDefault="00CE1A39" w:rsidP="00CE1A39">
      <w:pPr>
        <w:pStyle w:val="Nadpis4"/>
      </w:pPr>
      <w:r w:rsidRPr="004E1061">
        <w:t xml:space="preserve">Pojištění nákladů v rozsahu čl. 29, odstavec E, bod 1., 2., 3., 4., 5., </w:t>
      </w:r>
      <w:smartTag w:uri="urn:schemas-microsoft-com:office:smarttags" w:element="metricconverter">
        <w:smartTagPr>
          <w:attr w:name="ProductID" w:val="6. a"/>
        </w:smartTagPr>
        <w:r w:rsidRPr="004E1061">
          <w:t>6. a</w:t>
        </w:r>
      </w:smartTag>
      <w:r w:rsidRPr="004E1061">
        <w:t xml:space="preserve"> 7. VPP PR-P 2005/01                        </w:t>
      </w:r>
      <w:r w:rsidRPr="004E1061">
        <w:rPr>
          <w:i/>
          <w:iCs/>
        </w:rPr>
        <w:t xml:space="preserve">– </w:t>
      </w:r>
      <w:r w:rsidRPr="004E1061">
        <w:t>s limitem na první riziko</w:t>
      </w:r>
    </w:p>
    <w:p w:rsidR="00CE1A39" w:rsidRPr="00840604" w:rsidRDefault="00CE1A39" w:rsidP="00CE1A39">
      <w:pPr>
        <w:pStyle w:val="Zpat"/>
        <w:tabs>
          <w:tab w:val="clear" w:pos="4536"/>
          <w:tab w:val="clear" w:pos="9072"/>
          <w:tab w:val="right" w:pos="3261"/>
          <w:tab w:val="right" w:pos="5103"/>
          <w:tab w:val="right" w:pos="6521"/>
          <w:tab w:val="right" w:pos="8222"/>
          <w:tab w:val="right" w:pos="9639"/>
        </w:tabs>
        <w:rPr>
          <w:rFonts w:ascii="Arial" w:hAnsi="Arial" w:cs="Arial"/>
          <w:iCs/>
          <w:sz w:val="20"/>
        </w:rPr>
      </w:pPr>
      <w:r w:rsidRPr="004E1061">
        <w:rPr>
          <w:rFonts w:ascii="Arial" w:hAnsi="Arial" w:cs="Arial"/>
          <w:sz w:val="20"/>
        </w:rPr>
        <w:t>Pojistná částka:</w:t>
      </w:r>
      <w:r w:rsidRPr="004E1061">
        <w:rPr>
          <w:rFonts w:ascii="Arial" w:hAnsi="Arial" w:cs="Arial"/>
          <w:sz w:val="20"/>
        </w:rPr>
        <w:tab/>
        <w:t>1 000 000,- Kč</w:t>
      </w:r>
      <w:r w:rsidRPr="004E1061">
        <w:rPr>
          <w:rFonts w:ascii="Arial" w:hAnsi="Arial" w:cs="Arial"/>
          <w:sz w:val="20"/>
        </w:rPr>
        <w:tab/>
        <w:t>Spoluúčast:</w:t>
      </w:r>
      <w:r w:rsidRPr="004E1061">
        <w:rPr>
          <w:rFonts w:ascii="Arial" w:hAnsi="Arial" w:cs="Arial"/>
          <w:sz w:val="20"/>
        </w:rPr>
        <w:tab/>
        <w:t>5 000,- Kč</w:t>
      </w:r>
      <w:r w:rsidRPr="00840604">
        <w:rPr>
          <w:rFonts w:ascii="Arial" w:hAnsi="Arial" w:cs="Arial"/>
          <w:sz w:val="20"/>
        </w:rPr>
        <w:tab/>
      </w:r>
    </w:p>
    <w:p w:rsidR="00CE1A39" w:rsidRDefault="00CE1A39" w:rsidP="00CE1A39">
      <w:pPr>
        <w:pStyle w:val="Nadpis4"/>
      </w:pPr>
      <w:r>
        <w:tab/>
        <w:t>Celkové pojistné za pojištění nákladů:</w:t>
      </w:r>
      <w:r>
        <w:tab/>
        <w:t>303,- Kč</w:t>
      </w:r>
    </w:p>
    <w:p w:rsidR="00CE1A39" w:rsidRDefault="00CE1A39" w:rsidP="00CE1A39">
      <w:pPr>
        <w:pStyle w:val="Zpat"/>
        <w:tabs>
          <w:tab w:val="right" w:pos="2268"/>
          <w:tab w:val="left" w:pos="2410"/>
          <w:tab w:val="left" w:pos="3969"/>
          <w:tab w:val="right" w:pos="5670"/>
          <w:tab w:val="left" w:pos="6663"/>
        </w:tabs>
        <w:rPr>
          <w:rFonts w:ascii="Arial" w:hAnsi="Arial"/>
          <w:b/>
          <w:bCs/>
          <w:sz w:val="20"/>
        </w:rPr>
      </w:pPr>
    </w:p>
    <w:p w:rsidR="00CE1A39" w:rsidRDefault="00CE1A39" w:rsidP="00CE1A39">
      <w:pPr>
        <w:pStyle w:val="Zpat"/>
        <w:tabs>
          <w:tab w:val="right" w:pos="2268"/>
          <w:tab w:val="left" w:pos="2410"/>
          <w:tab w:val="left" w:pos="3969"/>
          <w:tab w:val="right" w:pos="5670"/>
          <w:tab w:val="left" w:pos="6663"/>
        </w:tabs>
        <w:rPr>
          <w:rFonts w:ascii="Arial" w:hAnsi="Arial"/>
          <w:b/>
          <w:bCs/>
          <w:sz w:val="20"/>
        </w:rPr>
      </w:pPr>
    </w:p>
    <w:p w:rsidR="00CE1A39" w:rsidRPr="00C20708" w:rsidRDefault="00CE1A39" w:rsidP="00CE1A39">
      <w:pPr>
        <w:pStyle w:val="Zpat"/>
        <w:tabs>
          <w:tab w:val="right" w:pos="2268"/>
          <w:tab w:val="left" w:pos="2410"/>
          <w:tab w:val="left" w:pos="3969"/>
          <w:tab w:val="right" w:pos="5670"/>
          <w:tab w:val="left" w:pos="6663"/>
        </w:tabs>
        <w:rPr>
          <w:rFonts w:ascii="Arial" w:hAnsi="Arial"/>
          <w:b/>
          <w:bCs/>
          <w:sz w:val="20"/>
        </w:rPr>
      </w:pPr>
      <w:r w:rsidRPr="00C20708">
        <w:rPr>
          <w:rFonts w:ascii="Arial" w:hAnsi="Arial"/>
          <w:b/>
          <w:bCs/>
          <w:sz w:val="20"/>
        </w:rPr>
        <w:t>POJIŠTĚNÍ ATMOSFERICKÝCH SRÁŽEK</w:t>
      </w:r>
    </w:p>
    <w:p w:rsidR="00CE1A39" w:rsidRPr="00C20708" w:rsidRDefault="00CE1A39" w:rsidP="00CE1A39">
      <w:pPr>
        <w:pStyle w:val="Zpat"/>
        <w:tabs>
          <w:tab w:val="right" w:pos="2268"/>
          <w:tab w:val="left" w:pos="2410"/>
          <w:tab w:val="left" w:pos="3969"/>
          <w:tab w:val="right" w:pos="5670"/>
          <w:tab w:val="left" w:pos="6663"/>
        </w:tabs>
        <w:rPr>
          <w:rFonts w:ascii="Arial" w:hAnsi="Arial"/>
          <w:b/>
          <w:bCs/>
          <w:sz w:val="6"/>
          <w:szCs w:val="6"/>
        </w:rPr>
      </w:pPr>
    </w:p>
    <w:p w:rsidR="00CE1A39" w:rsidRPr="00C20708" w:rsidRDefault="00CE1A39" w:rsidP="00CE1A39">
      <w:pPr>
        <w:tabs>
          <w:tab w:val="left" w:pos="2268"/>
          <w:tab w:val="left" w:pos="5954"/>
          <w:tab w:val="right" w:leader="dot" w:pos="9072"/>
        </w:tabs>
        <w:rPr>
          <w:rFonts w:ascii="Arial" w:hAnsi="Arial" w:cs="Arial"/>
        </w:rPr>
      </w:pPr>
      <w:r w:rsidRPr="00C20708">
        <w:rPr>
          <w:rFonts w:ascii="Arial" w:hAnsi="Arial" w:cs="Arial"/>
        </w:rPr>
        <w:t xml:space="preserve">Odchylně od pojistných podmínek se pojištění vztahuje i na škody způsobené atmosférickými srážkami  </w:t>
      </w:r>
      <w:r w:rsidRPr="00C20708">
        <w:rPr>
          <w:rFonts w:ascii="Arial" w:hAnsi="Arial"/>
        </w:rPr>
        <w:t>s limitem plnění na pojistnou udá</w:t>
      </w:r>
      <w:r>
        <w:rPr>
          <w:rFonts w:ascii="Arial" w:hAnsi="Arial"/>
        </w:rPr>
        <w:t>lost a pojistné období ve výši 100 000,-</w:t>
      </w:r>
      <w:r w:rsidRPr="00C20708">
        <w:rPr>
          <w:rFonts w:ascii="Arial" w:hAnsi="Arial"/>
        </w:rPr>
        <w:t xml:space="preserve"> Kč a spolu</w:t>
      </w:r>
      <w:r>
        <w:rPr>
          <w:rFonts w:ascii="Arial" w:hAnsi="Arial"/>
        </w:rPr>
        <w:t>účastí na pojistné události 5</w:t>
      </w:r>
      <w:r w:rsidRPr="00C34F8E">
        <w:rPr>
          <w:rFonts w:ascii="Arial" w:hAnsi="Arial"/>
        </w:rPr>
        <w:t xml:space="preserve"> 000,- Kč. </w:t>
      </w:r>
      <w:r w:rsidRPr="00C34F8E">
        <w:rPr>
          <w:rFonts w:ascii="Arial" w:hAnsi="Arial" w:cs="Arial"/>
        </w:rPr>
        <w:t>P</w:t>
      </w:r>
      <w:r w:rsidRPr="00C34F8E">
        <w:rPr>
          <w:rFonts w:ascii="Helv" w:hAnsi="Helv" w:cs="Helv"/>
        </w:rPr>
        <w:t>ojistným</w:t>
      </w:r>
      <w:r w:rsidRPr="00C20708">
        <w:rPr>
          <w:rFonts w:ascii="Helv" w:hAnsi="Helv" w:cs="Helv"/>
        </w:rPr>
        <w:t xml:space="preserve"> nebezpečím atmosférické srážky se pro toto pojištění rozumí škody na pojištěných věcech, včetně nemovitostí,  vzniklé působením srážkové vody (zatečení), která do pojištěného prostoru prosákla nebo vnikla. Srážkami se pro toto nebezpečí rozumí prudký déšť, tající sníh nebo led. Pojištění se nevztahuje na škody způsobené v důsledku vniknutí srážkové vody do pojištěného prostoru nedostatečně uzavřenými okny, venkovními dveřmi nebo jinými zjevnými otvory. Pojištěný je povinen po pojistné události neprodleně učinit opatření, aby ke stejné škodě nemohlo dojít při dalším působení srážek.</w:t>
      </w:r>
    </w:p>
    <w:p w:rsidR="00CE1A39" w:rsidRPr="005543A5" w:rsidRDefault="00CE1A39" w:rsidP="00CE1A39">
      <w:pPr>
        <w:pStyle w:val="Nadpis4"/>
        <w:rPr>
          <w:color w:val="FF0000"/>
        </w:rPr>
      </w:pPr>
      <w:r>
        <w:rPr>
          <w:rFonts w:ascii="Times New Roman" w:hAnsi="Times New Roman" w:cs="Times New Roman"/>
          <w:b w:val="0"/>
          <w:sz w:val="16"/>
          <w:szCs w:val="16"/>
        </w:rPr>
        <w:tab/>
      </w:r>
      <w:r>
        <w:t>Celkové pojistné za pojištění atmosférických srážek:</w:t>
      </w:r>
      <w:r>
        <w:tab/>
        <w:t>3 000</w:t>
      </w:r>
      <w:r w:rsidRPr="0053160B">
        <w:t>,- Kč</w:t>
      </w:r>
    </w:p>
    <w:p w:rsidR="00857DE9" w:rsidRDefault="00857DE9" w:rsidP="00857DE9">
      <w:pPr>
        <w:pStyle w:val="Zhlav"/>
        <w:tabs>
          <w:tab w:val="clear" w:pos="4536"/>
          <w:tab w:val="clear" w:pos="9072"/>
        </w:tabs>
        <w:rPr>
          <w:rFonts w:ascii="Arial" w:hAnsi="Arial" w:cs="Arial"/>
        </w:rPr>
      </w:pPr>
    </w:p>
    <w:p w:rsidR="00CE1A39" w:rsidRDefault="00CE1A39" w:rsidP="00857DE9">
      <w:pPr>
        <w:pStyle w:val="Zhlav"/>
        <w:tabs>
          <w:tab w:val="clear" w:pos="4536"/>
          <w:tab w:val="clear" w:pos="9072"/>
        </w:tabs>
        <w:rPr>
          <w:rFonts w:ascii="Arial" w:hAnsi="Arial" w:cs="Arial"/>
        </w:rPr>
      </w:pPr>
    </w:p>
    <w:p w:rsidR="00857DE9" w:rsidRDefault="00857DE9" w:rsidP="00857DE9">
      <w:pPr>
        <w:pStyle w:val="Nadpis3"/>
      </w:pPr>
      <w:r>
        <w:t xml:space="preserve">POJISTNÁ NEBEZPEČÍ KRÁDEŽ VLOUPÁNÍM, LOUPEŽ </w:t>
      </w:r>
    </w:p>
    <w:p w:rsidR="00857DE9" w:rsidRPr="0081082F" w:rsidRDefault="00857DE9" w:rsidP="00857DE9">
      <w:pPr>
        <w:pStyle w:val="Nadpis3"/>
        <w:rPr>
          <w:b w:val="0"/>
        </w:rPr>
      </w:pPr>
      <w:r w:rsidRPr="0081082F">
        <w:rPr>
          <w:b w:val="0"/>
        </w:rPr>
        <w:t xml:space="preserve">v rozsahu VPP PR-P 2005/01, </w:t>
      </w:r>
      <w:r w:rsidRPr="004E1061">
        <w:rPr>
          <w:b w:val="0"/>
        </w:rPr>
        <w:t>TBP 2010</w:t>
      </w:r>
    </w:p>
    <w:p w:rsidR="00857DE9" w:rsidRDefault="00857DE9" w:rsidP="00857DE9">
      <w:pPr>
        <w:pStyle w:val="Nadpis4"/>
      </w:pPr>
      <w:r>
        <w:t xml:space="preserve">Pojištění vnitřních i vnějších stavebních součástí vlastních budov a staveb </w:t>
      </w:r>
      <w:r>
        <w:rPr>
          <w:i/>
          <w:iCs/>
        </w:rPr>
        <w:t xml:space="preserve">- </w:t>
      </w:r>
      <w:r>
        <w:t>s limitem na první riziko</w:t>
      </w:r>
    </w:p>
    <w:p w:rsidR="00857DE9" w:rsidRPr="0081082F" w:rsidRDefault="00857DE9" w:rsidP="00857DE9">
      <w:pPr>
        <w:pStyle w:val="Zpat"/>
        <w:tabs>
          <w:tab w:val="clear" w:pos="4536"/>
          <w:tab w:val="clear" w:pos="9072"/>
          <w:tab w:val="right" w:pos="3261"/>
          <w:tab w:val="right" w:pos="5103"/>
          <w:tab w:val="right" w:pos="6521"/>
          <w:tab w:val="right" w:pos="8222"/>
          <w:tab w:val="right" w:pos="9639"/>
        </w:tabs>
        <w:jc w:val="both"/>
        <w:rPr>
          <w:rFonts w:ascii="Arial_CE" w:hAnsi="Arial_CE"/>
          <w:i/>
          <w:sz w:val="19"/>
          <w:szCs w:val="19"/>
        </w:rPr>
      </w:pPr>
      <w:r w:rsidRPr="0081082F">
        <w:rPr>
          <w:rFonts w:ascii="Arial_CE" w:hAnsi="Arial_CE"/>
          <w:i/>
          <w:sz w:val="19"/>
          <w:szCs w:val="19"/>
        </w:rPr>
        <w:t xml:space="preserve">Zvláštní ujednání: pojištění se vztahuje také na škody, které nastanou na stavebních součástech pojištěných budov a staveb. Odchylně od VPP PR-P 2005/01 jsou pojištěny také škody na vnějších stavebních součástech, způsobené jejich odcizením, popř. jejich poškozením nebo zničením, ke kterému dojde při pokusu o jejich odcizení. Odcizení v tomto případě nemusí vykazovat známky krádeže vloupáním. Stavební součásti musí být upevněny obvyklým způsobem a při jejich odcizení musí pachatel prokazatelně použít násilí (násilím překonat konstrukční upevnění – demontáž není možné provést běžně dostupnými prostředky). Všechny takto vzniklé škody musí být nahlášeny Policii ČR. Pojištění se nevztahuje na škody, které způsobí pojistník, pojištěný, osoby za něho jednající nebo jeho zaměstnanci. </w:t>
      </w:r>
    </w:p>
    <w:p w:rsidR="00857DE9" w:rsidRDefault="00857DE9" w:rsidP="00857DE9">
      <w:pPr>
        <w:pStyle w:val="Zpat"/>
        <w:tabs>
          <w:tab w:val="clear" w:pos="4536"/>
          <w:tab w:val="clear" w:pos="9072"/>
          <w:tab w:val="right" w:pos="3261"/>
          <w:tab w:val="right" w:pos="5103"/>
          <w:tab w:val="right" w:pos="6521"/>
          <w:tab w:val="right" w:pos="8222"/>
          <w:tab w:val="right" w:pos="9639"/>
        </w:tabs>
        <w:spacing w:before="60"/>
        <w:rPr>
          <w:rFonts w:ascii="Arial_CE" w:hAnsi="Arial_CE"/>
          <w:iCs/>
          <w:sz w:val="20"/>
        </w:rPr>
      </w:pPr>
      <w:r>
        <w:rPr>
          <w:rFonts w:ascii="Arial_CE" w:hAnsi="Arial_CE"/>
          <w:iCs/>
          <w:sz w:val="20"/>
        </w:rPr>
        <w:t>Pojistná částka:</w:t>
      </w:r>
      <w:r>
        <w:rPr>
          <w:rFonts w:ascii="Arial_CE" w:hAnsi="Arial_CE"/>
          <w:iCs/>
          <w:sz w:val="20"/>
        </w:rPr>
        <w:tab/>
        <w:t>100 000,- Kč</w:t>
      </w:r>
      <w:r>
        <w:rPr>
          <w:rFonts w:ascii="Arial_CE" w:hAnsi="Arial_CE"/>
          <w:iCs/>
          <w:sz w:val="20"/>
        </w:rPr>
        <w:tab/>
        <w:t>Spoluúčast:</w:t>
      </w:r>
      <w:r>
        <w:rPr>
          <w:rFonts w:ascii="Arial_CE" w:hAnsi="Arial_CE"/>
          <w:iCs/>
          <w:sz w:val="20"/>
        </w:rPr>
        <w:tab/>
        <w:t>1 000,- Kč</w:t>
      </w:r>
      <w:r>
        <w:rPr>
          <w:rFonts w:ascii="Arial_CE" w:hAnsi="Arial_CE"/>
          <w:iCs/>
          <w:sz w:val="20"/>
        </w:rPr>
        <w:tab/>
        <w:t>Pojistné:</w:t>
      </w:r>
      <w:r>
        <w:rPr>
          <w:rFonts w:ascii="Arial_CE" w:hAnsi="Arial_CE"/>
          <w:iCs/>
          <w:sz w:val="20"/>
        </w:rPr>
        <w:tab/>
        <w:t>2 000,- Kč</w:t>
      </w:r>
    </w:p>
    <w:p w:rsidR="00857DE9" w:rsidRPr="004E1061" w:rsidRDefault="00857DE9" w:rsidP="00857DE9">
      <w:pPr>
        <w:pStyle w:val="Nadpis4"/>
      </w:pPr>
      <w:r w:rsidRPr="004E1061">
        <w:t>Pojištění souboru vlastního a cizího technického a obchodního vybavení provozu a zásob - s limitem na první riziko</w:t>
      </w:r>
    </w:p>
    <w:p w:rsidR="00857DE9" w:rsidRPr="004E1061" w:rsidRDefault="00857DE9" w:rsidP="00857DE9">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4E1061">
        <w:rPr>
          <w:rFonts w:ascii="Arial_CE" w:hAnsi="Arial_CE"/>
          <w:iCs/>
          <w:sz w:val="20"/>
        </w:rPr>
        <w:t>Pojistná částka:</w:t>
      </w:r>
      <w:r w:rsidRPr="004E1061">
        <w:rPr>
          <w:rFonts w:ascii="Arial_CE" w:hAnsi="Arial_CE"/>
          <w:iCs/>
          <w:sz w:val="20"/>
        </w:rPr>
        <w:tab/>
        <w:t>250 000,- Kč</w:t>
      </w:r>
      <w:r w:rsidRPr="004E1061">
        <w:rPr>
          <w:rFonts w:ascii="Arial_CE" w:hAnsi="Arial_CE"/>
          <w:iCs/>
          <w:sz w:val="20"/>
        </w:rPr>
        <w:tab/>
        <w:t>Spoluúčast:</w:t>
      </w:r>
      <w:r w:rsidRPr="004E1061">
        <w:rPr>
          <w:rFonts w:ascii="Arial_CE" w:hAnsi="Arial_CE"/>
          <w:iCs/>
          <w:sz w:val="20"/>
        </w:rPr>
        <w:tab/>
        <w:t>1 000,- Kč</w:t>
      </w:r>
      <w:r w:rsidRPr="004E1061">
        <w:rPr>
          <w:rFonts w:ascii="Arial_CE" w:hAnsi="Arial_CE"/>
          <w:iCs/>
          <w:sz w:val="20"/>
        </w:rPr>
        <w:tab/>
        <w:t>Pojistné:</w:t>
      </w:r>
      <w:r w:rsidRPr="004E1061">
        <w:rPr>
          <w:rFonts w:ascii="Arial_CE" w:hAnsi="Arial_CE"/>
          <w:iCs/>
          <w:sz w:val="20"/>
        </w:rPr>
        <w:tab/>
        <w:t>2 250,- Kč</w:t>
      </w:r>
    </w:p>
    <w:p w:rsidR="00857DE9" w:rsidRPr="004E1061" w:rsidRDefault="00857DE9" w:rsidP="00857DE9">
      <w:pPr>
        <w:pStyle w:val="Nadpis4"/>
      </w:pPr>
      <w:r w:rsidRPr="004E1061">
        <w:t>Pojištění vlastních</w:t>
      </w:r>
      <w:r>
        <w:t xml:space="preserve"> a cizích</w:t>
      </w:r>
      <w:r w:rsidRPr="004E1061">
        <w:t xml:space="preserve"> peněz a cenností </w:t>
      </w:r>
      <w:r w:rsidRPr="004E1061">
        <w:rPr>
          <w:i/>
          <w:iCs/>
        </w:rPr>
        <w:t xml:space="preserve">– </w:t>
      </w:r>
      <w:r w:rsidRPr="004E1061">
        <w:t>s limitem na první riziko</w:t>
      </w:r>
    </w:p>
    <w:p w:rsidR="00857DE9" w:rsidRDefault="00857DE9" w:rsidP="00857DE9">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4E1061">
        <w:rPr>
          <w:rFonts w:ascii="Arial_CE" w:hAnsi="Arial_CE"/>
          <w:iCs/>
          <w:sz w:val="20"/>
        </w:rPr>
        <w:t>Pojistná částka:</w:t>
      </w:r>
      <w:r w:rsidRPr="004E1061">
        <w:rPr>
          <w:rFonts w:ascii="Arial_CE" w:hAnsi="Arial_CE"/>
          <w:iCs/>
          <w:sz w:val="20"/>
        </w:rPr>
        <w:tab/>
      </w:r>
      <w:r>
        <w:rPr>
          <w:rFonts w:ascii="Arial_CE" w:hAnsi="Arial_CE"/>
          <w:iCs/>
          <w:sz w:val="20"/>
        </w:rPr>
        <w:t>250</w:t>
      </w:r>
      <w:r w:rsidRPr="004E1061">
        <w:rPr>
          <w:rFonts w:ascii="Arial_CE" w:hAnsi="Arial_CE"/>
          <w:iCs/>
          <w:sz w:val="20"/>
        </w:rPr>
        <w:t xml:space="preserve"> 000,- Kč</w:t>
      </w:r>
      <w:r w:rsidRPr="004E1061">
        <w:rPr>
          <w:rFonts w:ascii="Arial_CE" w:hAnsi="Arial_CE"/>
          <w:iCs/>
          <w:sz w:val="20"/>
        </w:rPr>
        <w:tab/>
        <w:t>Spoluúčast:</w:t>
      </w:r>
      <w:r w:rsidRPr="004E1061">
        <w:rPr>
          <w:rFonts w:ascii="Arial_CE" w:hAnsi="Arial_CE"/>
          <w:iCs/>
          <w:sz w:val="20"/>
        </w:rPr>
        <w:tab/>
        <w:t>1 000,- Kč</w:t>
      </w:r>
      <w:r w:rsidRPr="004E1061">
        <w:rPr>
          <w:rFonts w:ascii="Arial_CE" w:hAnsi="Arial_CE"/>
          <w:iCs/>
          <w:sz w:val="20"/>
        </w:rPr>
        <w:tab/>
        <w:t>Pojistné:</w:t>
      </w:r>
      <w:r w:rsidRPr="004E1061">
        <w:rPr>
          <w:rFonts w:ascii="Arial_CE" w:hAnsi="Arial_CE"/>
          <w:iCs/>
          <w:sz w:val="20"/>
        </w:rPr>
        <w:tab/>
      </w:r>
      <w:r>
        <w:rPr>
          <w:rFonts w:ascii="Arial_CE" w:hAnsi="Arial_CE"/>
          <w:iCs/>
          <w:sz w:val="20"/>
        </w:rPr>
        <w:t>2 000</w:t>
      </w:r>
      <w:r w:rsidRPr="004E1061">
        <w:rPr>
          <w:rFonts w:ascii="Arial_CE" w:hAnsi="Arial_CE"/>
          <w:iCs/>
          <w:sz w:val="20"/>
        </w:rPr>
        <w:t>,- Kč</w:t>
      </w:r>
    </w:p>
    <w:p w:rsidR="00857DE9" w:rsidRDefault="00857DE9" w:rsidP="00857DE9">
      <w:pPr>
        <w:rPr>
          <w:rFonts w:ascii="Arial" w:hAnsi="Arial" w:cs="Arial"/>
        </w:rPr>
      </w:pPr>
    </w:p>
    <w:p w:rsidR="00857DE9" w:rsidRDefault="00857DE9" w:rsidP="00857DE9">
      <w:pPr>
        <w:rPr>
          <w:rFonts w:ascii="Arial" w:hAnsi="Arial" w:cs="Arial"/>
          <w:b/>
        </w:rPr>
      </w:pPr>
      <w:r w:rsidRPr="009B290C">
        <w:rPr>
          <w:rFonts w:ascii="Arial" w:hAnsi="Arial" w:cs="Arial"/>
          <w:b/>
        </w:rPr>
        <w:t xml:space="preserve">Zvláštní ujednání </w:t>
      </w:r>
      <w:r>
        <w:rPr>
          <w:rFonts w:ascii="Arial" w:hAnsi="Arial" w:cs="Arial"/>
          <w:b/>
        </w:rPr>
        <w:t xml:space="preserve">pro </w:t>
      </w:r>
      <w:r w:rsidRPr="009B290C">
        <w:rPr>
          <w:rFonts w:ascii="Arial" w:hAnsi="Arial" w:cs="Arial"/>
          <w:b/>
        </w:rPr>
        <w:t>zabezpečení peněz a cenností</w:t>
      </w:r>
    </w:p>
    <w:p w:rsidR="00857DE9" w:rsidRDefault="00857DE9" w:rsidP="00857DE9">
      <w:pPr>
        <w:rPr>
          <w:rFonts w:ascii="Arial" w:hAnsi="Arial" w:cs="Arial"/>
        </w:rPr>
      </w:pPr>
      <w:r>
        <w:rPr>
          <w:rFonts w:ascii="Arial" w:hAnsi="Arial" w:cs="Arial"/>
        </w:rPr>
        <w:t xml:space="preserve">Odchylně od TBP 2010 se ujednává následující zabezpečení pro peníze a cennosti: </w:t>
      </w:r>
    </w:p>
    <w:p w:rsidR="00857DE9" w:rsidRDefault="00857DE9" w:rsidP="00857DE9">
      <w:pPr>
        <w:rPr>
          <w:rFonts w:ascii="Arial" w:hAnsi="Arial" w:cs="Arial"/>
        </w:rPr>
      </w:pPr>
    </w:p>
    <w:p w:rsidR="00857DE9" w:rsidRPr="00D91C5A" w:rsidRDefault="00857DE9" w:rsidP="00857DE9">
      <w:pPr>
        <w:rPr>
          <w:rFonts w:ascii="Arial" w:hAnsi="Arial" w:cs="Arial"/>
          <w:b/>
        </w:rPr>
      </w:pPr>
      <w:r w:rsidRPr="00D91C5A">
        <w:rPr>
          <w:rFonts w:ascii="Arial" w:hAnsi="Arial" w:cs="Arial"/>
          <w:b/>
        </w:rPr>
        <w:t xml:space="preserve">Pro limit </w:t>
      </w:r>
      <w:r>
        <w:rPr>
          <w:rFonts w:ascii="Arial" w:hAnsi="Arial" w:cs="Arial"/>
          <w:b/>
        </w:rPr>
        <w:t>pojistného plnění do 150</w:t>
      </w:r>
      <w:r w:rsidRPr="00D91C5A">
        <w:rPr>
          <w:rFonts w:ascii="Arial" w:hAnsi="Arial" w:cs="Arial"/>
          <w:b/>
        </w:rPr>
        <w:t> 000 Kč pro peníze a cennosti na místě pojištění: Administrativní budova č.p. 251</w:t>
      </w:r>
    </w:p>
    <w:p w:rsidR="00857DE9" w:rsidRDefault="00857DE9" w:rsidP="00857DE9">
      <w:pPr>
        <w:rPr>
          <w:rFonts w:ascii="Arial" w:hAnsi="Arial" w:cs="Arial"/>
        </w:rPr>
      </w:pPr>
      <w:r w:rsidRPr="008E6D1C">
        <w:rPr>
          <w:rFonts w:ascii="Arial" w:hAnsi="Arial" w:cs="Arial"/>
        </w:rPr>
        <w:t>Vstupní dveře do uzamčeného prostoru, kde jsou uloženy peníze a cennosti, jsou plné a osazeny bezpečnostním uzamykacím systémem. Okna do uzavřeného prostoru, která nejsou min. 3m nad okolním terénem, jsou řádně uzavřena a opatřena bezpečnostní folií. Peníze a cennosti jsou uloženy ve třech uzamčených trezorech, a to následovně:</w:t>
      </w:r>
    </w:p>
    <w:p w:rsidR="00857DE9" w:rsidRDefault="00857DE9" w:rsidP="00857DE9">
      <w:pPr>
        <w:rPr>
          <w:rFonts w:ascii="Arial" w:hAnsi="Arial" w:cs="Arial"/>
        </w:rPr>
      </w:pPr>
      <w:r>
        <w:rPr>
          <w:rFonts w:ascii="Arial" w:hAnsi="Arial" w:cs="Arial"/>
        </w:rPr>
        <w:lastRenderedPageBreak/>
        <w:t>1 x uzamčený trezor pro peníze a cennosti max. do limitu 100 000,- Kč, který je bezpečnostní třídy č. 1  a pevně připevněný k podlaze a není těžší než 100 kg;</w:t>
      </w:r>
    </w:p>
    <w:p w:rsidR="00857DE9" w:rsidRDefault="00857DE9" w:rsidP="00857DE9">
      <w:pPr>
        <w:rPr>
          <w:rFonts w:ascii="Arial" w:hAnsi="Arial" w:cs="Arial"/>
        </w:rPr>
      </w:pPr>
      <w:r>
        <w:rPr>
          <w:rFonts w:ascii="Arial" w:hAnsi="Arial" w:cs="Arial"/>
        </w:rPr>
        <w:t>2 x uzamčený trezor pro peníze a cennosti max. do limitu 50 000,- Kč, který je nespecifikované bezpečnostní třídy a pevně zabudovaný do zdi a není těžší než 100 kg.</w:t>
      </w:r>
    </w:p>
    <w:p w:rsidR="00857DE9" w:rsidRDefault="00857DE9" w:rsidP="00857DE9">
      <w:pPr>
        <w:rPr>
          <w:rFonts w:ascii="Arial" w:hAnsi="Arial" w:cs="Arial"/>
        </w:rPr>
      </w:pPr>
    </w:p>
    <w:p w:rsidR="00857DE9" w:rsidRDefault="00857DE9" w:rsidP="00857DE9">
      <w:pPr>
        <w:rPr>
          <w:rFonts w:ascii="Arial" w:hAnsi="Arial" w:cs="Arial"/>
        </w:rPr>
      </w:pPr>
    </w:p>
    <w:p w:rsidR="00857DE9" w:rsidRDefault="00857DE9" w:rsidP="00857DE9">
      <w:pPr>
        <w:rPr>
          <w:rFonts w:ascii="Arial" w:hAnsi="Arial" w:cs="Arial"/>
          <w:b/>
        </w:rPr>
      </w:pPr>
      <w:r w:rsidRPr="00D91C5A">
        <w:rPr>
          <w:rFonts w:ascii="Arial" w:hAnsi="Arial" w:cs="Arial"/>
          <w:b/>
        </w:rPr>
        <w:t xml:space="preserve">Pro limit </w:t>
      </w:r>
      <w:r>
        <w:rPr>
          <w:rFonts w:ascii="Arial" w:hAnsi="Arial" w:cs="Arial"/>
          <w:b/>
        </w:rPr>
        <w:t>pojistného plnění do 10</w:t>
      </w:r>
      <w:r w:rsidRPr="00D91C5A">
        <w:rPr>
          <w:rFonts w:ascii="Arial" w:hAnsi="Arial" w:cs="Arial"/>
          <w:b/>
        </w:rPr>
        <w:t xml:space="preserve">0 000 Kč pro peníze a cennosti na místě pojištění: </w:t>
      </w:r>
    </w:p>
    <w:p w:rsidR="00857DE9" w:rsidRPr="00D91C5A" w:rsidRDefault="00857DE9" w:rsidP="00857DE9">
      <w:pPr>
        <w:rPr>
          <w:rFonts w:ascii="Arial" w:hAnsi="Arial" w:cs="Arial"/>
          <w:b/>
        </w:rPr>
      </w:pPr>
      <w:r w:rsidRPr="00D91C5A">
        <w:rPr>
          <w:rFonts w:ascii="Arial" w:hAnsi="Arial" w:cs="Arial"/>
          <w:b/>
        </w:rPr>
        <w:t xml:space="preserve">Hlavní budova č. p. 3 </w:t>
      </w:r>
    </w:p>
    <w:p w:rsidR="00857DE9" w:rsidRDefault="00857DE9" w:rsidP="00857DE9">
      <w:pPr>
        <w:rPr>
          <w:rFonts w:ascii="Arial" w:hAnsi="Arial" w:cs="Arial"/>
        </w:rPr>
      </w:pPr>
      <w:r>
        <w:rPr>
          <w:rFonts w:ascii="Arial" w:hAnsi="Arial" w:cs="Arial"/>
        </w:rPr>
        <w:t xml:space="preserve">Vstupní dveře do uzamčeného prostoru, kde jsou uloženy peníze a cennosti, jsou plné a osazeny bezpečnostním uzamykacím systémem. </w:t>
      </w:r>
      <w:r w:rsidRPr="008E6D1C">
        <w:rPr>
          <w:rFonts w:ascii="Arial" w:hAnsi="Arial" w:cs="Arial"/>
        </w:rPr>
        <w:t>Okna do uzavřeného prostoru, která nejsou min. 3m nad okolním terénem, jsou řádně uzavřena a opatřena bezpečnostní folií.</w:t>
      </w:r>
      <w:r>
        <w:rPr>
          <w:rFonts w:ascii="Arial" w:hAnsi="Arial" w:cs="Arial"/>
        </w:rPr>
        <w:t xml:space="preserve"> Peníze a cennosti jsou uloženy ve dvou uzamčených trezorech bezpečnostní třídy č. 1, pevně ukotvených k podlaze s hmotností nižší než 100 kg. Limit pojistného plnění pro jeden trezor činí max. 100 000,- Kč. </w:t>
      </w:r>
    </w:p>
    <w:p w:rsidR="00857DE9" w:rsidRPr="004E1061" w:rsidRDefault="00857DE9" w:rsidP="00857DE9">
      <w:pPr>
        <w:pStyle w:val="Zpat"/>
        <w:tabs>
          <w:tab w:val="clear" w:pos="4536"/>
          <w:tab w:val="clear" w:pos="9072"/>
          <w:tab w:val="right" w:pos="3261"/>
          <w:tab w:val="right" w:pos="5103"/>
          <w:tab w:val="right" w:pos="6521"/>
          <w:tab w:val="right" w:pos="8222"/>
          <w:tab w:val="right" w:pos="9639"/>
        </w:tabs>
        <w:rPr>
          <w:rFonts w:ascii="Arial_CE" w:hAnsi="Arial_CE"/>
          <w:iCs/>
          <w:sz w:val="20"/>
        </w:rPr>
      </w:pPr>
    </w:p>
    <w:p w:rsidR="00857DE9" w:rsidRPr="004E1061" w:rsidRDefault="00857DE9" w:rsidP="00857DE9">
      <w:pPr>
        <w:pStyle w:val="Nadpis4"/>
      </w:pPr>
      <w:r w:rsidRPr="004E1061">
        <w:tab/>
        <w:t>Celkové pojistné za pojistná nebezpečí krádež vloupáním, loupež:</w:t>
      </w:r>
      <w:r w:rsidRPr="004E1061">
        <w:tab/>
      </w:r>
      <w:r>
        <w:t>6 250</w:t>
      </w:r>
      <w:r w:rsidRPr="004E1061">
        <w:t>,- Kč</w:t>
      </w:r>
    </w:p>
    <w:p w:rsidR="002C76B3" w:rsidRDefault="002C76B3" w:rsidP="002C76B3">
      <w:pPr>
        <w:pStyle w:val="Nadpis3"/>
      </w:pPr>
    </w:p>
    <w:p w:rsidR="00857DE9" w:rsidRDefault="00857DE9" w:rsidP="00857DE9"/>
    <w:p w:rsidR="00903107" w:rsidRDefault="00903107" w:rsidP="00903107">
      <w:pPr>
        <w:pStyle w:val="Zpat"/>
        <w:tabs>
          <w:tab w:val="clear" w:pos="4536"/>
          <w:tab w:val="right" w:pos="2268"/>
          <w:tab w:val="left" w:pos="2410"/>
          <w:tab w:val="left" w:pos="2694"/>
          <w:tab w:val="left" w:pos="3969"/>
          <w:tab w:val="right" w:pos="5670"/>
          <w:tab w:val="left" w:pos="6663"/>
        </w:tabs>
        <w:rPr>
          <w:rFonts w:ascii="Arial" w:hAnsi="Arial" w:cs="Arial"/>
          <w:b/>
          <w:sz w:val="20"/>
        </w:rPr>
      </w:pPr>
      <w:r>
        <w:rPr>
          <w:rFonts w:ascii="Arial" w:hAnsi="Arial" w:cs="Arial"/>
          <w:b/>
          <w:sz w:val="20"/>
        </w:rPr>
        <w:t xml:space="preserve">POJISTNÉ NEBEZPEČÍ VANDALISMUS </w:t>
      </w:r>
    </w:p>
    <w:p w:rsidR="00903107" w:rsidRDefault="00903107" w:rsidP="00903107">
      <w:pPr>
        <w:pStyle w:val="Zpat"/>
        <w:tabs>
          <w:tab w:val="clear" w:pos="4536"/>
          <w:tab w:val="right" w:pos="2268"/>
          <w:tab w:val="left" w:pos="2410"/>
          <w:tab w:val="left" w:pos="2694"/>
          <w:tab w:val="left" w:pos="3969"/>
          <w:tab w:val="right" w:pos="5670"/>
          <w:tab w:val="left" w:pos="6663"/>
        </w:tabs>
        <w:rPr>
          <w:rFonts w:ascii="Arial" w:hAnsi="Arial" w:cs="Arial"/>
          <w:b/>
          <w:sz w:val="20"/>
        </w:rPr>
      </w:pPr>
      <w:r>
        <w:rPr>
          <w:rFonts w:ascii="Arial" w:hAnsi="Arial" w:cs="Arial"/>
          <w:bCs/>
          <w:sz w:val="20"/>
        </w:rPr>
        <w:t>v rozsahu VPP PR-P 2005/01</w:t>
      </w:r>
    </w:p>
    <w:p w:rsidR="00903107" w:rsidRPr="00A43DD7" w:rsidRDefault="00903107" w:rsidP="00903107">
      <w:pPr>
        <w:pStyle w:val="Nadpis4"/>
      </w:pPr>
      <w:r>
        <w:t>Pojištění se sjednává pro všechny předměty pojištění pojištěné proti pojistnému nebezpečí FLEXA.</w:t>
      </w:r>
      <w:r>
        <w:rPr>
          <w:i/>
          <w:iCs/>
        </w:rPr>
        <w:t xml:space="preserve"> </w:t>
      </w:r>
      <w:r>
        <w:t xml:space="preserve">Pojištění se </w:t>
      </w:r>
      <w:r w:rsidRPr="00A43DD7">
        <w:t>sjednává s limitem na první riziko.</w:t>
      </w:r>
    </w:p>
    <w:p w:rsidR="00903107" w:rsidRPr="00A43DD7" w:rsidRDefault="00903107" w:rsidP="00903107">
      <w:pPr>
        <w:pStyle w:val="Zpat"/>
        <w:tabs>
          <w:tab w:val="clear" w:pos="4536"/>
          <w:tab w:val="clear" w:pos="9072"/>
          <w:tab w:val="right" w:pos="3261"/>
          <w:tab w:val="right" w:pos="5103"/>
          <w:tab w:val="right" w:pos="6521"/>
          <w:tab w:val="right" w:pos="8222"/>
          <w:tab w:val="right" w:pos="9639"/>
        </w:tabs>
        <w:spacing w:before="60"/>
        <w:rPr>
          <w:rFonts w:ascii="Arial_CE" w:hAnsi="Arial_CE"/>
          <w:iCs/>
          <w:sz w:val="20"/>
        </w:rPr>
      </w:pPr>
      <w:r w:rsidRPr="00A43DD7">
        <w:rPr>
          <w:rFonts w:ascii="Arial_CE" w:hAnsi="Arial_CE"/>
          <w:iCs/>
          <w:sz w:val="20"/>
        </w:rPr>
        <w:t>Pojistná částka:</w:t>
      </w:r>
      <w:r w:rsidRPr="00A43DD7">
        <w:rPr>
          <w:rFonts w:ascii="Arial_CE" w:hAnsi="Arial_CE"/>
          <w:iCs/>
          <w:sz w:val="20"/>
        </w:rPr>
        <w:tab/>
        <w:t>200 000,- Kč</w:t>
      </w:r>
      <w:r w:rsidRPr="00A43DD7">
        <w:rPr>
          <w:rFonts w:ascii="Arial_CE" w:hAnsi="Arial_CE"/>
          <w:iCs/>
          <w:sz w:val="20"/>
        </w:rPr>
        <w:tab/>
        <w:t>Spoluúčast:</w:t>
      </w:r>
      <w:r w:rsidRPr="00A43DD7">
        <w:rPr>
          <w:rFonts w:ascii="Arial_CE" w:hAnsi="Arial_CE"/>
          <w:iCs/>
          <w:sz w:val="20"/>
        </w:rPr>
        <w:tab/>
        <w:t>1 000,- Kč</w:t>
      </w:r>
      <w:r w:rsidRPr="00A43DD7">
        <w:rPr>
          <w:rFonts w:ascii="Arial_CE" w:hAnsi="Arial_CE"/>
          <w:iCs/>
          <w:sz w:val="20"/>
        </w:rPr>
        <w:tab/>
        <w:t>Pojistné:</w:t>
      </w:r>
      <w:r w:rsidRPr="00A43DD7">
        <w:rPr>
          <w:rFonts w:ascii="Arial_CE" w:hAnsi="Arial_CE"/>
          <w:iCs/>
          <w:sz w:val="20"/>
        </w:rPr>
        <w:tab/>
        <w:t>2 352,- Kč</w:t>
      </w:r>
    </w:p>
    <w:p w:rsidR="00903107" w:rsidRPr="00A43DD7" w:rsidRDefault="00903107" w:rsidP="00903107">
      <w:pPr>
        <w:pStyle w:val="Nadpis4"/>
      </w:pPr>
      <w:r w:rsidRPr="00A43DD7">
        <w:tab/>
        <w:t>Celkové pojistné za pojistné nebezpečí vandalismus:</w:t>
      </w:r>
      <w:r w:rsidRPr="00A43DD7">
        <w:tab/>
        <w:t>2 352,- Kč</w:t>
      </w:r>
    </w:p>
    <w:p w:rsidR="00E70900" w:rsidRDefault="00E70900" w:rsidP="00857DE9"/>
    <w:p w:rsidR="00903107" w:rsidRPr="00857DE9" w:rsidRDefault="00903107" w:rsidP="00857DE9"/>
    <w:p w:rsidR="00E70900" w:rsidRDefault="00E70900" w:rsidP="00E70900">
      <w:pPr>
        <w:pStyle w:val="Zpat"/>
        <w:tabs>
          <w:tab w:val="clear" w:pos="4536"/>
          <w:tab w:val="right" w:pos="2268"/>
          <w:tab w:val="left" w:pos="2410"/>
          <w:tab w:val="left" w:pos="2694"/>
          <w:tab w:val="left" w:pos="3969"/>
          <w:tab w:val="right" w:pos="5670"/>
          <w:tab w:val="left" w:pos="6663"/>
        </w:tabs>
        <w:rPr>
          <w:rFonts w:ascii="Arial" w:hAnsi="Arial" w:cs="Arial"/>
          <w:b/>
          <w:sz w:val="20"/>
        </w:rPr>
      </w:pPr>
      <w:r>
        <w:rPr>
          <w:rFonts w:ascii="Arial" w:hAnsi="Arial" w:cs="Arial"/>
          <w:b/>
          <w:sz w:val="20"/>
        </w:rPr>
        <w:t>POJISTNÉ NEBEZPEČÍ NEPŘÍMÝ ÚDER BLESKU</w:t>
      </w:r>
    </w:p>
    <w:p w:rsidR="00E70900" w:rsidRDefault="00E70900" w:rsidP="00E70900">
      <w:pPr>
        <w:pStyle w:val="Zpat"/>
        <w:tabs>
          <w:tab w:val="clear" w:pos="4536"/>
          <w:tab w:val="right" w:pos="2268"/>
          <w:tab w:val="left" w:pos="2410"/>
          <w:tab w:val="left" w:pos="2694"/>
          <w:tab w:val="left" w:pos="3969"/>
          <w:tab w:val="right" w:pos="5670"/>
          <w:tab w:val="left" w:pos="6663"/>
        </w:tabs>
        <w:rPr>
          <w:rFonts w:ascii="Arial" w:hAnsi="Arial" w:cs="Arial"/>
          <w:b/>
          <w:sz w:val="20"/>
        </w:rPr>
      </w:pPr>
      <w:r>
        <w:rPr>
          <w:rFonts w:ascii="Arial" w:hAnsi="Arial" w:cs="Arial"/>
          <w:bCs/>
          <w:sz w:val="20"/>
        </w:rPr>
        <w:t>v rozsahu VPP PR-P 2005/01</w:t>
      </w:r>
    </w:p>
    <w:p w:rsidR="00E70900" w:rsidRDefault="00E70900" w:rsidP="00E70900">
      <w:pPr>
        <w:pStyle w:val="Nadpis4"/>
      </w:pPr>
      <w:r>
        <w:t>Pojištění se vztahuje na elektrické a elektronické přístroje nebo zařízení, elektrické požární a zabezpečovací signalizace, elektrické stroje a motory, elektronické prvky a součástky tvořící součást nebo příslušenství pojištěné budovy.</w:t>
      </w:r>
      <w:r>
        <w:rPr>
          <w:i/>
          <w:iCs/>
        </w:rPr>
        <w:t xml:space="preserve"> </w:t>
      </w:r>
      <w:r>
        <w:t>Pojištění se sjednává s limitem na první riziko.</w:t>
      </w:r>
    </w:p>
    <w:p w:rsidR="00E70900" w:rsidRPr="00A43DD7" w:rsidRDefault="00E70900" w:rsidP="00E70900">
      <w:pPr>
        <w:pStyle w:val="Zpat"/>
        <w:tabs>
          <w:tab w:val="clear" w:pos="4536"/>
          <w:tab w:val="clear" w:pos="9072"/>
          <w:tab w:val="right" w:pos="3261"/>
          <w:tab w:val="right" w:pos="5103"/>
          <w:tab w:val="right" w:pos="6521"/>
          <w:tab w:val="right" w:pos="8222"/>
          <w:tab w:val="right" w:pos="9639"/>
        </w:tabs>
        <w:spacing w:before="60"/>
        <w:rPr>
          <w:rFonts w:ascii="Arial_CE" w:hAnsi="Arial_CE"/>
          <w:iCs/>
          <w:sz w:val="20"/>
        </w:rPr>
      </w:pPr>
      <w:r>
        <w:rPr>
          <w:rFonts w:ascii="Arial_CE" w:hAnsi="Arial_CE"/>
          <w:iCs/>
          <w:sz w:val="20"/>
        </w:rPr>
        <w:t xml:space="preserve">Pojistná </w:t>
      </w:r>
      <w:r w:rsidRPr="00A43DD7">
        <w:rPr>
          <w:rFonts w:ascii="Arial_CE" w:hAnsi="Arial_CE"/>
          <w:iCs/>
          <w:sz w:val="20"/>
        </w:rPr>
        <w:t>částka:</w:t>
      </w:r>
      <w:r w:rsidRPr="00A43DD7">
        <w:rPr>
          <w:rFonts w:ascii="Arial_CE" w:hAnsi="Arial_CE"/>
          <w:iCs/>
          <w:sz w:val="20"/>
        </w:rPr>
        <w:tab/>
        <w:t>100 000,- Kč</w:t>
      </w:r>
      <w:r w:rsidRPr="00A43DD7">
        <w:rPr>
          <w:rFonts w:ascii="Arial_CE" w:hAnsi="Arial_CE"/>
          <w:iCs/>
          <w:sz w:val="20"/>
        </w:rPr>
        <w:tab/>
        <w:t>Spoluúčast:</w:t>
      </w:r>
      <w:r w:rsidRPr="00A43DD7">
        <w:rPr>
          <w:rFonts w:ascii="Arial_CE" w:hAnsi="Arial_CE"/>
          <w:iCs/>
          <w:sz w:val="20"/>
        </w:rPr>
        <w:tab/>
        <w:t>5 000,- Kč</w:t>
      </w:r>
      <w:r w:rsidRPr="00A43DD7">
        <w:rPr>
          <w:rFonts w:ascii="Arial_CE" w:hAnsi="Arial_CE"/>
          <w:iCs/>
          <w:sz w:val="20"/>
        </w:rPr>
        <w:tab/>
        <w:t>Pojistné:</w:t>
      </w:r>
      <w:r w:rsidRPr="00A43DD7">
        <w:rPr>
          <w:rFonts w:ascii="Arial_CE" w:hAnsi="Arial_CE"/>
          <w:iCs/>
          <w:sz w:val="20"/>
        </w:rPr>
        <w:tab/>
        <w:t>600,- Kč</w:t>
      </w:r>
    </w:p>
    <w:p w:rsidR="00E70900" w:rsidRPr="00A43DD7" w:rsidRDefault="00E70900" w:rsidP="00E70900">
      <w:pPr>
        <w:pStyle w:val="Nadpis4"/>
      </w:pPr>
      <w:r w:rsidRPr="00A43DD7">
        <w:tab/>
        <w:t>Celkové pojistné za pojistné nebezpečí nepřímý úder blesku:</w:t>
      </w:r>
      <w:r w:rsidRPr="00A43DD7">
        <w:tab/>
        <w:t>600,- Kč</w:t>
      </w:r>
    </w:p>
    <w:p w:rsidR="00E70900" w:rsidRDefault="00E70900" w:rsidP="002C76B3">
      <w:pPr>
        <w:pStyle w:val="Nadpis3"/>
      </w:pPr>
    </w:p>
    <w:p w:rsidR="00CE1A39" w:rsidRDefault="00CE1A39" w:rsidP="00CE1A39"/>
    <w:p w:rsidR="00CE1A39" w:rsidRPr="00CE1A39" w:rsidRDefault="00CE1A39" w:rsidP="00CE1A39"/>
    <w:p w:rsidR="002C76B3" w:rsidRDefault="002C76B3" w:rsidP="002C76B3">
      <w:pPr>
        <w:pStyle w:val="Nadpis3"/>
      </w:pPr>
      <w:r>
        <w:t>POJISTNÉ NEBEZPEČÍ PŘEPRAVA PENĚZ A CENNOSTÍ</w:t>
      </w:r>
    </w:p>
    <w:p w:rsidR="002C76B3" w:rsidRPr="0081082F" w:rsidRDefault="002C76B3" w:rsidP="002C76B3">
      <w:pPr>
        <w:pStyle w:val="Nadpis3"/>
        <w:rPr>
          <w:b w:val="0"/>
        </w:rPr>
      </w:pPr>
      <w:r w:rsidRPr="0081082F">
        <w:rPr>
          <w:b w:val="0"/>
        </w:rPr>
        <w:t>v rozsahu VPP PR-P 2005/01</w:t>
      </w:r>
    </w:p>
    <w:p w:rsidR="002C76B3" w:rsidRPr="00C479BD" w:rsidRDefault="002C76B3" w:rsidP="002C76B3">
      <w:pPr>
        <w:pStyle w:val="Nadpis4"/>
      </w:pPr>
      <w:r>
        <w:t xml:space="preserve">Pojištění vlastních </w:t>
      </w:r>
      <w:r w:rsidRPr="00C479BD">
        <w:t>peněz a cenností - s limitem na první riziko</w:t>
      </w:r>
    </w:p>
    <w:p w:rsidR="002C76B3" w:rsidRDefault="002C76B3" w:rsidP="002C76B3">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C479BD">
        <w:rPr>
          <w:rFonts w:ascii="Arial_CE" w:hAnsi="Arial_CE"/>
          <w:iCs/>
          <w:sz w:val="20"/>
        </w:rPr>
        <w:t>Pojistná částka:</w:t>
      </w:r>
      <w:r w:rsidRPr="00C479BD">
        <w:rPr>
          <w:rFonts w:ascii="Arial_CE" w:hAnsi="Arial_CE"/>
          <w:iCs/>
          <w:sz w:val="20"/>
        </w:rPr>
        <w:tab/>
      </w:r>
      <w:r w:rsidR="00C479BD" w:rsidRPr="00C479BD">
        <w:rPr>
          <w:rFonts w:ascii="Arial_CE" w:hAnsi="Arial_CE"/>
          <w:iCs/>
          <w:sz w:val="20"/>
        </w:rPr>
        <w:t>100 000</w:t>
      </w:r>
      <w:r w:rsidRPr="00C479BD">
        <w:rPr>
          <w:rFonts w:ascii="Arial_CE" w:hAnsi="Arial_CE"/>
          <w:iCs/>
          <w:sz w:val="20"/>
        </w:rPr>
        <w:t>,- Kč</w:t>
      </w:r>
      <w:r w:rsidRPr="00C479BD">
        <w:rPr>
          <w:rFonts w:ascii="Arial_CE" w:hAnsi="Arial_CE"/>
          <w:iCs/>
          <w:sz w:val="20"/>
        </w:rPr>
        <w:tab/>
        <w:t>Spoluúčast:</w:t>
      </w:r>
      <w:r w:rsidRPr="00C479BD">
        <w:rPr>
          <w:rFonts w:ascii="Arial_CE" w:hAnsi="Arial_CE"/>
          <w:iCs/>
          <w:sz w:val="20"/>
        </w:rPr>
        <w:tab/>
      </w:r>
      <w:r w:rsidR="00C479BD" w:rsidRPr="00C479BD">
        <w:rPr>
          <w:rFonts w:ascii="Arial_CE" w:hAnsi="Arial_CE"/>
          <w:iCs/>
          <w:sz w:val="20"/>
        </w:rPr>
        <w:t>1 000</w:t>
      </w:r>
      <w:r w:rsidRPr="00C479BD">
        <w:rPr>
          <w:rFonts w:ascii="Arial_CE" w:hAnsi="Arial_CE"/>
          <w:iCs/>
          <w:sz w:val="20"/>
        </w:rPr>
        <w:t>,- Kč</w:t>
      </w:r>
      <w:r w:rsidRPr="00C479BD">
        <w:rPr>
          <w:rFonts w:ascii="Arial_CE" w:hAnsi="Arial_CE"/>
          <w:iCs/>
          <w:sz w:val="20"/>
        </w:rPr>
        <w:tab/>
        <w:t>Pojistné:</w:t>
      </w:r>
      <w:r w:rsidRPr="00C479BD">
        <w:rPr>
          <w:rFonts w:ascii="Arial_CE" w:hAnsi="Arial_CE"/>
          <w:iCs/>
          <w:sz w:val="20"/>
        </w:rPr>
        <w:tab/>
      </w:r>
      <w:r w:rsidR="00C479BD" w:rsidRPr="00C479BD">
        <w:rPr>
          <w:rFonts w:ascii="Arial_CE" w:hAnsi="Arial_CE"/>
          <w:iCs/>
          <w:sz w:val="20"/>
        </w:rPr>
        <w:t>1 000</w:t>
      </w:r>
      <w:r w:rsidRPr="00C479BD">
        <w:rPr>
          <w:rFonts w:ascii="Arial_CE" w:hAnsi="Arial_CE"/>
          <w:iCs/>
          <w:sz w:val="20"/>
        </w:rPr>
        <w:t>,- Kč</w:t>
      </w:r>
    </w:p>
    <w:p w:rsidR="00436830" w:rsidRDefault="00436830" w:rsidP="002C76B3">
      <w:pPr>
        <w:pStyle w:val="Zpat"/>
        <w:tabs>
          <w:tab w:val="clear" w:pos="4536"/>
          <w:tab w:val="clear" w:pos="9072"/>
          <w:tab w:val="right" w:pos="3261"/>
          <w:tab w:val="right" w:pos="5103"/>
          <w:tab w:val="right" w:pos="6521"/>
          <w:tab w:val="right" w:pos="8222"/>
          <w:tab w:val="right" w:pos="9639"/>
        </w:tabs>
        <w:rPr>
          <w:rFonts w:ascii="Arial_CE" w:hAnsi="Arial_CE"/>
          <w:iCs/>
          <w:sz w:val="20"/>
        </w:rPr>
      </w:pPr>
    </w:p>
    <w:p w:rsidR="00436830" w:rsidRDefault="00436830" w:rsidP="002C76B3">
      <w:pPr>
        <w:pStyle w:val="Zpat"/>
        <w:tabs>
          <w:tab w:val="clear" w:pos="4536"/>
          <w:tab w:val="clear" w:pos="9072"/>
          <w:tab w:val="right" w:pos="3261"/>
          <w:tab w:val="right" w:pos="5103"/>
          <w:tab w:val="right" w:pos="6521"/>
          <w:tab w:val="right" w:pos="8222"/>
          <w:tab w:val="right" w:pos="9639"/>
        </w:tabs>
        <w:rPr>
          <w:rFonts w:ascii="Arial_CE" w:hAnsi="Arial_CE"/>
          <w:b/>
          <w:iCs/>
          <w:sz w:val="20"/>
        </w:rPr>
      </w:pPr>
      <w:r w:rsidRPr="00436830">
        <w:rPr>
          <w:rFonts w:ascii="Arial_CE" w:hAnsi="Arial_CE"/>
          <w:b/>
          <w:iCs/>
          <w:sz w:val="20"/>
        </w:rPr>
        <w:t xml:space="preserve">Smluvní ujednání: </w:t>
      </w:r>
    </w:p>
    <w:p w:rsidR="004B707B" w:rsidRPr="003D21A2" w:rsidRDefault="004B707B" w:rsidP="00D616EC">
      <w:pPr>
        <w:pStyle w:val="Zpat"/>
        <w:tabs>
          <w:tab w:val="right" w:pos="3261"/>
          <w:tab w:val="right" w:pos="5103"/>
          <w:tab w:val="right" w:pos="6521"/>
          <w:tab w:val="right" w:pos="8222"/>
          <w:tab w:val="right" w:pos="9639"/>
        </w:tabs>
        <w:rPr>
          <w:rFonts w:ascii="Arial_CE" w:hAnsi="Arial_CE"/>
          <w:iCs/>
          <w:sz w:val="20"/>
        </w:rPr>
      </w:pPr>
      <w:r w:rsidRPr="003D21A2">
        <w:rPr>
          <w:rFonts w:ascii="Arial_CE" w:hAnsi="Arial_CE"/>
          <w:iCs/>
          <w:sz w:val="20"/>
        </w:rPr>
        <w:t xml:space="preserve">Odchylně od TBP 2010 </w:t>
      </w:r>
      <w:r w:rsidR="00D616EC">
        <w:rPr>
          <w:rFonts w:ascii="Arial_CE" w:hAnsi="Arial_CE"/>
          <w:iCs/>
          <w:sz w:val="20"/>
        </w:rPr>
        <w:t xml:space="preserve">se pro limit plnění 100 000,- Kč pro přepravu peněz a cenností </w:t>
      </w:r>
      <w:r w:rsidRPr="003D21A2">
        <w:rPr>
          <w:rFonts w:ascii="Arial_CE" w:hAnsi="Arial_CE"/>
          <w:iCs/>
          <w:sz w:val="20"/>
        </w:rPr>
        <w:t>ujednává, že přepravované peníze nebo cennosti jsou ulo</w:t>
      </w:r>
      <w:r w:rsidR="004A6848">
        <w:rPr>
          <w:rFonts w:ascii="Arial_CE" w:hAnsi="Arial_CE"/>
          <w:iCs/>
          <w:sz w:val="20"/>
        </w:rPr>
        <w:t>ženy a uzamčeny v </w:t>
      </w:r>
      <w:r w:rsidR="000C213C">
        <w:rPr>
          <w:rFonts w:ascii="Arial_CE" w:hAnsi="Arial_CE"/>
          <w:iCs/>
          <w:sz w:val="20"/>
        </w:rPr>
        <w:t>pevné</w:t>
      </w:r>
      <w:r w:rsidR="00D11854">
        <w:rPr>
          <w:rFonts w:ascii="Arial_CE" w:hAnsi="Arial_CE"/>
          <w:iCs/>
          <w:sz w:val="20"/>
        </w:rPr>
        <w:t xml:space="preserve"> kabele nebo kufru</w:t>
      </w:r>
      <w:r w:rsidRPr="003D21A2">
        <w:rPr>
          <w:rFonts w:ascii="Arial_CE" w:hAnsi="Arial_CE"/>
          <w:iCs/>
          <w:sz w:val="20"/>
        </w:rPr>
        <w:t>.</w:t>
      </w:r>
      <w:r w:rsidR="00D616EC">
        <w:rPr>
          <w:rFonts w:ascii="Arial_CE" w:hAnsi="Arial_CE"/>
          <w:iCs/>
          <w:sz w:val="20"/>
        </w:rPr>
        <w:t xml:space="preserve"> </w:t>
      </w:r>
      <w:r w:rsidRPr="003D21A2">
        <w:rPr>
          <w:rFonts w:ascii="Arial_CE" w:hAnsi="Arial_CE"/>
          <w:iCs/>
          <w:sz w:val="20"/>
        </w:rPr>
        <w:t>Přepravu provádí jedna osoba, která je odborně poučena a vybavena obranným prostředkem.</w:t>
      </w:r>
    </w:p>
    <w:p w:rsidR="003D21A2" w:rsidRPr="00436830" w:rsidRDefault="003D21A2" w:rsidP="004B707B">
      <w:pPr>
        <w:pStyle w:val="Zpat"/>
        <w:tabs>
          <w:tab w:val="clear" w:pos="4536"/>
          <w:tab w:val="clear" w:pos="9072"/>
          <w:tab w:val="right" w:pos="3261"/>
          <w:tab w:val="right" w:pos="5103"/>
          <w:tab w:val="right" w:pos="6521"/>
          <w:tab w:val="right" w:pos="8222"/>
          <w:tab w:val="right" w:pos="9639"/>
        </w:tabs>
        <w:rPr>
          <w:rFonts w:ascii="Arial_CE" w:hAnsi="Arial_CE"/>
          <w:b/>
          <w:iCs/>
          <w:sz w:val="20"/>
        </w:rPr>
      </w:pPr>
    </w:p>
    <w:p w:rsidR="00436830" w:rsidRPr="00436830" w:rsidRDefault="00436830" w:rsidP="00436830">
      <w:pPr>
        <w:pStyle w:val="Zpat"/>
        <w:tabs>
          <w:tab w:val="right" w:pos="3261"/>
          <w:tab w:val="right" w:pos="5103"/>
          <w:tab w:val="right" w:pos="6521"/>
          <w:tab w:val="right" w:pos="8222"/>
          <w:tab w:val="right" w:pos="9639"/>
        </w:tabs>
        <w:rPr>
          <w:rFonts w:ascii="Arial_CE" w:hAnsi="Arial_CE"/>
          <w:iCs/>
          <w:sz w:val="20"/>
        </w:rPr>
      </w:pPr>
      <w:r>
        <w:rPr>
          <w:rFonts w:ascii="Arial_CE" w:hAnsi="Arial_CE"/>
          <w:iCs/>
          <w:sz w:val="20"/>
        </w:rPr>
        <w:t xml:space="preserve">Loupeží </w:t>
      </w:r>
      <w:r w:rsidRPr="00436830">
        <w:rPr>
          <w:rFonts w:ascii="Arial_CE" w:hAnsi="Arial_CE"/>
          <w:iCs/>
          <w:sz w:val="20"/>
        </w:rPr>
        <w:t>při přepravě se</w:t>
      </w:r>
      <w:r>
        <w:rPr>
          <w:rFonts w:ascii="Arial_CE" w:hAnsi="Arial_CE"/>
          <w:iCs/>
          <w:sz w:val="20"/>
        </w:rPr>
        <w:t xml:space="preserve"> také odchylně od VPP PR-P 2005/01 </w:t>
      </w:r>
      <w:r w:rsidRPr="00436830">
        <w:rPr>
          <w:rFonts w:ascii="Arial_CE" w:hAnsi="Arial_CE"/>
          <w:iCs/>
          <w:sz w:val="20"/>
        </w:rPr>
        <w:t>rozumí jednání, při kterém pachatel</w:t>
      </w:r>
      <w:r>
        <w:rPr>
          <w:rFonts w:ascii="Arial_CE" w:hAnsi="Arial_CE"/>
          <w:iCs/>
          <w:sz w:val="20"/>
        </w:rPr>
        <w:t xml:space="preserve"> proti osobě pověřené přepravou </w:t>
      </w:r>
      <w:r w:rsidRPr="00436830">
        <w:rPr>
          <w:rFonts w:ascii="Arial_CE" w:hAnsi="Arial_CE"/>
          <w:iCs/>
          <w:sz w:val="20"/>
        </w:rPr>
        <w:t>použil paralyzující nebo obdobný prostředek (musí být prokázáno) nebo došlo-li k</w:t>
      </w:r>
      <w:r>
        <w:rPr>
          <w:rFonts w:ascii="Arial_CE" w:hAnsi="Arial_CE"/>
          <w:iCs/>
          <w:sz w:val="20"/>
        </w:rPr>
        <w:t> </w:t>
      </w:r>
      <w:r w:rsidRPr="00436830">
        <w:rPr>
          <w:rFonts w:ascii="Arial_CE" w:hAnsi="Arial_CE"/>
          <w:iCs/>
          <w:sz w:val="20"/>
        </w:rPr>
        <w:t>odcizení</w:t>
      </w:r>
      <w:r>
        <w:rPr>
          <w:rFonts w:ascii="Arial_CE" w:hAnsi="Arial_CE"/>
          <w:iCs/>
          <w:sz w:val="20"/>
        </w:rPr>
        <w:t xml:space="preserve"> </w:t>
      </w:r>
      <w:r w:rsidRPr="00436830">
        <w:rPr>
          <w:rFonts w:ascii="Arial_CE" w:hAnsi="Arial_CE"/>
          <w:iCs/>
          <w:sz w:val="20"/>
        </w:rPr>
        <w:t>nebo ztrátě pojištěných věcí při nehodě silničního vozidla, při níž byla osoba pověřená přepravou</w:t>
      </w:r>
    </w:p>
    <w:p w:rsidR="00436830" w:rsidRPr="00C479BD" w:rsidRDefault="00436830" w:rsidP="00436830">
      <w:pPr>
        <w:pStyle w:val="Zpat"/>
        <w:tabs>
          <w:tab w:val="clear" w:pos="4536"/>
          <w:tab w:val="clear" w:pos="9072"/>
          <w:tab w:val="right" w:pos="3261"/>
          <w:tab w:val="right" w:pos="5103"/>
          <w:tab w:val="right" w:pos="6521"/>
          <w:tab w:val="right" w:pos="8222"/>
          <w:tab w:val="right" w:pos="9639"/>
        </w:tabs>
        <w:rPr>
          <w:rFonts w:ascii="Arial_CE" w:hAnsi="Arial_CE"/>
          <w:iCs/>
          <w:sz w:val="20"/>
        </w:rPr>
      </w:pPr>
      <w:r w:rsidRPr="00436830">
        <w:rPr>
          <w:rFonts w:ascii="Arial_CE" w:hAnsi="Arial_CE"/>
          <w:iCs/>
          <w:sz w:val="20"/>
        </w:rPr>
        <w:t xml:space="preserve">zbavena možnosti svěřené </w:t>
      </w:r>
      <w:r w:rsidR="004B707B">
        <w:rPr>
          <w:rFonts w:ascii="Arial_CE" w:hAnsi="Arial_CE"/>
          <w:iCs/>
          <w:sz w:val="20"/>
        </w:rPr>
        <w:t>pojištěné věci</w:t>
      </w:r>
      <w:r w:rsidRPr="00436830">
        <w:rPr>
          <w:rFonts w:ascii="Arial_CE" w:hAnsi="Arial_CE"/>
          <w:iCs/>
          <w:sz w:val="20"/>
        </w:rPr>
        <w:t xml:space="preserve"> opatrovat.</w:t>
      </w:r>
    </w:p>
    <w:p w:rsidR="002C76B3" w:rsidRPr="00C479BD" w:rsidRDefault="002C76B3" w:rsidP="002C76B3">
      <w:pPr>
        <w:pStyle w:val="Nadpis4"/>
      </w:pPr>
      <w:r w:rsidRPr="00C479BD">
        <w:tab/>
        <w:t>Celkové pojistné za pojistné nebezpečí přeprava peněz a cenností:</w:t>
      </w:r>
      <w:r w:rsidRPr="00C479BD">
        <w:tab/>
      </w:r>
      <w:r w:rsidR="00C479BD" w:rsidRPr="00C479BD">
        <w:t>1 000</w:t>
      </w:r>
      <w:r w:rsidRPr="00C479BD">
        <w:t>,- Kč</w:t>
      </w:r>
    </w:p>
    <w:p w:rsidR="008F1D0E" w:rsidRDefault="008F1D0E" w:rsidP="008F1D0E"/>
    <w:p w:rsidR="00E70900" w:rsidRDefault="00E70900" w:rsidP="008F1D0E"/>
    <w:p w:rsidR="00903107" w:rsidRDefault="00903107" w:rsidP="008F1D0E"/>
    <w:p w:rsidR="00903107" w:rsidRDefault="00903107" w:rsidP="008F1D0E"/>
    <w:p w:rsidR="00903107" w:rsidRDefault="00903107" w:rsidP="008F1D0E"/>
    <w:p w:rsidR="00903107" w:rsidRDefault="00903107" w:rsidP="008F1D0E"/>
    <w:p w:rsidR="00903107" w:rsidRDefault="00903107" w:rsidP="008F1D0E"/>
    <w:p w:rsidR="00903107" w:rsidRDefault="00903107" w:rsidP="008F1D0E"/>
    <w:p w:rsidR="00903107" w:rsidRDefault="00903107" w:rsidP="008F1D0E"/>
    <w:p w:rsidR="00E70900" w:rsidRPr="00A43DD7" w:rsidRDefault="00E70900" w:rsidP="00E70900">
      <w:pPr>
        <w:rPr>
          <w:rFonts w:ascii="Arial" w:hAnsi="Arial" w:cs="Arial"/>
          <w:sz w:val="24"/>
          <w:szCs w:val="24"/>
        </w:rPr>
      </w:pPr>
      <w:r w:rsidRPr="00A43DD7">
        <w:rPr>
          <w:rFonts w:ascii="Arial" w:hAnsi="Arial" w:cs="Arial"/>
          <w:b/>
          <w:bCs/>
          <w:sz w:val="24"/>
          <w:szCs w:val="24"/>
        </w:rPr>
        <w:lastRenderedPageBreak/>
        <w:t>Smluvní ujednání k pojištění majetku</w:t>
      </w:r>
    </w:p>
    <w:p w:rsidR="00E70900" w:rsidRPr="00A43DD7" w:rsidRDefault="00E70900" w:rsidP="00E70900">
      <w:pPr>
        <w:pStyle w:val="Nadpis3"/>
        <w:rPr>
          <w:szCs w:val="20"/>
        </w:rPr>
      </w:pPr>
    </w:p>
    <w:p w:rsidR="00E70900" w:rsidRPr="00A43DD7" w:rsidRDefault="00E70900" w:rsidP="00E70900">
      <w:pPr>
        <w:pStyle w:val="Nadpis3"/>
        <w:rPr>
          <w:szCs w:val="20"/>
        </w:rPr>
      </w:pPr>
      <w:r w:rsidRPr="00A43DD7">
        <w:rPr>
          <w:szCs w:val="20"/>
        </w:rPr>
        <w:t>1) Jedna spoluúčast</w:t>
      </w:r>
    </w:p>
    <w:p w:rsidR="00E70900" w:rsidRDefault="00E70900" w:rsidP="00E70900">
      <w:pPr>
        <w:jc w:val="both"/>
        <w:rPr>
          <w:rFonts w:ascii="Arial" w:hAnsi="Arial" w:cs="Arial"/>
        </w:rPr>
      </w:pPr>
      <w:r w:rsidRPr="00A43DD7">
        <w:rPr>
          <w:rFonts w:ascii="Arial" w:hAnsi="Arial" w:cs="Arial"/>
        </w:rPr>
        <w:t>V souladu s VPP PR-P 2005/01 článku 25 odstavec 21. se ujednává, že v případě pojistné události na více pojištěných souborech (z téže příčiny) odečte pojistitel pouze jednu spoluúčast, a to nejvyšší sjednanou, pokud není pro klienta výhodnější odečtení spoluúčastí z jednotlivých předmětů pojištění, jichž se pojistná událost týká. Toto se vztahuje také na případy, kdy pojistná událost nastane z téže příčiny na více místech pojištění.</w:t>
      </w:r>
    </w:p>
    <w:p w:rsidR="00E70900" w:rsidRDefault="00E70900" w:rsidP="00E70900">
      <w:pPr>
        <w:jc w:val="both"/>
        <w:rPr>
          <w:rFonts w:ascii="Arial" w:hAnsi="Arial" w:cs="Arial"/>
        </w:rPr>
      </w:pPr>
    </w:p>
    <w:p w:rsidR="00E70900" w:rsidRPr="007561A4" w:rsidRDefault="00E70900" w:rsidP="00E70900">
      <w:pPr>
        <w:pStyle w:val="Nadpis3"/>
      </w:pPr>
      <w:r>
        <w:t xml:space="preserve">2) </w:t>
      </w:r>
      <w:r w:rsidRPr="007561A4">
        <w:t>Zachraňovací náklady</w:t>
      </w:r>
    </w:p>
    <w:p w:rsidR="00E70900" w:rsidRPr="00B159C1" w:rsidRDefault="00E70900" w:rsidP="00E70900">
      <w:pPr>
        <w:rPr>
          <w:rFonts w:ascii="Arial" w:hAnsi="Arial" w:cs="Arial"/>
        </w:rPr>
      </w:pPr>
      <w:r w:rsidRPr="00B159C1">
        <w:rPr>
          <w:rFonts w:ascii="Arial" w:hAnsi="Arial" w:cs="Arial"/>
        </w:rPr>
        <w:t>V rozsahu pojistných podmínek čl. 26 VPP PR-P 2005/01.</w:t>
      </w:r>
    </w:p>
    <w:p w:rsidR="00E70900" w:rsidRPr="00101C12" w:rsidRDefault="00E70900" w:rsidP="00E70900">
      <w:pPr>
        <w:rPr>
          <w:rFonts w:ascii="Arial" w:hAnsi="Arial" w:cs="Arial"/>
          <w:b/>
        </w:rPr>
      </w:pPr>
      <w:r w:rsidRPr="00313BDE">
        <w:rPr>
          <w:rFonts w:ascii="Arial" w:hAnsi="Arial" w:cs="Arial"/>
          <w:b/>
        </w:rPr>
        <w:tab/>
      </w:r>
      <w:r w:rsidRPr="00313BDE">
        <w:rPr>
          <w:rFonts w:ascii="Arial" w:hAnsi="Arial" w:cs="Arial"/>
          <w:b/>
        </w:rPr>
        <w:tab/>
      </w:r>
      <w:r w:rsidRPr="00313BDE">
        <w:rPr>
          <w:rFonts w:ascii="Arial" w:hAnsi="Arial" w:cs="Arial"/>
          <w:b/>
        </w:rPr>
        <w:tab/>
        <w:t xml:space="preserve">       </w:t>
      </w:r>
    </w:p>
    <w:p w:rsidR="00E70900" w:rsidRPr="00A43DD7" w:rsidRDefault="00E70900" w:rsidP="00E70900">
      <w:pPr>
        <w:pStyle w:val="Nadpis3"/>
        <w:rPr>
          <w:color w:val="3366FF"/>
          <w:szCs w:val="20"/>
        </w:rPr>
      </w:pPr>
      <w:r>
        <w:rPr>
          <w:szCs w:val="20"/>
        </w:rPr>
        <w:t>3</w:t>
      </w:r>
      <w:r w:rsidRPr="00A43DD7">
        <w:rPr>
          <w:szCs w:val="20"/>
        </w:rPr>
        <w:t xml:space="preserve">) Náklady na dokumentaci a likvidaci pojistné události </w:t>
      </w:r>
    </w:p>
    <w:p w:rsidR="00E70900" w:rsidRPr="00A43DD7" w:rsidRDefault="00E70900" w:rsidP="00E70900">
      <w:pPr>
        <w:rPr>
          <w:rFonts w:ascii="Arial" w:hAnsi="Arial" w:cs="Arial"/>
        </w:rPr>
      </w:pPr>
      <w:r w:rsidRPr="00A43DD7">
        <w:rPr>
          <w:rFonts w:ascii="Arial" w:hAnsi="Arial" w:cs="Arial"/>
        </w:rPr>
        <w:t>Jedná se o přiměřené a doložitelné náklady a vícenáklady, které pojištěný vynaloží na přípravu, dokladování, ověřování nebo zdokumentování pojistné události, na kterou se vztahuje tato pojistná smlouva. Takovéto náklady zahrnují mzdové prostředky a s nimi spojené režijní náklady vynaložené pojištěným (např. příplatky za přesčasovou práci, práci v noci, o víkendech a zákonem stanovených svátcích, za přednostní zpracování, výrobu, dodání, pronájem, za spěšnou přepravu včetně letecké) a rovněž další náklady na externí účetní, poradce a konzultanty. Pojištění se dále vztahuje také na zvýšené náklady vynaložené v důsledku změny legislativy, obecně závazných předpisů, norem apod., pokud je pojistník při odstraňování následků po pojistné události takové náklady povinen vynaložit. Toto pojištění se sjednává se samostatným limitem plnění (první riziko) ve výši: 50 000,- Kč.</w:t>
      </w:r>
    </w:p>
    <w:p w:rsidR="00E70900" w:rsidRPr="00A43DD7" w:rsidRDefault="00E70900" w:rsidP="00E70900">
      <w:pPr>
        <w:rPr>
          <w:rFonts w:ascii="Arial" w:hAnsi="Arial" w:cs="Arial"/>
          <w:b/>
          <w:highlight w:val="lightGray"/>
        </w:rPr>
      </w:pPr>
    </w:p>
    <w:p w:rsidR="00E70900" w:rsidRPr="00A43DD7" w:rsidRDefault="00E70900" w:rsidP="00E70900">
      <w:pPr>
        <w:pStyle w:val="Nadpis3"/>
        <w:rPr>
          <w:szCs w:val="20"/>
        </w:rPr>
      </w:pPr>
      <w:r>
        <w:rPr>
          <w:szCs w:val="20"/>
        </w:rPr>
        <w:t>4</w:t>
      </w:r>
      <w:r w:rsidRPr="00A43DD7">
        <w:rPr>
          <w:szCs w:val="20"/>
        </w:rPr>
        <w:t>) Výpočet pojistného při zániku pojištění</w:t>
      </w:r>
    </w:p>
    <w:p w:rsidR="00E70900" w:rsidRPr="00A43DD7" w:rsidRDefault="00E70900" w:rsidP="00E70900">
      <w:pPr>
        <w:rPr>
          <w:rFonts w:ascii="Arial" w:hAnsi="Arial" w:cs="Arial"/>
        </w:rPr>
      </w:pPr>
      <w:r w:rsidRPr="00A43DD7">
        <w:rPr>
          <w:rFonts w:ascii="Arial" w:hAnsi="Arial" w:cs="Arial"/>
        </w:rPr>
        <w:t xml:space="preserve">V souladu s pojistnými podmínkami, v případě zániku pojištění z důvodu nezaplacení pojistného náleží pojistiteli poměrná část pojistného pouze za dobu pojištění do jeho zániku. </w:t>
      </w:r>
    </w:p>
    <w:p w:rsidR="00E70900" w:rsidRPr="00A43DD7" w:rsidRDefault="00E70900" w:rsidP="00E70900">
      <w:pPr>
        <w:pStyle w:val="Nadpis3"/>
        <w:rPr>
          <w:szCs w:val="20"/>
        </w:rPr>
      </w:pPr>
    </w:p>
    <w:p w:rsidR="00E70900" w:rsidRPr="00A43DD7" w:rsidRDefault="00E70900" w:rsidP="00E70900">
      <w:pPr>
        <w:pStyle w:val="Nadpis3"/>
        <w:rPr>
          <w:szCs w:val="20"/>
        </w:rPr>
      </w:pPr>
      <w:r>
        <w:rPr>
          <w:szCs w:val="20"/>
        </w:rPr>
        <w:t>5</w:t>
      </w:r>
      <w:r w:rsidRPr="00A43DD7">
        <w:rPr>
          <w:szCs w:val="20"/>
        </w:rPr>
        <w:t>) Automatické pojištění nově pořízeného majetku</w:t>
      </w:r>
    </w:p>
    <w:p w:rsidR="00E70900" w:rsidRPr="00A43DD7" w:rsidRDefault="00E70900" w:rsidP="00E70900">
      <w:pPr>
        <w:rPr>
          <w:rFonts w:ascii="Arial" w:hAnsi="Arial" w:cs="Arial"/>
          <w:b/>
          <w:bCs/>
        </w:rPr>
      </w:pPr>
      <w:r w:rsidRPr="00A43DD7">
        <w:rPr>
          <w:rFonts w:ascii="Arial" w:hAnsi="Arial" w:cs="Arial"/>
        </w:rPr>
        <w:t>Ujednává se, že veškerý nový majetek, který pojištěný nabude v průběhu pojistného období, je automaticky zahrnut do pojištění. Zvýší-li se tím pojistná částka o méně než 15%, nebude pojistitel požadovat doplatek pojistného za probíhající pojistný rok. Pojištěný je povinen oznámit navýšení pojistných částek, pokud dojde ke zvýšení hodnoty pojištěných věcí v průběhu pojistného období o více než 15 %. Pojistitel se zavazuje účtovat dodatečné pojistné vypočtené pojistnou sazbou použitou pro výpočet pojistného uvedeného v pojistné smlouvě.</w:t>
      </w:r>
    </w:p>
    <w:p w:rsidR="00E70900" w:rsidRPr="00A43DD7" w:rsidRDefault="00E70900" w:rsidP="00E70900">
      <w:pPr>
        <w:rPr>
          <w:rFonts w:ascii="Arial" w:hAnsi="Arial" w:cs="Arial"/>
          <w:b/>
          <w:bCs/>
        </w:rPr>
      </w:pPr>
    </w:p>
    <w:p w:rsidR="00E70900" w:rsidRPr="00A43DD7" w:rsidRDefault="00E70900" w:rsidP="00E70900">
      <w:pPr>
        <w:pStyle w:val="Nadpis3"/>
        <w:rPr>
          <w:szCs w:val="20"/>
        </w:rPr>
      </w:pPr>
      <w:r>
        <w:rPr>
          <w:szCs w:val="20"/>
        </w:rPr>
        <w:t>6</w:t>
      </w:r>
      <w:r w:rsidRPr="00A43DD7">
        <w:rPr>
          <w:szCs w:val="20"/>
        </w:rPr>
        <w:t>) Podpojištění</w:t>
      </w:r>
    </w:p>
    <w:p w:rsidR="00E70900" w:rsidRPr="00A43DD7" w:rsidRDefault="00E70900" w:rsidP="00E70900">
      <w:pPr>
        <w:rPr>
          <w:rFonts w:ascii="Arial" w:hAnsi="Arial" w:cs="Arial"/>
        </w:rPr>
      </w:pPr>
      <w:r w:rsidRPr="00A43DD7">
        <w:rPr>
          <w:rFonts w:ascii="Arial" w:hAnsi="Arial" w:cs="Arial"/>
        </w:rPr>
        <w:t>Ujednává se, že pojistitel neuplatní podpojištění ve smyslu ustanovení pojistných podmínek v případě, že v době vzniku pojistné události je pojistná částka pojištěného majetku nižší než jeho pojistná hodnota, stanovená v této pojistné smlouvě o méně než 15%. Toto ujednání je nezávislé na ostatních ujednáních této pojistné smlouvy.</w:t>
      </w:r>
    </w:p>
    <w:p w:rsidR="00E70900" w:rsidRPr="00A43DD7" w:rsidRDefault="00E70900" w:rsidP="00E70900">
      <w:pPr>
        <w:pStyle w:val="Nadpis3"/>
        <w:rPr>
          <w:szCs w:val="20"/>
        </w:rPr>
      </w:pPr>
    </w:p>
    <w:p w:rsidR="00E70900" w:rsidRPr="00A43DD7" w:rsidRDefault="00E70900" w:rsidP="00E70900">
      <w:pPr>
        <w:pStyle w:val="Nadpis3"/>
        <w:rPr>
          <w:szCs w:val="20"/>
        </w:rPr>
      </w:pPr>
      <w:r>
        <w:rPr>
          <w:szCs w:val="20"/>
        </w:rPr>
        <w:t>7</w:t>
      </w:r>
      <w:r w:rsidRPr="00A43DD7">
        <w:rPr>
          <w:szCs w:val="20"/>
        </w:rPr>
        <w:t>)  Převod cizích věcí do vlastnictví</w:t>
      </w:r>
    </w:p>
    <w:p w:rsidR="00E70900" w:rsidRPr="00A43DD7" w:rsidRDefault="00E70900" w:rsidP="00E70900">
      <w:pPr>
        <w:rPr>
          <w:rFonts w:ascii="Arial" w:hAnsi="Arial" w:cs="Arial"/>
        </w:rPr>
      </w:pPr>
      <w:r w:rsidRPr="00A43DD7">
        <w:rPr>
          <w:rFonts w:ascii="Arial" w:hAnsi="Arial" w:cs="Arial"/>
        </w:rPr>
        <w:t>Ujednává se, že pojištěné cizí věci, které pojištěný užívá na základě leasingových, nájemních či jiných smluv, jsou v případě převodu do vlastnictví pojištěného automaticky pojištěny v rozsahu sjednané pojistné smlouvy.</w:t>
      </w:r>
    </w:p>
    <w:p w:rsidR="00E70900" w:rsidRPr="00A43DD7" w:rsidRDefault="00E70900" w:rsidP="00E70900">
      <w:pPr>
        <w:rPr>
          <w:rFonts w:ascii="Arial" w:hAnsi="Arial" w:cs="Arial"/>
        </w:rPr>
      </w:pPr>
    </w:p>
    <w:p w:rsidR="00E70900" w:rsidRPr="00A43DD7" w:rsidRDefault="00E70900" w:rsidP="00E70900">
      <w:pPr>
        <w:pStyle w:val="Nadpis3"/>
        <w:rPr>
          <w:szCs w:val="20"/>
        </w:rPr>
      </w:pPr>
      <w:r>
        <w:rPr>
          <w:szCs w:val="20"/>
        </w:rPr>
        <w:t>8</w:t>
      </w:r>
      <w:r w:rsidRPr="00A43DD7">
        <w:rPr>
          <w:szCs w:val="20"/>
        </w:rPr>
        <w:t>)  Časové vymezení jedné pojistné události</w:t>
      </w:r>
    </w:p>
    <w:p w:rsidR="00E70900" w:rsidRPr="00A43DD7" w:rsidRDefault="00E70900" w:rsidP="00E70900">
      <w:pPr>
        <w:rPr>
          <w:rFonts w:ascii="Arial" w:hAnsi="Arial" w:cs="Arial"/>
          <w:b/>
          <w:color w:val="3366FF"/>
        </w:rPr>
      </w:pPr>
      <w:r w:rsidRPr="00A43DD7">
        <w:rPr>
          <w:rFonts w:ascii="Arial" w:hAnsi="Arial" w:cs="Arial"/>
        </w:rPr>
        <w:t>Ujednává se, že škody nastalé z jedné příčiny během 72 hodin se hodnotí jako jedna pojistná událost a z tohoto titulu se odečítá pouze jedna spoluúčast. Odečet pouze jedné spoluúčasti platí také pro případy, kdy pojistná událost nastane z téže příčiny na více místech pojištění</w:t>
      </w:r>
      <w:r w:rsidRPr="00A43DD7">
        <w:rPr>
          <w:rFonts w:ascii="Arial" w:hAnsi="Arial" w:cs="Arial"/>
          <w:b/>
          <w:color w:val="3366FF"/>
        </w:rPr>
        <w:t xml:space="preserve"> </w:t>
      </w:r>
    </w:p>
    <w:p w:rsidR="00E70900" w:rsidRPr="00A43DD7" w:rsidRDefault="00E70900" w:rsidP="00E70900">
      <w:pPr>
        <w:rPr>
          <w:rFonts w:ascii="Arial" w:hAnsi="Arial" w:cs="Arial"/>
        </w:rPr>
      </w:pPr>
    </w:p>
    <w:p w:rsidR="00E70900" w:rsidRPr="00A43DD7" w:rsidRDefault="00E70900" w:rsidP="00E70900">
      <w:pPr>
        <w:pStyle w:val="Nadpis3"/>
        <w:rPr>
          <w:szCs w:val="20"/>
        </w:rPr>
      </w:pPr>
      <w:r>
        <w:rPr>
          <w:szCs w:val="20"/>
        </w:rPr>
        <w:t>9</w:t>
      </w:r>
      <w:r w:rsidRPr="00A43DD7">
        <w:rPr>
          <w:szCs w:val="20"/>
        </w:rPr>
        <w:t>)  Účinnost PS</w:t>
      </w:r>
    </w:p>
    <w:p w:rsidR="00E70900" w:rsidRPr="00A43DD7" w:rsidRDefault="00E70900" w:rsidP="00E70900">
      <w:pPr>
        <w:rPr>
          <w:rFonts w:ascii="Arial" w:hAnsi="Arial" w:cs="Arial"/>
        </w:rPr>
      </w:pPr>
      <w:r w:rsidRPr="00A43DD7">
        <w:rPr>
          <w:rFonts w:ascii="Arial" w:hAnsi="Arial" w:cs="Arial"/>
        </w:rPr>
        <w:t>Pokud je smlouva sjednána dle VPP PR-P 2005/01: Všechna pojistná nebezpečí kromě povodně a záplavy se sjednávají okamžitě od data účinnosti smlouvy tj. bez čekací doby. Čekací lhůta pro povodeň/záplavu je definována v čl. 31, odst. 3. bodu b).</w:t>
      </w:r>
    </w:p>
    <w:p w:rsidR="00E70900" w:rsidRPr="00A43DD7" w:rsidRDefault="00E70900" w:rsidP="00E70900">
      <w:pPr>
        <w:rPr>
          <w:rFonts w:ascii="Arial" w:hAnsi="Arial" w:cs="Arial"/>
        </w:rPr>
      </w:pPr>
    </w:p>
    <w:p w:rsidR="00E70900" w:rsidRPr="00A43DD7" w:rsidRDefault="00E70900" w:rsidP="00E70900">
      <w:pPr>
        <w:pStyle w:val="Nadpis3"/>
        <w:rPr>
          <w:szCs w:val="20"/>
        </w:rPr>
      </w:pPr>
      <w:r>
        <w:rPr>
          <w:szCs w:val="20"/>
        </w:rPr>
        <w:t>10</w:t>
      </w:r>
      <w:r w:rsidRPr="00A43DD7">
        <w:rPr>
          <w:szCs w:val="20"/>
        </w:rPr>
        <w:t>)  Pojistná plnění</w:t>
      </w:r>
    </w:p>
    <w:p w:rsidR="00E70900" w:rsidRPr="00A43DD7" w:rsidRDefault="00E70900" w:rsidP="00E70900">
      <w:pPr>
        <w:rPr>
          <w:rFonts w:ascii="Arial" w:hAnsi="Arial" w:cs="Arial"/>
        </w:rPr>
      </w:pPr>
      <w:r w:rsidRPr="00A43DD7">
        <w:rPr>
          <w:rFonts w:ascii="Arial" w:hAnsi="Arial" w:cs="Arial"/>
        </w:rPr>
        <w:t>Pokud je pojištění sjednáno na novou cenu,  pojistník prohlašuje, že ke dni sjednání pojištění odpovídají pojistné částky pojištěných věcí pojistné hodnotě a pojistitel akceptuje pojistné částky jako hodnotu nové věci ve smyslu pojistných podmínek.</w:t>
      </w:r>
    </w:p>
    <w:p w:rsidR="00E70900" w:rsidRPr="00A43DD7" w:rsidRDefault="00E70900" w:rsidP="00E70900">
      <w:pPr>
        <w:rPr>
          <w:rFonts w:ascii="Arial" w:hAnsi="Arial" w:cs="Arial"/>
        </w:rPr>
      </w:pPr>
    </w:p>
    <w:p w:rsidR="00E70900" w:rsidRPr="00A43DD7" w:rsidRDefault="00E70900" w:rsidP="00E70900">
      <w:pPr>
        <w:pStyle w:val="Nadpis3"/>
        <w:rPr>
          <w:szCs w:val="20"/>
        </w:rPr>
      </w:pPr>
      <w:r>
        <w:rPr>
          <w:szCs w:val="20"/>
        </w:rPr>
        <w:lastRenderedPageBreak/>
        <w:t>11</w:t>
      </w:r>
      <w:r w:rsidRPr="00A43DD7">
        <w:rPr>
          <w:szCs w:val="20"/>
        </w:rPr>
        <w:t>) Vodovodní škody – rozšíření definice</w:t>
      </w:r>
    </w:p>
    <w:p w:rsidR="00E70900" w:rsidRPr="00A43DD7" w:rsidRDefault="00E70900" w:rsidP="00E70900">
      <w:pPr>
        <w:rPr>
          <w:rFonts w:ascii="Arial" w:hAnsi="Arial" w:cs="Arial"/>
        </w:rPr>
      </w:pPr>
      <w:r w:rsidRPr="00A43DD7">
        <w:rPr>
          <w:rFonts w:ascii="Arial" w:hAnsi="Arial" w:cs="Arial"/>
        </w:rPr>
        <w:t xml:space="preserve">V souladu s pojistnými podmínkami se za vodu vytékající z vodovodních zařízení považuje i voda vytékající z řádně instalovaných klimatizačních nebo samočinných hasicích zařízení (sprinklery, drenčery apod.), vnitřních vedení, včetně odpadů,  svodů dešťové vody, rozvodů dalších kapalin / tekutin apod. Pojistitel poskytne pojistné plnění i za poškozené nebo zničené přívodní a odpadové potrubí </w:t>
      </w:r>
      <w:r w:rsidRPr="00A43DD7">
        <w:rPr>
          <w:rFonts w:ascii="Arial" w:hAnsi="Arial" w:cs="Arial"/>
          <w:color w:val="FF0000"/>
        </w:rPr>
        <w:t xml:space="preserve"> </w:t>
      </w:r>
      <w:r w:rsidRPr="00A43DD7">
        <w:rPr>
          <w:rFonts w:ascii="Arial" w:hAnsi="Arial" w:cs="Arial"/>
        </w:rPr>
        <w:t xml:space="preserve">a to i v důsledku přetlaku páry nebo kapaliny nebo zamrznutím vody ve vodovodním či kanalizačním potrubí a zařízeních připojených na potrubí.  </w:t>
      </w:r>
    </w:p>
    <w:p w:rsidR="00E70900" w:rsidRPr="00A43DD7" w:rsidRDefault="00E70900" w:rsidP="00E70900">
      <w:pPr>
        <w:rPr>
          <w:rFonts w:ascii="Arial" w:hAnsi="Arial" w:cs="Arial"/>
        </w:rPr>
      </w:pPr>
    </w:p>
    <w:p w:rsidR="00E70900" w:rsidRPr="00A43DD7" w:rsidRDefault="00E70900" w:rsidP="00E70900">
      <w:pPr>
        <w:pStyle w:val="Nadpis3"/>
        <w:rPr>
          <w:szCs w:val="20"/>
        </w:rPr>
      </w:pPr>
      <w:r>
        <w:rPr>
          <w:szCs w:val="20"/>
        </w:rPr>
        <w:t>12</w:t>
      </w:r>
      <w:r w:rsidRPr="00A43DD7">
        <w:rPr>
          <w:szCs w:val="20"/>
        </w:rPr>
        <w:t>)  Zpětné vystoupení vody z kanalizačního potrubí</w:t>
      </w:r>
    </w:p>
    <w:p w:rsidR="00E70900" w:rsidRPr="00A43DD7" w:rsidRDefault="00E70900" w:rsidP="00E70900">
      <w:pPr>
        <w:rPr>
          <w:rFonts w:ascii="Arial" w:hAnsi="Arial" w:cs="Arial"/>
        </w:rPr>
      </w:pPr>
      <w:r w:rsidRPr="00A43DD7">
        <w:rPr>
          <w:rFonts w:ascii="Arial" w:hAnsi="Arial" w:cs="Arial"/>
        </w:rPr>
        <w:t xml:space="preserve">Pojistné nebezpečí záplava, povodeň, atmosférické srážky, vodovodní škody apod. se vztahuje též na škody vzniklé zpětným vystoupením vody z kanalizačních potrubí. Aplikuje se vždy nejnižší spoluúčast z uvedených nebezpečí. Toto pojištění se sjednává s limitem plnění ve výši </w:t>
      </w:r>
      <w:r w:rsidRPr="00A43DD7">
        <w:rPr>
          <w:rFonts w:ascii="Arial" w:hAnsi="Arial" w:cs="Arial"/>
          <w:b/>
        </w:rPr>
        <w:t>50 000 Kč.</w:t>
      </w:r>
    </w:p>
    <w:p w:rsidR="00E70900" w:rsidRPr="00A43DD7" w:rsidRDefault="00E70900" w:rsidP="00E70900">
      <w:pPr>
        <w:pStyle w:val="Nadpis3"/>
        <w:rPr>
          <w:szCs w:val="20"/>
        </w:rPr>
      </w:pPr>
    </w:p>
    <w:p w:rsidR="00E70900" w:rsidRPr="00A43DD7" w:rsidRDefault="00E70900" w:rsidP="00E70900">
      <w:pPr>
        <w:pStyle w:val="Nadpis3"/>
        <w:rPr>
          <w:szCs w:val="20"/>
        </w:rPr>
      </w:pPr>
      <w:r>
        <w:rPr>
          <w:szCs w:val="20"/>
        </w:rPr>
        <w:t>13</w:t>
      </w:r>
      <w:r w:rsidRPr="00A43DD7">
        <w:rPr>
          <w:szCs w:val="20"/>
        </w:rPr>
        <w:t>) Náklady na demolici, hašení, apod.</w:t>
      </w:r>
    </w:p>
    <w:p w:rsidR="00E70900" w:rsidRPr="00A43DD7" w:rsidRDefault="00E70900" w:rsidP="00E70900">
      <w:pPr>
        <w:rPr>
          <w:rFonts w:ascii="Arial" w:hAnsi="Arial" w:cs="Arial"/>
        </w:rPr>
      </w:pPr>
      <w:r w:rsidRPr="00A43DD7">
        <w:rPr>
          <w:rFonts w:ascii="Arial" w:hAnsi="Arial" w:cs="Arial"/>
        </w:rPr>
        <w:t xml:space="preserve">Pojištění sjednané touto smlouvou zahrnuje i krytí nákladů na hašení, demolici, skládkovné, odvoz suti, likvidaci zbytků a následků  pojistné události včetně nákladů na dočasné přemístění majetku. Toto pojištění se sjednává se samostatným limitem plnění (první riziko) ve výši </w:t>
      </w:r>
      <w:r w:rsidRPr="00A43DD7">
        <w:rPr>
          <w:rFonts w:ascii="Arial" w:hAnsi="Arial" w:cs="Arial"/>
          <w:b/>
        </w:rPr>
        <w:t>1 000 000,-  Kč</w:t>
      </w:r>
      <w:r w:rsidRPr="00A43DD7">
        <w:rPr>
          <w:rFonts w:ascii="Arial" w:hAnsi="Arial" w:cs="Arial"/>
        </w:rPr>
        <w:t>. Toto pojištění je sjednáno v rozsahu dle VPP PR-P 2005/01 článku 29 písmeno E.</w:t>
      </w:r>
    </w:p>
    <w:p w:rsidR="00E70900" w:rsidRPr="00A43DD7" w:rsidRDefault="00E70900" w:rsidP="00E70900">
      <w:pPr>
        <w:rPr>
          <w:rFonts w:ascii="Arial" w:hAnsi="Arial" w:cs="Arial"/>
          <w:b/>
        </w:rPr>
      </w:pPr>
    </w:p>
    <w:p w:rsidR="00E70900" w:rsidRPr="00A43DD7" w:rsidRDefault="00E70900" w:rsidP="00E70900">
      <w:pPr>
        <w:rPr>
          <w:rFonts w:ascii="Arial" w:hAnsi="Arial" w:cs="Arial"/>
        </w:rPr>
      </w:pPr>
    </w:p>
    <w:p w:rsidR="00E70900" w:rsidRPr="00A43DD7" w:rsidRDefault="00E70900" w:rsidP="00E70900">
      <w:pPr>
        <w:pStyle w:val="Nadpis3"/>
        <w:rPr>
          <w:szCs w:val="20"/>
        </w:rPr>
      </w:pPr>
      <w:r>
        <w:rPr>
          <w:szCs w:val="20"/>
        </w:rPr>
        <w:t>14</w:t>
      </w:r>
      <w:r w:rsidRPr="00A43DD7">
        <w:rPr>
          <w:szCs w:val="20"/>
        </w:rPr>
        <w:t>) Doplňková živelní nebezpečí – Pojištění nebezpečí nepřímého úderu blesku a přepětí</w:t>
      </w:r>
    </w:p>
    <w:p w:rsidR="00E70900" w:rsidRPr="00A43DD7" w:rsidRDefault="00E70900" w:rsidP="00E70900">
      <w:pPr>
        <w:rPr>
          <w:rFonts w:ascii="Arial" w:hAnsi="Arial" w:cs="Arial"/>
        </w:rPr>
      </w:pPr>
      <w:r w:rsidRPr="00A43DD7">
        <w:rPr>
          <w:rFonts w:ascii="Arial" w:hAnsi="Arial" w:cs="Arial"/>
        </w:rPr>
        <w:t>Pojištění sjednané touto smlouvou se vztahuje také na škody vzniklé v důsledku nepřímého úderu blesku, indukce či přepětí.  Pojištění podle tohoto smluvního ujednání se sjednává v rozsahu pojistných nebezpečí sjednaných touto smlouvou. Toto pojištění se sjednává s limitem plnění ve výši: 100 000,- Kč.</w:t>
      </w:r>
    </w:p>
    <w:p w:rsidR="00E70900" w:rsidRPr="00A43DD7" w:rsidRDefault="00E70900" w:rsidP="00E70900">
      <w:pPr>
        <w:rPr>
          <w:rFonts w:ascii="Arial" w:hAnsi="Arial" w:cs="Arial"/>
        </w:rPr>
      </w:pPr>
    </w:p>
    <w:p w:rsidR="00E70900" w:rsidRPr="00A43DD7" w:rsidRDefault="00E70900" w:rsidP="00E70900">
      <w:pPr>
        <w:pStyle w:val="Nadpis3"/>
        <w:rPr>
          <w:szCs w:val="20"/>
        </w:rPr>
      </w:pPr>
      <w:r>
        <w:rPr>
          <w:szCs w:val="20"/>
        </w:rPr>
        <w:t>15</w:t>
      </w:r>
      <w:r w:rsidRPr="00A43DD7">
        <w:rPr>
          <w:szCs w:val="20"/>
        </w:rPr>
        <w:t>)  Náklady na obnovu dat a dokumentace</w:t>
      </w:r>
    </w:p>
    <w:p w:rsidR="00E70900" w:rsidRPr="00A43DD7" w:rsidRDefault="00E70900" w:rsidP="00E70900">
      <w:pPr>
        <w:rPr>
          <w:rFonts w:ascii="Arial" w:hAnsi="Arial" w:cs="Arial"/>
        </w:rPr>
      </w:pPr>
      <w:r w:rsidRPr="00A43DD7">
        <w:rPr>
          <w:rFonts w:ascii="Arial" w:hAnsi="Arial" w:cs="Arial"/>
        </w:rPr>
        <w:t>Pojištění sjednané touto smlouvou  zahrnuje také náklady, které pojištěný vynaloží na obnovu a/nebo znovupořízení dat, databází, softwaru, plánů, záznamů, písemností a jiných dokumentů poškozených nebo zničených v souvislosti s pojistnou událostí. Toto pojištění se sjednává se samostatným limitem plnění (první riziko) ve výši: 50 000,- Kč</w:t>
      </w:r>
    </w:p>
    <w:p w:rsidR="00E70900" w:rsidRPr="00A43DD7" w:rsidRDefault="00E70900" w:rsidP="00E70900">
      <w:pPr>
        <w:spacing w:before="60"/>
        <w:rPr>
          <w:rFonts w:ascii="Arial" w:hAnsi="Arial" w:cs="Arial"/>
          <w:color w:val="800000"/>
        </w:rPr>
      </w:pPr>
    </w:p>
    <w:p w:rsidR="00E70900" w:rsidRPr="00A43DD7" w:rsidRDefault="00E70900" w:rsidP="00E70900">
      <w:pPr>
        <w:pStyle w:val="Nadpis3"/>
        <w:rPr>
          <w:szCs w:val="20"/>
        </w:rPr>
      </w:pPr>
      <w:r>
        <w:rPr>
          <w:szCs w:val="20"/>
        </w:rPr>
        <w:t>16</w:t>
      </w:r>
      <w:r w:rsidRPr="00A43DD7">
        <w:rPr>
          <w:szCs w:val="20"/>
        </w:rPr>
        <w:t>)  Historická hodnota</w:t>
      </w:r>
    </w:p>
    <w:p w:rsidR="00E70900" w:rsidRPr="00A43DD7" w:rsidRDefault="00E70900" w:rsidP="00E70900">
      <w:pPr>
        <w:rPr>
          <w:rFonts w:ascii="Arial" w:hAnsi="Arial" w:cs="Arial"/>
        </w:rPr>
      </w:pPr>
      <w:r w:rsidRPr="00A43DD7">
        <w:rPr>
          <w:rFonts w:ascii="Arial" w:hAnsi="Arial" w:cs="Arial"/>
        </w:rPr>
        <w:t>Pojištění sjednané touto smlouvou se vztahuje bez omezení i na historické nebo památkově chráněné objekty, mimo objektů opuštěných a neobývaných.</w:t>
      </w:r>
    </w:p>
    <w:p w:rsidR="00E70900" w:rsidRPr="00A43DD7" w:rsidRDefault="00E70900" w:rsidP="00E70900">
      <w:pPr>
        <w:rPr>
          <w:rFonts w:ascii="Arial" w:hAnsi="Arial" w:cs="Arial"/>
        </w:rPr>
      </w:pPr>
    </w:p>
    <w:p w:rsidR="00E70900" w:rsidRPr="00A43DD7" w:rsidRDefault="00E70900" w:rsidP="00E70900">
      <w:pPr>
        <w:pStyle w:val="Nadpis3"/>
        <w:rPr>
          <w:szCs w:val="20"/>
        </w:rPr>
      </w:pPr>
      <w:r>
        <w:rPr>
          <w:szCs w:val="20"/>
        </w:rPr>
        <w:t>17</w:t>
      </w:r>
      <w:r w:rsidRPr="00A43DD7">
        <w:rPr>
          <w:szCs w:val="20"/>
        </w:rPr>
        <w:t>) Doplňková živelní nebezpečí – Atmosférické srážky, zatečení</w:t>
      </w:r>
    </w:p>
    <w:p w:rsidR="00E70900" w:rsidRPr="00A43DD7" w:rsidRDefault="00E70900" w:rsidP="00E70900">
      <w:pPr>
        <w:autoSpaceDE w:val="0"/>
        <w:autoSpaceDN w:val="0"/>
        <w:adjustRightInd w:val="0"/>
        <w:jc w:val="both"/>
        <w:rPr>
          <w:rFonts w:ascii="Arial" w:hAnsi="Arial" w:cs="Arial"/>
        </w:rPr>
      </w:pPr>
      <w:r w:rsidRPr="00A43DD7">
        <w:rPr>
          <w:rFonts w:ascii="Arial" w:hAnsi="Arial" w:cs="Arial"/>
        </w:rPr>
        <w:t xml:space="preserve">Odchylně od pojistných podmínek se pojištění vztahuje i na škody způsobené atmosférickými srážkami </w:t>
      </w:r>
    </w:p>
    <w:p w:rsidR="00E70900" w:rsidRPr="00A43DD7" w:rsidRDefault="00E70900" w:rsidP="00E70900">
      <w:pPr>
        <w:autoSpaceDE w:val="0"/>
        <w:autoSpaceDN w:val="0"/>
        <w:adjustRightInd w:val="0"/>
        <w:jc w:val="both"/>
        <w:rPr>
          <w:rFonts w:ascii="Arial" w:hAnsi="Arial" w:cs="Arial"/>
        </w:rPr>
      </w:pPr>
      <w:r w:rsidRPr="00A43DD7">
        <w:rPr>
          <w:rFonts w:ascii="Arial" w:hAnsi="Arial" w:cs="Arial"/>
        </w:rPr>
        <w:t>s limitem plnění na pojistnou událost a pojistné období ve výši 100 000,- Kč a spoluúčastí na pojistné události 5 000,- Kč.  Pojistným nebezpečím atmosférické srážky se pro toto pojištění rozumí škody na pojištěných věcech, včetně nemovitostí, vzniklé působením srážkové vody (zatečení), která do pojištěného prostoru prosákla nebo vnikla. Srážkami se pro toto nebezpečí rozumí prudký déšť, tající sníh nebo led. Pojištění se nevztahuje na škody způsobené v důsledku vniknutí srážkové vody do pojištěného prostoru nedostatečně uzavřenými okny, venkovními dveřmi nebo jinými zjevnými otvory. Pojištěný je povinen po pojistné události neprodleně učinit opatření, aby ke stejné škodě nemohlo dojít při dalším působení srážek.</w:t>
      </w:r>
    </w:p>
    <w:p w:rsidR="00E70900" w:rsidRPr="00A43DD7" w:rsidRDefault="00E70900" w:rsidP="00E70900">
      <w:pPr>
        <w:rPr>
          <w:rFonts w:ascii="Arial" w:hAnsi="Arial" w:cs="Arial"/>
        </w:rPr>
      </w:pPr>
    </w:p>
    <w:p w:rsidR="00E70900" w:rsidRPr="00A43DD7" w:rsidRDefault="00E70900" w:rsidP="00E70900">
      <w:pPr>
        <w:pStyle w:val="Nadpis3"/>
        <w:rPr>
          <w:szCs w:val="20"/>
        </w:rPr>
      </w:pPr>
      <w:r>
        <w:rPr>
          <w:szCs w:val="20"/>
        </w:rPr>
        <w:t>18</w:t>
      </w:r>
      <w:r w:rsidRPr="00A43DD7">
        <w:rPr>
          <w:szCs w:val="20"/>
        </w:rPr>
        <w:t>) Doplňková živelní nebezpečí – Náraz dopravního prostředku, pád stromu a jiných předmětů</w:t>
      </w:r>
    </w:p>
    <w:p w:rsidR="00E70900" w:rsidRPr="00A43DD7" w:rsidRDefault="00E70900" w:rsidP="00E70900">
      <w:pPr>
        <w:rPr>
          <w:rFonts w:ascii="Arial" w:hAnsi="Arial" w:cs="Arial"/>
        </w:rPr>
      </w:pPr>
      <w:r w:rsidRPr="00A43DD7">
        <w:rPr>
          <w:rFonts w:ascii="Arial" w:hAnsi="Arial" w:cs="Arial"/>
        </w:rPr>
        <w:t>Pojištění sjednané touto smlouvou se vztahuje také na škody způsobené   Nárazem dopravního prostředku nebo jeho nákladu, pádem stromů, stožárů nebo jiných předmětů. Pojištění se vztahuje i na případy, kdy tyto předměty jsou součásti poškozené věci nebo součásti téhož souboru jako poškozená věc. Dále se ujednává, že pojištění pro případ poškození nebo zničení pojištěné věci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a/nebo pojištěným, příp. byl v jeho vlastnictví, správě nebo pod jeho kontrolou.</w:t>
      </w:r>
    </w:p>
    <w:p w:rsidR="00E70900" w:rsidRPr="00A43DD7" w:rsidRDefault="00E70900" w:rsidP="00E70900">
      <w:pPr>
        <w:rPr>
          <w:rFonts w:ascii="Arial" w:hAnsi="Arial" w:cs="Arial"/>
          <w:b/>
          <w:bCs/>
          <w:color w:val="800000"/>
        </w:rPr>
      </w:pPr>
    </w:p>
    <w:p w:rsidR="00E70900" w:rsidRPr="00A43DD7" w:rsidRDefault="00E70900" w:rsidP="00E70900">
      <w:pPr>
        <w:pStyle w:val="Nadpis3"/>
        <w:rPr>
          <w:szCs w:val="20"/>
        </w:rPr>
      </w:pPr>
      <w:r>
        <w:rPr>
          <w:szCs w:val="20"/>
        </w:rPr>
        <w:t>19</w:t>
      </w:r>
      <w:r w:rsidRPr="00A43DD7">
        <w:rPr>
          <w:szCs w:val="20"/>
        </w:rPr>
        <w:t>) Nezjištěný pachatel</w:t>
      </w:r>
    </w:p>
    <w:p w:rsidR="00E70900" w:rsidRPr="00A43DD7" w:rsidRDefault="00E70900" w:rsidP="00E70900">
      <w:pPr>
        <w:rPr>
          <w:rFonts w:ascii="Arial" w:hAnsi="Arial" w:cs="Arial"/>
        </w:rPr>
      </w:pPr>
      <w:r w:rsidRPr="00A43DD7">
        <w:rPr>
          <w:rFonts w:ascii="Arial" w:hAnsi="Arial" w:cs="Arial"/>
        </w:rPr>
        <w:t>Pojištění sjednané touto smlouvou se vztahuje i na případy, kdy je pachatel nezjištěn.</w:t>
      </w:r>
    </w:p>
    <w:p w:rsidR="00E70900" w:rsidRDefault="00E70900" w:rsidP="00E70900">
      <w:pPr>
        <w:pStyle w:val="Nadpis3"/>
      </w:pPr>
    </w:p>
    <w:p w:rsidR="00E70900" w:rsidRDefault="00E70900" w:rsidP="00E70900">
      <w:pPr>
        <w:pStyle w:val="Nadpis3"/>
      </w:pPr>
    </w:p>
    <w:p w:rsidR="00903107" w:rsidRDefault="00903107" w:rsidP="00903107"/>
    <w:p w:rsidR="00903107" w:rsidRDefault="00903107" w:rsidP="00903107"/>
    <w:p w:rsidR="00903107" w:rsidRDefault="00903107" w:rsidP="00903107"/>
    <w:p w:rsidR="00903107" w:rsidRPr="00903107" w:rsidRDefault="00903107" w:rsidP="00903107"/>
    <w:p w:rsidR="00E70900" w:rsidRDefault="00E70900" w:rsidP="00E70900">
      <w:pPr>
        <w:pStyle w:val="Nadpis3"/>
      </w:pPr>
      <w:r>
        <w:lastRenderedPageBreak/>
        <w:t>POJIŠTĚNÍ ODPOVĚDNOSTI ZA ŠKODU Z PROVOZNÍ ČINNOSTI</w:t>
      </w:r>
    </w:p>
    <w:p w:rsidR="00E70900" w:rsidRDefault="00E70900" w:rsidP="00E70900">
      <w:pPr>
        <w:pStyle w:val="Zpat"/>
        <w:tabs>
          <w:tab w:val="clear" w:pos="4536"/>
          <w:tab w:val="right" w:pos="2268"/>
          <w:tab w:val="left" w:pos="2410"/>
          <w:tab w:val="left" w:pos="3969"/>
          <w:tab w:val="right" w:pos="5670"/>
          <w:tab w:val="left" w:pos="6663"/>
        </w:tabs>
        <w:rPr>
          <w:rFonts w:ascii="Arial" w:hAnsi="Arial" w:cs="Arial"/>
          <w:bCs/>
          <w:sz w:val="20"/>
        </w:rPr>
      </w:pPr>
      <w:r>
        <w:rPr>
          <w:rFonts w:ascii="Arial" w:hAnsi="Arial" w:cs="Arial"/>
          <w:bCs/>
          <w:sz w:val="20"/>
        </w:rPr>
        <w:t xml:space="preserve">Pojištění se řídí </w:t>
      </w:r>
      <w:r>
        <w:rPr>
          <w:rFonts w:ascii="Arial" w:hAnsi="Arial" w:cs="Arial"/>
          <w:sz w:val="20"/>
        </w:rPr>
        <w:t xml:space="preserve">VPP O 2008/02, ZPP O 2008/02 </w:t>
      </w:r>
      <w:r>
        <w:rPr>
          <w:rFonts w:ascii="Arial" w:hAnsi="Arial" w:cs="Arial"/>
          <w:bCs/>
          <w:sz w:val="20"/>
        </w:rPr>
        <w:t>a níže uvedenými DPP O.</w:t>
      </w:r>
    </w:p>
    <w:p w:rsidR="00E70900" w:rsidRDefault="00E70900" w:rsidP="00E70900">
      <w:pPr>
        <w:pStyle w:val="Nadpis6"/>
        <w:rPr>
          <w:color w:val="auto"/>
        </w:rPr>
      </w:pPr>
      <w:r>
        <w:rPr>
          <w:color w:val="auto"/>
        </w:rPr>
        <w:t>Pojištěný předmět činnosti:</w:t>
      </w:r>
    </w:p>
    <w:p w:rsidR="00E70900" w:rsidRPr="00422BD2" w:rsidRDefault="00E70900" w:rsidP="00E70900">
      <w:pPr>
        <w:jc w:val="both"/>
        <w:rPr>
          <w:rFonts w:ascii="Arial" w:hAnsi="Arial" w:cs="Arial"/>
        </w:rPr>
      </w:pPr>
      <w:r>
        <w:rPr>
          <w:rFonts w:ascii="Arial" w:hAnsi="Arial" w:cs="Arial"/>
          <w:bCs/>
        </w:rPr>
        <w:t>Č</w:t>
      </w:r>
      <w:r>
        <w:rPr>
          <w:rFonts w:ascii="Arial" w:hAnsi="Arial" w:cs="Arial"/>
        </w:rPr>
        <w:t>innosti</w:t>
      </w:r>
      <w:r w:rsidRPr="00422BD2">
        <w:rPr>
          <w:rFonts w:ascii="Arial" w:hAnsi="Arial" w:cs="Arial"/>
        </w:rPr>
        <w:t>, ke kterým je pojištěný</w:t>
      </w:r>
      <w:r w:rsidRPr="00422BD2">
        <w:t xml:space="preserve"> </w:t>
      </w:r>
      <w:r w:rsidRPr="00422BD2">
        <w:rPr>
          <w:rFonts w:ascii="Arial" w:hAnsi="Arial" w:cs="Arial"/>
        </w:rPr>
        <w:t>Domov pro osoby se zdravotním postižením Rudné u Nejdku</w:t>
      </w:r>
    </w:p>
    <w:p w:rsidR="00E70900" w:rsidRPr="007B195E" w:rsidRDefault="00E70900" w:rsidP="00E70900">
      <w:pPr>
        <w:pStyle w:val="Zhlav"/>
        <w:tabs>
          <w:tab w:val="clear" w:pos="4536"/>
          <w:tab w:val="clear" w:pos="9072"/>
          <w:tab w:val="right" w:pos="9639"/>
        </w:tabs>
        <w:rPr>
          <w:rFonts w:ascii="Arial" w:hAnsi="Arial" w:cs="Arial"/>
        </w:rPr>
      </w:pPr>
      <w:r w:rsidRPr="00422BD2">
        <w:rPr>
          <w:rFonts w:ascii="Arial" w:hAnsi="Arial" w:cs="Arial"/>
        </w:rPr>
        <w:t>oprávněn na základě zřizovací listiny popř. dalších oprávnění (např. živnostenský list) a které tvoř</w:t>
      </w:r>
      <w:r>
        <w:rPr>
          <w:rFonts w:ascii="Arial" w:hAnsi="Arial" w:cs="Arial"/>
        </w:rPr>
        <w:t xml:space="preserve">í součást této pojistné smlouvy vč. poskytování sociální služeb v rozsahu </w:t>
      </w:r>
      <w:r w:rsidRPr="007B195E">
        <w:rPr>
          <w:rFonts w:ascii="Arial" w:hAnsi="Arial" w:cs="Arial"/>
        </w:rPr>
        <w:t>Zákona č. 108/2006 Sb. o soci</w:t>
      </w:r>
      <w:r>
        <w:rPr>
          <w:rFonts w:ascii="Arial" w:hAnsi="Arial" w:cs="Arial"/>
        </w:rPr>
        <w:t>álních službách v platném znění, ke kterému je pojištěný oprávněn, a dále činnost</w:t>
      </w:r>
      <w:r w:rsidRPr="00101C12">
        <w:rPr>
          <w:rFonts w:ascii="Arial" w:hAnsi="Arial" w:cs="Arial"/>
        </w:rPr>
        <w:t xml:space="preserve"> poskytování činnosti ošetřovatelské a rehabilitační péče osobám</w:t>
      </w:r>
      <w:r>
        <w:rPr>
          <w:rFonts w:ascii="Arial" w:hAnsi="Arial" w:cs="Arial"/>
        </w:rPr>
        <w:t>,</w:t>
      </w:r>
      <w:r w:rsidRPr="00101C12">
        <w:rPr>
          <w:rFonts w:ascii="Arial" w:hAnsi="Arial" w:cs="Arial"/>
        </w:rPr>
        <w:t xml:space="preserve"> jímž jsou poskytovány sociální služby</w:t>
      </w:r>
      <w:r>
        <w:rPr>
          <w:rFonts w:ascii="Arial" w:hAnsi="Arial" w:cs="Arial"/>
        </w:rPr>
        <w:t>.</w:t>
      </w:r>
    </w:p>
    <w:p w:rsidR="00E70900" w:rsidRDefault="00E70900" w:rsidP="00E70900">
      <w:pPr>
        <w:jc w:val="both"/>
        <w:rPr>
          <w:rFonts w:ascii="Arial" w:hAnsi="Arial" w:cs="Arial"/>
        </w:rPr>
      </w:pPr>
    </w:p>
    <w:p w:rsidR="00E70900" w:rsidRPr="007B195E" w:rsidRDefault="00E70900" w:rsidP="00E70900">
      <w:pPr>
        <w:pStyle w:val="Zhlav"/>
        <w:tabs>
          <w:tab w:val="clear" w:pos="4536"/>
          <w:tab w:val="clear" w:pos="9072"/>
          <w:tab w:val="right" w:pos="9639"/>
        </w:tabs>
        <w:rPr>
          <w:rFonts w:ascii="Arial" w:hAnsi="Arial" w:cs="Arial"/>
        </w:rPr>
      </w:pPr>
      <w:r w:rsidRPr="007B195E">
        <w:rPr>
          <w:rFonts w:ascii="Arial" w:hAnsi="Arial" w:cs="Arial"/>
        </w:rPr>
        <w:t>Odchylně od čl. 6, bodu 6.21. ZPP O 2008/02 se pojištění odpovědnosti za škodu vztahuje i na činnost pojištěného z poskytování sociálních služeb v rozsahu Zákona č. 108/2006 Sb. o sociálních službách v platném znění.</w:t>
      </w:r>
    </w:p>
    <w:p w:rsidR="00E70900" w:rsidRDefault="00E70900" w:rsidP="00E70900">
      <w:pPr>
        <w:jc w:val="both"/>
        <w:rPr>
          <w:rFonts w:ascii="Arial" w:hAnsi="Arial" w:cs="Arial"/>
        </w:rPr>
      </w:pPr>
    </w:p>
    <w:p w:rsidR="00E70900" w:rsidRPr="00D66351" w:rsidRDefault="00E70900" w:rsidP="00E70900">
      <w:pPr>
        <w:pStyle w:val="Zpat"/>
        <w:tabs>
          <w:tab w:val="clear" w:pos="4536"/>
          <w:tab w:val="clear" w:pos="9072"/>
          <w:tab w:val="right" w:pos="5103"/>
        </w:tabs>
        <w:spacing w:before="60"/>
        <w:rPr>
          <w:rFonts w:ascii="Arial" w:hAnsi="Arial" w:cs="Arial"/>
          <w:b/>
          <w:bCs/>
          <w:sz w:val="20"/>
        </w:rPr>
      </w:pPr>
      <w:r>
        <w:rPr>
          <w:rFonts w:ascii="Arial" w:hAnsi="Arial" w:cs="Arial"/>
          <w:b/>
          <w:bCs/>
          <w:sz w:val="20"/>
        </w:rPr>
        <w:t>Počet zaměstnanců</w:t>
      </w:r>
      <w:r w:rsidRPr="00D66351">
        <w:rPr>
          <w:rFonts w:ascii="Arial" w:hAnsi="Arial" w:cs="Arial"/>
          <w:b/>
          <w:bCs/>
          <w:sz w:val="20"/>
        </w:rPr>
        <w:t>:</w:t>
      </w:r>
      <w:r>
        <w:rPr>
          <w:rFonts w:ascii="Arial" w:hAnsi="Arial" w:cs="Arial"/>
          <w:b/>
          <w:bCs/>
          <w:sz w:val="20"/>
        </w:rPr>
        <w:t xml:space="preserve">  </w:t>
      </w:r>
      <w:r w:rsidR="000C213C">
        <w:rPr>
          <w:rFonts w:ascii="Arial" w:hAnsi="Arial" w:cs="Arial"/>
          <w:b/>
          <w:bCs/>
          <w:sz w:val="20"/>
        </w:rPr>
        <w:t>67</w:t>
      </w:r>
    </w:p>
    <w:p w:rsidR="00E70900" w:rsidRDefault="00E70900" w:rsidP="00E70900">
      <w:pPr>
        <w:jc w:val="both"/>
        <w:rPr>
          <w:rFonts w:ascii="Arial" w:hAnsi="Arial" w:cs="Arial"/>
        </w:rPr>
      </w:pPr>
      <w:r>
        <w:rPr>
          <w:rFonts w:ascii="Arial" w:hAnsi="Arial" w:cs="Arial"/>
        </w:rPr>
        <w:t xml:space="preserve">Pojistné bylo stanoveno na základě počtu zaměstnanců ve výši </w:t>
      </w:r>
      <w:r w:rsidR="000C213C">
        <w:rPr>
          <w:rFonts w:ascii="Arial" w:hAnsi="Arial" w:cs="Arial"/>
        </w:rPr>
        <w:t>67</w:t>
      </w:r>
      <w:r>
        <w:rPr>
          <w:rFonts w:ascii="Arial" w:hAnsi="Arial" w:cs="Arial"/>
        </w:rPr>
        <w:t>.</w:t>
      </w:r>
    </w:p>
    <w:p w:rsidR="00E70900" w:rsidRDefault="00E70900" w:rsidP="00E70900">
      <w:pPr>
        <w:pStyle w:val="Zkladntext"/>
        <w:rPr>
          <w:rFonts w:cs="Arial"/>
          <w:b/>
          <w:bCs/>
        </w:rPr>
      </w:pPr>
    </w:p>
    <w:p w:rsidR="00E70900" w:rsidRPr="0097759A" w:rsidRDefault="00E70900" w:rsidP="00E70900">
      <w:pPr>
        <w:pStyle w:val="Zkladntext"/>
        <w:rPr>
          <w:rFonts w:cs="Arial"/>
          <w:b/>
          <w:bCs/>
          <w:color w:val="FF0000"/>
        </w:rPr>
      </w:pPr>
      <w:r w:rsidRPr="0097759A">
        <w:rPr>
          <w:rFonts w:cs="Arial"/>
          <w:b/>
          <w:bCs/>
        </w:rPr>
        <w:t>Územní rozsah pojištění</w:t>
      </w:r>
      <w:r>
        <w:rPr>
          <w:rFonts w:cs="Arial"/>
          <w:b/>
          <w:bCs/>
        </w:rPr>
        <w:t>:</w:t>
      </w:r>
    </w:p>
    <w:p w:rsidR="00E70900" w:rsidRDefault="00E70900" w:rsidP="00E70900">
      <w:pPr>
        <w:pStyle w:val="Zpat"/>
        <w:tabs>
          <w:tab w:val="clear" w:pos="4536"/>
          <w:tab w:val="clear" w:pos="9072"/>
        </w:tabs>
        <w:jc w:val="both"/>
        <w:rPr>
          <w:rFonts w:ascii="Arial" w:hAnsi="Arial" w:cs="Arial"/>
          <w:sz w:val="20"/>
        </w:rPr>
      </w:pPr>
      <w:r>
        <w:rPr>
          <w:rFonts w:ascii="Arial" w:hAnsi="Arial" w:cs="Arial"/>
          <w:b/>
          <w:bCs/>
          <w:sz w:val="20"/>
        </w:rPr>
        <w:t>Česká republika</w:t>
      </w:r>
      <w:r>
        <w:rPr>
          <w:rFonts w:ascii="Arial" w:hAnsi="Arial" w:cs="Arial"/>
          <w:sz w:val="20"/>
        </w:rPr>
        <w:t xml:space="preserve"> - dle čl. 5 ZPP O 2008/02</w:t>
      </w:r>
    </w:p>
    <w:p w:rsidR="00E95D4F" w:rsidRDefault="00E95D4F" w:rsidP="00E70900">
      <w:pPr>
        <w:pStyle w:val="Zpat"/>
        <w:tabs>
          <w:tab w:val="clear" w:pos="4536"/>
          <w:tab w:val="clear" w:pos="9072"/>
        </w:tabs>
        <w:jc w:val="both"/>
        <w:rPr>
          <w:rFonts w:ascii="Arial" w:hAnsi="Arial" w:cs="Arial"/>
          <w:sz w:val="20"/>
        </w:rPr>
      </w:pPr>
    </w:p>
    <w:p w:rsidR="00E70900" w:rsidRDefault="00E70900" w:rsidP="00E70900">
      <w:pPr>
        <w:jc w:val="both"/>
        <w:rPr>
          <w:rFonts w:ascii="Arial" w:hAnsi="Arial" w:cs="Arial"/>
          <w:b/>
          <w:i/>
        </w:rPr>
      </w:pPr>
      <w:r>
        <w:rPr>
          <w:rFonts w:ascii="Arial" w:hAnsi="Arial" w:cs="Arial"/>
          <w:b/>
        </w:rPr>
        <w:t>Limit pojistného plnění, spoluúčast:</w:t>
      </w:r>
    </w:p>
    <w:p w:rsidR="00E70900" w:rsidRPr="00F86129" w:rsidRDefault="00E70900" w:rsidP="00E70900">
      <w:pPr>
        <w:pStyle w:val="Zhlav"/>
        <w:tabs>
          <w:tab w:val="clear" w:pos="4536"/>
          <w:tab w:val="left" w:pos="720"/>
        </w:tabs>
        <w:spacing w:before="120"/>
        <w:rPr>
          <w:rFonts w:ascii="Arial" w:hAnsi="Arial" w:cs="Arial"/>
          <w:b/>
          <w:bCs/>
        </w:rPr>
      </w:pPr>
      <w:r w:rsidRPr="00F86129">
        <w:rPr>
          <w:rFonts w:ascii="Arial" w:hAnsi="Arial" w:cs="Arial"/>
          <w:b/>
          <w:bCs/>
        </w:rPr>
        <w:t>Základní rozsah pojištění</w:t>
      </w:r>
    </w:p>
    <w:p w:rsidR="00E70900" w:rsidRPr="00F86129" w:rsidRDefault="00E70900" w:rsidP="00E70900">
      <w:pPr>
        <w:pStyle w:val="Zhlav"/>
        <w:tabs>
          <w:tab w:val="clear" w:pos="4536"/>
          <w:tab w:val="clear" w:pos="9072"/>
          <w:tab w:val="left" w:pos="720"/>
          <w:tab w:val="right" w:pos="9639"/>
        </w:tabs>
        <w:rPr>
          <w:rFonts w:ascii="Arial" w:hAnsi="Arial" w:cs="Arial"/>
        </w:rPr>
      </w:pPr>
      <w:r w:rsidRPr="00F86129">
        <w:rPr>
          <w:rFonts w:ascii="Arial" w:hAnsi="Arial" w:cs="Arial"/>
        </w:rPr>
        <w:t>Limit pojistného plnění pro základní rozsah pojištění:</w:t>
      </w:r>
      <w:r w:rsidRPr="00F86129">
        <w:rPr>
          <w:rFonts w:ascii="Arial" w:hAnsi="Arial" w:cs="Arial"/>
        </w:rPr>
        <w:tab/>
      </w:r>
      <w:r>
        <w:rPr>
          <w:rFonts w:ascii="Arial" w:hAnsi="Arial" w:cs="Arial"/>
        </w:rPr>
        <w:t>5 000 000</w:t>
      </w:r>
      <w:r w:rsidRPr="00F86129">
        <w:rPr>
          <w:rFonts w:ascii="Arial" w:hAnsi="Arial" w:cs="Arial"/>
        </w:rPr>
        <w:t>,- Kč</w:t>
      </w:r>
    </w:p>
    <w:p w:rsidR="00E70900" w:rsidRDefault="00E70900" w:rsidP="00E70900">
      <w:pPr>
        <w:pStyle w:val="Zhlav"/>
        <w:tabs>
          <w:tab w:val="clear" w:pos="4536"/>
          <w:tab w:val="clear" w:pos="9072"/>
          <w:tab w:val="left" w:pos="720"/>
          <w:tab w:val="right" w:pos="9639"/>
        </w:tabs>
        <w:rPr>
          <w:rFonts w:ascii="Arial" w:hAnsi="Arial" w:cs="Arial"/>
        </w:rPr>
      </w:pPr>
      <w:r w:rsidRPr="00F86129">
        <w:rPr>
          <w:rFonts w:ascii="Arial" w:hAnsi="Arial" w:cs="Arial"/>
        </w:rPr>
        <w:t>Spoluúčast pojištěného na každé pojistné události:</w:t>
      </w:r>
      <w:r w:rsidRPr="00F86129">
        <w:rPr>
          <w:rFonts w:ascii="Arial" w:hAnsi="Arial" w:cs="Arial"/>
        </w:rPr>
        <w:tab/>
      </w:r>
      <w:r>
        <w:rPr>
          <w:rFonts w:ascii="Arial" w:hAnsi="Arial" w:cs="Arial"/>
        </w:rPr>
        <w:t>1 000</w:t>
      </w:r>
      <w:r w:rsidRPr="00F86129">
        <w:rPr>
          <w:rFonts w:ascii="Arial" w:hAnsi="Arial" w:cs="Arial"/>
        </w:rPr>
        <w:t>,- Kč</w:t>
      </w:r>
    </w:p>
    <w:p w:rsidR="00E70900" w:rsidRPr="00F70A0A" w:rsidRDefault="00E70900" w:rsidP="00E70900">
      <w:pPr>
        <w:pStyle w:val="Zhlav"/>
        <w:tabs>
          <w:tab w:val="clear" w:pos="4536"/>
          <w:tab w:val="left" w:pos="0"/>
        </w:tabs>
        <w:jc w:val="both"/>
        <w:rPr>
          <w:rFonts w:ascii="Arial" w:hAnsi="Arial" w:cs="Arial"/>
        </w:rPr>
      </w:pPr>
      <w:r w:rsidRPr="00F70A0A">
        <w:rPr>
          <w:rFonts w:ascii="Arial" w:hAnsi="Arial" w:cs="Arial"/>
        </w:rPr>
        <w:t>Limit pojistného plnění sjednaný pro základní rozsah pojištění vč. výše s</w:t>
      </w:r>
      <w:r>
        <w:rPr>
          <w:rFonts w:ascii="Arial" w:hAnsi="Arial" w:cs="Arial"/>
        </w:rPr>
        <w:t xml:space="preserve">poluúčasti pojištěného na každé </w:t>
      </w:r>
      <w:r w:rsidRPr="00F70A0A">
        <w:rPr>
          <w:rFonts w:ascii="Arial" w:hAnsi="Arial" w:cs="Arial"/>
        </w:rPr>
        <w:t>pojistné události se vztahuje také na věcné rozšíření pojištění, není-li níže uvedeno jinak.</w:t>
      </w:r>
    </w:p>
    <w:p w:rsidR="00E70900" w:rsidRDefault="00E70900" w:rsidP="00E70900">
      <w:pPr>
        <w:pStyle w:val="Zhlav"/>
        <w:numPr>
          <w:ilvl w:val="0"/>
          <w:numId w:val="21"/>
        </w:numPr>
        <w:tabs>
          <w:tab w:val="clear" w:pos="4536"/>
          <w:tab w:val="left" w:pos="720"/>
        </w:tabs>
        <w:jc w:val="both"/>
        <w:rPr>
          <w:rFonts w:ascii="Arial" w:hAnsi="Arial" w:cs="Arial"/>
          <w:bCs/>
        </w:rPr>
      </w:pPr>
      <w:r w:rsidRPr="004D642A">
        <w:rPr>
          <w:rFonts w:ascii="Arial" w:hAnsi="Arial" w:cs="Arial"/>
          <w:bCs/>
        </w:rPr>
        <w:t>Odpovědnost za škodu způsobenou výrobkem</w:t>
      </w:r>
      <w:r>
        <w:rPr>
          <w:rFonts w:ascii="Arial" w:hAnsi="Arial" w:cs="Arial"/>
          <w:b/>
          <w:bCs/>
        </w:rPr>
        <w:t xml:space="preserve"> </w:t>
      </w:r>
      <w:r w:rsidRPr="00386067">
        <w:rPr>
          <w:rFonts w:ascii="Arial" w:hAnsi="Arial" w:cs="Arial"/>
          <w:bCs/>
        </w:rPr>
        <w:t>(dle čl. 7</w:t>
      </w:r>
      <w:r>
        <w:rPr>
          <w:rFonts w:ascii="Arial" w:hAnsi="Arial" w:cs="Arial"/>
          <w:bCs/>
        </w:rPr>
        <w:t>,</w:t>
      </w:r>
      <w:r w:rsidRPr="00386067">
        <w:rPr>
          <w:rFonts w:ascii="Arial" w:hAnsi="Arial" w:cs="Arial"/>
          <w:bCs/>
        </w:rPr>
        <w:t xml:space="preserve"> odst. 2</w:t>
      </w:r>
      <w:r>
        <w:rPr>
          <w:rFonts w:ascii="Arial" w:hAnsi="Arial" w:cs="Arial"/>
          <w:bCs/>
        </w:rPr>
        <w:t>.</w:t>
      </w:r>
      <w:r w:rsidRPr="00386067">
        <w:rPr>
          <w:rFonts w:ascii="Arial" w:hAnsi="Arial" w:cs="Arial"/>
          <w:bCs/>
        </w:rPr>
        <w:t xml:space="preserve"> ZPP  O 2008/02)</w:t>
      </w:r>
    </w:p>
    <w:p w:rsidR="00E70900" w:rsidRPr="006B1CB4" w:rsidRDefault="00E70900" w:rsidP="00E70900">
      <w:pPr>
        <w:pStyle w:val="Zhlav"/>
        <w:numPr>
          <w:ilvl w:val="0"/>
          <w:numId w:val="21"/>
        </w:numPr>
        <w:tabs>
          <w:tab w:val="left" w:pos="720"/>
        </w:tabs>
        <w:jc w:val="both"/>
        <w:rPr>
          <w:rFonts w:ascii="Arial" w:hAnsi="Arial" w:cs="Arial"/>
          <w:b/>
          <w:bCs/>
        </w:rPr>
      </w:pPr>
      <w:r w:rsidRPr="004F6CC6">
        <w:rPr>
          <w:rFonts w:ascii="Arial" w:hAnsi="Arial" w:cs="Arial"/>
          <w:bCs/>
        </w:rPr>
        <w:t>Náklady zdravotních pojišťoven při pracovních úrazech a nemocech z povolání</w:t>
      </w:r>
      <w:r>
        <w:rPr>
          <w:rFonts w:ascii="Arial" w:hAnsi="Arial" w:cs="Arial"/>
          <w:b/>
          <w:bCs/>
        </w:rPr>
        <w:t xml:space="preserve"> </w:t>
      </w:r>
      <w:r w:rsidRPr="00386067">
        <w:rPr>
          <w:rFonts w:ascii="Arial" w:hAnsi="Arial" w:cs="Arial"/>
          <w:bCs/>
        </w:rPr>
        <w:t>(dle čl. 7</w:t>
      </w:r>
      <w:r>
        <w:rPr>
          <w:rFonts w:ascii="Arial" w:hAnsi="Arial" w:cs="Arial"/>
          <w:bCs/>
        </w:rPr>
        <w:t>,</w:t>
      </w:r>
      <w:r w:rsidRPr="00386067">
        <w:rPr>
          <w:rFonts w:ascii="Arial" w:hAnsi="Arial" w:cs="Arial"/>
          <w:bCs/>
        </w:rPr>
        <w:t xml:space="preserve"> odst. </w:t>
      </w:r>
      <w:r>
        <w:rPr>
          <w:rFonts w:ascii="Arial" w:hAnsi="Arial" w:cs="Arial"/>
          <w:bCs/>
        </w:rPr>
        <w:t>3.</w:t>
      </w:r>
      <w:r w:rsidRPr="00386067">
        <w:rPr>
          <w:rFonts w:ascii="Arial" w:hAnsi="Arial" w:cs="Arial"/>
          <w:bCs/>
        </w:rPr>
        <w:t xml:space="preserve"> ZPP  O 2008/02)</w:t>
      </w:r>
    </w:p>
    <w:p w:rsidR="00E70900" w:rsidRPr="0097759A" w:rsidRDefault="00E70900" w:rsidP="00E70900">
      <w:pPr>
        <w:pStyle w:val="Zhlav"/>
        <w:numPr>
          <w:ilvl w:val="0"/>
          <w:numId w:val="21"/>
        </w:numPr>
        <w:tabs>
          <w:tab w:val="clear" w:pos="4536"/>
          <w:tab w:val="left" w:pos="720"/>
        </w:tabs>
        <w:jc w:val="both"/>
        <w:rPr>
          <w:rFonts w:ascii="Arial" w:hAnsi="Arial" w:cs="Arial"/>
          <w:b/>
          <w:bCs/>
        </w:rPr>
      </w:pPr>
      <w:r w:rsidRPr="0097759A">
        <w:rPr>
          <w:rFonts w:ascii="Arial" w:hAnsi="Arial" w:cs="Arial"/>
          <w:bCs/>
        </w:rPr>
        <w:t>Čistě finanční škoda</w:t>
      </w:r>
      <w:r w:rsidRPr="0097759A">
        <w:rPr>
          <w:rFonts w:ascii="Arial" w:hAnsi="Arial" w:cs="Arial"/>
          <w:b/>
          <w:bCs/>
        </w:rPr>
        <w:t xml:space="preserve"> </w:t>
      </w:r>
      <w:r w:rsidRPr="0097759A">
        <w:rPr>
          <w:rFonts w:ascii="Arial" w:hAnsi="Arial" w:cs="Arial"/>
          <w:bCs/>
        </w:rPr>
        <w:t xml:space="preserve">(dle čl. 7, odst. 4. ZPP  O 2008/02) </w:t>
      </w:r>
    </w:p>
    <w:p w:rsidR="00E70900" w:rsidRPr="0097759A" w:rsidRDefault="00E70900" w:rsidP="00E70900">
      <w:pPr>
        <w:pStyle w:val="Zhlav"/>
        <w:tabs>
          <w:tab w:val="clear" w:pos="4536"/>
          <w:tab w:val="left" w:pos="720"/>
        </w:tabs>
        <w:ind w:left="720"/>
        <w:jc w:val="both"/>
        <w:rPr>
          <w:rFonts w:ascii="Arial" w:hAnsi="Arial" w:cs="Arial"/>
        </w:rPr>
      </w:pPr>
      <w:r w:rsidRPr="0097759A">
        <w:rPr>
          <w:rFonts w:ascii="Arial" w:hAnsi="Arial" w:cs="Arial"/>
        </w:rPr>
        <w:t>Limit pojistného plnění:</w:t>
      </w:r>
      <w:r w:rsidRPr="0097759A">
        <w:rPr>
          <w:rFonts w:ascii="Arial" w:hAnsi="Arial" w:cs="Arial"/>
        </w:rPr>
        <w:tab/>
      </w:r>
      <w:r>
        <w:rPr>
          <w:rFonts w:ascii="Arial" w:hAnsi="Arial" w:cs="Arial"/>
        </w:rPr>
        <w:t>1</w:t>
      </w:r>
      <w:r w:rsidRPr="0097759A">
        <w:rPr>
          <w:rFonts w:ascii="Arial" w:hAnsi="Arial" w:cs="Arial"/>
        </w:rPr>
        <w:t xml:space="preserve"> 000 000,- Kč </w:t>
      </w:r>
    </w:p>
    <w:p w:rsidR="00E70900" w:rsidRPr="00763BD7" w:rsidRDefault="00E70900" w:rsidP="00E70900">
      <w:pPr>
        <w:pStyle w:val="Zhlav"/>
        <w:numPr>
          <w:ilvl w:val="0"/>
          <w:numId w:val="21"/>
        </w:numPr>
        <w:tabs>
          <w:tab w:val="clear" w:pos="4536"/>
          <w:tab w:val="left" w:pos="720"/>
        </w:tabs>
        <w:jc w:val="both"/>
        <w:rPr>
          <w:rFonts w:ascii="Arial" w:hAnsi="Arial" w:cs="Arial"/>
          <w:bCs/>
        </w:rPr>
      </w:pPr>
      <w:r w:rsidRPr="00763BD7">
        <w:rPr>
          <w:rFonts w:ascii="Arial" w:hAnsi="Arial" w:cs="Arial"/>
          <w:bCs/>
        </w:rPr>
        <w:t>Odpovědnost za škodu z vlastnictví nebo držby nemovitosti (dle čl. 7</w:t>
      </w:r>
      <w:r>
        <w:rPr>
          <w:rFonts w:ascii="Arial" w:hAnsi="Arial" w:cs="Arial"/>
          <w:bCs/>
        </w:rPr>
        <w:t>,</w:t>
      </w:r>
      <w:r w:rsidRPr="00763BD7">
        <w:rPr>
          <w:rFonts w:ascii="Arial" w:hAnsi="Arial" w:cs="Arial"/>
          <w:bCs/>
        </w:rPr>
        <w:t xml:space="preserve"> </w:t>
      </w:r>
      <w:r>
        <w:rPr>
          <w:rFonts w:ascii="Arial" w:hAnsi="Arial" w:cs="Arial"/>
          <w:bCs/>
        </w:rPr>
        <w:t xml:space="preserve">odst. </w:t>
      </w:r>
      <w:r w:rsidRPr="00763BD7">
        <w:rPr>
          <w:rFonts w:ascii="Arial" w:hAnsi="Arial" w:cs="Arial"/>
          <w:bCs/>
        </w:rPr>
        <w:t>1</w:t>
      </w:r>
      <w:r>
        <w:rPr>
          <w:rFonts w:ascii="Arial" w:hAnsi="Arial" w:cs="Arial"/>
          <w:bCs/>
        </w:rPr>
        <w:t>., písm.</w:t>
      </w:r>
      <w:r w:rsidRPr="00763BD7">
        <w:rPr>
          <w:rFonts w:ascii="Arial" w:hAnsi="Arial" w:cs="Arial"/>
          <w:bCs/>
        </w:rPr>
        <w:t xml:space="preserve"> a) ZPP O 2008/02)</w:t>
      </w:r>
    </w:p>
    <w:p w:rsidR="00E70900" w:rsidRPr="00763BD7" w:rsidRDefault="00E70900" w:rsidP="00E70900">
      <w:pPr>
        <w:pStyle w:val="Zhlav"/>
        <w:numPr>
          <w:ilvl w:val="0"/>
          <w:numId w:val="21"/>
        </w:numPr>
        <w:tabs>
          <w:tab w:val="clear" w:pos="4536"/>
          <w:tab w:val="left" w:pos="720"/>
        </w:tabs>
        <w:jc w:val="both"/>
        <w:rPr>
          <w:rFonts w:ascii="Arial" w:hAnsi="Arial" w:cs="Arial"/>
          <w:bCs/>
        </w:rPr>
      </w:pPr>
      <w:r w:rsidRPr="00763BD7">
        <w:rPr>
          <w:rFonts w:ascii="Arial" w:hAnsi="Arial" w:cs="Arial"/>
          <w:bCs/>
        </w:rPr>
        <w:t>Odpovědnost za škodu z držení služebních bytů a obytných domů užívaných zaměstnanci pojištěného (dle čl. 7</w:t>
      </w:r>
      <w:r>
        <w:rPr>
          <w:rFonts w:ascii="Arial" w:hAnsi="Arial" w:cs="Arial"/>
          <w:bCs/>
        </w:rPr>
        <w:t>,</w:t>
      </w:r>
      <w:r w:rsidRPr="00763BD7">
        <w:rPr>
          <w:rFonts w:ascii="Arial" w:hAnsi="Arial" w:cs="Arial"/>
          <w:bCs/>
        </w:rPr>
        <w:t xml:space="preserve"> </w:t>
      </w:r>
      <w:r>
        <w:rPr>
          <w:rFonts w:ascii="Arial" w:hAnsi="Arial" w:cs="Arial"/>
          <w:bCs/>
        </w:rPr>
        <w:t>odst.</w:t>
      </w:r>
      <w:r w:rsidRPr="00763BD7">
        <w:rPr>
          <w:rFonts w:ascii="Arial" w:hAnsi="Arial" w:cs="Arial"/>
          <w:bCs/>
        </w:rPr>
        <w:t xml:space="preserve"> 1</w:t>
      </w:r>
      <w:r>
        <w:rPr>
          <w:rFonts w:ascii="Arial" w:hAnsi="Arial" w:cs="Arial"/>
          <w:bCs/>
        </w:rPr>
        <w:t>., písm.</w:t>
      </w:r>
      <w:r w:rsidRPr="00763BD7">
        <w:rPr>
          <w:rFonts w:ascii="Arial" w:hAnsi="Arial" w:cs="Arial"/>
          <w:bCs/>
        </w:rPr>
        <w:t xml:space="preserve"> b) ZPP O 2008/02)</w:t>
      </w:r>
    </w:p>
    <w:p w:rsidR="00E70900" w:rsidRPr="00763BD7" w:rsidRDefault="00E70900" w:rsidP="00E70900">
      <w:pPr>
        <w:pStyle w:val="Zhlav"/>
        <w:numPr>
          <w:ilvl w:val="0"/>
          <w:numId w:val="21"/>
        </w:numPr>
        <w:tabs>
          <w:tab w:val="clear" w:pos="4536"/>
          <w:tab w:val="left" w:pos="720"/>
        </w:tabs>
        <w:jc w:val="both"/>
        <w:rPr>
          <w:rFonts w:ascii="Arial" w:hAnsi="Arial" w:cs="Arial"/>
          <w:bCs/>
        </w:rPr>
      </w:pPr>
      <w:r w:rsidRPr="00763BD7">
        <w:rPr>
          <w:rFonts w:ascii="Arial" w:hAnsi="Arial" w:cs="Arial"/>
          <w:bCs/>
        </w:rPr>
        <w:t>Odpovědnost za škodu z předvádění výrobků a účasti na výstavách a veletrzích (dle čl. 7</w:t>
      </w:r>
      <w:r>
        <w:rPr>
          <w:rFonts w:ascii="Arial" w:hAnsi="Arial" w:cs="Arial"/>
          <w:bCs/>
        </w:rPr>
        <w:t>, odst.</w:t>
      </w:r>
      <w:r w:rsidRPr="00763BD7">
        <w:rPr>
          <w:rFonts w:ascii="Arial" w:hAnsi="Arial" w:cs="Arial"/>
          <w:bCs/>
        </w:rPr>
        <w:t xml:space="preserve"> 1</w:t>
      </w:r>
      <w:r>
        <w:rPr>
          <w:rFonts w:ascii="Arial" w:hAnsi="Arial" w:cs="Arial"/>
          <w:bCs/>
        </w:rPr>
        <w:t>., písm.</w:t>
      </w:r>
      <w:r w:rsidRPr="00763BD7">
        <w:rPr>
          <w:rFonts w:ascii="Arial" w:hAnsi="Arial" w:cs="Arial"/>
          <w:bCs/>
        </w:rPr>
        <w:t xml:space="preserve"> c) ZPP O 2008/02)</w:t>
      </w:r>
    </w:p>
    <w:p w:rsidR="00E70900" w:rsidRPr="00763BD7" w:rsidRDefault="00E70900" w:rsidP="00E70900">
      <w:pPr>
        <w:pStyle w:val="Zhlav"/>
        <w:numPr>
          <w:ilvl w:val="0"/>
          <w:numId w:val="21"/>
        </w:numPr>
        <w:tabs>
          <w:tab w:val="clear" w:pos="4536"/>
          <w:tab w:val="left" w:pos="720"/>
        </w:tabs>
        <w:jc w:val="both"/>
        <w:rPr>
          <w:rFonts w:ascii="Arial" w:hAnsi="Arial" w:cs="Arial"/>
          <w:bCs/>
        </w:rPr>
      </w:pPr>
      <w:r w:rsidRPr="00763BD7">
        <w:rPr>
          <w:rFonts w:ascii="Arial" w:hAnsi="Arial" w:cs="Arial"/>
          <w:bCs/>
        </w:rPr>
        <w:t>Odpovědnost za škodu z reklamních zařízení, i pokud se nacházejí mimo pozemek pojištěné provozovny (dle čl. 7</w:t>
      </w:r>
      <w:r>
        <w:rPr>
          <w:rFonts w:ascii="Arial" w:hAnsi="Arial" w:cs="Arial"/>
          <w:bCs/>
        </w:rPr>
        <w:t>, odst.</w:t>
      </w:r>
      <w:r w:rsidRPr="00763BD7">
        <w:rPr>
          <w:rFonts w:ascii="Arial" w:hAnsi="Arial" w:cs="Arial"/>
          <w:bCs/>
        </w:rPr>
        <w:t xml:space="preserve"> 1</w:t>
      </w:r>
      <w:r>
        <w:rPr>
          <w:rFonts w:ascii="Arial" w:hAnsi="Arial" w:cs="Arial"/>
          <w:bCs/>
        </w:rPr>
        <w:t>., písm.</w:t>
      </w:r>
      <w:r w:rsidRPr="00763BD7">
        <w:rPr>
          <w:rFonts w:ascii="Arial" w:hAnsi="Arial" w:cs="Arial"/>
          <w:bCs/>
        </w:rPr>
        <w:t xml:space="preserve"> d) ZPP O 2008/02)</w:t>
      </w:r>
    </w:p>
    <w:p w:rsidR="00E70900" w:rsidRPr="00763BD7" w:rsidRDefault="00E70900" w:rsidP="00E70900">
      <w:pPr>
        <w:pStyle w:val="Zhlav"/>
        <w:numPr>
          <w:ilvl w:val="0"/>
          <w:numId w:val="21"/>
        </w:numPr>
        <w:tabs>
          <w:tab w:val="clear" w:pos="4536"/>
          <w:tab w:val="left" w:pos="720"/>
        </w:tabs>
        <w:jc w:val="both"/>
        <w:rPr>
          <w:rFonts w:ascii="Arial" w:hAnsi="Arial" w:cs="Arial"/>
          <w:bCs/>
        </w:rPr>
      </w:pPr>
      <w:r w:rsidRPr="00763BD7">
        <w:rPr>
          <w:rFonts w:ascii="Arial" w:hAnsi="Arial" w:cs="Arial"/>
          <w:bCs/>
        </w:rPr>
        <w:t>Odpovědnost za škodu z činnosti firemního požárního sboru (dle čl. 7</w:t>
      </w:r>
      <w:r>
        <w:rPr>
          <w:rFonts w:ascii="Arial" w:hAnsi="Arial" w:cs="Arial"/>
          <w:bCs/>
        </w:rPr>
        <w:t>,</w:t>
      </w:r>
      <w:r w:rsidRPr="00763BD7">
        <w:rPr>
          <w:rFonts w:ascii="Arial" w:hAnsi="Arial" w:cs="Arial"/>
          <w:bCs/>
        </w:rPr>
        <w:t xml:space="preserve"> </w:t>
      </w:r>
      <w:r>
        <w:rPr>
          <w:rFonts w:ascii="Arial" w:hAnsi="Arial" w:cs="Arial"/>
          <w:bCs/>
        </w:rPr>
        <w:t xml:space="preserve">odst. </w:t>
      </w:r>
      <w:r w:rsidRPr="00763BD7">
        <w:rPr>
          <w:rFonts w:ascii="Arial" w:hAnsi="Arial" w:cs="Arial"/>
          <w:bCs/>
        </w:rPr>
        <w:t>1</w:t>
      </w:r>
      <w:r>
        <w:rPr>
          <w:rFonts w:ascii="Arial" w:hAnsi="Arial" w:cs="Arial"/>
          <w:bCs/>
        </w:rPr>
        <w:t>., písm.</w:t>
      </w:r>
      <w:r w:rsidRPr="00763BD7">
        <w:rPr>
          <w:rFonts w:ascii="Arial" w:hAnsi="Arial" w:cs="Arial"/>
          <w:bCs/>
        </w:rPr>
        <w:t xml:space="preserve"> f) ZPP O 2008/02)</w:t>
      </w:r>
    </w:p>
    <w:p w:rsidR="00E70900" w:rsidRPr="00763BD7" w:rsidRDefault="00E70900" w:rsidP="00E70900">
      <w:pPr>
        <w:pStyle w:val="Zhlav"/>
        <w:numPr>
          <w:ilvl w:val="0"/>
          <w:numId w:val="21"/>
        </w:numPr>
        <w:tabs>
          <w:tab w:val="clear" w:pos="4536"/>
          <w:tab w:val="left" w:pos="720"/>
        </w:tabs>
        <w:jc w:val="both"/>
        <w:rPr>
          <w:rFonts w:ascii="Arial" w:hAnsi="Arial" w:cs="Arial"/>
          <w:bCs/>
        </w:rPr>
      </w:pPr>
      <w:r w:rsidRPr="00763BD7">
        <w:rPr>
          <w:rFonts w:ascii="Arial" w:hAnsi="Arial" w:cs="Arial"/>
          <w:bCs/>
        </w:rPr>
        <w:t>Odpovědnost za škodu z držení a služebního použití bodných, sečných a střelných zbraní pojištěným a držení zvířat ke služebním účelům (dle čl. 7</w:t>
      </w:r>
      <w:r>
        <w:rPr>
          <w:rFonts w:ascii="Arial" w:hAnsi="Arial" w:cs="Arial"/>
          <w:bCs/>
        </w:rPr>
        <w:t>, odst.</w:t>
      </w:r>
      <w:r w:rsidRPr="00763BD7">
        <w:rPr>
          <w:rFonts w:ascii="Arial" w:hAnsi="Arial" w:cs="Arial"/>
          <w:bCs/>
        </w:rPr>
        <w:t xml:space="preserve"> 1</w:t>
      </w:r>
      <w:r>
        <w:rPr>
          <w:rFonts w:ascii="Arial" w:hAnsi="Arial" w:cs="Arial"/>
          <w:bCs/>
        </w:rPr>
        <w:t>., písm.</w:t>
      </w:r>
      <w:r w:rsidRPr="00763BD7">
        <w:rPr>
          <w:rFonts w:ascii="Arial" w:hAnsi="Arial" w:cs="Arial"/>
          <w:bCs/>
        </w:rPr>
        <w:t xml:space="preserve"> g) ZPP O 2008/02)</w:t>
      </w:r>
    </w:p>
    <w:p w:rsidR="00E70900" w:rsidRPr="00763BD7" w:rsidRDefault="00E70900" w:rsidP="00E70900">
      <w:pPr>
        <w:pStyle w:val="Zhlav"/>
        <w:numPr>
          <w:ilvl w:val="0"/>
          <w:numId w:val="21"/>
        </w:numPr>
        <w:tabs>
          <w:tab w:val="clear" w:pos="4536"/>
          <w:tab w:val="left" w:pos="720"/>
        </w:tabs>
        <w:jc w:val="both"/>
        <w:rPr>
          <w:rFonts w:ascii="Arial" w:hAnsi="Arial" w:cs="Arial"/>
          <w:bCs/>
        </w:rPr>
      </w:pPr>
      <w:r w:rsidRPr="00763BD7">
        <w:rPr>
          <w:rFonts w:ascii="Arial" w:hAnsi="Arial" w:cs="Arial"/>
          <w:bCs/>
        </w:rPr>
        <w:t>Odpovědnost za škodu z provozu sociálních zařízení pro zaměstnance (jako např. podnikové jídelny, rekreační zařízení, sportoviště apod.), i pokud jsou tato užívána také cizími osobami (dle čl. 7</w:t>
      </w:r>
      <w:r>
        <w:rPr>
          <w:rFonts w:ascii="Arial" w:hAnsi="Arial" w:cs="Arial"/>
          <w:bCs/>
        </w:rPr>
        <w:t>,</w:t>
      </w:r>
      <w:r w:rsidRPr="00763BD7">
        <w:rPr>
          <w:rFonts w:ascii="Arial" w:hAnsi="Arial" w:cs="Arial"/>
          <w:bCs/>
        </w:rPr>
        <w:t xml:space="preserve"> </w:t>
      </w:r>
      <w:r>
        <w:rPr>
          <w:rFonts w:ascii="Arial" w:hAnsi="Arial" w:cs="Arial"/>
          <w:bCs/>
        </w:rPr>
        <w:t>odst.</w:t>
      </w:r>
      <w:r w:rsidRPr="00763BD7">
        <w:rPr>
          <w:rFonts w:ascii="Arial" w:hAnsi="Arial" w:cs="Arial"/>
          <w:bCs/>
        </w:rPr>
        <w:t xml:space="preserve"> 1</w:t>
      </w:r>
      <w:r>
        <w:rPr>
          <w:rFonts w:ascii="Arial" w:hAnsi="Arial" w:cs="Arial"/>
          <w:bCs/>
        </w:rPr>
        <w:t>., písm</w:t>
      </w:r>
      <w:r w:rsidRPr="00763BD7">
        <w:rPr>
          <w:rFonts w:ascii="Arial" w:hAnsi="Arial" w:cs="Arial"/>
          <w:bCs/>
        </w:rPr>
        <w:t>. h) ZPP O 2008/02)</w:t>
      </w:r>
    </w:p>
    <w:p w:rsidR="00E70900" w:rsidRPr="00763BD7" w:rsidRDefault="00E70900" w:rsidP="00E70900">
      <w:pPr>
        <w:pStyle w:val="Zhlav"/>
        <w:numPr>
          <w:ilvl w:val="0"/>
          <w:numId w:val="21"/>
        </w:numPr>
        <w:tabs>
          <w:tab w:val="clear" w:pos="4536"/>
          <w:tab w:val="left" w:pos="720"/>
        </w:tabs>
        <w:jc w:val="both"/>
        <w:rPr>
          <w:rFonts w:ascii="Arial" w:hAnsi="Arial" w:cs="Arial"/>
          <w:bCs/>
        </w:rPr>
      </w:pPr>
      <w:r w:rsidRPr="00763BD7">
        <w:rPr>
          <w:rFonts w:ascii="Arial" w:hAnsi="Arial" w:cs="Arial"/>
          <w:bCs/>
        </w:rPr>
        <w:t>Odpovědnost za škodu ze zvláštních firemních akcí pořádaných pojištěným (dle čl. 7</w:t>
      </w:r>
      <w:r>
        <w:rPr>
          <w:rFonts w:ascii="Arial" w:hAnsi="Arial" w:cs="Arial"/>
          <w:bCs/>
        </w:rPr>
        <w:t>, odst.</w:t>
      </w:r>
      <w:r w:rsidRPr="00763BD7">
        <w:rPr>
          <w:rFonts w:ascii="Arial" w:hAnsi="Arial" w:cs="Arial"/>
          <w:bCs/>
        </w:rPr>
        <w:t xml:space="preserve"> 1</w:t>
      </w:r>
      <w:r>
        <w:rPr>
          <w:rFonts w:ascii="Arial" w:hAnsi="Arial" w:cs="Arial"/>
          <w:bCs/>
        </w:rPr>
        <w:t>., písm</w:t>
      </w:r>
      <w:r w:rsidRPr="00763BD7">
        <w:rPr>
          <w:rFonts w:ascii="Arial" w:hAnsi="Arial" w:cs="Arial"/>
          <w:bCs/>
        </w:rPr>
        <w:t>. i) ZPP O 2008/02)</w:t>
      </w:r>
    </w:p>
    <w:p w:rsidR="00E70900" w:rsidRPr="00763BD7" w:rsidRDefault="00E70900" w:rsidP="00E70900">
      <w:pPr>
        <w:pStyle w:val="Zhlav"/>
        <w:numPr>
          <w:ilvl w:val="0"/>
          <w:numId w:val="21"/>
        </w:numPr>
        <w:tabs>
          <w:tab w:val="clear" w:pos="4536"/>
          <w:tab w:val="left" w:pos="720"/>
        </w:tabs>
        <w:jc w:val="both"/>
        <w:rPr>
          <w:rFonts w:ascii="Arial" w:hAnsi="Arial" w:cs="Arial"/>
          <w:bCs/>
        </w:rPr>
      </w:pPr>
      <w:r w:rsidRPr="00763BD7">
        <w:rPr>
          <w:rFonts w:ascii="Arial" w:hAnsi="Arial" w:cs="Arial"/>
          <w:bCs/>
        </w:rPr>
        <w:t>Odpovědnost za škodu na pronajatých nemovitostech (dle čl. 7</w:t>
      </w:r>
      <w:r>
        <w:rPr>
          <w:rFonts w:ascii="Arial" w:hAnsi="Arial" w:cs="Arial"/>
          <w:bCs/>
        </w:rPr>
        <w:t>,</w:t>
      </w:r>
      <w:r w:rsidRPr="00763BD7">
        <w:rPr>
          <w:rFonts w:ascii="Arial" w:hAnsi="Arial" w:cs="Arial"/>
          <w:bCs/>
        </w:rPr>
        <w:t xml:space="preserve"> odst. 1</w:t>
      </w:r>
      <w:r>
        <w:rPr>
          <w:rFonts w:ascii="Arial" w:hAnsi="Arial" w:cs="Arial"/>
          <w:bCs/>
        </w:rPr>
        <w:t>., písm</w:t>
      </w:r>
      <w:r w:rsidRPr="00763BD7">
        <w:rPr>
          <w:rFonts w:ascii="Arial" w:hAnsi="Arial" w:cs="Arial"/>
          <w:bCs/>
        </w:rPr>
        <w:t>. k) ZPP O 2008/02)</w:t>
      </w:r>
    </w:p>
    <w:p w:rsidR="00E70900" w:rsidRPr="00F86129" w:rsidRDefault="00E70900" w:rsidP="00E70900">
      <w:pPr>
        <w:pStyle w:val="Zhlav"/>
        <w:tabs>
          <w:tab w:val="clear" w:pos="4536"/>
          <w:tab w:val="left" w:pos="720"/>
        </w:tabs>
        <w:spacing w:before="120"/>
        <w:rPr>
          <w:rFonts w:ascii="Arial" w:hAnsi="Arial" w:cs="Arial"/>
          <w:b/>
          <w:bCs/>
        </w:rPr>
      </w:pPr>
      <w:r w:rsidRPr="00F86129">
        <w:rPr>
          <w:rFonts w:ascii="Arial" w:hAnsi="Arial" w:cs="Arial"/>
          <w:b/>
          <w:bCs/>
        </w:rPr>
        <w:t>DPP O 801 - Věci třetích osob</w:t>
      </w:r>
    </w:p>
    <w:p w:rsidR="00E70900" w:rsidRPr="00F86129" w:rsidRDefault="00E70900" w:rsidP="00E70900">
      <w:pPr>
        <w:pStyle w:val="Zhlav"/>
        <w:tabs>
          <w:tab w:val="clear" w:pos="4536"/>
          <w:tab w:val="clear" w:pos="9072"/>
          <w:tab w:val="left" w:pos="720"/>
          <w:tab w:val="right" w:pos="9639"/>
        </w:tabs>
        <w:rPr>
          <w:rFonts w:ascii="Arial" w:hAnsi="Arial" w:cs="Arial"/>
        </w:rPr>
      </w:pPr>
      <w:r w:rsidRPr="00F86129">
        <w:rPr>
          <w:rFonts w:ascii="Arial" w:hAnsi="Arial" w:cs="Arial"/>
        </w:rPr>
        <w:t>Limit pojistného plnění pro připojištění dle DPP O 801:</w:t>
      </w:r>
      <w:r w:rsidRPr="00F86129">
        <w:rPr>
          <w:rFonts w:ascii="Arial" w:hAnsi="Arial" w:cs="Arial"/>
        </w:rPr>
        <w:tab/>
      </w:r>
      <w:r>
        <w:rPr>
          <w:rFonts w:ascii="Arial" w:hAnsi="Arial" w:cs="Arial"/>
        </w:rPr>
        <w:t>1 000 000</w:t>
      </w:r>
      <w:r w:rsidRPr="00F86129">
        <w:rPr>
          <w:rFonts w:ascii="Arial" w:hAnsi="Arial" w:cs="Arial"/>
        </w:rPr>
        <w:t xml:space="preserve">,- Kč </w:t>
      </w:r>
    </w:p>
    <w:p w:rsidR="00E70900" w:rsidRPr="00F86129" w:rsidRDefault="00E70900" w:rsidP="00E70900">
      <w:pPr>
        <w:pStyle w:val="Zhlav"/>
        <w:tabs>
          <w:tab w:val="clear" w:pos="4536"/>
          <w:tab w:val="left" w:pos="720"/>
        </w:tabs>
        <w:rPr>
          <w:rFonts w:ascii="Arial" w:hAnsi="Arial" w:cs="Arial"/>
        </w:rPr>
      </w:pPr>
      <w:r w:rsidRPr="00F86129">
        <w:rPr>
          <w:rFonts w:ascii="Arial" w:hAnsi="Arial" w:cs="Arial"/>
        </w:rPr>
        <w:t>(sjednává se jako sublimit limitu pojistného plnění sjednaného pro základní rozsah pojištění)</w:t>
      </w:r>
    </w:p>
    <w:p w:rsidR="00903107" w:rsidRDefault="00E70900" w:rsidP="00E70900">
      <w:pPr>
        <w:pStyle w:val="Zhlav"/>
        <w:tabs>
          <w:tab w:val="clear" w:pos="4536"/>
          <w:tab w:val="clear" w:pos="9072"/>
          <w:tab w:val="left" w:pos="720"/>
          <w:tab w:val="right" w:pos="9639"/>
        </w:tabs>
        <w:rPr>
          <w:rFonts w:ascii="Arial" w:hAnsi="Arial" w:cs="Arial"/>
        </w:rPr>
      </w:pPr>
      <w:r w:rsidRPr="00F86129">
        <w:rPr>
          <w:rFonts w:ascii="Arial" w:hAnsi="Arial" w:cs="Arial"/>
        </w:rPr>
        <w:t>Spoluúčast pojištěného na každé pojistné události:</w:t>
      </w:r>
      <w:r w:rsidRPr="00F86129">
        <w:rPr>
          <w:rFonts w:ascii="Arial" w:hAnsi="Arial" w:cs="Arial"/>
        </w:rPr>
        <w:tab/>
      </w:r>
      <w:r>
        <w:rPr>
          <w:rFonts w:ascii="Arial" w:hAnsi="Arial" w:cs="Arial"/>
        </w:rPr>
        <w:t>1</w:t>
      </w:r>
      <w:r w:rsidRPr="00F86129">
        <w:rPr>
          <w:rFonts w:ascii="Arial" w:hAnsi="Arial" w:cs="Arial"/>
        </w:rPr>
        <w:t xml:space="preserve"> 000,- Kč</w:t>
      </w:r>
      <w:r w:rsidRPr="00F86129">
        <w:rPr>
          <w:rFonts w:ascii="Arial" w:hAnsi="Arial" w:cs="Arial"/>
        </w:rPr>
        <w:tab/>
      </w:r>
    </w:p>
    <w:p w:rsidR="00903107" w:rsidRDefault="00903107" w:rsidP="00E70900">
      <w:pPr>
        <w:pStyle w:val="Zhlav"/>
        <w:tabs>
          <w:tab w:val="clear" w:pos="4536"/>
          <w:tab w:val="clear" w:pos="9072"/>
          <w:tab w:val="left" w:pos="720"/>
          <w:tab w:val="right" w:pos="9639"/>
        </w:tabs>
        <w:rPr>
          <w:rFonts w:ascii="Arial" w:hAnsi="Arial" w:cs="Arial"/>
        </w:rPr>
      </w:pPr>
    </w:p>
    <w:p w:rsidR="00903107" w:rsidRPr="00903107" w:rsidRDefault="00903107" w:rsidP="00903107">
      <w:pPr>
        <w:pStyle w:val="Zhlav"/>
        <w:tabs>
          <w:tab w:val="left" w:pos="720"/>
          <w:tab w:val="right" w:pos="9639"/>
        </w:tabs>
        <w:rPr>
          <w:rFonts w:ascii="Arial" w:hAnsi="Arial" w:cs="Arial"/>
          <w:b/>
        </w:rPr>
      </w:pPr>
      <w:r w:rsidRPr="00903107">
        <w:rPr>
          <w:rFonts w:ascii="Arial" w:hAnsi="Arial" w:cs="Arial"/>
          <w:b/>
        </w:rPr>
        <w:t>DPP O 810 - Věci zaměstnanců, návštěvníků</w:t>
      </w:r>
    </w:p>
    <w:p w:rsidR="00903107" w:rsidRPr="00903107" w:rsidRDefault="00903107" w:rsidP="00903107">
      <w:pPr>
        <w:pStyle w:val="Zhlav"/>
        <w:tabs>
          <w:tab w:val="left" w:pos="720"/>
          <w:tab w:val="right" w:pos="9639"/>
        </w:tabs>
        <w:rPr>
          <w:rFonts w:ascii="Arial" w:hAnsi="Arial" w:cs="Arial"/>
        </w:rPr>
      </w:pPr>
      <w:r w:rsidRPr="00903107">
        <w:rPr>
          <w:rFonts w:ascii="Arial" w:hAnsi="Arial" w:cs="Arial"/>
        </w:rPr>
        <w:t xml:space="preserve">Limit pojistného plnění </w:t>
      </w:r>
      <w:r>
        <w:rPr>
          <w:rFonts w:ascii="Arial" w:hAnsi="Arial" w:cs="Arial"/>
        </w:rPr>
        <w:t>pro připojištění dle DPP O 810:</w:t>
      </w:r>
      <w:r>
        <w:rPr>
          <w:rFonts w:ascii="Arial" w:hAnsi="Arial" w:cs="Arial"/>
        </w:rPr>
        <w:tab/>
        <w:t xml:space="preserve">                                                               dle DPP O 810</w:t>
      </w:r>
    </w:p>
    <w:p w:rsidR="00903107" w:rsidRPr="00903107" w:rsidRDefault="00903107" w:rsidP="00903107">
      <w:pPr>
        <w:pStyle w:val="Zhlav"/>
        <w:tabs>
          <w:tab w:val="left" w:pos="720"/>
          <w:tab w:val="right" w:pos="9639"/>
        </w:tabs>
        <w:rPr>
          <w:rFonts w:ascii="Arial" w:hAnsi="Arial" w:cs="Arial"/>
        </w:rPr>
      </w:pPr>
      <w:r w:rsidRPr="00903107">
        <w:rPr>
          <w:rFonts w:ascii="Arial" w:hAnsi="Arial" w:cs="Arial"/>
        </w:rPr>
        <w:t>(sjednává se jako sublimit limitu pojistného plnění sjednaného pro základní rozsah pojištění)</w:t>
      </w:r>
    </w:p>
    <w:p w:rsidR="00E70900" w:rsidRPr="00F86129" w:rsidRDefault="00903107" w:rsidP="00903107">
      <w:pPr>
        <w:pStyle w:val="Zhlav"/>
        <w:tabs>
          <w:tab w:val="clear" w:pos="4536"/>
          <w:tab w:val="clear" w:pos="9072"/>
          <w:tab w:val="left" w:pos="720"/>
          <w:tab w:val="right" w:pos="9639"/>
        </w:tabs>
        <w:rPr>
          <w:rFonts w:ascii="Arial" w:hAnsi="Arial" w:cs="Arial"/>
        </w:rPr>
      </w:pPr>
      <w:r w:rsidRPr="00903107">
        <w:rPr>
          <w:rFonts w:ascii="Arial" w:hAnsi="Arial" w:cs="Arial"/>
        </w:rPr>
        <w:t>Spoluúčast pojištěného na každé pojistné události:</w:t>
      </w:r>
      <w:r w:rsidRPr="00903107">
        <w:rPr>
          <w:rFonts w:ascii="Arial" w:hAnsi="Arial" w:cs="Arial"/>
        </w:rPr>
        <w:tab/>
        <w:t>500,- Kč / 5 %, min. 5 000,- Kč pro vozidla</w:t>
      </w:r>
      <w:r w:rsidR="00E70900" w:rsidRPr="00F86129">
        <w:rPr>
          <w:rFonts w:ascii="Arial" w:hAnsi="Arial" w:cs="Arial"/>
        </w:rPr>
        <w:t xml:space="preserve"> </w:t>
      </w:r>
    </w:p>
    <w:p w:rsidR="00E70900" w:rsidRPr="00F86129" w:rsidRDefault="00E70900" w:rsidP="00E70900">
      <w:pPr>
        <w:pStyle w:val="Zhlav"/>
        <w:tabs>
          <w:tab w:val="clear" w:pos="4536"/>
          <w:tab w:val="left" w:pos="720"/>
        </w:tabs>
        <w:spacing w:before="120"/>
        <w:rPr>
          <w:rFonts w:ascii="Arial" w:hAnsi="Arial" w:cs="Arial"/>
          <w:b/>
          <w:bCs/>
        </w:rPr>
      </w:pPr>
      <w:r>
        <w:rPr>
          <w:rFonts w:ascii="Arial" w:hAnsi="Arial" w:cs="Arial"/>
          <w:b/>
          <w:bCs/>
        </w:rPr>
        <w:t>DPP O 811</w:t>
      </w:r>
      <w:r w:rsidRPr="00F86129">
        <w:rPr>
          <w:rFonts w:ascii="Arial" w:hAnsi="Arial" w:cs="Arial"/>
          <w:b/>
          <w:bCs/>
        </w:rPr>
        <w:t xml:space="preserve"> </w:t>
      </w:r>
      <w:r>
        <w:rPr>
          <w:rFonts w:ascii="Arial" w:hAnsi="Arial" w:cs="Arial"/>
          <w:b/>
          <w:bCs/>
        </w:rPr>
        <w:t>–</w:t>
      </w:r>
      <w:r w:rsidRPr="00F86129">
        <w:rPr>
          <w:rFonts w:ascii="Arial" w:hAnsi="Arial" w:cs="Arial"/>
          <w:b/>
          <w:bCs/>
        </w:rPr>
        <w:t xml:space="preserve"> </w:t>
      </w:r>
      <w:r>
        <w:rPr>
          <w:rFonts w:ascii="Arial" w:hAnsi="Arial" w:cs="Arial"/>
          <w:b/>
          <w:bCs/>
        </w:rPr>
        <w:t>Rozšíření salmonelózy</w:t>
      </w:r>
    </w:p>
    <w:p w:rsidR="00E70900" w:rsidRPr="00F86129" w:rsidRDefault="00E70900" w:rsidP="00E70900">
      <w:pPr>
        <w:pStyle w:val="Zhlav"/>
        <w:tabs>
          <w:tab w:val="clear" w:pos="4536"/>
          <w:tab w:val="clear" w:pos="9072"/>
          <w:tab w:val="left" w:pos="720"/>
          <w:tab w:val="right" w:pos="9639"/>
        </w:tabs>
        <w:rPr>
          <w:rFonts w:ascii="Arial" w:hAnsi="Arial" w:cs="Arial"/>
        </w:rPr>
      </w:pPr>
      <w:r w:rsidRPr="00F86129">
        <w:rPr>
          <w:rFonts w:ascii="Arial" w:hAnsi="Arial" w:cs="Arial"/>
        </w:rPr>
        <w:t>Limit pojistného plněn</w:t>
      </w:r>
      <w:r>
        <w:rPr>
          <w:rFonts w:ascii="Arial" w:hAnsi="Arial" w:cs="Arial"/>
        </w:rPr>
        <w:t>í pro připojištění dle DPP O 811</w:t>
      </w:r>
      <w:r w:rsidRPr="00F86129">
        <w:rPr>
          <w:rFonts w:ascii="Arial" w:hAnsi="Arial" w:cs="Arial"/>
        </w:rPr>
        <w:t>:</w:t>
      </w:r>
      <w:r w:rsidRPr="00F86129">
        <w:rPr>
          <w:rFonts w:ascii="Arial" w:hAnsi="Arial" w:cs="Arial"/>
        </w:rPr>
        <w:tab/>
      </w:r>
      <w:r>
        <w:rPr>
          <w:rFonts w:ascii="Arial" w:hAnsi="Arial" w:cs="Arial"/>
        </w:rPr>
        <w:t>1 000 000</w:t>
      </w:r>
      <w:r w:rsidRPr="00F86129">
        <w:rPr>
          <w:rFonts w:ascii="Arial" w:hAnsi="Arial" w:cs="Arial"/>
        </w:rPr>
        <w:t xml:space="preserve">,- Kč </w:t>
      </w:r>
    </w:p>
    <w:p w:rsidR="00E70900" w:rsidRPr="00F86129" w:rsidRDefault="00E70900" w:rsidP="00E70900">
      <w:pPr>
        <w:pStyle w:val="Zhlav"/>
        <w:tabs>
          <w:tab w:val="clear" w:pos="4536"/>
          <w:tab w:val="left" w:pos="720"/>
        </w:tabs>
        <w:rPr>
          <w:rFonts w:ascii="Arial" w:hAnsi="Arial" w:cs="Arial"/>
        </w:rPr>
      </w:pPr>
      <w:r w:rsidRPr="00F86129">
        <w:rPr>
          <w:rFonts w:ascii="Arial" w:hAnsi="Arial" w:cs="Arial"/>
        </w:rPr>
        <w:t>(sjednává se jako sublimit limitu pojistného plnění sjednaného pro základní rozsah pojištění)</w:t>
      </w:r>
    </w:p>
    <w:p w:rsidR="00E70900" w:rsidRDefault="00E70900" w:rsidP="00E70900">
      <w:pPr>
        <w:pStyle w:val="Zhlav"/>
        <w:tabs>
          <w:tab w:val="clear" w:pos="4536"/>
          <w:tab w:val="clear" w:pos="9072"/>
          <w:tab w:val="left" w:pos="720"/>
          <w:tab w:val="right" w:pos="9639"/>
        </w:tabs>
        <w:rPr>
          <w:rFonts w:ascii="Arial" w:hAnsi="Arial" w:cs="Arial"/>
        </w:rPr>
      </w:pPr>
      <w:r w:rsidRPr="00F86129">
        <w:rPr>
          <w:rFonts w:ascii="Arial" w:hAnsi="Arial" w:cs="Arial"/>
        </w:rPr>
        <w:t>Spoluúčast pojištěného na každé pojistné události:</w:t>
      </w:r>
      <w:r w:rsidRPr="00F86129">
        <w:rPr>
          <w:rFonts w:ascii="Arial" w:hAnsi="Arial" w:cs="Arial"/>
        </w:rPr>
        <w:tab/>
      </w:r>
      <w:r>
        <w:rPr>
          <w:rFonts w:ascii="Arial" w:hAnsi="Arial" w:cs="Arial"/>
        </w:rPr>
        <w:t>1</w:t>
      </w:r>
      <w:r w:rsidRPr="00F86129">
        <w:rPr>
          <w:rFonts w:ascii="Arial" w:hAnsi="Arial" w:cs="Arial"/>
        </w:rPr>
        <w:t xml:space="preserve"> 000,- Kč</w:t>
      </w:r>
    </w:p>
    <w:p w:rsidR="00E70900" w:rsidRDefault="00E70900" w:rsidP="00E70900">
      <w:pPr>
        <w:pStyle w:val="Zhlav"/>
        <w:tabs>
          <w:tab w:val="clear" w:pos="4536"/>
          <w:tab w:val="clear" w:pos="9072"/>
          <w:tab w:val="left" w:pos="720"/>
          <w:tab w:val="right" w:pos="9639"/>
        </w:tabs>
        <w:rPr>
          <w:rFonts w:ascii="Arial" w:hAnsi="Arial" w:cs="Arial"/>
        </w:rPr>
      </w:pPr>
    </w:p>
    <w:p w:rsidR="00E70900" w:rsidRPr="007B195E" w:rsidRDefault="00E70900" w:rsidP="00E70900">
      <w:pPr>
        <w:pStyle w:val="Zhlav"/>
        <w:tabs>
          <w:tab w:val="left" w:pos="720"/>
          <w:tab w:val="right" w:pos="9639"/>
        </w:tabs>
        <w:rPr>
          <w:rFonts w:ascii="Arial" w:hAnsi="Arial" w:cs="Arial"/>
          <w:b/>
        </w:rPr>
      </w:pPr>
      <w:r w:rsidRPr="007B195E">
        <w:rPr>
          <w:rFonts w:ascii="Arial" w:hAnsi="Arial" w:cs="Arial"/>
          <w:b/>
        </w:rPr>
        <w:t xml:space="preserve">Regresní náhrady nemocenského pojištění                                                                    </w:t>
      </w:r>
    </w:p>
    <w:p w:rsidR="00E70900" w:rsidRPr="007B195E" w:rsidRDefault="00E70900" w:rsidP="00E70900">
      <w:pPr>
        <w:pStyle w:val="Zhlav"/>
        <w:tabs>
          <w:tab w:val="left" w:pos="720"/>
          <w:tab w:val="right" w:pos="9639"/>
        </w:tabs>
        <w:rPr>
          <w:rFonts w:ascii="Arial" w:hAnsi="Arial" w:cs="Arial"/>
        </w:rPr>
      </w:pPr>
      <w:r w:rsidRPr="007B195E">
        <w:rPr>
          <w:rFonts w:ascii="Arial" w:hAnsi="Arial" w:cs="Arial"/>
        </w:rPr>
        <w:t xml:space="preserve">Rozsah pojistného krytí se vztahuje také na regresní náhrady podle § 126, zák. č. 187/2006 Sb. o nemocenském pojištění. Limit pojistného plnění pro pojištění na základě tohoto ujednání činí pro jednu a všechny pojistné události v rámci jednoho pojistného období </w:t>
      </w:r>
      <w:r>
        <w:rPr>
          <w:rFonts w:ascii="Arial" w:hAnsi="Arial" w:cs="Arial"/>
        </w:rPr>
        <w:t>2 500</w:t>
      </w:r>
      <w:r w:rsidRPr="007B195E">
        <w:rPr>
          <w:rFonts w:ascii="Arial" w:hAnsi="Arial" w:cs="Arial"/>
        </w:rPr>
        <w:t xml:space="preserve"> 000,- Kč (sjednává se jako sublimit limitu pojistného plnění sjednaného pro </w:t>
      </w:r>
      <w:r>
        <w:rPr>
          <w:rFonts w:ascii="Arial" w:hAnsi="Arial" w:cs="Arial"/>
        </w:rPr>
        <w:t xml:space="preserve">základní rozsah pojištění, tzn., </w:t>
      </w:r>
      <w:r w:rsidRPr="007B195E">
        <w:rPr>
          <w:rFonts w:ascii="Arial" w:hAnsi="Arial" w:cs="Arial"/>
        </w:rPr>
        <w:t xml:space="preserve">nesčítají se).                                                                          </w:t>
      </w:r>
    </w:p>
    <w:p w:rsidR="00E70900" w:rsidRDefault="00E70900" w:rsidP="00E70900">
      <w:pPr>
        <w:pStyle w:val="Zhlav"/>
        <w:tabs>
          <w:tab w:val="clear" w:pos="4536"/>
          <w:tab w:val="clear" w:pos="9072"/>
          <w:tab w:val="left" w:pos="720"/>
          <w:tab w:val="right" w:pos="9639"/>
        </w:tabs>
        <w:rPr>
          <w:rFonts w:ascii="Arial" w:hAnsi="Arial" w:cs="Arial"/>
        </w:rPr>
      </w:pPr>
      <w:r w:rsidRPr="007B195E">
        <w:rPr>
          <w:rFonts w:ascii="Arial" w:hAnsi="Arial" w:cs="Arial"/>
        </w:rPr>
        <w:t>Spoluúčast pojištěného n</w:t>
      </w:r>
      <w:r>
        <w:rPr>
          <w:rFonts w:ascii="Arial" w:hAnsi="Arial" w:cs="Arial"/>
        </w:rPr>
        <w:t>a každé pojistné události činí 1</w:t>
      </w:r>
      <w:r w:rsidRPr="007B195E">
        <w:rPr>
          <w:rFonts w:ascii="Arial" w:hAnsi="Arial" w:cs="Arial"/>
        </w:rPr>
        <w:t xml:space="preserve"> 000,- Kč</w:t>
      </w:r>
    </w:p>
    <w:p w:rsidR="00E70900" w:rsidRPr="00F86129" w:rsidRDefault="00E70900" w:rsidP="00E70900">
      <w:pPr>
        <w:pStyle w:val="Zhlav"/>
        <w:tabs>
          <w:tab w:val="clear" w:pos="4536"/>
          <w:tab w:val="clear" w:pos="9072"/>
          <w:tab w:val="left" w:pos="720"/>
          <w:tab w:val="right" w:pos="9639"/>
        </w:tabs>
        <w:rPr>
          <w:rFonts w:ascii="Arial" w:hAnsi="Arial" w:cs="Arial"/>
        </w:rPr>
      </w:pPr>
    </w:p>
    <w:p w:rsidR="00E70900" w:rsidRDefault="00E70900" w:rsidP="00E70900">
      <w:pPr>
        <w:pStyle w:val="Nadpis4"/>
      </w:pPr>
      <w:r w:rsidRPr="00F86129">
        <w:tab/>
        <w:t>Celkové pojistné za pojištění odpovědnosti za škodu z provozní činnosti:</w:t>
      </w:r>
      <w:r w:rsidRPr="00F86129">
        <w:tab/>
      </w:r>
      <w:r>
        <w:t>28 958</w:t>
      </w:r>
      <w:r w:rsidRPr="00F86129">
        <w:t>,- Kč</w:t>
      </w:r>
    </w:p>
    <w:p w:rsidR="00E70900" w:rsidRDefault="00E70900" w:rsidP="00E70900">
      <w:pPr>
        <w:pStyle w:val="Zpat"/>
        <w:tabs>
          <w:tab w:val="clear" w:pos="4536"/>
          <w:tab w:val="right" w:pos="2268"/>
          <w:tab w:val="left" w:pos="2410"/>
          <w:tab w:val="left" w:pos="2694"/>
          <w:tab w:val="left" w:pos="3969"/>
          <w:tab w:val="right" w:pos="5670"/>
          <w:tab w:val="left" w:pos="6663"/>
        </w:tabs>
        <w:rPr>
          <w:rFonts w:ascii="Arial_CE" w:hAnsi="Arial_CE"/>
          <w:sz w:val="20"/>
        </w:rPr>
      </w:pPr>
    </w:p>
    <w:p w:rsidR="00C479BD" w:rsidRDefault="00C479BD" w:rsidP="008F1D0E"/>
    <w:p w:rsidR="00C479BD" w:rsidRDefault="00C479BD" w:rsidP="00C479BD">
      <w:pPr>
        <w:pStyle w:val="Nadpis2"/>
      </w:pPr>
      <w:r>
        <w:t>REKAPITULACE POJISTNÝCH NEBEZPEČÍ A POJISTNÉHO</w:t>
      </w:r>
      <w:r>
        <w:tab/>
      </w:r>
    </w:p>
    <w:p w:rsidR="00C479BD" w:rsidRDefault="00C479BD" w:rsidP="00C479BD">
      <w:pPr>
        <w:pStyle w:val="Zpat"/>
        <w:tabs>
          <w:tab w:val="clear" w:pos="4536"/>
          <w:tab w:val="left" w:pos="-1985"/>
        </w:tabs>
        <w:spacing w:before="120" w:after="120"/>
        <w:rPr>
          <w:rFonts w:ascii="Arial" w:hAnsi="Arial"/>
          <w:b/>
          <w:sz w:val="20"/>
        </w:rPr>
      </w:pPr>
      <w:r>
        <w:rPr>
          <w:rFonts w:ascii="Arial" w:hAnsi="Arial"/>
          <w:b/>
          <w:sz w:val="20"/>
        </w:rPr>
        <w:t>Pojistné nebezpečí</w:t>
      </w:r>
      <w:r>
        <w:rPr>
          <w:rFonts w:ascii="Arial" w:hAnsi="Arial"/>
          <w:b/>
          <w:sz w:val="20"/>
        </w:rPr>
        <w:tab/>
        <w:t>Pojistné</w:t>
      </w:r>
    </w:p>
    <w:p w:rsidR="00C479BD" w:rsidRPr="00CE1A39" w:rsidRDefault="00C479BD" w:rsidP="00C479BD">
      <w:pPr>
        <w:pStyle w:val="Zpat"/>
        <w:pBdr>
          <w:top w:val="single" w:sz="4" w:space="1" w:color="auto"/>
        </w:pBdr>
        <w:tabs>
          <w:tab w:val="clear" w:pos="4536"/>
          <w:tab w:val="clear" w:pos="9072"/>
          <w:tab w:val="left" w:pos="-1985"/>
          <w:tab w:val="right" w:pos="9639"/>
        </w:tabs>
        <w:rPr>
          <w:rFonts w:ascii="Arial" w:hAnsi="Arial"/>
          <w:sz w:val="20"/>
        </w:rPr>
      </w:pPr>
      <w:r>
        <w:rPr>
          <w:rFonts w:ascii="Arial" w:hAnsi="Arial"/>
          <w:sz w:val="20"/>
        </w:rPr>
        <w:t xml:space="preserve">Živelní pojištění </w:t>
      </w:r>
      <w:r>
        <w:rPr>
          <w:rFonts w:ascii="Arial" w:hAnsi="Arial"/>
          <w:sz w:val="20"/>
        </w:rPr>
        <w:tab/>
      </w:r>
      <w:r w:rsidR="00E70900" w:rsidRPr="00CE1A39">
        <w:rPr>
          <w:rFonts w:ascii="Arial" w:hAnsi="Arial"/>
          <w:sz w:val="20"/>
        </w:rPr>
        <w:t>48 211</w:t>
      </w:r>
      <w:r w:rsidRPr="00CE1A39">
        <w:rPr>
          <w:rFonts w:ascii="Arial" w:hAnsi="Arial"/>
          <w:sz w:val="20"/>
        </w:rPr>
        <w:t>,- Kč</w:t>
      </w:r>
    </w:p>
    <w:p w:rsidR="00C479BD" w:rsidRDefault="00C479BD" w:rsidP="00C479BD">
      <w:pPr>
        <w:pStyle w:val="Zpat"/>
        <w:tabs>
          <w:tab w:val="clear" w:pos="4536"/>
          <w:tab w:val="clear" w:pos="9072"/>
          <w:tab w:val="left" w:pos="-1985"/>
          <w:tab w:val="right" w:pos="9639"/>
        </w:tabs>
        <w:rPr>
          <w:rFonts w:ascii="Arial" w:hAnsi="Arial"/>
          <w:sz w:val="20"/>
        </w:rPr>
      </w:pPr>
      <w:r w:rsidRPr="00CE1A39">
        <w:rPr>
          <w:rFonts w:ascii="Arial" w:hAnsi="Arial"/>
          <w:sz w:val="20"/>
        </w:rPr>
        <w:t>Pojištění nákladů</w:t>
      </w:r>
      <w:r w:rsidRPr="00CE1A39">
        <w:rPr>
          <w:rFonts w:ascii="Arial" w:hAnsi="Arial"/>
          <w:sz w:val="20"/>
        </w:rPr>
        <w:tab/>
        <w:t>303,- Kč</w:t>
      </w:r>
    </w:p>
    <w:p w:rsidR="00C479BD" w:rsidRDefault="00C479BD" w:rsidP="00C479BD">
      <w:pPr>
        <w:pStyle w:val="Zpat"/>
        <w:tabs>
          <w:tab w:val="clear" w:pos="4536"/>
          <w:tab w:val="clear" w:pos="9072"/>
          <w:tab w:val="left" w:pos="-1985"/>
          <w:tab w:val="right" w:pos="9639"/>
        </w:tabs>
        <w:rPr>
          <w:rFonts w:ascii="Arial" w:hAnsi="Arial"/>
          <w:sz w:val="20"/>
        </w:rPr>
      </w:pPr>
      <w:r>
        <w:rPr>
          <w:rFonts w:ascii="Arial" w:hAnsi="Arial"/>
          <w:sz w:val="20"/>
        </w:rPr>
        <w:t>Atmosférické srážky</w:t>
      </w:r>
      <w:r>
        <w:rPr>
          <w:rFonts w:ascii="Arial" w:hAnsi="Arial"/>
          <w:sz w:val="20"/>
        </w:rPr>
        <w:tab/>
      </w:r>
      <w:r w:rsidRPr="00422BD2">
        <w:rPr>
          <w:rFonts w:ascii="Arial" w:hAnsi="Arial"/>
          <w:sz w:val="20"/>
        </w:rPr>
        <w:t>3 000,- Kč</w:t>
      </w:r>
    </w:p>
    <w:p w:rsidR="00C479BD" w:rsidRDefault="00C479BD" w:rsidP="00C479BD">
      <w:pPr>
        <w:pStyle w:val="Zpat"/>
        <w:tabs>
          <w:tab w:val="clear" w:pos="4536"/>
          <w:tab w:val="clear" w:pos="9072"/>
          <w:tab w:val="left" w:pos="-1985"/>
          <w:tab w:val="right" w:pos="9639"/>
        </w:tabs>
        <w:rPr>
          <w:rFonts w:ascii="Arial" w:hAnsi="Arial"/>
          <w:sz w:val="20"/>
        </w:rPr>
      </w:pPr>
      <w:r>
        <w:rPr>
          <w:rFonts w:ascii="Arial" w:hAnsi="Arial"/>
          <w:sz w:val="20"/>
        </w:rPr>
        <w:t xml:space="preserve">Krádež vloupáním, loupež </w:t>
      </w:r>
      <w:r>
        <w:rPr>
          <w:rFonts w:ascii="Arial" w:hAnsi="Arial"/>
          <w:sz w:val="20"/>
        </w:rPr>
        <w:tab/>
        <w:t>6 250</w:t>
      </w:r>
      <w:r w:rsidRPr="00194F3F">
        <w:rPr>
          <w:rFonts w:ascii="Arial" w:hAnsi="Arial"/>
          <w:sz w:val="20"/>
        </w:rPr>
        <w:t>,- Kč</w:t>
      </w:r>
    </w:p>
    <w:p w:rsidR="00C479BD" w:rsidRDefault="00C479BD" w:rsidP="00C479BD">
      <w:pPr>
        <w:pStyle w:val="Zpat"/>
        <w:tabs>
          <w:tab w:val="clear" w:pos="4536"/>
          <w:tab w:val="clear" w:pos="9072"/>
          <w:tab w:val="left" w:pos="-1985"/>
          <w:tab w:val="right" w:pos="9639"/>
        </w:tabs>
        <w:rPr>
          <w:rFonts w:ascii="Arial" w:hAnsi="Arial"/>
          <w:sz w:val="20"/>
        </w:rPr>
      </w:pPr>
      <w:r>
        <w:rPr>
          <w:rFonts w:ascii="Arial" w:hAnsi="Arial"/>
          <w:sz w:val="20"/>
        </w:rPr>
        <w:t xml:space="preserve">Vandalismus </w:t>
      </w:r>
      <w:r>
        <w:rPr>
          <w:rFonts w:ascii="Arial" w:hAnsi="Arial"/>
          <w:sz w:val="20"/>
        </w:rPr>
        <w:tab/>
        <w:t>2 352,- Kč</w:t>
      </w:r>
    </w:p>
    <w:p w:rsidR="00C479BD" w:rsidRDefault="00C479BD" w:rsidP="00C479BD">
      <w:pPr>
        <w:pStyle w:val="Zpat"/>
        <w:tabs>
          <w:tab w:val="clear" w:pos="4536"/>
          <w:tab w:val="clear" w:pos="9072"/>
          <w:tab w:val="left" w:pos="-1985"/>
          <w:tab w:val="right" w:pos="9639"/>
        </w:tabs>
        <w:rPr>
          <w:rFonts w:ascii="Arial" w:hAnsi="Arial"/>
          <w:sz w:val="20"/>
        </w:rPr>
      </w:pPr>
      <w:r>
        <w:rPr>
          <w:rFonts w:ascii="Arial" w:hAnsi="Arial"/>
          <w:sz w:val="20"/>
        </w:rPr>
        <w:t>Nepřímý úder blesku</w:t>
      </w:r>
      <w:r>
        <w:rPr>
          <w:rFonts w:ascii="Arial" w:hAnsi="Arial"/>
          <w:sz w:val="20"/>
        </w:rPr>
        <w:tab/>
        <w:t>600,- Kč</w:t>
      </w:r>
    </w:p>
    <w:p w:rsidR="00C479BD" w:rsidRDefault="00C479BD" w:rsidP="00C479BD">
      <w:pPr>
        <w:pStyle w:val="Zpat"/>
        <w:tabs>
          <w:tab w:val="clear" w:pos="4536"/>
          <w:tab w:val="clear" w:pos="9072"/>
          <w:tab w:val="left" w:pos="-1985"/>
          <w:tab w:val="right" w:pos="9639"/>
        </w:tabs>
        <w:rPr>
          <w:rFonts w:ascii="Arial" w:hAnsi="Arial"/>
          <w:sz w:val="20"/>
        </w:rPr>
      </w:pPr>
      <w:r>
        <w:rPr>
          <w:rFonts w:ascii="Arial" w:hAnsi="Arial"/>
          <w:sz w:val="20"/>
        </w:rPr>
        <w:t>Přeprava peněz a cenností</w:t>
      </w:r>
      <w:r>
        <w:rPr>
          <w:rFonts w:ascii="Arial" w:hAnsi="Arial"/>
          <w:sz w:val="20"/>
        </w:rPr>
        <w:tab/>
        <w:t>1 000,- Kč</w:t>
      </w:r>
    </w:p>
    <w:p w:rsidR="00C479BD" w:rsidRDefault="00C479BD" w:rsidP="00C479BD">
      <w:pPr>
        <w:pStyle w:val="Zpat"/>
        <w:pBdr>
          <w:bottom w:val="single" w:sz="4" w:space="1" w:color="auto"/>
        </w:pBdr>
        <w:tabs>
          <w:tab w:val="clear" w:pos="4536"/>
          <w:tab w:val="clear" w:pos="9072"/>
          <w:tab w:val="left" w:pos="-1985"/>
          <w:tab w:val="right" w:pos="9639"/>
        </w:tabs>
        <w:rPr>
          <w:rFonts w:ascii="Arial" w:hAnsi="Arial"/>
          <w:sz w:val="20"/>
        </w:rPr>
      </w:pPr>
      <w:r>
        <w:rPr>
          <w:rFonts w:ascii="Arial" w:hAnsi="Arial"/>
          <w:sz w:val="20"/>
        </w:rPr>
        <w:t>Odpovědnost za škodu z provozní činnosti</w:t>
      </w:r>
      <w:r>
        <w:rPr>
          <w:rFonts w:ascii="Arial" w:hAnsi="Arial"/>
          <w:sz w:val="20"/>
        </w:rPr>
        <w:tab/>
        <w:t>28 958,- Kč</w:t>
      </w:r>
    </w:p>
    <w:p w:rsidR="00C479BD" w:rsidRPr="00C94086" w:rsidRDefault="00C479BD" w:rsidP="00C479BD">
      <w:pPr>
        <w:pStyle w:val="Zpat"/>
        <w:tabs>
          <w:tab w:val="clear" w:pos="4536"/>
          <w:tab w:val="clear" w:pos="9072"/>
          <w:tab w:val="left" w:pos="-1985"/>
          <w:tab w:val="right" w:pos="7938"/>
          <w:tab w:val="right" w:pos="9639"/>
        </w:tabs>
        <w:spacing w:before="120"/>
        <w:rPr>
          <w:rFonts w:ascii="Arial_CE" w:hAnsi="Arial_CE"/>
          <w:b/>
          <w:bCs/>
          <w:sz w:val="20"/>
        </w:rPr>
      </w:pPr>
      <w:r>
        <w:rPr>
          <w:rFonts w:ascii="Arial_CE" w:hAnsi="Arial_CE"/>
          <w:bCs/>
          <w:sz w:val="20"/>
        </w:rPr>
        <w:tab/>
      </w:r>
      <w:r w:rsidRPr="00C94086">
        <w:rPr>
          <w:rFonts w:ascii="Arial_CE" w:hAnsi="Arial_CE"/>
          <w:b/>
          <w:bCs/>
          <w:sz w:val="20"/>
        </w:rPr>
        <w:t>Celkové roční pojistné:</w:t>
      </w:r>
      <w:r w:rsidRPr="00C94086">
        <w:rPr>
          <w:rFonts w:ascii="Arial_CE" w:hAnsi="Arial_CE"/>
          <w:b/>
          <w:bCs/>
          <w:sz w:val="20"/>
        </w:rPr>
        <w:tab/>
      </w:r>
      <w:r w:rsidR="00E70900">
        <w:rPr>
          <w:rFonts w:ascii="Arial_CE" w:hAnsi="Arial_CE"/>
          <w:b/>
          <w:bCs/>
          <w:sz w:val="20"/>
        </w:rPr>
        <w:t>90 674</w:t>
      </w:r>
      <w:r w:rsidRPr="00C94086">
        <w:rPr>
          <w:rFonts w:ascii="Arial_CE" w:hAnsi="Arial_CE"/>
          <w:b/>
          <w:bCs/>
          <w:sz w:val="20"/>
        </w:rPr>
        <w:t>,- Kč</w:t>
      </w:r>
    </w:p>
    <w:p w:rsidR="002C76B3" w:rsidRDefault="002C76B3" w:rsidP="008F1D0E">
      <w:pPr>
        <w:pStyle w:val="Nadpis3"/>
      </w:pPr>
    </w:p>
    <w:p w:rsidR="000C213C" w:rsidRDefault="000C213C" w:rsidP="000C213C">
      <w:pPr>
        <w:pStyle w:val="Nadpis3"/>
      </w:pPr>
      <w:r>
        <w:t>POČÁTEK A DOBA TRVÁNÍ POJIŠTĚNÍ</w:t>
      </w:r>
    </w:p>
    <w:p w:rsidR="000C213C" w:rsidRPr="00895D37" w:rsidRDefault="000C213C" w:rsidP="000C213C">
      <w:pPr>
        <w:pStyle w:val="Zkladntextodsazen"/>
        <w:spacing w:after="0"/>
        <w:ind w:left="0"/>
        <w:jc w:val="both"/>
        <w:rPr>
          <w:rFonts w:ascii="Arial" w:hAnsi="Arial" w:cs="Arial"/>
        </w:rPr>
      </w:pPr>
      <w:r w:rsidRPr="00194F3F">
        <w:rPr>
          <w:rFonts w:ascii="Arial" w:hAnsi="Arial" w:cs="Arial"/>
        </w:rPr>
        <w:t>Pojištění se sjednává na dobu určitou, s počátkem pojištění dne 1. 7. 2013, 00:00 hod.</w:t>
      </w:r>
      <w:r>
        <w:rPr>
          <w:rFonts w:ascii="Arial" w:hAnsi="Arial" w:cs="Arial"/>
        </w:rPr>
        <w:t xml:space="preserve"> (na základě předběžného krytí č. CKO 15/2013 ze dne 28. 6. 2013) </w:t>
      </w:r>
      <w:r w:rsidRPr="00194F3F">
        <w:rPr>
          <w:rFonts w:ascii="Arial" w:hAnsi="Arial" w:cs="Arial"/>
        </w:rPr>
        <w:t>a k</w:t>
      </w:r>
      <w:r>
        <w:rPr>
          <w:rFonts w:ascii="Arial" w:hAnsi="Arial" w:cs="Arial"/>
        </w:rPr>
        <w:t>oncem pojištění dne 31. 12. 2017</w:t>
      </w:r>
      <w:r w:rsidRPr="00194F3F">
        <w:rPr>
          <w:rFonts w:ascii="Arial" w:hAnsi="Arial" w:cs="Arial"/>
        </w:rPr>
        <w:t>, 24:00 hod. (bez automatického prodloužení pojistné smlouvy).</w:t>
      </w:r>
      <w:r>
        <w:rPr>
          <w:rFonts w:ascii="Arial" w:hAnsi="Arial" w:cs="Arial"/>
        </w:rPr>
        <w:t xml:space="preserve"> </w:t>
      </w:r>
      <w:r w:rsidRPr="006272A6">
        <w:rPr>
          <w:rFonts w:ascii="Arial" w:hAnsi="Arial" w:cs="Arial"/>
        </w:rPr>
        <w:t xml:space="preserve"> </w:t>
      </w:r>
    </w:p>
    <w:p w:rsidR="00CE1A39" w:rsidRDefault="00CE1A39" w:rsidP="008F1D0E">
      <w:pPr>
        <w:pStyle w:val="Nadpis3"/>
      </w:pPr>
    </w:p>
    <w:p w:rsidR="008F1D0E" w:rsidRDefault="008F1D0E" w:rsidP="008F1D0E">
      <w:pPr>
        <w:pStyle w:val="Nadpis3"/>
      </w:pPr>
      <w:r>
        <w:t>SPLATNOST POJISTNÉHO A ZPŮSOB PLACENÍ</w:t>
      </w:r>
    </w:p>
    <w:p w:rsidR="00C479BD" w:rsidRPr="00436830" w:rsidRDefault="008F1D0E">
      <w:pPr>
        <w:tabs>
          <w:tab w:val="left" w:pos="3119"/>
          <w:tab w:val="right" w:pos="6237"/>
        </w:tabs>
        <w:jc w:val="both"/>
        <w:rPr>
          <w:rFonts w:ascii="Arial" w:hAnsi="Arial"/>
        </w:rPr>
      </w:pPr>
      <w:r w:rsidRPr="00194F3F">
        <w:rPr>
          <w:rFonts w:ascii="Arial" w:hAnsi="Arial"/>
        </w:rPr>
        <w:t>Pojistné se sjedná</w:t>
      </w:r>
      <w:r>
        <w:rPr>
          <w:rFonts w:ascii="Arial" w:hAnsi="Arial"/>
        </w:rPr>
        <w:t xml:space="preserve">vá jako běžné a je splatné ve dvou splátkách k  1.1. a 1.7. Výše splátky činí </w:t>
      </w:r>
      <w:r w:rsidR="00E95D4F">
        <w:rPr>
          <w:rFonts w:ascii="Arial" w:hAnsi="Arial"/>
          <w:b/>
        </w:rPr>
        <w:t>45 337</w:t>
      </w:r>
      <w:r w:rsidRPr="008652EE">
        <w:rPr>
          <w:rFonts w:ascii="Arial" w:hAnsi="Arial"/>
          <w:b/>
        </w:rPr>
        <w:t>,- Kč</w:t>
      </w:r>
      <w:r>
        <w:rPr>
          <w:rFonts w:ascii="Arial" w:hAnsi="Arial"/>
          <w:b/>
        </w:rPr>
        <w:t xml:space="preserve"> </w:t>
      </w:r>
      <w:r>
        <w:rPr>
          <w:rFonts w:ascii="Arial" w:hAnsi="Arial"/>
        </w:rPr>
        <w:t xml:space="preserve">(pojistitel neuplatňuje přirážku za področní způsob platby). Platba bude provedena </w:t>
      </w:r>
      <w:r w:rsidRPr="006272A6">
        <w:rPr>
          <w:rFonts w:ascii="Arial" w:hAnsi="Arial"/>
        </w:rPr>
        <w:t>na účet</w:t>
      </w:r>
      <w:r>
        <w:rPr>
          <w:rFonts w:ascii="Arial" w:hAnsi="Arial"/>
          <w:color w:val="FF0000"/>
        </w:rPr>
        <w:t xml:space="preserve"> </w:t>
      </w:r>
      <w:r w:rsidRPr="00B360E0">
        <w:rPr>
          <w:rFonts w:ascii="Arial" w:hAnsi="Arial"/>
        </w:rPr>
        <w:t>zplnomocněného makléře.</w:t>
      </w:r>
    </w:p>
    <w:p w:rsidR="00C479BD" w:rsidRDefault="00C479BD">
      <w:pPr>
        <w:tabs>
          <w:tab w:val="left" w:pos="3119"/>
          <w:tab w:val="right" w:pos="6237"/>
        </w:tabs>
        <w:jc w:val="both"/>
        <w:rPr>
          <w:rFonts w:ascii="Arial" w:hAnsi="Arial"/>
          <w:color w:val="FF0000"/>
          <w:sz w:val="2"/>
          <w:szCs w:val="2"/>
        </w:rPr>
      </w:pPr>
    </w:p>
    <w:p w:rsidR="00C479BD" w:rsidRDefault="00C479BD">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F1D0E" w:rsidRDefault="008F1D0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C479BD" w:rsidRDefault="00C479BD">
      <w:pPr>
        <w:tabs>
          <w:tab w:val="left" w:pos="3119"/>
          <w:tab w:val="right" w:pos="6237"/>
        </w:tabs>
        <w:jc w:val="both"/>
        <w:rPr>
          <w:rFonts w:ascii="Arial" w:hAnsi="Arial"/>
          <w:color w:val="FF0000"/>
          <w:sz w:val="2"/>
          <w:szCs w:val="2"/>
        </w:rPr>
      </w:pPr>
    </w:p>
    <w:p w:rsidR="00C479BD" w:rsidRDefault="00C479BD">
      <w:pPr>
        <w:tabs>
          <w:tab w:val="left" w:pos="3119"/>
          <w:tab w:val="right" w:pos="6237"/>
        </w:tabs>
        <w:jc w:val="both"/>
        <w:rPr>
          <w:rFonts w:ascii="Arial" w:hAnsi="Arial"/>
          <w:color w:val="FF0000"/>
          <w:sz w:val="2"/>
          <w:szCs w:val="2"/>
        </w:rPr>
      </w:pPr>
    </w:p>
    <w:p w:rsidR="00C479BD" w:rsidRDefault="00C479BD">
      <w:pPr>
        <w:tabs>
          <w:tab w:val="left" w:pos="3119"/>
          <w:tab w:val="right" w:pos="6237"/>
        </w:tabs>
        <w:jc w:val="both"/>
        <w:rPr>
          <w:rFonts w:ascii="Arial" w:hAnsi="Arial"/>
          <w:color w:val="FF0000"/>
          <w:sz w:val="2"/>
          <w:szCs w:val="2"/>
        </w:rPr>
      </w:pPr>
    </w:p>
    <w:p w:rsidR="00C479BD" w:rsidRDefault="00C479BD">
      <w:pPr>
        <w:tabs>
          <w:tab w:val="left" w:pos="3119"/>
          <w:tab w:val="right" w:pos="6237"/>
        </w:tabs>
        <w:jc w:val="both"/>
        <w:rPr>
          <w:rFonts w:ascii="Arial" w:hAnsi="Arial"/>
          <w:color w:val="FF0000"/>
          <w:sz w:val="2"/>
          <w:szCs w:val="2"/>
        </w:rPr>
      </w:pPr>
    </w:p>
    <w:p w:rsidR="000C213C" w:rsidRDefault="000C213C" w:rsidP="000C213C">
      <w:pPr>
        <w:tabs>
          <w:tab w:val="left" w:pos="3119"/>
          <w:tab w:val="right" w:pos="6237"/>
        </w:tabs>
        <w:jc w:val="both"/>
        <w:rPr>
          <w:rFonts w:ascii="Arial" w:hAnsi="Arial" w:cs="Arial"/>
          <w:b/>
          <w:caps/>
          <w:szCs w:val="24"/>
        </w:rPr>
      </w:pPr>
      <w:r w:rsidRPr="00515FC9">
        <w:rPr>
          <w:rFonts w:ascii="Arial" w:hAnsi="Arial" w:cs="Arial"/>
          <w:b/>
          <w:caps/>
          <w:szCs w:val="24"/>
        </w:rPr>
        <w:t>Smluvní ujednání o ukončení pojistné smlouvy</w:t>
      </w:r>
    </w:p>
    <w:p w:rsidR="000C213C" w:rsidRPr="00515FC9" w:rsidRDefault="000C213C" w:rsidP="000C213C">
      <w:pPr>
        <w:tabs>
          <w:tab w:val="left" w:pos="3119"/>
          <w:tab w:val="right" w:pos="6237"/>
        </w:tabs>
        <w:jc w:val="both"/>
        <w:rPr>
          <w:rFonts w:ascii="Arial" w:hAnsi="Arial"/>
        </w:rPr>
      </w:pPr>
      <w:r w:rsidRPr="00515FC9">
        <w:rPr>
          <w:rFonts w:ascii="Arial" w:hAnsi="Arial"/>
        </w:rPr>
        <w:t>Ujednává se, že pojistník je oprávněn vypovědět tuto pojistnou smlouvu kdykoli v průběhu pojistného období, a to pouze v návaznosti na pokyn ze strany jeho zřizovatele v souvislosti s výběrovým řízením na centrálního dodavatele pojištění. Pojistná smlouva zanikne k poslednímu dni měsíce, ve kterém byla výpověď pojistiteli doručena.</w:t>
      </w:r>
    </w:p>
    <w:p w:rsidR="000C213C" w:rsidRPr="00515FC9" w:rsidRDefault="000C213C" w:rsidP="000C213C">
      <w:pPr>
        <w:tabs>
          <w:tab w:val="left" w:pos="3119"/>
          <w:tab w:val="right" w:pos="6237"/>
        </w:tabs>
        <w:jc w:val="both"/>
        <w:rPr>
          <w:rFonts w:ascii="Arial" w:hAnsi="Arial"/>
        </w:rPr>
      </w:pPr>
      <w:r w:rsidRPr="00515FC9">
        <w:rPr>
          <w:rFonts w:ascii="Arial" w:hAnsi="Arial"/>
        </w:rPr>
        <w:t>Ostatní způsoby (možnosti) ukončení této pojistné smlouvy dle příslušných pojistných podmínek zůstávají nezměněny.</w:t>
      </w:r>
    </w:p>
    <w:p w:rsidR="000C213C" w:rsidRDefault="000C213C" w:rsidP="000C213C">
      <w:pPr>
        <w:tabs>
          <w:tab w:val="left" w:pos="3119"/>
          <w:tab w:val="right" w:pos="6237"/>
        </w:tabs>
        <w:jc w:val="both"/>
        <w:rPr>
          <w:rFonts w:ascii="Arial" w:hAnsi="Arial"/>
        </w:rPr>
      </w:pPr>
      <w:r w:rsidRPr="00515FC9">
        <w:rPr>
          <w:rFonts w:ascii="Arial" w:hAnsi="Arial"/>
        </w:rPr>
        <w:t>Dojde-li k ukončení této pojistné smlouvy před koncem pojistného období, je pojistitel povinen vrátit poměrné pojistné (nespotřebované pojistné) pojistníkovi do 30 dnů od data ukončení pojistné smlouvy.</w:t>
      </w: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Default="000C213C" w:rsidP="000C213C">
      <w:pPr>
        <w:tabs>
          <w:tab w:val="left" w:pos="3119"/>
          <w:tab w:val="right" w:pos="6237"/>
        </w:tabs>
        <w:jc w:val="both"/>
        <w:rPr>
          <w:rFonts w:ascii="Arial" w:hAnsi="Arial"/>
        </w:rPr>
      </w:pPr>
    </w:p>
    <w:p w:rsidR="000C213C" w:rsidRPr="00515FC9" w:rsidRDefault="000C213C" w:rsidP="000C213C">
      <w:pPr>
        <w:tabs>
          <w:tab w:val="left" w:pos="3119"/>
          <w:tab w:val="right" w:pos="6237"/>
        </w:tabs>
        <w:jc w:val="both"/>
        <w:rPr>
          <w:rFonts w:ascii="Arial" w:hAnsi="Arial"/>
        </w:rPr>
      </w:pPr>
    </w:p>
    <w:p w:rsidR="00C479BD" w:rsidRDefault="00C479BD">
      <w:pPr>
        <w:tabs>
          <w:tab w:val="left" w:pos="3119"/>
          <w:tab w:val="right" w:pos="6237"/>
        </w:tabs>
        <w:jc w:val="both"/>
        <w:rPr>
          <w:rFonts w:ascii="Arial" w:hAnsi="Arial"/>
          <w:color w:val="FF0000"/>
          <w:sz w:val="2"/>
          <w:szCs w:val="2"/>
        </w:rPr>
      </w:pPr>
    </w:p>
    <w:p w:rsidR="00C479BD" w:rsidRDefault="00C479BD">
      <w:pPr>
        <w:tabs>
          <w:tab w:val="left" w:pos="3119"/>
          <w:tab w:val="right" w:pos="6237"/>
        </w:tabs>
        <w:jc w:val="both"/>
        <w:rPr>
          <w:rFonts w:ascii="Arial" w:hAnsi="Arial"/>
          <w:color w:val="FF0000"/>
          <w:sz w:val="2"/>
          <w:szCs w:val="2"/>
        </w:rPr>
      </w:pPr>
    </w:p>
    <w:p w:rsidR="00C479BD" w:rsidRDefault="00C479BD">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8652EE" w:rsidRDefault="008652EE">
      <w:pPr>
        <w:tabs>
          <w:tab w:val="left" w:pos="3119"/>
          <w:tab w:val="right" w:pos="6237"/>
        </w:tabs>
        <w:jc w:val="both"/>
        <w:rPr>
          <w:rFonts w:ascii="Arial" w:hAnsi="Arial"/>
          <w:color w:val="FF0000"/>
          <w:sz w:val="2"/>
          <w:szCs w:val="2"/>
        </w:rPr>
      </w:pPr>
    </w:p>
    <w:p w:rsidR="00C479BD" w:rsidRDefault="00C479BD" w:rsidP="00C479BD">
      <w:pPr>
        <w:pStyle w:val="Zpat"/>
        <w:widowControl w:val="0"/>
        <w:tabs>
          <w:tab w:val="clear" w:pos="4536"/>
          <w:tab w:val="clear" w:pos="9072"/>
        </w:tabs>
        <w:spacing w:after="120"/>
        <w:jc w:val="both"/>
        <w:rPr>
          <w:rFonts w:ascii="Arial" w:hAnsi="Arial" w:cs="Arial"/>
          <w:sz w:val="20"/>
        </w:rPr>
      </w:pPr>
      <w:r>
        <w:rPr>
          <w:rFonts w:ascii="Arial" w:hAnsi="Arial" w:cs="Arial"/>
          <w:sz w:val="20"/>
        </w:rPr>
        <w:t xml:space="preserve">II.   </w:t>
      </w:r>
      <w:r>
        <w:rPr>
          <w:rFonts w:ascii="Arial" w:hAnsi="Arial" w:cs="Arial"/>
          <w:sz w:val="20"/>
        </w:rPr>
        <w:tab/>
        <w:t>Ostatní články pojistné smlouvy se nemění.</w:t>
      </w:r>
    </w:p>
    <w:p w:rsidR="00C479BD" w:rsidRDefault="00C479BD" w:rsidP="00903107">
      <w:pPr>
        <w:pStyle w:val="Zkladntext"/>
        <w:widowControl w:val="0"/>
        <w:jc w:val="left"/>
        <w:rPr>
          <w:rFonts w:cs="Arial"/>
        </w:rPr>
      </w:pPr>
      <w:r>
        <w:rPr>
          <w:rFonts w:cs="Arial"/>
        </w:rPr>
        <w:t xml:space="preserve">III.    </w:t>
      </w:r>
      <w:r>
        <w:rPr>
          <w:rFonts w:cs="Arial"/>
        </w:rPr>
        <w:tab/>
      </w:r>
      <w:r w:rsidRPr="000D0CEE">
        <w:rPr>
          <w:rFonts w:cs="Arial"/>
        </w:rPr>
        <w:t>Tento dodatek vstupuje v</w:t>
      </w:r>
      <w:r w:rsidR="00CE1A39">
        <w:rPr>
          <w:rFonts w:cs="Arial"/>
        </w:rPr>
        <w:t> platnost a</w:t>
      </w:r>
      <w:r w:rsidRPr="000D0CEE">
        <w:rPr>
          <w:rFonts w:cs="Arial"/>
        </w:rPr>
        <w:t xml:space="preserve"> účinnost</w:t>
      </w:r>
      <w:r>
        <w:rPr>
          <w:rFonts w:cs="Arial"/>
        </w:rPr>
        <w:t xml:space="preserve"> </w:t>
      </w:r>
      <w:r w:rsidR="00903107">
        <w:rPr>
          <w:rFonts w:cs="Arial"/>
        </w:rPr>
        <w:t>27.10.2016</w:t>
      </w:r>
      <w:r w:rsidRPr="000D0CEE">
        <w:rPr>
          <w:rFonts w:cs="Arial"/>
        </w:rPr>
        <w:t>.</w:t>
      </w:r>
    </w:p>
    <w:p w:rsidR="00C479BD" w:rsidRDefault="00C479BD" w:rsidP="00C479BD">
      <w:pPr>
        <w:pStyle w:val="Zkladntext"/>
        <w:widowControl w:val="0"/>
        <w:jc w:val="left"/>
        <w:rPr>
          <w:rFonts w:cs="Arial"/>
        </w:rPr>
      </w:pPr>
    </w:p>
    <w:p w:rsidR="00C479BD" w:rsidRPr="00C94086" w:rsidRDefault="00C479BD" w:rsidP="00C479BD">
      <w:pPr>
        <w:pStyle w:val="Zkladntext"/>
        <w:widowControl w:val="0"/>
        <w:rPr>
          <w:rFonts w:cs="Arial"/>
        </w:rPr>
      </w:pPr>
      <w:r>
        <w:rPr>
          <w:rFonts w:cs="Arial"/>
        </w:rPr>
        <w:t>IV.</w:t>
      </w:r>
      <w:r>
        <w:rPr>
          <w:rFonts w:cs="Arial"/>
        </w:rPr>
        <w:tab/>
      </w:r>
      <w:r w:rsidRPr="00C94086">
        <w:rPr>
          <w:rFonts w:cs="Arial"/>
        </w:rPr>
        <w:t>Doplatek pojistného ve smys</w:t>
      </w:r>
      <w:r>
        <w:rPr>
          <w:rFonts w:cs="Arial"/>
        </w:rPr>
        <w:t xml:space="preserve">lu tohoto dodatku za období od </w:t>
      </w:r>
      <w:r w:rsidR="00CE1A39">
        <w:rPr>
          <w:rFonts w:cs="Arial"/>
        </w:rPr>
        <w:t>27</w:t>
      </w:r>
      <w:r w:rsidR="0070703E">
        <w:rPr>
          <w:rFonts w:cs="Arial"/>
        </w:rPr>
        <w:t xml:space="preserve">. </w:t>
      </w:r>
      <w:r w:rsidR="00CE1A39">
        <w:rPr>
          <w:rFonts w:cs="Arial"/>
        </w:rPr>
        <w:t>10</w:t>
      </w:r>
      <w:r w:rsidR="0070703E">
        <w:rPr>
          <w:rFonts w:cs="Arial"/>
        </w:rPr>
        <w:t>. 2016</w:t>
      </w:r>
      <w:r>
        <w:rPr>
          <w:rFonts w:cs="Arial"/>
        </w:rPr>
        <w:t xml:space="preserve"> do 3</w:t>
      </w:r>
      <w:r w:rsidR="00CE1A39">
        <w:rPr>
          <w:rFonts w:cs="Arial"/>
        </w:rPr>
        <w:t>1</w:t>
      </w:r>
      <w:r>
        <w:rPr>
          <w:rFonts w:cs="Arial"/>
        </w:rPr>
        <w:t xml:space="preserve">. </w:t>
      </w:r>
      <w:r w:rsidR="00CE1A39">
        <w:rPr>
          <w:rFonts w:cs="Arial"/>
        </w:rPr>
        <w:t>12</w:t>
      </w:r>
      <w:r>
        <w:rPr>
          <w:rFonts w:cs="Arial"/>
        </w:rPr>
        <w:t>. 2016</w:t>
      </w:r>
      <w:r w:rsidRPr="00C94086">
        <w:rPr>
          <w:rFonts w:cs="Arial"/>
        </w:rPr>
        <w:t xml:space="preserve"> činí </w:t>
      </w:r>
    </w:p>
    <w:p w:rsidR="00C479BD" w:rsidRPr="00C94086" w:rsidRDefault="00C479BD" w:rsidP="00C479BD">
      <w:pPr>
        <w:pStyle w:val="Zkladntext"/>
        <w:widowControl w:val="0"/>
        <w:rPr>
          <w:rFonts w:cs="Arial"/>
        </w:rPr>
      </w:pPr>
      <w:r>
        <w:rPr>
          <w:rFonts w:cs="Arial"/>
        </w:rPr>
        <w:t xml:space="preserve">   </w:t>
      </w:r>
      <w:r>
        <w:rPr>
          <w:rFonts w:cs="Arial"/>
        </w:rPr>
        <w:tab/>
      </w:r>
      <w:r w:rsidR="00CE1A39">
        <w:rPr>
          <w:rFonts w:cs="Arial"/>
          <w:b/>
        </w:rPr>
        <w:t>3 601</w:t>
      </w:r>
      <w:r w:rsidRPr="00C94086">
        <w:rPr>
          <w:rFonts w:cs="Arial"/>
          <w:b/>
        </w:rPr>
        <w:t>,- Kč</w:t>
      </w:r>
      <w:r w:rsidRPr="00C94086">
        <w:rPr>
          <w:rFonts w:cs="Arial"/>
        </w:rPr>
        <w:t xml:space="preserve"> (pro rata pojistné je vypočteno interním systémem Generali Pojišťovna a.s. – základem  </w:t>
      </w:r>
    </w:p>
    <w:p w:rsidR="00C479BD" w:rsidRDefault="00C479BD" w:rsidP="00C479BD">
      <w:pPr>
        <w:pStyle w:val="Zkladntext"/>
        <w:widowControl w:val="0"/>
        <w:jc w:val="left"/>
        <w:rPr>
          <w:rFonts w:cs="Arial"/>
        </w:rPr>
      </w:pPr>
      <w:r>
        <w:rPr>
          <w:rFonts w:cs="Arial"/>
        </w:rPr>
        <w:t xml:space="preserve">   </w:t>
      </w:r>
      <w:r>
        <w:rPr>
          <w:rFonts w:cs="Arial"/>
        </w:rPr>
        <w:tab/>
      </w:r>
      <w:r w:rsidRPr="00C94086">
        <w:rPr>
          <w:rFonts w:cs="Arial"/>
        </w:rPr>
        <w:t xml:space="preserve">je 360 dní v roce) a je splatný na účet </w:t>
      </w:r>
      <w:r>
        <w:rPr>
          <w:rFonts w:cs="Arial"/>
        </w:rPr>
        <w:t xml:space="preserve">zplnomocněného makléře </w:t>
      </w:r>
      <w:r w:rsidR="00CE1A39">
        <w:rPr>
          <w:rFonts w:cs="Arial"/>
        </w:rPr>
        <w:t>21</w:t>
      </w:r>
      <w:r>
        <w:rPr>
          <w:rFonts w:cs="Arial"/>
        </w:rPr>
        <w:t xml:space="preserve">. </w:t>
      </w:r>
      <w:r w:rsidR="00CE1A39">
        <w:rPr>
          <w:rFonts w:cs="Arial"/>
        </w:rPr>
        <w:t>11</w:t>
      </w:r>
      <w:r>
        <w:rPr>
          <w:rFonts w:cs="Arial"/>
        </w:rPr>
        <w:t>. 2016.</w:t>
      </w:r>
    </w:p>
    <w:p w:rsidR="00C479BD" w:rsidRDefault="00C479BD" w:rsidP="00C479BD">
      <w:pPr>
        <w:pStyle w:val="Zkladntext"/>
        <w:widowControl w:val="0"/>
        <w:ind w:left="426" w:hanging="426"/>
        <w:rPr>
          <w:rFonts w:cs="Arial"/>
        </w:rPr>
      </w:pPr>
    </w:p>
    <w:p w:rsidR="00C479BD" w:rsidRDefault="00C479BD" w:rsidP="00C479BD">
      <w:pPr>
        <w:pStyle w:val="Zkladntext"/>
        <w:widowControl w:val="0"/>
        <w:ind w:left="426" w:hanging="426"/>
        <w:rPr>
          <w:rFonts w:cs="Arial"/>
        </w:rPr>
      </w:pPr>
      <w:r>
        <w:rPr>
          <w:rFonts w:cs="Arial"/>
        </w:rPr>
        <w:t xml:space="preserve">V.   </w:t>
      </w:r>
      <w:r>
        <w:rPr>
          <w:rFonts w:cs="Arial"/>
        </w:rPr>
        <w:tab/>
      </w:r>
      <w:r>
        <w:rPr>
          <w:rFonts w:cs="Arial"/>
        </w:rPr>
        <w:tab/>
        <w:t xml:space="preserve">Tento dodatek obsahuje </w:t>
      </w:r>
      <w:r w:rsidR="000C213C">
        <w:rPr>
          <w:rFonts w:cs="Arial"/>
        </w:rPr>
        <w:t>8</w:t>
      </w:r>
      <w:r>
        <w:rPr>
          <w:rFonts w:cs="Arial"/>
        </w:rPr>
        <w:t xml:space="preserve"> stran a vyhotovuje se ve dvou exemplářích, z nichž každá ze smluvních </w:t>
      </w:r>
    </w:p>
    <w:p w:rsidR="00C479BD" w:rsidRDefault="00C479BD" w:rsidP="00C479BD">
      <w:pPr>
        <w:pStyle w:val="Zkladntext"/>
        <w:widowControl w:val="0"/>
        <w:ind w:left="426" w:hanging="426"/>
        <w:rPr>
          <w:rFonts w:cs="Arial"/>
        </w:rPr>
      </w:pPr>
      <w:r>
        <w:rPr>
          <w:rFonts w:cs="Arial"/>
        </w:rPr>
        <w:t xml:space="preserve">             stran obdrží po jednom.</w:t>
      </w:r>
    </w:p>
    <w:p w:rsidR="00157CA1" w:rsidRDefault="00157CA1">
      <w:pPr>
        <w:pStyle w:val="Zhlav"/>
        <w:tabs>
          <w:tab w:val="clear" w:pos="4536"/>
          <w:tab w:val="clear" w:pos="9072"/>
          <w:tab w:val="right" w:pos="6237"/>
        </w:tabs>
        <w:rPr>
          <w:rFonts w:ascii="Arial" w:hAnsi="Arial"/>
        </w:rPr>
      </w:pPr>
    </w:p>
    <w:p w:rsidR="003A3098" w:rsidRDefault="003A3098">
      <w:pPr>
        <w:pStyle w:val="Zhlav"/>
        <w:tabs>
          <w:tab w:val="clear" w:pos="4536"/>
          <w:tab w:val="clear" w:pos="9072"/>
          <w:tab w:val="right" w:pos="6237"/>
        </w:tabs>
        <w:rPr>
          <w:rFonts w:ascii="Arial" w:hAnsi="Arial"/>
        </w:rPr>
      </w:pPr>
    </w:p>
    <w:p w:rsidR="00E95D4F" w:rsidRDefault="00E95D4F">
      <w:pPr>
        <w:pStyle w:val="Zhlav"/>
        <w:tabs>
          <w:tab w:val="clear" w:pos="4536"/>
          <w:tab w:val="clear" w:pos="9072"/>
          <w:tab w:val="right" w:pos="6237"/>
        </w:tabs>
        <w:rPr>
          <w:rFonts w:ascii="Arial" w:hAnsi="Arial"/>
        </w:rPr>
      </w:pPr>
    </w:p>
    <w:p w:rsidR="00E95D4F" w:rsidRDefault="00E95D4F">
      <w:pPr>
        <w:pStyle w:val="Zhlav"/>
        <w:tabs>
          <w:tab w:val="clear" w:pos="4536"/>
          <w:tab w:val="clear" w:pos="9072"/>
          <w:tab w:val="right" w:pos="6237"/>
        </w:tabs>
        <w:rPr>
          <w:rFonts w:ascii="Arial" w:hAnsi="Arial"/>
        </w:rPr>
      </w:pPr>
    </w:p>
    <w:p w:rsidR="000E7AD6" w:rsidRPr="00A75BFE" w:rsidRDefault="000E7AD6" w:rsidP="000E7AD6">
      <w:pPr>
        <w:jc w:val="both"/>
        <w:rPr>
          <w:rFonts w:ascii="Arial" w:hAnsi="Arial" w:cs="Arial"/>
        </w:rPr>
      </w:pPr>
      <w:r w:rsidRPr="00A75BFE">
        <w:rPr>
          <w:rFonts w:ascii="Arial" w:hAnsi="Arial" w:cs="Arial"/>
        </w:rPr>
        <w:t>V Praze dne</w:t>
      </w:r>
      <w:r w:rsidR="00515FC9">
        <w:rPr>
          <w:rFonts w:ascii="Arial" w:hAnsi="Arial" w:cs="Arial"/>
        </w:rPr>
        <w:t xml:space="preserve"> </w:t>
      </w:r>
      <w:r w:rsidR="00CE1A39">
        <w:rPr>
          <w:rFonts w:ascii="Arial" w:hAnsi="Arial" w:cs="Arial"/>
        </w:rPr>
        <w:t>26</w:t>
      </w:r>
      <w:r w:rsidR="0070703E">
        <w:rPr>
          <w:rFonts w:ascii="Arial" w:hAnsi="Arial" w:cs="Arial"/>
        </w:rPr>
        <w:t xml:space="preserve">. </w:t>
      </w:r>
      <w:r w:rsidR="00CE1A39">
        <w:rPr>
          <w:rFonts w:ascii="Arial" w:hAnsi="Arial" w:cs="Arial"/>
        </w:rPr>
        <w:t>10</w:t>
      </w:r>
      <w:r w:rsidR="0070703E">
        <w:rPr>
          <w:rFonts w:ascii="Arial" w:hAnsi="Arial" w:cs="Arial"/>
        </w:rPr>
        <w:t>. 2016</w:t>
      </w:r>
      <w:r>
        <w:rPr>
          <w:rFonts w:ascii="Arial" w:hAnsi="Arial" w:cs="Arial"/>
        </w:rPr>
        <w:tab/>
        <w:t xml:space="preserve">           </w:t>
      </w:r>
      <w:r w:rsidR="00C479BD">
        <w:rPr>
          <w:rFonts w:ascii="Arial" w:hAnsi="Arial" w:cs="Arial"/>
        </w:rPr>
        <w:tab/>
        <w:t xml:space="preserve">           </w:t>
      </w:r>
      <w:r w:rsidR="000F50D3">
        <w:rPr>
          <w:rFonts w:ascii="Arial" w:hAnsi="Arial" w:cs="Arial"/>
        </w:rPr>
        <w:t xml:space="preserve"> </w:t>
      </w:r>
      <w:r w:rsidRPr="00A75BFE">
        <w:rPr>
          <w:rFonts w:ascii="Arial" w:hAnsi="Arial" w:cs="Arial"/>
        </w:rPr>
        <w:t xml:space="preserve">V </w:t>
      </w:r>
      <w:r>
        <w:rPr>
          <w:rFonts w:ascii="Arial" w:hAnsi="Arial" w:cs="Arial"/>
        </w:rPr>
        <w:t>………..</w:t>
      </w:r>
      <w:r w:rsidRPr="00A75BFE">
        <w:rPr>
          <w:rFonts w:ascii="Arial" w:hAnsi="Arial" w:cs="Arial"/>
        </w:rPr>
        <w:t xml:space="preserve"> dne</w:t>
      </w:r>
      <w:r>
        <w:rPr>
          <w:rFonts w:ascii="Arial" w:hAnsi="Arial" w:cs="Arial"/>
        </w:rPr>
        <w:t xml:space="preserve"> ………………..</w:t>
      </w:r>
      <w:r w:rsidRPr="00A75BFE">
        <w:rPr>
          <w:rFonts w:ascii="Arial" w:hAnsi="Arial" w:cs="Arial"/>
        </w:rPr>
        <w:tab/>
      </w:r>
    </w:p>
    <w:p w:rsidR="000E7AD6" w:rsidRDefault="000E7AD6" w:rsidP="000E7AD6">
      <w:pPr>
        <w:jc w:val="both"/>
        <w:rPr>
          <w:rFonts w:ascii="Arial" w:hAnsi="Arial" w:cs="Arial"/>
        </w:rPr>
      </w:pPr>
    </w:p>
    <w:p w:rsidR="000E7AD6" w:rsidRDefault="000E7AD6" w:rsidP="000E7AD6">
      <w:pPr>
        <w:jc w:val="both"/>
        <w:rPr>
          <w:rFonts w:ascii="Arial" w:hAnsi="Arial" w:cs="Arial"/>
        </w:rPr>
      </w:pPr>
    </w:p>
    <w:p w:rsidR="000E7AD6" w:rsidRDefault="000E7AD6" w:rsidP="000E7AD6">
      <w:pPr>
        <w:jc w:val="both"/>
        <w:rPr>
          <w:rFonts w:ascii="Arial" w:hAnsi="Arial" w:cs="Arial"/>
        </w:rPr>
      </w:pPr>
    </w:p>
    <w:p w:rsidR="00E95D4F" w:rsidRDefault="00E95D4F" w:rsidP="000E7AD6">
      <w:pPr>
        <w:jc w:val="both"/>
        <w:rPr>
          <w:rFonts w:ascii="Arial" w:hAnsi="Arial" w:cs="Arial"/>
        </w:rPr>
      </w:pPr>
    </w:p>
    <w:p w:rsidR="008652EE" w:rsidRDefault="008652EE" w:rsidP="000E7AD6">
      <w:pPr>
        <w:jc w:val="both"/>
        <w:rPr>
          <w:rFonts w:ascii="Arial" w:hAnsi="Arial" w:cs="Arial"/>
        </w:rPr>
      </w:pPr>
    </w:p>
    <w:p w:rsidR="008652EE" w:rsidRPr="00A75BFE" w:rsidRDefault="008652EE" w:rsidP="000E7AD6">
      <w:pPr>
        <w:jc w:val="both"/>
        <w:rPr>
          <w:rFonts w:ascii="Arial" w:hAnsi="Arial" w:cs="Arial"/>
        </w:rPr>
      </w:pPr>
    </w:p>
    <w:p w:rsidR="000E7AD6" w:rsidRPr="00A75BFE" w:rsidRDefault="000E7AD6" w:rsidP="000E7AD6">
      <w:pPr>
        <w:jc w:val="both"/>
        <w:rPr>
          <w:rFonts w:ascii="Arial" w:hAnsi="Arial" w:cs="Arial"/>
        </w:rPr>
      </w:pPr>
      <w:r>
        <w:rPr>
          <w:rFonts w:ascii="Arial" w:hAnsi="Arial" w:cs="Arial"/>
        </w:rPr>
        <w:t>……………………………………….</w:t>
      </w:r>
      <w:r>
        <w:rPr>
          <w:rFonts w:ascii="Arial" w:hAnsi="Arial" w:cs="Arial"/>
        </w:rPr>
        <w:tab/>
        <w:t xml:space="preserve">            </w:t>
      </w:r>
      <w:r w:rsidRPr="00A75BFE">
        <w:rPr>
          <w:rFonts w:ascii="Arial" w:hAnsi="Arial" w:cs="Arial"/>
        </w:rPr>
        <w:t>……………………………………….</w:t>
      </w:r>
      <w:r w:rsidRPr="00A75BFE">
        <w:rPr>
          <w:rFonts w:ascii="Arial" w:hAnsi="Arial" w:cs="Arial"/>
        </w:rPr>
        <w:tab/>
      </w:r>
    </w:p>
    <w:p w:rsidR="000E7AD6" w:rsidRPr="00A75BFE" w:rsidRDefault="000E7AD6" w:rsidP="000E7AD6">
      <w:pPr>
        <w:jc w:val="both"/>
        <w:rPr>
          <w:rFonts w:ascii="Arial" w:hAnsi="Arial" w:cs="Arial"/>
        </w:rPr>
      </w:pPr>
      <w:r w:rsidRPr="00A75BFE">
        <w:rPr>
          <w:rFonts w:ascii="Arial" w:hAnsi="Arial" w:cs="Arial"/>
        </w:rPr>
        <w:t>Generali P</w:t>
      </w:r>
      <w:r>
        <w:rPr>
          <w:rFonts w:ascii="Arial" w:hAnsi="Arial" w:cs="Arial"/>
        </w:rPr>
        <w:t>ojišťovna a.s.</w:t>
      </w:r>
      <w:r>
        <w:rPr>
          <w:rFonts w:ascii="Arial" w:hAnsi="Arial" w:cs="Arial"/>
        </w:rPr>
        <w:tab/>
      </w:r>
      <w:r>
        <w:rPr>
          <w:rFonts w:ascii="Arial" w:hAnsi="Arial" w:cs="Arial"/>
        </w:rPr>
        <w:tab/>
        <w:t xml:space="preserve">            </w:t>
      </w:r>
      <w:r w:rsidRPr="000E7AD6">
        <w:rPr>
          <w:rFonts w:ascii="Arial" w:hAnsi="Arial" w:cs="Arial"/>
        </w:rPr>
        <w:t>Domov pro osoby se zdravotním postižením Rudné u Nejdku</w:t>
      </w:r>
    </w:p>
    <w:p w:rsidR="000E7AD6" w:rsidRDefault="00515FC9" w:rsidP="000E7AD6">
      <w:pPr>
        <w:jc w:val="both"/>
        <w:rPr>
          <w:rFonts w:ascii="Arial" w:hAnsi="Arial" w:cs="Arial"/>
        </w:rPr>
      </w:pPr>
      <w:r>
        <w:rPr>
          <w:rFonts w:ascii="Arial" w:hAnsi="Arial" w:cs="Arial"/>
        </w:rPr>
        <w:t xml:space="preserve">Ing. </w:t>
      </w:r>
      <w:r w:rsidR="00D41271">
        <w:rPr>
          <w:rFonts w:ascii="Arial" w:hAnsi="Arial" w:cs="Arial"/>
        </w:rPr>
        <w:t>Miloš Folda</w:t>
      </w:r>
      <w:r w:rsidR="00101C12">
        <w:rPr>
          <w:rFonts w:ascii="Arial" w:hAnsi="Arial" w:cs="Arial"/>
        </w:rPr>
        <w:t xml:space="preserve">, </w:t>
      </w:r>
      <w:r w:rsidR="00CE1A39">
        <w:rPr>
          <w:rFonts w:ascii="Arial" w:hAnsi="Arial" w:cs="Arial"/>
        </w:rPr>
        <w:t>Ing. Jitka Vorlíčková</w:t>
      </w:r>
      <w:r w:rsidR="00AB5ED4">
        <w:rPr>
          <w:rFonts w:ascii="Arial" w:hAnsi="Arial" w:cs="Arial"/>
        </w:rPr>
        <w:t xml:space="preserve">         </w:t>
      </w:r>
      <w:r w:rsidR="00D41271">
        <w:rPr>
          <w:rFonts w:ascii="Arial" w:hAnsi="Arial" w:cs="Arial"/>
        </w:rPr>
        <w:t xml:space="preserve">       </w:t>
      </w:r>
      <w:r w:rsidR="00101C12" w:rsidRPr="00101C12">
        <w:rPr>
          <w:rFonts w:ascii="Arial" w:hAnsi="Arial" w:cs="Arial"/>
        </w:rPr>
        <w:t>Mgr. Petr Maršoun, ředitel</w:t>
      </w:r>
    </w:p>
    <w:p w:rsidR="000E7AD6" w:rsidRPr="00A75BFE" w:rsidRDefault="008652EE" w:rsidP="000E7AD6">
      <w:pPr>
        <w:jc w:val="both"/>
        <w:rPr>
          <w:rFonts w:ascii="Arial" w:hAnsi="Arial" w:cs="Arial"/>
        </w:rPr>
      </w:pPr>
      <w:r>
        <w:rPr>
          <w:rFonts w:ascii="Arial" w:hAnsi="Arial" w:cs="Arial"/>
        </w:rPr>
        <w:t>Korporátní a průmyslové pojištění</w:t>
      </w:r>
      <w:r w:rsidR="003B4961">
        <w:rPr>
          <w:rFonts w:ascii="Arial" w:hAnsi="Arial" w:cs="Arial"/>
        </w:rPr>
        <w:t xml:space="preserve">                </w:t>
      </w:r>
      <w:r>
        <w:rPr>
          <w:rFonts w:ascii="Arial" w:hAnsi="Arial" w:cs="Arial"/>
        </w:rPr>
        <w:t xml:space="preserve">     </w:t>
      </w:r>
      <w:r w:rsidR="003B4961">
        <w:rPr>
          <w:rFonts w:ascii="Arial" w:hAnsi="Arial" w:cs="Arial"/>
        </w:rPr>
        <w:t xml:space="preserve"> </w:t>
      </w:r>
      <w:r w:rsidR="00101C12">
        <w:rPr>
          <w:rFonts w:ascii="Arial" w:hAnsi="Arial" w:cs="Arial"/>
        </w:rPr>
        <w:t>(</w:t>
      </w:r>
      <w:r w:rsidR="000E7AD6" w:rsidRPr="00A75BFE">
        <w:rPr>
          <w:rFonts w:ascii="Arial" w:hAnsi="Arial" w:cs="Arial"/>
        </w:rPr>
        <w:t>pojistník</w:t>
      </w:r>
      <w:r w:rsidR="000E7AD6">
        <w:rPr>
          <w:rFonts w:ascii="Arial" w:hAnsi="Arial" w:cs="Arial"/>
        </w:rPr>
        <w:t>/pojištěný</w:t>
      </w:r>
      <w:r w:rsidR="000E7AD6" w:rsidRPr="00A75BFE">
        <w:rPr>
          <w:rFonts w:ascii="Arial" w:hAnsi="Arial" w:cs="Arial"/>
        </w:rPr>
        <w:t>)</w:t>
      </w:r>
    </w:p>
    <w:p w:rsidR="000E7AD6" w:rsidRPr="00A75BFE" w:rsidRDefault="000E7AD6" w:rsidP="000E7AD6">
      <w:pPr>
        <w:jc w:val="both"/>
        <w:rPr>
          <w:rFonts w:ascii="Arial" w:hAnsi="Arial" w:cs="Arial"/>
        </w:rPr>
      </w:pPr>
      <w:r w:rsidRPr="00A75BFE">
        <w:rPr>
          <w:rFonts w:ascii="Arial" w:hAnsi="Arial" w:cs="Arial"/>
        </w:rPr>
        <w:t xml:space="preserve">(pojistitel)                                                                       </w:t>
      </w:r>
      <w:r w:rsidRPr="00A75BFE">
        <w:rPr>
          <w:rFonts w:ascii="Arial" w:hAnsi="Arial" w:cs="Arial"/>
        </w:rPr>
        <w:tab/>
      </w:r>
    </w:p>
    <w:p w:rsidR="00C479BD" w:rsidRDefault="00C479BD" w:rsidP="000E7AD6">
      <w:pPr>
        <w:jc w:val="both"/>
        <w:rPr>
          <w:rFonts w:ascii="Arial" w:hAnsi="Arial" w:cs="Arial"/>
        </w:rPr>
      </w:pPr>
    </w:p>
    <w:p w:rsidR="000E7AD6" w:rsidRPr="00A75BFE" w:rsidRDefault="000E7AD6" w:rsidP="000E7AD6">
      <w:pPr>
        <w:jc w:val="both"/>
        <w:rPr>
          <w:rFonts w:ascii="Arial" w:hAnsi="Arial" w:cs="Arial"/>
        </w:rPr>
      </w:pPr>
      <w:r w:rsidRPr="00A75BFE">
        <w:rPr>
          <w:rFonts w:ascii="Arial" w:hAnsi="Arial" w:cs="Arial"/>
        </w:rPr>
        <w:tab/>
      </w:r>
    </w:p>
    <w:p w:rsidR="00157CA1" w:rsidRDefault="000E7AD6" w:rsidP="008F1D0E">
      <w:pPr>
        <w:jc w:val="both"/>
        <w:rPr>
          <w:rFonts w:ascii="Arial" w:hAnsi="Arial" w:cs="Arial"/>
        </w:rPr>
      </w:pPr>
      <w:r w:rsidRPr="00A75BFE">
        <w:rPr>
          <w:rFonts w:ascii="Arial" w:hAnsi="Arial" w:cs="Arial"/>
        </w:rPr>
        <w:t>Vystavil</w:t>
      </w:r>
      <w:r>
        <w:rPr>
          <w:rFonts w:ascii="Arial" w:hAnsi="Arial" w:cs="Arial"/>
        </w:rPr>
        <w:t xml:space="preserve">a: </w:t>
      </w:r>
      <w:r w:rsidR="00CE1A39">
        <w:rPr>
          <w:rFonts w:ascii="Arial" w:hAnsi="Arial" w:cs="Arial"/>
        </w:rPr>
        <w:t>Ing. Jitka Vorlíčková</w:t>
      </w:r>
      <w:r>
        <w:rPr>
          <w:rFonts w:ascii="Arial" w:hAnsi="Arial" w:cs="Arial"/>
        </w:rPr>
        <w:t xml:space="preserve">, </w:t>
      </w:r>
      <w:r w:rsidR="008652EE">
        <w:rPr>
          <w:rFonts w:ascii="Arial" w:hAnsi="Arial" w:cs="Arial"/>
        </w:rPr>
        <w:t>Korporátní a průmyslové pojištění</w:t>
      </w:r>
      <w:r>
        <w:rPr>
          <w:rFonts w:ascii="Arial" w:hAnsi="Arial" w:cs="Arial"/>
        </w:rPr>
        <w:t xml:space="preserve"> </w:t>
      </w:r>
      <w:r w:rsidRPr="00A75BFE">
        <w:rPr>
          <w:rFonts w:ascii="Arial" w:hAnsi="Arial" w:cs="Arial"/>
        </w:rPr>
        <w:t xml:space="preserve">  </w:t>
      </w:r>
    </w:p>
    <w:p w:rsidR="008F1D0E" w:rsidRPr="008F1D0E" w:rsidRDefault="008F1D0E" w:rsidP="008F1D0E">
      <w:pPr>
        <w:jc w:val="both"/>
        <w:rPr>
          <w:rFonts w:ascii="Arial" w:hAnsi="Arial" w:cs="Arial"/>
        </w:rPr>
      </w:pPr>
    </w:p>
    <w:sectPr w:rsidR="008F1D0E" w:rsidRPr="008F1D0E">
      <w:headerReference w:type="default" r:id="rId8"/>
      <w:footerReference w:type="default" r:id="rId9"/>
      <w:pgSz w:w="11907" w:h="16840"/>
      <w:pgMar w:top="1418" w:right="1134" w:bottom="851" w:left="1134" w:header="709" w:footer="39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96C" w:rsidRDefault="001D396C">
      <w:r>
        <w:separator/>
      </w:r>
    </w:p>
  </w:endnote>
  <w:endnote w:type="continuationSeparator" w:id="0">
    <w:p w:rsidR="001D396C" w:rsidRDefault="001D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_CE">
    <w:altName w:val="Arial"/>
    <w:charset w:val="EE"/>
    <w:family w:val="swiss"/>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YIULPZ+Generali-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6C" w:rsidRPr="008F1D0E" w:rsidRDefault="001D396C">
    <w:pPr>
      <w:pStyle w:val="Zpat"/>
      <w:jc w:val="center"/>
      <w:rPr>
        <w:rFonts w:ascii="Arial_CE" w:hAnsi="Arial_CE"/>
        <w:sz w:val="14"/>
      </w:rPr>
    </w:pPr>
    <w:r w:rsidRPr="008F1D0E">
      <w:rPr>
        <w:rStyle w:val="slostrnky"/>
        <w:rFonts w:ascii="Arial_CE" w:hAnsi="Arial_CE"/>
        <w:snapToGrid w:val="0"/>
        <w:sz w:val="14"/>
      </w:rPr>
      <w:t xml:space="preserve">Strana </w:t>
    </w:r>
    <w:r w:rsidRPr="008F1D0E">
      <w:rPr>
        <w:rStyle w:val="slostrnky"/>
        <w:rFonts w:ascii="Arial_CE" w:hAnsi="Arial_CE"/>
        <w:snapToGrid w:val="0"/>
        <w:sz w:val="14"/>
      </w:rPr>
      <w:fldChar w:fldCharType="begin"/>
    </w:r>
    <w:r w:rsidRPr="008F1D0E">
      <w:rPr>
        <w:rStyle w:val="slostrnky"/>
        <w:rFonts w:ascii="Arial_CE" w:hAnsi="Arial_CE"/>
        <w:snapToGrid w:val="0"/>
        <w:sz w:val="14"/>
      </w:rPr>
      <w:instrText xml:space="preserve"> PAGE </w:instrText>
    </w:r>
    <w:r w:rsidRPr="008F1D0E">
      <w:rPr>
        <w:rStyle w:val="slostrnky"/>
        <w:rFonts w:ascii="Arial_CE" w:hAnsi="Arial_CE"/>
        <w:snapToGrid w:val="0"/>
        <w:sz w:val="14"/>
      </w:rPr>
      <w:fldChar w:fldCharType="separate"/>
    </w:r>
    <w:r w:rsidR="00F75528">
      <w:rPr>
        <w:rStyle w:val="slostrnky"/>
        <w:rFonts w:ascii="Arial_CE" w:hAnsi="Arial_CE"/>
        <w:noProof/>
        <w:snapToGrid w:val="0"/>
        <w:sz w:val="14"/>
      </w:rPr>
      <w:t>8</w:t>
    </w:r>
    <w:r w:rsidRPr="008F1D0E">
      <w:rPr>
        <w:rStyle w:val="slostrnky"/>
        <w:rFonts w:ascii="Arial_CE" w:hAnsi="Arial_CE"/>
        <w:snapToGrid w:val="0"/>
        <w:sz w:val="14"/>
      </w:rPr>
      <w:fldChar w:fldCharType="end"/>
    </w:r>
    <w:r w:rsidRPr="008F1D0E">
      <w:rPr>
        <w:rStyle w:val="slostrnky"/>
        <w:rFonts w:ascii="Arial_CE" w:hAnsi="Arial_CE"/>
        <w:snapToGrid w:val="0"/>
        <w:sz w:val="14"/>
      </w:rPr>
      <w:t xml:space="preserve"> (celkem </w:t>
    </w:r>
    <w:r w:rsidRPr="008F1D0E">
      <w:rPr>
        <w:rStyle w:val="slostrnky"/>
        <w:rFonts w:ascii="Arial_CE" w:hAnsi="Arial_CE"/>
        <w:snapToGrid w:val="0"/>
        <w:sz w:val="14"/>
      </w:rPr>
      <w:fldChar w:fldCharType="begin"/>
    </w:r>
    <w:r w:rsidRPr="008F1D0E">
      <w:rPr>
        <w:rStyle w:val="slostrnky"/>
        <w:rFonts w:ascii="Arial_CE" w:hAnsi="Arial_CE"/>
        <w:snapToGrid w:val="0"/>
        <w:sz w:val="14"/>
      </w:rPr>
      <w:instrText xml:space="preserve"> NUMPAGES </w:instrText>
    </w:r>
    <w:r w:rsidRPr="008F1D0E">
      <w:rPr>
        <w:rStyle w:val="slostrnky"/>
        <w:rFonts w:ascii="Arial_CE" w:hAnsi="Arial_CE"/>
        <w:snapToGrid w:val="0"/>
        <w:sz w:val="14"/>
      </w:rPr>
      <w:fldChar w:fldCharType="separate"/>
    </w:r>
    <w:r w:rsidR="00F75528">
      <w:rPr>
        <w:rStyle w:val="slostrnky"/>
        <w:rFonts w:ascii="Arial_CE" w:hAnsi="Arial_CE"/>
        <w:noProof/>
        <w:snapToGrid w:val="0"/>
        <w:sz w:val="14"/>
      </w:rPr>
      <w:t>8</w:t>
    </w:r>
    <w:r w:rsidRPr="008F1D0E">
      <w:rPr>
        <w:rStyle w:val="slostrnky"/>
        <w:rFonts w:ascii="Arial_CE" w:hAnsi="Arial_CE"/>
        <w:snapToGrid w:val="0"/>
        <w:sz w:val="14"/>
      </w:rPr>
      <w:fldChar w:fldCharType="end"/>
    </w:r>
    <w:r w:rsidRPr="008F1D0E">
      <w:rPr>
        <w:rStyle w:val="slostrnky"/>
        <w:rFonts w:ascii="Arial_CE" w:hAnsi="Arial_CE"/>
        <w:snapToGrid w:val="0"/>
        <w:sz w:val="14"/>
      </w:rPr>
      <w:t>)</w:t>
    </w:r>
    <w:r w:rsidRPr="008F1D0E">
      <w:rPr>
        <w:rFonts w:ascii="Arial_CE" w:hAnsi="Arial_CE"/>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96C" w:rsidRDefault="001D396C">
      <w:r>
        <w:separator/>
      </w:r>
    </w:p>
  </w:footnote>
  <w:footnote w:type="continuationSeparator" w:id="0">
    <w:p w:rsidR="001D396C" w:rsidRDefault="001D3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6C" w:rsidRDefault="001D396C">
    <w:pPr>
      <w:pStyle w:val="Zhlav"/>
      <w:rPr>
        <w:rFonts w:ascii="Arial_CE" w:hAnsi="Arial_CE"/>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ACA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2B23E1"/>
    <w:multiLevelType w:val="hybridMultilevel"/>
    <w:tmpl w:val="08A28E18"/>
    <w:lvl w:ilvl="0" w:tplc="2C02D758">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A2B49"/>
    <w:multiLevelType w:val="hybridMultilevel"/>
    <w:tmpl w:val="68CE362C"/>
    <w:lvl w:ilvl="0" w:tplc="407AFD92">
      <w:start w:val="1"/>
      <w:numFmt w:val="bullet"/>
      <w:lvlText w:val=""/>
      <w:lvlJc w:val="left"/>
      <w:pPr>
        <w:tabs>
          <w:tab w:val="num" w:pos="2838"/>
        </w:tabs>
        <w:ind w:left="2838" w:hanging="705"/>
      </w:pPr>
      <w:rPr>
        <w:rFonts w:ascii="Symbol" w:eastAsia="Times New Roman" w:hAnsi="Symbol" w:cs="Times New Roman" w:hint="default"/>
      </w:rPr>
    </w:lvl>
    <w:lvl w:ilvl="1" w:tplc="04050003" w:tentative="1">
      <w:start w:val="1"/>
      <w:numFmt w:val="bullet"/>
      <w:lvlText w:val="o"/>
      <w:lvlJc w:val="left"/>
      <w:pPr>
        <w:tabs>
          <w:tab w:val="num" w:pos="3213"/>
        </w:tabs>
        <w:ind w:left="3213" w:hanging="360"/>
      </w:pPr>
      <w:rPr>
        <w:rFonts w:ascii="Courier New" w:hAnsi="Courier New" w:hint="default"/>
      </w:rPr>
    </w:lvl>
    <w:lvl w:ilvl="2" w:tplc="04050005" w:tentative="1">
      <w:start w:val="1"/>
      <w:numFmt w:val="bullet"/>
      <w:lvlText w:val=""/>
      <w:lvlJc w:val="left"/>
      <w:pPr>
        <w:tabs>
          <w:tab w:val="num" w:pos="3933"/>
        </w:tabs>
        <w:ind w:left="3933" w:hanging="360"/>
      </w:pPr>
      <w:rPr>
        <w:rFonts w:ascii="Wingdings" w:hAnsi="Wingdings" w:hint="default"/>
      </w:rPr>
    </w:lvl>
    <w:lvl w:ilvl="3" w:tplc="04050001" w:tentative="1">
      <w:start w:val="1"/>
      <w:numFmt w:val="bullet"/>
      <w:lvlText w:val=""/>
      <w:lvlJc w:val="left"/>
      <w:pPr>
        <w:tabs>
          <w:tab w:val="num" w:pos="4653"/>
        </w:tabs>
        <w:ind w:left="4653" w:hanging="360"/>
      </w:pPr>
      <w:rPr>
        <w:rFonts w:ascii="Symbol" w:hAnsi="Symbol" w:hint="default"/>
      </w:rPr>
    </w:lvl>
    <w:lvl w:ilvl="4" w:tplc="04050003" w:tentative="1">
      <w:start w:val="1"/>
      <w:numFmt w:val="bullet"/>
      <w:lvlText w:val="o"/>
      <w:lvlJc w:val="left"/>
      <w:pPr>
        <w:tabs>
          <w:tab w:val="num" w:pos="5373"/>
        </w:tabs>
        <w:ind w:left="5373" w:hanging="360"/>
      </w:pPr>
      <w:rPr>
        <w:rFonts w:ascii="Courier New" w:hAnsi="Courier New" w:hint="default"/>
      </w:rPr>
    </w:lvl>
    <w:lvl w:ilvl="5" w:tplc="04050005" w:tentative="1">
      <w:start w:val="1"/>
      <w:numFmt w:val="bullet"/>
      <w:lvlText w:val=""/>
      <w:lvlJc w:val="left"/>
      <w:pPr>
        <w:tabs>
          <w:tab w:val="num" w:pos="6093"/>
        </w:tabs>
        <w:ind w:left="6093" w:hanging="360"/>
      </w:pPr>
      <w:rPr>
        <w:rFonts w:ascii="Wingdings" w:hAnsi="Wingdings" w:hint="default"/>
      </w:rPr>
    </w:lvl>
    <w:lvl w:ilvl="6" w:tplc="04050001" w:tentative="1">
      <w:start w:val="1"/>
      <w:numFmt w:val="bullet"/>
      <w:lvlText w:val=""/>
      <w:lvlJc w:val="left"/>
      <w:pPr>
        <w:tabs>
          <w:tab w:val="num" w:pos="6813"/>
        </w:tabs>
        <w:ind w:left="6813" w:hanging="360"/>
      </w:pPr>
      <w:rPr>
        <w:rFonts w:ascii="Symbol" w:hAnsi="Symbol" w:hint="default"/>
      </w:rPr>
    </w:lvl>
    <w:lvl w:ilvl="7" w:tplc="04050003" w:tentative="1">
      <w:start w:val="1"/>
      <w:numFmt w:val="bullet"/>
      <w:lvlText w:val="o"/>
      <w:lvlJc w:val="left"/>
      <w:pPr>
        <w:tabs>
          <w:tab w:val="num" w:pos="7533"/>
        </w:tabs>
        <w:ind w:left="7533" w:hanging="360"/>
      </w:pPr>
      <w:rPr>
        <w:rFonts w:ascii="Courier New" w:hAnsi="Courier New" w:hint="default"/>
      </w:rPr>
    </w:lvl>
    <w:lvl w:ilvl="8" w:tplc="04050005" w:tentative="1">
      <w:start w:val="1"/>
      <w:numFmt w:val="bullet"/>
      <w:lvlText w:val=""/>
      <w:lvlJc w:val="left"/>
      <w:pPr>
        <w:tabs>
          <w:tab w:val="num" w:pos="8253"/>
        </w:tabs>
        <w:ind w:left="8253" w:hanging="360"/>
      </w:pPr>
      <w:rPr>
        <w:rFonts w:ascii="Wingdings" w:hAnsi="Wingdings" w:hint="default"/>
      </w:rPr>
    </w:lvl>
  </w:abstractNum>
  <w:abstractNum w:abstractNumId="4" w15:restartNumberingAfterBreak="0">
    <w:nsid w:val="0975022D"/>
    <w:multiLevelType w:val="hybridMultilevel"/>
    <w:tmpl w:val="0F9C35A8"/>
    <w:lvl w:ilvl="0" w:tplc="31CCAE1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F92104"/>
    <w:multiLevelType w:val="multilevel"/>
    <w:tmpl w:val="D0246DC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4.6.3.%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BF06C1"/>
    <w:multiLevelType w:val="hybridMultilevel"/>
    <w:tmpl w:val="27AAFDB8"/>
    <w:lvl w:ilvl="0" w:tplc="3E7EF2A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0C63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371B7E"/>
    <w:multiLevelType w:val="hybridMultilevel"/>
    <w:tmpl w:val="8D66072A"/>
    <w:lvl w:ilvl="0" w:tplc="3BAEED9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C024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532689"/>
    <w:multiLevelType w:val="singleLevel"/>
    <w:tmpl w:val="566E22FC"/>
    <w:lvl w:ilvl="0">
      <w:numFmt w:val="bullet"/>
      <w:lvlText w:val="-"/>
      <w:lvlJc w:val="left"/>
      <w:pPr>
        <w:tabs>
          <w:tab w:val="num" w:pos="360"/>
        </w:tabs>
        <w:ind w:left="360" w:hanging="360"/>
      </w:pPr>
      <w:rPr>
        <w:rFonts w:hint="default"/>
        <w:b w:val="0"/>
      </w:rPr>
    </w:lvl>
  </w:abstractNum>
  <w:abstractNum w:abstractNumId="11" w15:restartNumberingAfterBreak="0">
    <w:nsid w:val="411454B4"/>
    <w:multiLevelType w:val="singleLevel"/>
    <w:tmpl w:val="92567A74"/>
    <w:lvl w:ilvl="0">
      <w:start w:val="1"/>
      <w:numFmt w:val="decimal"/>
      <w:lvlText w:val="%1."/>
      <w:lvlJc w:val="left"/>
      <w:pPr>
        <w:tabs>
          <w:tab w:val="num" w:pos="420"/>
        </w:tabs>
        <w:ind w:left="420" w:hanging="420"/>
      </w:pPr>
      <w:rPr>
        <w:b/>
      </w:rPr>
    </w:lvl>
  </w:abstractNum>
  <w:abstractNum w:abstractNumId="12" w15:restartNumberingAfterBreak="0">
    <w:nsid w:val="452E4299"/>
    <w:multiLevelType w:val="singleLevel"/>
    <w:tmpl w:val="566E22FC"/>
    <w:lvl w:ilvl="0">
      <w:numFmt w:val="bullet"/>
      <w:lvlText w:val="-"/>
      <w:lvlJc w:val="left"/>
      <w:pPr>
        <w:tabs>
          <w:tab w:val="num" w:pos="360"/>
        </w:tabs>
        <w:ind w:left="360" w:hanging="360"/>
      </w:pPr>
      <w:rPr>
        <w:rFonts w:hint="default"/>
        <w:b w:val="0"/>
      </w:rPr>
    </w:lvl>
  </w:abstractNum>
  <w:abstractNum w:abstractNumId="13" w15:restartNumberingAfterBreak="0">
    <w:nsid w:val="4D032B1C"/>
    <w:multiLevelType w:val="multilevel"/>
    <w:tmpl w:val="A0C4EA0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567"/>
        </w:tabs>
        <w:ind w:left="567" w:hanging="567"/>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sz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98A59F6"/>
    <w:multiLevelType w:val="hybridMultilevel"/>
    <w:tmpl w:val="0A8CE85A"/>
    <w:lvl w:ilvl="0" w:tplc="81F075A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3B657E"/>
    <w:multiLevelType w:val="hybridMultilevel"/>
    <w:tmpl w:val="6AE0B228"/>
    <w:lvl w:ilvl="0" w:tplc="89C02358">
      <w:start w:val="1"/>
      <w:numFmt w:val="bullet"/>
      <w:lvlText w:val=""/>
      <w:lvlJc w:val="left"/>
      <w:pPr>
        <w:tabs>
          <w:tab w:val="num" w:pos="1065"/>
        </w:tabs>
        <w:ind w:left="1065" w:hanging="705"/>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40CCB"/>
    <w:multiLevelType w:val="singleLevel"/>
    <w:tmpl w:val="3E06EBC6"/>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6BF312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3E33CF"/>
    <w:multiLevelType w:val="hybridMultilevel"/>
    <w:tmpl w:val="A5147904"/>
    <w:lvl w:ilvl="0" w:tplc="40CC4ED4">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5E242CB"/>
    <w:multiLevelType w:val="hybridMultilevel"/>
    <w:tmpl w:val="5B5C63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2D5F17"/>
    <w:multiLevelType w:val="hybridMultilevel"/>
    <w:tmpl w:val="1ECE4906"/>
    <w:lvl w:ilvl="0" w:tplc="E76014E0">
      <w:start w:val="5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17"/>
  </w:num>
  <w:num w:numId="4">
    <w:abstractNumId w:val="7"/>
  </w:num>
  <w:num w:numId="5">
    <w:abstractNumId w:val="9"/>
  </w:num>
  <w:num w:numId="6">
    <w:abstractNumId w:val="16"/>
  </w:num>
  <w:num w:numId="7">
    <w:abstractNumId w:val="12"/>
  </w:num>
  <w:num w:numId="8">
    <w:abstractNumId w:val="10"/>
  </w:num>
  <w:num w:numId="9">
    <w:abstractNumId w:val="18"/>
  </w:num>
  <w:num w:numId="10">
    <w:abstractNumId w:val="13"/>
  </w:num>
  <w:num w:numId="11">
    <w:abstractNumId w:val="8"/>
  </w:num>
  <w:num w:numId="12">
    <w:abstractNumId w:val="6"/>
  </w:num>
  <w:num w:numId="13">
    <w:abstractNumId w:val="5"/>
  </w:num>
  <w:num w:numId="14">
    <w:abstractNumId w:val="20"/>
  </w:num>
  <w:num w:numId="15">
    <w:abstractNumId w:val="2"/>
  </w:num>
  <w:num w:numId="16">
    <w:abstractNumId w:val="15"/>
  </w:num>
  <w:num w:numId="17">
    <w:abstractNumId w:val="3"/>
  </w:num>
  <w:num w:numId="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9"/>
  </w:num>
  <w:num w:numId="20">
    <w:abstractNumId w:val="11"/>
    <w:lvlOverride w:ilvl="0">
      <w:startOverride w:val="1"/>
    </w:lvlOverride>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8"/>
    <w:rsid w:val="0000491D"/>
    <w:rsid w:val="00010D5D"/>
    <w:rsid w:val="00027E69"/>
    <w:rsid w:val="00045969"/>
    <w:rsid w:val="000572A9"/>
    <w:rsid w:val="00065FAE"/>
    <w:rsid w:val="0006777D"/>
    <w:rsid w:val="0007238B"/>
    <w:rsid w:val="00093166"/>
    <w:rsid w:val="000C213C"/>
    <w:rsid w:val="000C6F08"/>
    <w:rsid w:val="000E665F"/>
    <w:rsid w:val="000E7AD6"/>
    <w:rsid w:val="000F50D3"/>
    <w:rsid w:val="00101C12"/>
    <w:rsid w:val="00157CA1"/>
    <w:rsid w:val="00174DBA"/>
    <w:rsid w:val="001910F7"/>
    <w:rsid w:val="001938FF"/>
    <w:rsid w:val="00194F3F"/>
    <w:rsid w:val="001963D8"/>
    <w:rsid w:val="001D396C"/>
    <w:rsid w:val="001E6B4B"/>
    <w:rsid w:val="0021707E"/>
    <w:rsid w:val="00222C52"/>
    <w:rsid w:val="00235D26"/>
    <w:rsid w:val="00264DDE"/>
    <w:rsid w:val="002A4FCD"/>
    <w:rsid w:val="002C76B3"/>
    <w:rsid w:val="002E425C"/>
    <w:rsid w:val="002F7CF4"/>
    <w:rsid w:val="003436DC"/>
    <w:rsid w:val="00390D4E"/>
    <w:rsid w:val="003A2591"/>
    <w:rsid w:val="003A3098"/>
    <w:rsid w:val="003B4961"/>
    <w:rsid w:val="003D21A2"/>
    <w:rsid w:val="004225A8"/>
    <w:rsid w:val="00422BD2"/>
    <w:rsid w:val="00432B1C"/>
    <w:rsid w:val="0043477B"/>
    <w:rsid w:val="00436830"/>
    <w:rsid w:val="00490CE1"/>
    <w:rsid w:val="004A6848"/>
    <w:rsid w:val="004B707B"/>
    <w:rsid w:val="004D074E"/>
    <w:rsid w:val="004E1061"/>
    <w:rsid w:val="00507528"/>
    <w:rsid w:val="00515FC9"/>
    <w:rsid w:val="005227F4"/>
    <w:rsid w:val="0054599D"/>
    <w:rsid w:val="00547593"/>
    <w:rsid w:val="00547D85"/>
    <w:rsid w:val="005543A5"/>
    <w:rsid w:val="00567A88"/>
    <w:rsid w:val="005A0182"/>
    <w:rsid w:val="005A3C65"/>
    <w:rsid w:val="005C2460"/>
    <w:rsid w:val="0061043C"/>
    <w:rsid w:val="006217B7"/>
    <w:rsid w:val="006272A6"/>
    <w:rsid w:val="00650F4D"/>
    <w:rsid w:val="0066395A"/>
    <w:rsid w:val="00663B92"/>
    <w:rsid w:val="00693C28"/>
    <w:rsid w:val="006C7666"/>
    <w:rsid w:val="006D41A1"/>
    <w:rsid w:val="006E32CB"/>
    <w:rsid w:val="006E504E"/>
    <w:rsid w:val="00704A5A"/>
    <w:rsid w:val="0070703E"/>
    <w:rsid w:val="007140F9"/>
    <w:rsid w:val="007249CA"/>
    <w:rsid w:val="00742437"/>
    <w:rsid w:val="0074519E"/>
    <w:rsid w:val="00746348"/>
    <w:rsid w:val="00746D13"/>
    <w:rsid w:val="00750A49"/>
    <w:rsid w:val="0075571F"/>
    <w:rsid w:val="0076157D"/>
    <w:rsid w:val="00777674"/>
    <w:rsid w:val="0078793D"/>
    <w:rsid w:val="007A34D8"/>
    <w:rsid w:val="007B195E"/>
    <w:rsid w:val="007C58DE"/>
    <w:rsid w:val="007E4539"/>
    <w:rsid w:val="008008E1"/>
    <w:rsid w:val="00803C71"/>
    <w:rsid w:val="0081082F"/>
    <w:rsid w:val="00811D17"/>
    <w:rsid w:val="00812A9B"/>
    <w:rsid w:val="00846BF4"/>
    <w:rsid w:val="00857DE9"/>
    <w:rsid w:val="008652EE"/>
    <w:rsid w:val="0087227F"/>
    <w:rsid w:val="00881EE6"/>
    <w:rsid w:val="008915B1"/>
    <w:rsid w:val="008B1228"/>
    <w:rsid w:val="008B61A7"/>
    <w:rsid w:val="008E6D1C"/>
    <w:rsid w:val="008E6F39"/>
    <w:rsid w:val="008F1D0E"/>
    <w:rsid w:val="008F2EBC"/>
    <w:rsid w:val="008F3158"/>
    <w:rsid w:val="008F7CF5"/>
    <w:rsid w:val="00902196"/>
    <w:rsid w:val="00903107"/>
    <w:rsid w:val="00904292"/>
    <w:rsid w:val="00915E5D"/>
    <w:rsid w:val="009272BB"/>
    <w:rsid w:val="009309F7"/>
    <w:rsid w:val="00942839"/>
    <w:rsid w:val="00984820"/>
    <w:rsid w:val="009858E6"/>
    <w:rsid w:val="009A014A"/>
    <w:rsid w:val="009B290C"/>
    <w:rsid w:val="009E581C"/>
    <w:rsid w:val="00A0544A"/>
    <w:rsid w:val="00A13EB2"/>
    <w:rsid w:val="00A43DD7"/>
    <w:rsid w:val="00A4498E"/>
    <w:rsid w:val="00A50806"/>
    <w:rsid w:val="00AB5ED4"/>
    <w:rsid w:val="00AC3484"/>
    <w:rsid w:val="00AC65BD"/>
    <w:rsid w:val="00AC7761"/>
    <w:rsid w:val="00AE21C4"/>
    <w:rsid w:val="00B360E0"/>
    <w:rsid w:val="00B37101"/>
    <w:rsid w:val="00B956C0"/>
    <w:rsid w:val="00BB5649"/>
    <w:rsid w:val="00BC2E4A"/>
    <w:rsid w:val="00BD555A"/>
    <w:rsid w:val="00BD716C"/>
    <w:rsid w:val="00BF0275"/>
    <w:rsid w:val="00BF2F8A"/>
    <w:rsid w:val="00C0604C"/>
    <w:rsid w:val="00C11182"/>
    <w:rsid w:val="00C17732"/>
    <w:rsid w:val="00C411AF"/>
    <w:rsid w:val="00C41708"/>
    <w:rsid w:val="00C423FE"/>
    <w:rsid w:val="00C479BD"/>
    <w:rsid w:val="00C71055"/>
    <w:rsid w:val="00C86A44"/>
    <w:rsid w:val="00C94086"/>
    <w:rsid w:val="00CA39A0"/>
    <w:rsid w:val="00CA76C7"/>
    <w:rsid w:val="00CE1A39"/>
    <w:rsid w:val="00CE457A"/>
    <w:rsid w:val="00D116C4"/>
    <w:rsid w:val="00D11854"/>
    <w:rsid w:val="00D31C41"/>
    <w:rsid w:val="00D41271"/>
    <w:rsid w:val="00D616EC"/>
    <w:rsid w:val="00D62E52"/>
    <w:rsid w:val="00D75559"/>
    <w:rsid w:val="00D80E00"/>
    <w:rsid w:val="00D84E3B"/>
    <w:rsid w:val="00D9047D"/>
    <w:rsid w:val="00D91C5A"/>
    <w:rsid w:val="00DA2C44"/>
    <w:rsid w:val="00DA4954"/>
    <w:rsid w:val="00E10974"/>
    <w:rsid w:val="00E12067"/>
    <w:rsid w:val="00E46B5C"/>
    <w:rsid w:val="00E70900"/>
    <w:rsid w:val="00E73A10"/>
    <w:rsid w:val="00E95526"/>
    <w:rsid w:val="00E95D4F"/>
    <w:rsid w:val="00EA4704"/>
    <w:rsid w:val="00EB09CA"/>
    <w:rsid w:val="00EC209E"/>
    <w:rsid w:val="00EC3040"/>
    <w:rsid w:val="00ED29EC"/>
    <w:rsid w:val="00EE1C3E"/>
    <w:rsid w:val="00F41BF3"/>
    <w:rsid w:val="00F64741"/>
    <w:rsid w:val="00F75528"/>
    <w:rsid w:val="00F7665E"/>
    <w:rsid w:val="00FD6F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6943CFF-0AA7-4930-8D90-81D799F2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autoRedefine/>
    <w:qFormat/>
    <w:rsid w:val="00432B1C"/>
    <w:pPr>
      <w:keepNext/>
      <w:shd w:val="pct12" w:color="000000" w:fill="FFFFFF"/>
      <w:tabs>
        <w:tab w:val="right" w:pos="9639"/>
      </w:tabs>
      <w:outlineLvl w:val="1"/>
    </w:pPr>
    <w:rPr>
      <w:rFonts w:ascii="Arial_CE" w:hAnsi="Arial_CE"/>
      <w:b/>
    </w:rPr>
  </w:style>
  <w:style w:type="paragraph" w:styleId="Nadpis3">
    <w:name w:val="heading 3"/>
    <w:basedOn w:val="Normln"/>
    <w:next w:val="Normln"/>
    <w:link w:val="Nadpis3Char"/>
    <w:autoRedefine/>
    <w:uiPriority w:val="99"/>
    <w:qFormat/>
    <w:rsid w:val="00D75559"/>
    <w:pPr>
      <w:keepNext/>
      <w:tabs>
        <w:tab w:val="left" w:pos="567"/>
      </w:tabs>
      <w:outlineLvl w:val="2"/>
    </w:pPr>
    <w:rPr>
      <w:rFonts w:ascii="Arial" w:hAnsi="Arial" w:cs="Arial"/>
      <w:b/>
      <w:szCs w:val="24"/>
    </w:rPr>
  </w:style>
  <w:style w:type="paragraph" w:styleId="Nadpis4">
    <w:name w:val="heading 4"/>
    <w:basedOn w:val="Normln"/>
    <w:next w:val="Normln"/>
    <w:autoRedefine/>
    <w:qFormat/>
    <w:rsid w:val="0074519E"/>
    <w:pPr>
      <w:keepNext/>
      <w:tabs>
        <w:tab w:val="right" w:pos="8222"/>
        <w:tab w:val="right" w:pos="9639"/>
      </w:tabs>
      <w:spacing w:before="120"/>
      <w:outlineLvl w:val="3"/>
    </w:pPr>
    <w:rPr>
      <w:rFonts w:ascii="Arial" w:hAnsi="Arial" w:cs="Arial"/>
      <w:b/>
    </w:rPr>
  </w:style>
  <w:style w:type="paragraph" w:styleId="Nadpis5">
    <w:name w:val="heading 5"/>
    <w:basedOn w:val="Normln"/>
    <w:next w:val="Normln"/>
    <w:qFormat/>
    <w:pPr>
      <w:keepNext/>
      <w:tabs>
        <w:tab w:val="left" w:pos="567"/>
        <w:tab w:val="right" w:pos="9072"/>
      </w:tabs>
      <w:outlineLvl w:val="4"/>
    </w:pPr>
    <w:rPr>
      <w:rFonts w:ascii="Arial" w:hAnsi="Arial"/>
      <w:b/>
      <w:bCs/>
      <w:sz w:val="22"/>
    </w:rPr>
  </w:style>
  <w:style w:type="paragraph" w:styleId="Nadpis6">
    <w:name w:val="heading 6"/>
    <w:basedOn w:val="Normln"/>
    <w:next w:val="Normln"/>
    <w:qFormat/>
    <w:pPr>
      <w:keepNext/>
      <w:spacing w:before="120"/>
      <w:jc w:val="both"/>
      <w:outlineLvl w:val="5"/>
    </w:pPr>
    <w:rPr>
      <w:rFonts w:ascii="Arial" w:hAnsi="Arial" w:cs="Arial"/>
      <w:b/>
      <w:color w:val="FF0000"/>
    </w:rPr>
  </w:style>
  <w:style w:type="paragraph" w:styleId="Nadpis7">
    <w:name w:val="heading 7"/>
    <w:basedOn w:val="Normln"/>
    <w:next w:val="Normln"/>
    <w:qFormat/>
    <w:pPr>
      <w:keepNext/>
      <w:tabs>
        <w:tab w:val="left" w:pos="4536"/>
        <w:tab w:val="right" w:pos="9072"/>
      </w:tabs>
      <w:outlineLvl w:val="6"/>
    </w:pPr>
    <w:rPr>
      <w:sz w:val="24"/>
      <w:u w:val="single"/>
    </w:rPr>
  </w:style>
  <w:style w:type="paragraph" w:styleId="Nadpis8">
    <w:name w:val="heading 8"/>
    <w:basedOn w:val="Normln"/>
    <w:next w:val="Normln"/>
    <w:qFormat/>
    <w:pPr>
      <w:keepNext/>
      <w:pBdr>
        <w:top w:val="single" w:sz="4" w:space="1" w:color="auto"/>
      </w:pBdr>
      <w:tabs>
        <w:tab w:val="left" w:pos="2268"/>
        <w:tab w:val="right" w:pos="9072"/>
      </w:tabs>
      <w:spacing w:before="120"/>
      <w:outlineLvl w:val="7"/>
    </w:pPr>
    <w:rPr>
      <w:b/>
      <w:sz w:val="28"/>
    </w:rPr>
  </w:style>
  <w:style w:type="paragraph" w:styleId="Nadpis9">
    <w:name w:val="heading 9"/>
    <w:basedOn w:val="Normln"/>
    <w:next w:val="Normln"/>
    <w:qFormat/>
    <w:pPr>
      <w:keepNext/>
      <w:jc w:val="center"/>
      <w:outlineLvl w:val="8"/>
    </w:pPr>
    <w:rPr>
      <w:rFonts w:ascii="Courier New" w:hAnsi="Courier New"/>
      <w:b/>
      <w:caps/>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ris">
    <w:name w:val="boris"/>
    <w:basedOn w:val="Normln"/>
    <w:pPr>
      <w:shd w:val="pct12" w:color="auto" w:fill="FFFFFF"/>
      <w:tabs>
        <w:tab w:val="right" w:pos="9072"/>
      </w:tabs>
      <w:outlineLvl w:val="0"/>
    </w:pPr>
    <w:rPr>
      <w:b/>
    </w:rPr>
  </w:style>
  <w:style w:type="paragraph" w:customStyle="1" w:styleId="nadpis30">
    <w:name w:val="nadpis 3"/>
    <w:basedOn w:val="Normln"/>
    <w:pPr>
      <w:tabs>
        <w:tab w:val="left" w:pos="2835"/>
      </w:tabs>
      <w:outlineLvl w:val="0"/>
    </w:pPr>
    <w:rPr>
      <w:b/>
      <w:caps/>
    </w:rPr>
  </w:style>
  <w:style w:type="paragraph" w:styleId="Zpat">
    <w:name w:val="footer"/>
    <w:basedOn w:val="Normln"/>
    <w:link w:val="ZpatChar"/>
    <w:pPr>
      <w:tabs>
        <w:tab w:val="center" w:pos="4536"/>
        <w:tab w:val="right" w:pos="9072"/>
      </w:tabs>
    </w:pPr>
    <w:rPr>
      <w:sz w:val="24"/>
    </w:rPr>
  </w:style>
  <w:style w:type="paragraph" w:styleId="Zkladntext2">
    <w:name w:val="Body Text 2"/>
    <w:basedOn w:val="Normln"/>
    <w:rPr>
      <w:rFonts w:ascii="Arial" w:hAnsi="Arial"/>
    </w:rPr>
  </w:style>
  <w:style w:type="paragraph" w:styleId="Zkladntext3">
    <w:name w:val="Body Text 3"/>
    <w:basedOn w:val="Normln"/>
    <w:pPr>
      <w:tabs>
        <w:tab w:val="left" w:pos="3119"/>
        <w:tab w:val="right" w:pos="6237"/>
      </w:tabs>
    </w:pPr>
    <w:rPr>
      <w:b/>
      <w:sz w:val="24"/>
    </w:r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paragraph" w:styleId="Zhlav">
    <w:name w:val="header"/>
    <w:basedOn w:val="Normln"/>
    <w:link w:val="ZhlavChar"/>
    <w:uiPriority w:val="99"/>
    <w:pPr>
      <w:tabs>
        <w:tab w:val="center" w:pos="4536"/>
        <w:tab w:val="right" w:pos="9072"/>
      </w:tabs>
    </w:pPr>
  </w:style>
  <w:style w:type="paragraph" w:styleId="Zkladntext">
    <w:name w:val="Body Text"/>
    <w:aliases w:val="Smlouva"/>
    <w:basedOn w:val="Normln"/>
    <w:pPr>
      <w:jc w:val="both"/>
    </w:pPr>
    <w:rPr>
      <w:rFonts w:ascii="Arial" w:hAnsi="Arial"/>
    </w:rPr>
  </w:style>
  <w:style w:type="paragraph" w:styleId="Textkomente">
    <w:name w:val="annotation text"/>
    <w:basedOn w:val="Normln"/>
    <w:semiHidden/>
  </w:style>
  <w:style w:type="table" w:styleId="Mkatabulky">
    <w:name w:val="Table Grid"/>
    <w:basedOn w:val="Normlntabulka"/>
    <w:rsid w:val="00D31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75559"/>
    <w:rPr>
      <w:rFonts w:cs="YIULPZ+Generali-Light"/>
      <w:color w:val="000000"/>
      <w:sz w:val="14"/>
      <w:szCs w:val="14"/>
    </w:rPr>
  </w:style>
  <w:style w:type="paragraph" w:styleId="Textbubliny">
    <w:name w:val="Balloon Text"/>
    <w:basedOn w:val="Normln"/>
    <w:semiHidden/>
    <w:rsid w:val="009858E6"/>
    <w:rPr>
      <w:rFonts w:ascii="Tahoma" w:hAnsi="Tahoma" w:cs="Tahoma"/>
      <w:sz w:val="16"/>
      <w:szCs w:val="16"/>
    </w:rPr>
  </w:style>
  <w:style w:type="paragraph" w:styleId="Zkladntextodsazen">
    <w:name w:val="Body Text Indent"/>
    <w:basedOn w:val="Normln"/>
    <w:rsid w:val="003A3098"/>
    <w:pPr>
      <w:spacing w:after="120"/>
      <w:ind w:left="283"/>
    </w:pPr>
  </w:style>
  <w:style w:type="character" w:customStyle="1" w:styleId="ZhlavChar">
    <w:name w:val="Záhlaví Char"/>
    <w:link w:val="Zhlav"/>
    <w:uiPriority w:val="99"/>
    <w:rsid w:val="00A43DD7"/>
  </w:style>
  <w:style w:type="character" w:customStyle="1" w:styleId="Nadpis3Char">
    <w:name w:val="Nadpis 3 Char"/>
    <w:basedOn w:val="Standardnpsmoodstavce"/>
    <w:link w:val="Nadpis3"/>
    <w:uiPriority w:val="99"/>
    <w:locked/>
    <w:rsid w:val="00101C12"/>
    <w:rPr>
      <w:rFonts w:ascii="Arial" w:hAnsi="Arial" w:cs="Arial"/>
      <w:b/>
      <w:szCs w:val="24"/>
    </w:rPr>
  </w:style>
  <w:style w:type="character" w:customStyle="1" w:styleId="ZpatChar">
    <w:name w:val="Zápatí Char"/>
    <w:link w:val="Zpat"/>
    <w:rsid w:val="00515FC9"/>
    <w:rPr>
      <w:sz w:val="24"/>
    </w:rPr>
  </w:style>
  <w:style w:type="paragraph" w:styleId="Prosttext">
    <w:name w:val="Plain Text"/>
    <w:basedOn w:val="Normln"/>
    <w:link w:val="ProsttextChar"/>
    <w:uiPriority w:val="99"/>
    <w:unhideWhenUsed/>
    <w:rsid w:val="008E6D1C"/>
    <w:rPr>
      <w:rFonts w:ascii="Arial" w:eastAsiaTheme="minorHAnsi" w:hAnsi="Arial" w:cstheme="minorBidi"/>
      <w:szCs w:val="21"/>
      <w:lang w:eastAsia="en-US"/>
    </w:rPr>
  </w:style>
  <w:style w:type="character" w:customStyle="1" w:styleId="ProsttextChar">
    <w:name w:val="Prostý text Char"/>
    <w:basedOn w:val="Standardnpsmoodstavce"/>
    <w:link w:val="Prosttext"/>
    <w:uiPriority w:val="99"/>
    <w:rsid w:val="008E6D1C"/>
    <w:rPr>
      <w:rFonts w:ascii="Arial" w:eastAsiaTheme="minorHAnsi"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4802">
      <w:bodyDiv w:val="1"/>
      <w:marLeft w:val="0"/>
      <w:marRight w:val="0"/>
      <w:marTop w:val="0"/>
      <w:marBottom w:val="0"/>
      <w:divBdr>
        <w:top w:val="none" w:sz="0" w:space="0" w:color="auto"/>
        <w:left w:val="none" w:sz="0" w:space="0" w:color="auto"/>
        <w:bottom w:val="none" w:sz="0" w:space="0" w:color="auto"/>
        <w:right w:val="none" w:sz="0" w:space="0" w:color="auto"/>
      </w:divBdr>
    </w:div>
    <w:div w:id="365956682">
      <w:bodyDiv w:val="1"/>
      <w:marLeft w:val="0"/>
      <w:marRight w:val="0"/>
      <w:marTop w:val="0"/>
      <w:marBottom w:val="0"/>
      <w:divBdr>
        <w:top w:val="none" w:sz="0" w:space="0" w:color="auto"/>
        <w:left w:val="none" w:sz="0" w:space="0" w:color="auto"/>
        <w:bottom w:val="none" w:sz="0" w:space="0" w:color="auto"/>
        <w:right w:val="none" w:sz="0" w:space="0" w:color="auto"/>
      </w:divBdr>
    </w:div>
    <w:div w:id="463470831">
      <w:bodyDiv w:val="1"/>
      <w:marLeft w:val="0"/>
      <w:marRight w:val="0"/>
      <w:marTop w:val="0"/>
      <w:marBottom w:val="0"/>
      <w:divBdr>
        <w:top w:val="none" w:sz="0" w:space="0" w:color="auto"/>
        <w:left w:val="none" w:sz="0" w:space="0" w:color="auto"/>
        <w:bottom w:val="none" w:sz="0" w:space="0" w:color="auto"/>
        <w:right w:val="none" w:sz="0" w:space="0" w:color="auto"/>
      </w:divBdr>
    </w:div>
    <w:div w:id="669674850">
      <w:bodyDiv w:val="1"/>
      <w:marLeft w:val="0"/>
      <w:marRight w:val="0"/>
      <w:marTop w:val="0"/>
      <w:marBottom w:val="0"/>
      <w:divBdr>
        <w:top w:val="none" w:sz="0" w:space="0" w:color="auto"/>
        <w:left w:val="none" w:sz="0" w:space="0" w:color="auto"/>
        <w:bottom w:val="none" w:sz="0" w:space="0" w:color="auto"/>
        <w:right w:val="none" w:sz="0" w:space="0" w:color="auto"/>
      </w:divBdr>
    </w:div>
    <w:div w:id="1355813130">
      <w:bodyDiv w:val="1"/>
      <w:marLeft w:val="0"/>
      <w:marRight w:val="0"/>
      <w:marTop w:val="0"/>
      <w:marBottom w:val="0"/>
      <w:divBdr>
        <w:top w:val="none" w:sz="0" w:space="0" w:color="auto"/>
        <w:left w:val="none" w:sz="0" w:space="0" w:color="auto"/>
        <w:bottom w:val="none" w:sz="0" w:space="0" w:color="auto"/>
        <w:right w:val="none" w:sz="0" w:space="0" w:color="auto"/>
      </w:divBdr>
    </w:div>
    <w:div w:id="1475483033">
      <w:bodyDiv w:val="1"/>
      <w:marLeft w:val="0"/>
      <w:marRight w:val="0"/>
      <w:marTop w:val="0"/>
      <w:marBottom w:val="0"/>
      <w:divBdr>
        <w:top w:val="none" w:sz="0" w:space="0" w:color="auto"/>
        <w:left w:val="none" w:sz="0" w:space="0" w:color="auto"/>
        <w:bottom w:val="none" w:sz="0" w:space="0" w:color="auto"/>
        <w:right w:val="none" w:sz="0" w:space="0" w:color="auto"/>
      </w:divBdr>
    </w:div>
    <w:div w:id="20006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3515</Words>
  <Characters>20743</Characters>
  <Application>Microsoft Office Word</Application>
  <DocSecurity>4</DocSecurity>
  <Lines>172</Lines>
  <Paragraphs>48</Paragraphs>
  <ScaleCrop>false</ScaleCrop>
  <HeadingPairs>
    <vt:vector size="2" baseType="variant">
      <vt:variant>
        <vt:lpstr>Název</vt:lpstr>
      </vt:variant>
      <vt:variant>
        <vt:i4>1</vt:i4>
      </vt:variant>
    </vt:vector>
  </HeadingPairs>
  <TitlesOfParts>
    <vt:vector size="1" baseType="lpstr">
      <vt:lpstr>Pojistná smlouva na pojištění majetku a odpovědnosti za škodu</vt:lpstr>
    </vt:vector>
  </TitlesOfParts>
  <Company>Generali Pojišťovna a.s.</Company>
  <LinksUpToDate>false</LinksUpToDate>
  <CharactersWithSpaces>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na pojištění majetku a odpovědnosti za škodu</dc:title>
  <dc:creator>Rousková Alena</dc:creator>
  <cp:lastModifiedBy>Stanislava Gondzsalová</cp:lastModifiedBy>
  <cp:revision>2</cp:revision>
  <cp:lastPrinted>2016-05-02T07:41:00Z</cp:lastPrinted>
  <dcterms:created xsi:type="dcterms:W3CDTF">2018-01-05T14:22:00Z</dcterms:created>
  <dcterms:modified xsi:type="dcterms:W3CDTF">2018-01-05T14:22:00Z</dcterms:modified>
</cp:coreProperties>
</file>