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4E" w:rsidRDefault="00EA614E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E3620">
        <w:rPr>
          <w:b/>
          <w:sz w:val="32"/>
          <w:szCs w:val="32"/>
        </w:rPr>
        <w:t>83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7D6D40" w:rsidRPr="002A48EF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E316E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E3620" w:rsidRDefault="001E3620" w:rsidP="001E36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E3620" w:rsidRDefault="001E3620" w:rsidP="001E3620">
      <w:pPr>
        <w:rPr>
          <w:sz w:val="24"/>
          <w:szCs w:val="24"/>
        </w:rPr>
      </w:pP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Zřizovací listina:</w:t>
      </w:r>
      <w:r>
        <w:rPr>
          <w:sz w:val="24"/>
          <w:szCs w:val="24"/>
        </w:rPr>
        <w:tab/>
        <w:t>Město Bruntál, Nádražní 20, Bruntál, k </w:t>
      </w:r>
      <w:proofErr w:type="gramStart"/>
      <w:r>
        <w:rPr>
          <w:sz w:val="24"/>
          <w:szCs w:val="24"/>
        </w:rPr>
        <w:t>1.1.2004</w:t>
      </w:r>
      <w:proofErr w:type="gramEnd"/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zapsané v obchodním rejstříku vedeného u KS v Ostravě,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948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9F563D">
        <w:rPr>
          <w:sz w:val="24"/>
          <w:szCs w:val="24"/>
        </w:rPr>
        <w:tab/>
      </w:r>
    </w:p>
    <w:p w:rsidR="001E3620" w:rsidRPr="003260F3" w:rsidRDefault="001E3620" w:rsidP="001E3620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711 97 818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597749" w:rsidRDefault="00597749" w:rsidP="00597749">
      <w:pPr>
        <w:rPr>
          <w:b/>
          <w:sz w:val="24"/>
          <w:szCs w:val="24"/>
        </w:rPr>
      </w:pPr>
    </w:p>
    <w:p w:rsidR="00430383" w:rsidRDefault="00430383" w:rsidP="00B343F7">
      <w:pPr>
        <w:rPr>
          <w:sz w:val="24"/>
          <w:szCs w:val="24"/>
        </w:rPr>
      </w:pPr>
    </w:p>
    <w:p w:rsidR="00B343F7" w:rsidRPr="005A1192" w:rsidRDefault="005A1192" w:rsidP="00B343F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31.12.2012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>Charakter  a pravidla dodávky tepelné energie o nový bod č. 9 s účinností od 1.1.2014</w:t>
      </w:r>
      <w:r w:rsidR="00597749">
        <w:rPr>
          <w:b/>
          <w:sz w:val="24"/>
          <w:szCs w:val="24"/>
        </w:rPr>
        <w:t>.</w:t>
      </w:r>
    </w:p>
    <w:p w:rsidR="005A1192" w:rsidRDefault="005A1192" w:rsidP="005A11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A1192" w:rsidRPr="005A1192" w:rsidRDefault="007D6D40" w:rsidP="005A11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9</w:t>
      </w:r>
      <w:r w:rsidR="00A34218"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 w:rsidR="005A1192">
        <w:rPr>
          <w:sz w:val="24"/>
          <w:szCs w:val="24"/>
          <w:lang w:eastAsia="cs-CZ"/>
        </w:rPr>
        <w:t> </w:t>
      </w:r>
      <w:r w:rsidR="005A1192" w:rsidRPr="005A1192">
        <w:rPr>
          <w:sz w:val="24"/>
          <w:szCs w:val="24"/>
          <w:lang w:eastAsia="cs-CZ"/>
        </w:rPr>
        <w:t>územní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změnu nebo odpojení od rozvodného tepelného zařízení požaduje</w:t>
      </w:r>
      <w:r w:rsidR="00B70D64">
        <w:rPr>
          <w:sz w:val="24"/>
          <w:szCs w:val="24"/>
          <w:lang w:eastAsia="cs-CZ"/>
        </w:rPr>
        <w:t xml:space="preserve"> (§ 77 EZ, bod 5).</w:t>
      </w:r>
    </w:p>
    <w:p w:rsidR="005A1192" w:rsidRPr="005A1192" w:rsidRDefault="005A1192" w:rsidP="005A1192">
      <w:pPr>
        <w:pStyle w:val="Zkladntext2"/>
        <w:rPr>
          <w:rFonts w:ascii="Times New Roman" w:hAnsi="Times New Roman" w:cs="Times New Roman"/>
          <w:b w:val="0"/>
          <w:sz w:val="24"/>
          <w:szCs w:val="24"/>
        </w:rPr>
      </w:pPr>
    </w:p>
    <w:p w:rsidR="00597749" w:rsidRDefault="00597749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 w:rsidR="00EE316E">
        <w:rPr>
          <w:i/>
          <w:sz w:val="24"/>
          <w:szCs w:val="24"/>
        </w:rPr>
        <w:t xml:space="preserve"> </w:t>
      </w:r>
      <w:r w:rsidRPr="00656332">
        <w:rPr>
          <w:i/>
          <w:sz w:val="24"/>
          <w:szCs w:val="24"/>
        </w:rPr>
        <w:t>Kč/GJ</w:t>
      </w:r>
    </w:p>
    <w:p w:rsidR="00430383" w:rsidRDefault="00430383" w:rsidP="00656332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</w:t>
      </w:r>
      <w:proofErr w:type="gramStart"/>
      <w:r>
        <w:rPr>
          <w:i/>
          <w:sz w:val="24"/>
          <w:szCs w:val="24"/>
        </w:rPr>
        <w:t>vč.15%</w:t>
      </w:r>
      <w:proofErr w:type="gramEnd"/>
      <w:r>
        <w:rPr>
          <w:i/>
          <w:sz w:val="24"/>
          <w:szCs w:val="24"/>
        </w:rPr>
        <w:t xml:space="preserve"> DPH)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656332" w:rsidRPr="00430383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656332" w:rsidRPr="000D7759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D2B62" w:rsidRPr="00EE316E" w:rsidRDefault="007D6D40" w:rsidP="005D4C92">
      <w:pPr>
        <w:spacing w:before="120" w:after="120"/>
        <w:jc w:val="both"/>
        <w:rPr>
          <w:i/>
          <w:sz w:val="24"/>
          <w:szCs w:val="24"/>
        </w:rPr>
      </w:pPr>
      <w:bookmarkStart w:id="0" w:name="_GoBack"/>
      <w:r w:rsidRPr="00EE316E">
        <w:rPr>
          <w:i/>
          <w:sz w:val="24"/>
          <w:szCs w:val="24"/>
        </w:rPr>
        <w:t>2. Celková roční zálohová platba pro rok 2014 se stanovuje ve výši  </w:t>
      </w:r>
      <w:r w:rsidR="00EE316E" w:rsidRPr="00EE316E">
        <w:rPr>
          <w:i/>
          <w:sz w:val="24"/>
          <w:szCs w:val="24"/>
        </w:rPr>
        <w:t>x</w:t>
      </w:r>
      <w:r w:rsidRPr="00EE316E">
        <w:rPr>
          <w:i/>
          <w:sz w:val="24"/>
          <w:szCs w:val="24"/>
        </w:rPr>
        <w:t xml:space="preserve"> Kč (včetně 15 % DPH). Jednotlivé měsíční zálohy v </w:t>
      </w:r>
      <w:proofErr w:type="gramStart"/>
      <w:r w:rsidRPr="00EE316E">
        <w:rPr>
          <w:i/>
          <w:sz w:val="24"/>
          <w:szCs w:val="24"/>
        </w:rPr>
        <w:t>částce</w:t>
      </w:r>
      <w:r w:rsidRPr="00EE316E">
        <w:rPr>
          <w:b/>
          <w:i/>
          <w:sz w:val="24"/>
          <w:szCs w:val="24"/>
        </w:rPr>
        <w:t xml:space="preserve"> </w:t>
      </w:r>
      <w:r w:rsidR="00EE316E" w:rsidRPr="00EE316E">
        <w:rPr>
          <w:b/>
          <w:i/>
          <w:sz w:val="24"/>
          <w:szCs w:val="24"/>
        </w:rPr>
        <w:t xml:space="preserve">x </w:t>
      </w:r>
      <w:r w:rsidRPr="00EE316E">
        <w:rPr>
          <w:b/>
          <w:i/>
          <w:sz w:val="24"/>
          <w:szCs w:val="24"/>
        </w:rPr>
        <w:t xml:space="preserve"> Kč</w:t>
      </w:r>
      <w:proofErr w:type="gramEnd"/>
      <w:r w:rsidRPr="00EE316E">
        <w:rPr>
          <w:i/>
          <w:sz w:val="24"/>
          <w:szCs w:val="24"/>
        </w:rPr>
        <w:t xml:space="preserve"> (včetně 15 % DPH) se odběratel</w:t>
      </w:r>
      <w:r w:rsidR="003D2B62" w:rsidRPr="00EE316E">
        <w:rPr>
          <w:i/>
          <w:sz w:val="24"/>
          <w:szCs w:val="24"/>
        </w:rPr>
        <w:t xml:space="preserve"> zavazuje hradit vždy k </w:t>
      </w:r>
      <w:r w:rsidR="00490CB7" w:rsidRPr="00EE316E">
        <w:rPr>
          <w:b/>
          <w:i/>
          <w:sz w:val="24"/>
          <w:szCs w:val="24"/>
        </w:rPr>
        <w:t>15</w:t>
      </w:r>
      <w:r w:rsidR="003D2B62" w:rsidRPr="00EE316E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bookmarkEnd w:id="0"/>
    <w:p w:rsidR="00D533FD" w:rsidRPr="00C66E1E" w:rsidRDefault="00D533FD" w:rsidP="00D53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 w:rsidR="00C147DA"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EE316E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2014 všem odběratelům. V případě, že po skončení roku 2014 bude skutečné množství dodávek tepla v GJ odchylné, bude výsledná cena úměrně tomu změněna.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 xml:space="preserve">zásad, bude provedeno do </w:t>
      </w:r>
      <w:proofErr w:type="gramStart"/>
      <w:r w:rsidRPr="007950BF">
        <w:rPr>
          <w:i/>
          <w:sz w:val="24"/>
          <w:szCs w:val="24"/>
        </w:rPr>
        <w:t>28.2.2015</w:t>
      </w:r>
      <w:proofErr w:type="gramEnd"/>
      <w:r w:rsidRPr="007950BF">
        <w:rPr>
          <w:i/>
          <w:sz w:val="24"/>
          <w:szCs w:val="24"/>
        </w:rPr>
        <w:t xml:space="preserve"> při konečné fakturaci.</w:t>
      </w: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3D2B62" w:rsidRPr="009E3AF1" w:rsidRDefault="003D2B62" w:rsidP="003D2B6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7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06"/>
        <w:gridCol w:w="1374"/>
        <w:gridCol w:w="1660"/>
        <w:gridCol w:w="1785"/>
      </w:tblGrid>
      <w:tr w:rsidR="001E3620" w:rsidRPr="001E3620" w:rsidTr="001E3620">
        <w:trPr>
          <w:trHeight w:val="85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     odběrový diagram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proofErr w:type="gramStart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stanovená  výše</w:t>
            </w:r>
            <w:proofErr w:type="gramEnd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 měsíčních záloh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roční </w:t>
            </w:r>
            <w:proofErr w:type="gramStart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záloha  celkem</w:t>
            </w:r>
            <w:proofErr w:type="gramEnd"/>
          </w:p>
        </w:tc>
      </w:tr>
      <w:tr w:rsidR="001E3620" w:rsidRPr="001E3620" w:rsidTr="001E3620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620">
              <w:rPr>
                <w:rFonts w:ascii="Arial" w:hAnsi="Arial" w:cs="Arial"/>
                <w:i/>
                <w:sz w:val="22"/>
                <w:szCs w:val="22"/>
              </w:rPr>
              <w:t>odběrné místo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roční množ.</w:t>
            </w:r>
            <w:r>
              <w:rPr>
                <w:rFonts w:ascii="Arial CE" w:hAnsi="Arial CE" w:cs="Arial CE"/>
                <w:i/>
                <w:sz w:val="22"/>
                <w:szCs w:val="22"/>
              </w:rPr>
              <w:t xml:space="preserve"> </w:t>
            </w: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GJ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 w:rsidP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voda v</w:t>
            </w:r>
            <w:r>
              <w:rPr>
                <w:rFonts w:ascii="Arial CE" w:hAnsi="Arial CE" w:cs="Arial CE"/>
                <w:i/>
                <w:sz w:val="22"/>
                <w:szCs w:val="22"/>
              </w:rPr>
              <w:t> </w:t>
            </w: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TV</w:t>
            </w:r>
            <w:r>
              <w:rPr>
                <w:rFonts w:ascii="Arial CE" w:hAnsi="Arial CE" w:cs="Arial CE"/>
                <w:i/>
                <w:sz w:val="22"/>
                <w:szCs w:val="22"/>
              </w:rPr>
              <w:t xml:space="preserve"> m3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Kč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Kč</w:t>
            </w: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9. Května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9. Května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9. Května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proofErr w:type="spellStart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Fugnerova</w:t>
            </w:r>
            <w:proofErr w:type="spellEnd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Květná 11,13,15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lastRenderedPageBreak/>
              <w:t>Květná 17,19,21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Květná 22,24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Květná 23,25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Květná</w:t>
            </w:r>
            <w:r w:rsidRPr="001E3620">
              <w:rPr>
                <w:rFonts w:ascii="Arial CE" w:hAnsi="Arial CE" w:cs="Arial CE"/>
                <w:i/>
                <w:color w:val="FF0000"/>
                <w:sz w:val="22"/>
                <w:szCs w:val="22"/>
              </w:rPr>
              <w:t xml:space="preserve"> </w:t>
            </w: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Květná 44,46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nám. Míru 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nám. Míru 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nám. Míru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proofErr w:type="spellStart"/>
            <w:proofErr w:type="gramStart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E.Beneše</w:t>
            </w:r>
            <w:proofErr w:type="spellEnd"/>
            <w:proofErr w:type="gramEnd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 23,25, P.1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Obránců míru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Okružní 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Okružní 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Okružní </w:t>
            </w:r>
            <w:proofErr w:type="gramStart"/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18-ubytovna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Jesenická 1 - Kino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Rýmařovská 19,21,23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Rýmařovská 31,33,35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U Rybníka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Vodárenská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Zeyerova 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Jesenická 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Pionýrská 2,4,6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Pěší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Dlouhá 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Dlouhá 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Nádražní 20 - MÚ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Okružní 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>Revoluční 18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  <w:tr w:rsidR="001E3620" w:rsidRPr="001E3620" w:rsidTr="00EE316E">
        <w:trPr>
          <w:trHeight w:val="34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20" w:rsidRPr="001E3620" w:rsidRDefault="001E3620">
            <w:pPr>
              <w:rPr>
                <w:rFonts w:ascii="Arial CE" w:hAnsi="Arial CE" w:cs="Arial CE"/>
                <w:i/>
                <w:sz w:val="22"/>
                <w:szCs w:val="22"/>
              </w:rPr>
            </w:pPr>
            <w:r w:rsidRPr="001E3620">
              <w:rPr>
                <w:rFonts w:ascii="Arial CE" w:hAnsi="Arial CE" w:cs="Arial CE"/>
                <w:i/>
                <w:sz w:val="22"/>
                <w:szCs w:val="22"/>
              </w:rPr>
              <w:t xml:space="preserve">Celkem 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620" w:rsidRPr="001E3620" w:rsidRDefault="001E3620">
            <w:pPr>
              <w:jc w:val="center"/>
              <w:rPr>
                <w:rFonts w:ascii="Arial CE" w:hAnsi="Arial CE" w:cs="Arial CE"/>
                <w:i/>
                <w:sz w:val="22"/>
                <w:szCs w:val="22"/>
              </w:rPr>
            </w:pPr>
          </w:p>
        </w:tc>
      </w:tr>
    </w:tbl>
    <w:p w:rsidR="00B51D09" w:rsidRPr="007D6D40" w:rsidRDefault="00B51D09" w:rsidP="001774A2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B51D09" w:rsidRDefault="00B51D09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74A2" w:rsidRPr="00910FE1" w:rsidRDefault="001774A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dále mění příloha č.</w:t>
      </w:r>
      <w:r w:rsidR="00B51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="00C147DA">
        <w:rPr>
          <w:rFonts w:ascii="Times New Roman" w:hAnsi="Times New Roman" w:cs="Times New Roman"/>
          <w:sz w:val="24"/>
          <w:szCs w:val="24"/>
        </w:rPr>
        <w:t xml:space="preserve"> 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910FE1">
        <w:rPr>
          <w:rFonts w:ascii="Times New Roman" w:hAnsi="Times New Roman" w:cs="Times New Roman"/>
          <w:sz w:val="24"/>
          <w:szCs w:val="24"/>
        </w:rPr>
        <w:t>1.</w:t>
      </w:r>
      <w:r w:rsidR="005A1192"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1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74A2" w:rsidRPr="00AA79BA" w:rsidRDefault="001774A2" w:rsidP="00B51D09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 příloze č.</w:t>
      </w:r>
      <w:r w:rsidR="00B51D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B51D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Technické parametry se věty uvedené níže proloženě zcela mění a od účinnosti tohoto dodatku nově zní: </w:t>
      </w:r>
    </w:p>
    <w:p w:rsidR="006515A1" w:rsidRDefault="006515A1" w:rsidP="006515A1">
      <w:pPr>
        <w:rPr>
          <w:i/>
          <w:sz w:val="24"/>
          <w:szCs w:val="24"/>
        </w:rPr>
      </w:pPr>
      <w:r w:rsidRPr="00E15A9B">
        <w:rPr>
          <w:i/>
          <w:sz w:val="24"/>
          <w:szCs w:val="24"/>
        </w:rPr>
        <w:t>Teplotní diagram – orientační teplotní křivky</w:t>
      </w:r>
      <w:r>
        <w:rPr>
          <w:i/>
          <w:sz w:val="24"/>
          <w:szCs w:val="24"/>
        </w:rPr>
        <w:t xml:space="preserve"> </w:t>
      </w:r>
      <w:r w:rsidR="001E3620">
        <w:rPr>
          <w:i/>
          <w:sz w:val="24"/>
          <w:szCs w:val="24"/>
        </w:rPr>
        <w:t>CV Dolní, CV Smetanova</w:t>
      </w:r>
      <w:r>
        <w:rPr>
          <w:i/>
          <w:sz w:val="24"/>
          <w:szCs w:val="24"/>
        </w:rPr>
        <w:t xml:space="preserve">  </w:t>
      </w:r>
    </w:p>
    <w:p w:rsidR="006515A1" w:rsidRDefault="006515A1" w:rsidP="006515A1">
      <w:pPr>
        <w:rPr>
          <w:i/>
          <w:sz w:val="24"/>
          <w:szCs w:val="24"/>
        </w:rPr>
      </w:pP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515A1" w:rsidRPr="00E15A9B" w:rsidTr="006515A1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6515A1" w:rsidRPr="00823DCA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823DCA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6515A1" w:rsidRPr="009922E3" w:rsidRDefault="001E3620" w:rsidP="006515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Základní nastavení </w:t>
      </w:r>
      <w:r w:rsidR="00C147DA">
        <w:rPr>
          <w:i/>
          <w:sz w:val="24"/>
          <w:szCs w:val="24"/>
        </w:rPr>
        <w:t>křivka č</w:t>
      </w:r>
      <w:r w:rsidR="00430383">
        <w:rPr>
          <w:i/>
          <w:sz w:val="24"/>
          <w:szCs w:val="24"/>
        </w:rPr>
        <w:t>.</w:t>
      </w:r>
      <w:r w:rsidR="00C147DA">
        <w:rPr>
          <w:i/>
          <w:sz w:val="24"/>
          <w:szCs w:val="24"/>
        </w:rPr>
        <w:t xml:space="preserve"> 3</w:t>
      </w:r>
      <w:r w:rsidR="00430383">
        <w:rPr>
          <w:i/>
          <w:sz w:val="24"/>
          <w:szCs w:val="24"/>
        </w:rPr>
        <w:t xml:space="preserve">. </w:t>
      </w:r>
      <w:r w:rsidR="006515A1" w:rsidRPr="00FA2FC8">
        <w:rPr>
          <w:i/>
          <w:sz w:val="24"/>
          <w:szCs w:val="24"/>
        </w:rPr>
        <w:t xml:space="preserve">Na základě písemné žádosti lze křivku </w:t>
      </w:r>
      <w:r w:rsidR="00404DB0">
        <w:rPr>
          <w:i/>
          <w:sz w:val="24"/>
          <w:szCs w:val="24"/>
        </w:rPr>
        <w:t>z</w:t>
      </w:r>
      <w:r w:rsidR="006515A1" w:rsidRPr="00FA2FC8">
        <w:rPr>
          <w:i/>
          <w:sz w:val="24"/>
          <w:szCs w:val="24"/>
        </w:rPr>
        <w:t>měnit.</w:t>
      </w:r>
    </w:p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430383" w:rsidRDefault="00430383" w:rsidP="00430383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2C7"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 w:rsidR="00EE316E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430383" w:rsidRDefault="00430383" w:rsidP="00A2513D">
      <w:pPr>
        <w:jc w:val="both"/>
        <w:rPr>
          <w:sz w:val="24"/>
          <w:szCs w:val="24"/>
        </w:rPr>
      </w:pPr>
    </w:p>
    <w:p w:rsidR="007D6D40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</w:p>
    <w:p w:rsidR="007D6D40" w:rsidRPr="002B21EB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D40" w:rsidRDefault="007D6D40" w:rsidP="007D6D40">
      <w:pPr>
        <w:rPr>
          <w:b/>
          <w:sz w:val="24"/>
          <w:szCs w:val="24"/>
        </w:rPr>
      </w:pPr>
    </w:p>
    <w:p w:rsidR="00E016DE" w:rsidRDefault="00E016DE" w:rsidP="00E016D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6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</w:t>
      </w:r>
      <w:r w:rsidRPr="00AF6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</w:t>
      </w:r>
      <w:r w:rsidRPr="00AF6FBF">
        <w:rPr>
          <w:b/>
          <w:sz w:val="24"/>
          <w:szCs w:val="24"/>
        </w:rPr>
        <w:t>………..</w:t>
      </w:r>
    </w:p>
    <w:p w:rsidR="001311BD" w:rsidRDefault="001311BD" w:rsidP="004C5AE0">
      <w:pPr>
        <w:jc w:val="both"/>
        <w:rPr>
          <w:sz w:val="24"/>
          <w:szCs w:val="24"/>
        </w:rPr>
      </w:pPr>
    </w:p>
    <w:p w:rsidR="00D232C7" w:rsidRDefault="00D232C7" w:rsidP="004C5AE0">
      <w:pPr>
        <w:jc w:val="both"/>
        <w:rPr>
          <w:sz w:val="24"/>
          <w:szCs w:val="24"/>
        </w:rPr>
      </w:pPr>
    </w:p>
    <w:sectPr w:rsidR="00D232C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000B"/>
    <w:rsid w:val="000D7759"/>
    <w:rsid w:val="000E396D"/>
    <w:rsid w:val="000E46C1"/>
    <w:rsid w:val="001311BD"/>
    <w:rsid w:val="001408D7"/>
    <w:rsid w:val="00141E99"/>
    <w:rsid w:val="00172356"/>
    <w:rsid w:val="001774A2"/>
    <w:rsid w:val="00180901"/>
    <w:rsid w:val="001C3E4C"/>
    <w:rsid w:val="001E3620"/>
    <w:rsid w:val="00221B90"/>
    <w:rsid w:val="00252064"/>
    <w:rsid w:val="00265363"/>
    <w:rsid w:val="00296765"/>
    <w:rsid w:val="002D2651"/>
    <w:rsid w:val="002D42E3"/>
    <w:rsid w:val="002E0F01"/>
    <w:rsid w:val="002F0631"/>
    <w:rsid w:val="003357D1"/>
    <w:rsid w:val="00346087"/>
    <w:rsid w:val="00357C01"/>
    <w:rsid w:val="0038792E"/>
    <w:rsid w:val="0039365B"/>
    <w:rsid w:val="003C1D46"/>
    <w:rsid w:val="003D2B62"/>
    <w:rsid w:val="00404DB0"/>
    <w:rsid w:val="00430383"/>
    <w:rsid w:val="0046579D"/>
    <w:rsid w:val="00490CB7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D4C92"/>
    <w:rsid w:val="005E6625"/>
    <w:rsid w:val="005E7911"/>
    <w:rsid w:val="00627919"/>
    <w:rsid w:val="00630CDC"/>
    <w:rsid w:val="00631DA8"/>
    <w:rsid w:val="0064637F"/>
    <w:rsid w:val="006515A1"/>
    <w:rsid w:val="00655541"/>
    <w:rsid w:val="00656332"/>
    <w:rsid w:val="006808D2"/>
    <w:rsid w:val="00686CF6"/>
    <w:rsid w:val="00695C4C"/>
    <w:rsid w:val="006E3C09"/>
    <w:rsid w:val="007015D4"/>
    <w:rsid w:val="0071190D"/>
    <w:rsid w:val="00787879"/>
    <w:rsid w:val="007C0144"/>
    <w:rsid w:val="007C196B"/>
    <w:rsid w:val="007C1CBB"/>
    <w:rsid w:val="007D01DC"/>
    <w:rsid w:val="007D540A"/>
    <w:rsid w:val="007D6D40"/>
    <w:rsid w:val="00823DCA"/>
    <w:rsid w:val="00831CD8"/>
    <w:rsid w:val="00867679"/>
    <w:rsid w:val="00882336"/>
    <w:rsid w:val="008D3E28"/>
    <w:rsid w:val="00910FE1"/>
    <w:rsid w:val="0094766C"/>
    <w:rsid w:val="00956E05"/>
    <w:rsid w:val="009A73DE"/>
    <w:rsid w:val="009F563D"/>
    <w:rsid w:val="00A011BF"/>
    <w:rsid w:val="00A2513D"/>
    <w:rsid w:val="00A34218"/>
    <w:rsid w:val="00A36E2C"/>
    <w:rsid w:val="00A62F06"/>
    <w:rsid w:val="00AB62EF"/>
    <w:rsid w:val="00AE0E56"/>
    <w:rsid w:val="00AF5A28"/>
    <w:rsid w:val="00B343F7"/>
    <w:rsid w:val="00B51D09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614E8"/>
    <w:rsid w:val="00CB17F8"/>
    <w:rsid w:val="00D052C4"/>
    <w:rsid w:val="00D232C7"/>
    <w:rsid w:val="00D533FD"/>
    <w:rsid w:val="00D95C64"/>
    <w:rsid w:val="00DC4846"/>
    <w:rsid w:val="00E016DE"/>
    <w:rsid w:val="00E102CC"/>
    <w:rsid w:val="00E32724"/>
    <w:rsid w:val="00E50BF0"/>
    <w:rsid w:val="00E81489"/>
    <w:rsid w:val="00EA614E"/>
    <w:rsid w:val="00EC0248"/>
    <w:rsid w:val="00EE316E"/>
    <w:rsid w:val="00F14C6D"/>
    <w:rsid w:val="00F3757B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2013-12-16T09:47:00Z</cp:lastPrinted>
  <dcterms:created xsi:type="dcterms:W3CDTF">2018-01-12T07:35:00Z</dcterms:created>
  <dcterms:modified xsi:type="dcterms:W3CDTF">2018-01-12T07:35:00Z</dcterms:modified>
</cp:coreProperties>
</file>