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A7" w:rsidRDefault="007335A7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</w:p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</w:t>
      </w:r>
      <w:r w:rsidR="008B6401">
        <w:rPr>
          <w:b/>
          <w:sz w:val="32"/>
          <w:szCs w:val="32"/>
        </w:rPr>
        <w:t xml:space="preserve"> č.</w:t>
      </w:r>
      <w:r w:rsidR="002B1914">
        <w:rPr>
          <w:b/>
          <w:sz w:val="32"/>
          <w:szCs w:val="32"/>
        </w:rPr>
        <w:t xml:space="preserve"> </w:t>
      </w:r>
      <w:r w:rsidR="000A4E5A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8F583A">
        <w:rPr>
          <w:b/>
          <w:sz w:val="32"/>
          <w:szCs w:val="32"/>
        </w:rPr>
        <w:t>3</w:t>
      </w:r>
      <w:r w:rsidR="00C70922">
        <w:rPr>
          <w:b/>
          <w:sz w:val="32"/>
          <w:szCs w:val="32"/>
        </w:rPr>
        <w:t>0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E50BF0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 w:rsidR="00653679">
        <w:rPr>
          <w:sz w:val="24"/>
          <w:szCs w:val="24"/>
        </w:rPr>
        <w:t>31</w:t>
      </w:r>
      <w:r>
        <w:rPr>
          <w:sz w:val="24"/>
          <w:szCs w:val="24"/>
        </w:rPr>
        <w:t>.12.20</w:t>
      </w:r>
      <w:r w:rsidR="00653679">
        <w:rPr>
          <w:sz w:val="24"/>
          <w:szCs w:val="24"/>
        </w:rPr>
        <w:t>1</w:t>
      </w:r>
      <w:r w:rsidR="008B6401"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>,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0D775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(dále jen </w:t>
      </w:r>
      <w:proofErr w:type="gramStart"/>
      <w:r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C80052" w:rsidRDefault="00C80052" w:rsidP="00C80052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a.s., dle výpisu z OR</w:t>
      </w:r>
    </w:p>
    <w:p w:rsidR="00541A20" w:rsidRPr="006A3D3A" w:rsidRDefault="00541A20" w:rsidP="00541A20">
      <w:pPr>
        <w:rPr>
          <w:sz w:val="24"/>
          <w:szCs w:val="24"/>
        </w:rPr>
      </w:pPr>
      <w:r w:rsidRPr="006A3D3A">
        <w:rPr>
          <w:sz w:val="24"/>
          <w:szCs w:val="24"/>
        </w:rPr>
        <w:t>zplnomocnění:</w:t>
      </w:r>
      <w:r w:rsidRPr="006A3D3A">
        <w:rPr>
          <w:sz w:val="24"/>
          <w:szCs w:val="24"/>
        </w:rPr>
        <w:tab/>
      </w:r>
      <w:r w:rsidRPr="006A3D3A"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>IČ: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253</w:t>
      </w:r>
      <w:r>
        <w:rPr>
          <w:sz w:val="24"/>
          <w:szCs w:val="24"/>
        </w:rPr>
        <w:t xml:space="preserve"> </w:t>
      </w:r>
      <w:r w:rsidRPr="002A48EF">
        <w:rPr>
          <w:sz w:val="24"/>
          <w:szCs w:val="24"/>
        </w:rPr>
        <w:t>50</w:t>
      </w:r>
      <w:r>
        <w:rPr>
          <w:sz w:val="24"/>
          <w:szCs w:val="24"/>
        </w:rPr>
        <w:t xml:space="preserve"> </w:t>
      </w:r>
      <w:r w:rsidRPr="002A48EF">
        <w:rPr>
          <w:sz w:val="24"/>
          <w:szCs w:val="24"/>
        </w:rPr>
        <w:t>676</w:t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DIČ:                                   </w:t>
      </w:r>
      <w:r>
        <w:rPr>
          <w:sz w:val="24"/>
          <w:szCs w:val="24"/>
        </w:rPr>
        <w:tab/>
      </w:r>
      <w:r w:rsidRPr="002A48EF">
        <w:rPr>
          <w:sz w:val="24"/>
          <w:szCs w:val="24"/>
        </w:rPr>
        <w:t>CZ25350676</w:t>
      </w:r>
    </w:p>
    <w:p w:rsidR="00CB17F8" w:rsidRPr="002A48EF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2A48EF">
        <w:rPr>
          <w:sz w:val="24"/>
          <w:szCs w:val="24"/>
        </w:rPr>
        <w:t xml:space="preserve">elefon:                             </w:t>
      </w:r>
      <w:r>
        <w:rPr>
          <w:sz w:val="24"/>
          <w:szCs w:val="24"/>
        </w:rPr>
        <w:tab/>
      </w:r>
    </w:p>
    <w:p w:rsidR="00357C01" w:rsidRDefault="00357C01" w:rsidP="00CB17F8">
      <w:pPr>
        <w:rPr>
          <w:sz w:val="24"/>
          <w:szCs w:val="24"/>
        </w:rPr>
      </w:pPr>
      <w:r>
        <w:rPr>
          <w:sz w:val="24"/>
          <w:szCs w:val="24"/>
        </w:rPr>
        <w:t>fax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7C01" w:rsidRPr="002A48EF" w:rsidRDefault="00357C01" w:rsidP="00CB17F8">
      <w:pPr>
        <w:rPr>
          <w:sz w:val="24"/>
          <w:szCs w:val="24"/>
        </w:rPr>
      </w:pPr>
      <w:r>
        <w:rPr>
          <w:sz w:val="24"/>
          <w:szCs w:val="24"/>
        </w:rPr>
        <w:t>e-mail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>zaměstnanci pověřeni činností: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</w:t>
      </w:r>
    </w:p>
    <w:p w:rsidR="00CB17F8" w:rsidRPr="00035DBF" w:rsidRDefault="00CB17F8" w:rsidP="00CB17F8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C70922" w:rsidRPr="003260F3" w:rsidRDefault="00C70922" w:rsidP="00C70922">
      <w:pPr>
        <w:rPr>
          <w:sz w:val="24"/>
          <w:szCs w:val="24"/>
        </w:rPr>
      </w:pPr>
      <w:r w:rsidRPr="003260F3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5420D7">
        <w:rPr>
          <w:b/>
          <w:sz w:val="24"/>
          <w:szCs w:val="24"/>
        </w:rPr>
        <w:t>Mateřská škola Bruntál, Smetanova 21</w:t>
      </w:r>
    </w:p>
    <w:p w:rsidR="00C70922" w:rsidRPr="003260F3" w:rsidRDefault="00C70922" w:rsidP="00C70922">
      <w:pPr>
        <w:rPr>
          <w:sz w:val="24"/>
          <w:szCs w:val="24"/>
        </w:rPr>
      </w:pPr>
      <w:r w:rsidRPr="003260F3">
        <w:rPr>
          <w:sz w:val="24"/>
          <w:szCs w:val="24"/>
        </w:rPr>
        <w:t>se sídlem: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 792 01</w:t>
      </w:r>
      <w:r w:rsidRPr="003260F3">
        <w:rPr>
          <w:sz w:val="24"/>
          <w:szCs w:val="24"/>
        </w:rPr>
        <w:t xml:space="preserve">, Smetanova 21 </w:t>
      </w:r>
    </w:p>
    <w:p w:rsidR="00C70922" w:rsidRPr="003260F3" w:rsidRDefault="00C70922" w:rsidP="00C70922">
      <w:pPr>
        <w:ind w:left="2832" w:hanging="2832"/>
        <w:rPr>
          <w:sz w:val="24"/>
          <w:szCs w:val="24"/>
        </w:rPr>
      </w:pPr>
      <w:r w:rsidRPr="003260F3">
        <w:rPr>
          <w:sz w:val="24"/>
          <w:szCs w:val="24"/>
        </w:rPr>
        <w:t xml:space="preserve">zastoupená:                        </w:t>
      </w:r>
      <w:r w:rsidRPr="003260F3">
        <w:rPr>
          <w:sz w:val="24"/>
          <w:szCs w:val="24"/>
        </w:rPr>
        <w:tab/>
      </w:r>
    </w:p>
    <w:p w:rsidR="00C70922" w:rsidRPr="003260F3" w:rsidRDefault="00C70922" w:rsidP="00C70922">
      <w:pPr>
        <w:ind w:left="2832" w:hanging="2832"/>
        <w:rPr>
          <w:sz w:val="24"/>
          <w:szCs w:val="24"/>
        </w:rPr>
      </w:pPr>
      <w:r w:rsidRPr="003260F3">
        <w:rPr>
          <w:sz w:val="24"/>
          <w:szCs w:val="24"/>
        </w:rPr>
        <w:t>IČ:</w:t>
      </w:r>
      <w:r w:rsidRPr="003260F3">
        <w:rPr>
          <w:sz w:val="24"/>
          <w:szCs w:val="24"/>
        </w:rPr>
        <w:tab/>
        <w:t>637 31 398</w:t>
      </w:r>
    </w:p>
    <w:p w:rsidR="00C70922" w:rsidRPr="003260F3" w:rsidRDefault="00C70922" w:rsidP="00C70922">
      <w:pPr>
        <w:rPr>
          <w:sz w:val="24"/>
          <w:szCs w:val="24"/>
        </w:rPr>
      </w:pPr>
      <w:r w:rsidRPr="003260F3">
        <w:rPr>
          <w:sz w:val="24"/>
          <w:szCs w:val="24"/>
        </w:rPr>
        <w:t>bankovní spojení: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C70922" w:rsidRPr="003260F3" w:rsidRDefault="00C70922" w:rsidP="00C70922">
      <w:pPr>
        <w:rPr>
          <w:sz w:val="24"/>
          <w:szCs w:val="24"/>
        </w:rPr>
      </w:pPr>
      <w:r w:rsidRPr="003260F3">
        <w:rPr>
          <w:sz w:val="24"/>
          <w:szCs w:val="24"/>
        </w:rPr>
        <w:t>telefon: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C70922" w:rsidRPr="003260F3" w:rsidRDefault="00C70922" w:rsidP="00C70922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>(dále jen „odběratel“)</w:t>
      </w:r>
    </w:p>
    <w:p w:rsidR="00C70922" w:rsidRDefault="00C70922" w:rsidP="00C70922">
      <w:pPr>
        <w:rPr>
          <w:b/>
          <w:sz w:val="24"/>
          <w:szCs w:val="24"/>
        </w:rPr>
      </w:pPr>
    </w:p>
    <w:p w:rsidR="00C70922" w:rsidRPr="006C372F" w:rsidRDefault="00C70922" w:rsidP="00C70922">
      <w:pPr>
        <w:rPr>
          <w:b/>
          <w:sz w:val="24"/>
          <w:szCs w:val="24"/>
        </w:rPr>
      </w:pPr>
      <w:r w:rsidRPr="006C372F">
        <w:rPr>
          <w:b/>
          <w:sz w:val="24"/>
          <w:szCs w:val="24"/>
        </w:rPr>
        <w:t>pro odběrné místo:</w:t>
      </w:r>
      <w:r w:rsidRPr="006C372F">
        <w:rPr>
          <w:b/>
          <w:sz w:val="24"/>
          <w:szCs w:val="24"/>
        </w:rPr>
        <w:tab/>
      </w:r>
      <w:r w:rsidRPr="006C372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MŠ Smetanova </w:t>
      </w:r>
      <w:proofErr w:type="gramStart"/>
      <w:r>
        <w:rPr>
          <w:b/>
          <w:sz w:val="24"/>
          <w:szCs w:val="24"/>
        </w:rPr>
        <w:t>21 , Bruntál</w:t>
      </w:r>
      <w:proofErr w:type="gramEnd"/>
    </w:p>
    <w:p w:rsidR="00B343F7" w:rsidRDefault="00B343F7" w:rsidP="00B343F7">
      <w:pPr>
        <w:rPr>
          <w:b/>
          <w:sz w:val="24"/>
          <w:szCs w:val="24"/>
        </w:rPr>
      </w:pPr>
    </w:p>
    <w:p w:rsidR="000A4E5A" w:rsidRPr="00910FE1" w:rsidRDefault="000A4E5A" w:rsidP="000A4E5A">
      <w:pPr>
        <w:pStyle w:val="Zkladntext2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18,</w:t>
      </w:r>
      <w:r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0A4E5A" w:rsidRPr="002D42E3" w:rsidRDefault="000A4E5A" w:rsidP="000A4E5A">
      <w:pPr>
        <w:pStyle w:val="Zkladntext2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0A4E5A" w:rsidRPr="002D42E3" w:rsidRDefault="000A4E5A" w:rsidP="000A4E5A">
      <w:pPr>
        <w:tabs>
          <w:tab w:val="left" w:pos="14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</w:t>
      </w:r>
      <w:proofErr w:type="gramStart"/>
      <w:r>
        <w:rPr>
          <w:b/>
          <w:bCs/>
          <w:sz w:val="24"/>
          <w:szCs w:val="24"/>
        </w:rPr>
        <w:t>energie  bod</w:t>
      </w:r>
      <w:proofErr w:type="gramEnd"/>
      <w:r>
        <w:rPr>
          <w:b/>
          <w:bCs/>
          <w:sz w:val="24"/>
          <w:szCs w:val="24"/>
        </w:rPr>
        <w:t xml:space="preserve"> 2  se věty uvedené níže proloženě zcela mění a od účinnosti tohoto dodatku nově zní: </w:t>
      </w:r>
    </w:p>
    <w:p w:rsidR="000A4E5A" w:rsidRDefault="000A4E5A" w:rsidP="000A4E5A">
      <w:pPr>
        <w:widowControl w:val="0"/>
        <w:tabs>
          <w:tab w:val="left" w:pos="142"/>
        </w:tabs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 xml:space="preserve">18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0A4E5A" w:rsidRPr="00656332" w:rsidRDefault="000A4E5A" w:rsidP="000A4E5A">
      <w:pPr>
        <w:widowControl w:val="0"/>
        <w:tabs>
          <w:tab w:val="left" w:pos="142"/>
        </w:tabs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  <w:t>Kč/GJ</w:t>
      </w:r>
    </w:p>
    <w:p w:rsidR="000A4E5A" w:rsidRPr="00916CB2" w:rsidRDefault="000A4E5A" w:rsidP="000A4E5A">
      <w:pPr>
        <w:widowControl w:val="0"/>
        <w:tabs>
          <w:tab w:val="left" w:pos="142"/>
        </w:tabs>
        <w:autoSpaceDE w:val="0"/>
        <w:spacing w:before="120" w:after="120"/>
        <w:rPr>
          <w:i/>
          <w:sz w:val="24"/>
          <w:szCs w:val="24"/>
        </w:rPr>
      </w:pPr>
      <w:r w:rsidRPr="00430383">
        <w:rPr>
          <w:i/>
          <w:sz w:val="24"/>
          <w:szCs w:val="24"/>
        </w:rPr>
        <w:t xml:space="preserve">Cena teplonosné </w:t>
      </w:r>
      <w:r>
        <w:rPr>
          <w:i/>
          <w:sz w:val="24"/>
          <w:szCs w:val="24"/>
        </w:rPr>
        <w:t>látky (včetně 15% DPH) činí: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</w:t>
      </w:r>
      <w:r w:rsidRPr="0049763C">
        <w:rPr>
          <w:i/>
          <w:sz w:val="24"/>
          <w:szCs w:val="24"/>
        </w:rPr>
        <w:t xml:space="preserve"> Kč/m</w:t>
      </w:r>
      <w:r w:rsidRPr="0049763C">
        <w:rPr>
          <w:i/>
          <w:sz w:val="24"/>
          <w:szCs w:val="24"/>
          <w:vertAlign w:val="superscript"/>
        </w:rPr>
        <w:t>3</w:t>
      </w:r>
    </w:p>
    <w:p w:rsidR="006822E8" w:rsidRDefault="006822E8" w:rsidP="006822E8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</w:p>
    <w:p w:rsidR="001764D7" w:rsidRDefault="001764D7" w:rsidP="006822E8">
      <w:pPr>
        <w:widowControl w:val="0"/>
        <w:autoSpaceDE w:val="0"/>
        <w:spacing w:before="120" w:after="120"/>
        <w:jc w:val="both"/>
        <w:rPr>
          <w:i/>
          <w:sz w:val="24"/>
          <w:szCs w:val="24"/>
          <w:vertAlign w:val="superscript"/>
        </w:rPr>
      </w:pPr>
    </w:p>
    <w:p w:rsidR="001764D7" w:rsidRDefault="001764D7" w:rsidP="006822E8">
      <w:pPr>
        <w:widowControl w:val="0"/>
        <w:autoSpaceDE w:val="0"/>
        <w:spacing w:before="120" w:after="120"/>
        <w:jc w:val="both"/>
        <w:rPr>
          <w:i/>
          <w:sz w:val="24"/>
          <w:szCs w:val="24"/>
          <w:vertAlign w:val="superscript"/>
        </w:rPr>
      </w:pPr>
    </w:p>
    <w:p w:rsidR="006822E8" w:rsidRPr="00AA79BA" w:rsidRDefault="006822E8" w:rsidP="006822E8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 xml:space="preserve">Dohoda o zálohách bod 2 se věty uvedené níže proloženě zcela mění a od účinnosti tohoto dodatku nově zní: </w:t>
      </w:r>
    </w:p>
    <w:p w:rsidR="006822E8" w:rsidRPr="000E0067" w:rsidRDefault="006822E8" w:rsidP="006822E8">
      <w:pPr>
        <w:spacing w:before="120" w:after="120"/>
        <w:jc w:val="both"/>
        <w:rPr>
          <w:i/>
          <w:color w:val="FF0000"/>
          <w:sz w:val="24"/>
          <w:szCs w:val="24"/>
        </w:rPr>
      </w:pPr>
      <w:r w:rsidRPr="00383E62">
        <w:rPr>
          <w:i/>
          <w:sz w:val="24"/>
          <w:szCs w:val="24"/>
        </w:rPr>
        <w:t>2. Celková roční zálohová platba pro rok 201</w:t>
      </w:r>
      <w:r w:rsidR="000A4E5A" w:rsidRPr="00383E62">
        <w:rPr>
          <w:i/>
          <w:sz w:val="24"/>
          <w:szCs w:val="24"/>
        </w:rPr>
        <w:t>8</w:t>
      </w:r>
      <w:r w:rsidRPr="00383E62">
        <w:rPr>
          <w:i/>
          <w:sz w:val="24"/>
          <w:szCs w:val="24"/>
        </w:rPr>
        <w:t xml:space="preserve"> se stanovuje ve výši  </w:t>
      </w:r>
      <w:r w:rsidR="00383E62" w:rsidRPr="00383E62">
        <w:rPr>
          <w:i/>
          <w:sz w:val="24"/>
          <w:szCs w:val="24"/>
        </w:rPr>
        <w:t xml:space="preserve">x </w:t>
      </w:r>
      <w:r w:rsidRPr="00383E62">
        <w:rPr>
          <w:i/>
          <w:sz w:val="24"/>
          <w:szCs w:val="24"/>
        </w:rPr>
        <w:t>Kč (včetně 15 % DPH). Jednotlivé měsíční zálohy v částce</w:t>
      </w:r>
      <w:r w:rsidRPr="00383E62">
        <w:rPr>
          <w:b/>
          <w:i/>
          <w:sz w:val="24"/>
          <w:szCs w:val="24"/>
        </w:rPr>
        <w:t xml:space="preserve"> </w:t>
      </w:r>
      <w:r w:rsidR="00383E62" w:rsidRPr="00383E62">
        <w:rPr>
          <w:b/>
          <w:i/>
          <w:sz w:val="24"/>
          <w:szCs w:val="24"/>
        </w:rPr>
        <w:t>x</w:t>
      </w:r>
      <w:r w:rsidRPr="00383E62">
        <w:rPr>
          <w:b/>
          <w:i/>
          <w:sz w:val="24"/>
          <w:szCs w:val="24"/>
        </w:rPr>
        <w:t xml:space="preserve"> Kč</w:t>
      </w:r>
      <w:r w:rsidRPr="00383E62">
        <w:rPr>
          <w:i/>
          <w:sz w:val="24"/>
          <w:szCs w:val="24"/>
        </w:rPr>
        <w:t xml:space="preserve"> (včetně 15 % DPH) se odběratel zavazuje hradit vždy</w:t>
      </w:r>
      <w:r w:rsidRPr="00430383">
        <w:rPr>
          <w:i/>
          <w:sz w:val="24"/>
          <w:szCs w:val="24"/>
        </w:rPr>
        <w:t xml:space="preserve"> k </w:t>
      </w:r>
      <w:r w:rsidRPr="00430383">
        <w:rPr>
          <w:b/>
          <w:i/>
          <w:sz w:val="24"/>
          <w:szCs w:val="24"/>
        </w:rPr>
        <w:t>20</w:t>
      </w:r>
      <w:r w:rsidRPr="00430383">
        <w:rPr>
          <w:i/>
          <w:sz w:val="24"/>
          <w:szCs w:val="24"/>
        </w:rPr>
        <w:t>. dni příslušného měsíce na výše uvedený účet dodavatele, variabilní symbol: číslo smlouvy. Úhradou se rozumí připsání částky na účet dodavatele.</w:t>
      </w:r>
    </w:p>
    <w:p w:rsidR="000A4E5A" w:rsidRPr="00C66E1E" w:rsidRDefault="000A4E5A" w:rsidP="00FC48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zní: </w:t>
      </w:r>
    </w:p>
    <w:p w:rsidR="000A4E5A" w:rsidRDefault="000A4E5A" w:rsidP="00FC4851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1. Stanovená cena tepelné energie v </w:t>
      </w:r>
      <w:proofErr w:type="gramStart"/>
      <w:r>
        <w:rPr>
          <w:i/>
          <w:sz w:val="24"/>
          <w:szCs w:val="24"/>
        </w:rPr>
        <w:t>bodě  I.2 je</w:t>
      </w:r>
      <w:proofErr w:type="gramEnd"/>
      <w:r>
        <w:rPr>
          <w:i/>
          <w:sz w:val="24"/>
          <w:szCs w:val="24"/>
        </w:rPr>
        <w:t xml:space="preserve"> z důvodu možných změn cen energií, zejména zemního plynu, právních předpisů, a z důvodu možných změn množství dodaného tepla v GJ, cenou předběžnou.</w:t>
      </w:r>
    </w:p>
    <w:p w:rsidR="000A4E5A" w:rsidRDefault="000A4E5A" w:rsidP="00FC4851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0A4E5A" w:rsidRDefault="000A4E5A" w:rsidP="00FC4851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 Předběžná cena je stanovena za předpokladu celkové dodávky </w:t>
      </w:r>
      <w:r w:rsidR="00383E62">
        <w:rPr>
          <w:i/>
          <w:sz w:val="24"/>
          <w:szCs w:val="24"/>
        </w:rPr>
        <w:t>x</w:t>
      </w:r>
      <w:r>
        <w:rPr>
          <w:i/>
          <w:sz w:val="24"/>
          <w:szCs w:val="24"/>
        </w:rPr>
        <w:t xml:space="preserve"> GJ za rok 2018 všem odběratelům. V případě, že po skončení roku 2018 bude skutečné množství dodávek tepla v GJ odchylné, bude výsledná cena úměrně tomu změněna.</w:t>
      </w:r>
    </w:p>
    <w:p w:rsidR="000A4E5A" w:rsidRDefault="000A4E5A" w:rsidP="00FC4851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4. Vyrovnání předběžné ceny  na cenu výslednou k </w:t>
      </w:r>
      <w:proofErr w:type="gramStart"/>
      <w:r>
        <w:rPr>
          <w:i/>
          <w:sz w:val="24"/>
          <w:szCs w:val="24"/>
        </w:rPr>
        <w:t>31.12.2018</w:t>
      </w:r>
      <w:proofErr w:type="gramEnd"/>
      <w:r>
        <w:rPr>
          <w:i/>
          <w:sz w:val="24"/>
          <w:szCs w:val="24"/>
        </w:rPr>
        <w:t>, vypočtenou podle výše uvedených</w:t>
      </w:r>
      <w:r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zásad, bude provedeno do 28.2.2019 při konečné fakturaci.</w:t>
      </w:r>
    </w:p>
    <w:p w:rsidR="000A4E5A" w:rsidRPr="002D42E3" w:rsidRDefault="000A4E5A" w:rsidP="00FC48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 se věty uvedené níže proloženě zcela mění a od účinnosti tohoto dodatku nově zní:</w:t>
      </w:r>
    </w:p>
    <w:p w:rsidR="000A4E5A" w:rsidRPr="009E3AF1" w:rsidRDefault="000A4E5A" w:rsidP="000A4E5A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18</w:t>
      </w:r>
      <w:r w:rsidRPr="004B644F">
        <w:rPr>
          <w:i/>
          <w:sz w:val="24"/>
          <w:szCs w:val="24"/>
        </w:rPr>
        <w:t xml:space="preserve">, včetně časového rozlišení odběru, </w:t>
      </w:r>
      <w:r>
        <w:rPr>
          <w:i/>
          <w:sz w:val="24"/>
          <w:szCs w:val="24"/>
        </w:rPr>
        <w:t>je uveden v odběrovém diagramu:</w:t>
      </w:r>
    </w:p>
    <w:tbl>
      <w:tblPr>
        <w:tblW w:w="81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300"/>
        <w:gridCol w:w="1400"/>
        <w:gridCol w:w="1480"/>
        <w:gridCol w:w="1220"/>
        <w:gridCol w:w="1220"/>
      </w:tblGrid>
      <w:tr w:rsidR="008B6401" w:rsidRPr="002B1914" w:rsidTr="008B6401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8B6401" w:rsidRPr="002B1914" w:rsidTr="008B640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2B1914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8B6401" w:rsidRPr="002B1914" w:rsidTr="008B640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1764D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8B6401" w:rsidRPr="002B1914" w:rsidTr="008B640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8B6401" w:rsidRPr="002B1914" w:rsidTr="008B640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8B6401" w:rsidRPr="002B1914" w:rsidTr="008B640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8B6401" w:rsidRPr="002B1914" w:rsidTr="008B640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i/>
              </w:rPr>
            </w:pPr>
            <w:r w:rsidRPr="002B1914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2B1914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8B6401" w:rsidRPr="002B1914" w:rsidTr="008B6401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b/>
                <w:bCs/>
                <w:i/>
              </w:rPr>
            </w:pPr>
            <w:r w:rsidRPr="002B1914">
              <w:rPr>
                <w:rFonts w:ascii="Arial" w:hAnsi="Arial" w:cs="Arial"/>
                <w:b/>
                <w:bCs/>
                <w:i/>
              </w:rPr>
              <w:t>Celkem: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b/>
                <w:bCs/>
                <w:i/>
              </w:rPr>
            </w:pPr>
            <w:r w:rsidRPr="002B1914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rPr>
                <w:rFonts w:ascii="Arial" w:hAnsi="Arial" w:cs="Arial"/>
                <w:b/>
                <w:bCs/>
                <w:i/>
              </w:rPr>
            </w:pPr>
            <w:r w:rsidRPr="002B1914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2B1914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7335A7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01" w:rsidRPr="002B1914" w:rsidRDefault="008B6401" w:rsidP="008B6401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:rsidR="008B6401" w:rsidRPr="007D6D40" w:rsidRDefault="008B6401" w:rsidP="008B6401">
      <w:pPr>
        <w:pStyle w:val="Zkladntext2"/>
        <w:rPr>
          <w:rFonts w:ascii="Times New Roman" w:hAnsi="Times New Roman" w:cs="Times New Roman"/>
          <w:i/>
          <w:sz w:val="24"/>
          <w:szCs w:val="24"/>
        </w:rPr>
      </w:pPr>
    </w:p>
    <w:p w:rsidR="007335A7" w:rsidRPr="002D42E3" w:rsidRDefault="007335A7" w:rsidP="007335A7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7335A7" w:rsidRPr="002D42E3" w:rsidRDefault="007335A7" w:rsidP="007335A7">
      <w:pPr>
        <w:jc w:val="both"/>
        <w:rPr>
          <w:sz w:val="24"/>
          <w:szCs w:val="24"/>
        </w:rPr>
      </w:pPr>
    </w:p>
    <w:p w:rsidR="000A4E5A" w:rsidRPr="002D42E3" w:rsidRDefault="000A4E5A" w:rsidP="000A4E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1.1.2018</w:t>
      </w:r>
      <w:proofErr w:type="gramEnd"/>
      <w:r>
        <w:rPr>
          <w:sz w:val="24"/>
          <w:szCs w:val="24"/>
        </w:rPr>
        <w:t xml:space="preserve"> narovnávají tímto smluvní strany a mají mezi sebou za nesporné, že od 1.1.2018  byly smluvní strany mezi sebou zavázány v obsahu a rozsahu daném tímto dodatkem.</w:t>
      </w:r>
    </w:p>
    <w:p w:rsidR="000A4E5A" w:rsidRDefault="000A4E5A" w:rsidP="000A4E5A">
      <w:pPr>
        <w:tabs>
          <w:tab w:val="left" w:pos="296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E0E56" w:rsidRDefault="000A4E5A" w:rsidP="00A2513D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3E62">
        <w:rPr>
          <w:sz w:val="24"/>
          <w:szCs w:val="24"/>
        </w:rPr>
        <w:tab/>
      </w: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 xml:space="preserve"> </w:t>
      </w:r>
    </w:p>
    <w:p w:rsidR="00383E62" w:rsidRDefault="00383E62" w:rsidP="00A2513D">
      <w:pPr>
        <w:jc w:val="both"/>
        <w:rPr>
          <w:sz w:val="24"/>
          <w:szCs w:val="24"/>
        </w:rPr>
      </w:pPr>
    </w:p>
    <w:p w:rsidR="00AE0E56" w:rsidRDefault="00A2513D" w:rsidP="00075919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6401">
        <w:rPr>
          <w:sz w:val="24"/>
          <w:szCs w:val="24"/>
        </w:rPr>
        <w:tab/>
      </w:r>
      <w:r w:rsidR="00E102CC">
        <w:rPr>
          <w:sz w:val="24"/>
          <w:szCs w:val="24"/>
        </w:rPr>
        <w:t>Odběratel:</w:t>
      </w:r>
    </w:p>
    <w:p w:rsidR="001764D7" w:rsidRDefault="001764D7" w:rsidP="00075919">
      <w:pPr>
        <w:jc w:val="both"/>
        <w:rPr>
          <w:sz w:val="24"/>
          <w:szCs w:val="24"/>
        </w:rPr>
      </w:pPr>
    </w:p>
    <w:p w:rsidR="008B6401" w:rsidRPr="002D42E3" w:rsidRDefault="008B6401" w:rsidP="008B6401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        </w:t>
      </w:r>
      <w:r>
        <w:rPr>
          <w:sz w:val="24"/>
          <w:szCs w:val="24"/>
        </w:rPr>
        <w:tab/>
        <w:t>…….</w:t>
      </w:r>
      <w:r w:rsidRPr="002D42E3">
        <w:rPr>
          <w:sz w:val="24"/>
          <w:szCs w:val="24"/>
        </w:rPr>
        <w:t xml:space="preserve">…………………………….. </w:t>
      </w:r>
      <w:bookmarkStart w:id="0" w:name="_GoBack"/>
      <w:bookmarkEnd w:id="0"/>
    </w:p>
    <w:sectPr w:rsidR="008B6401" w:rsidRPr="002D42E3" w:rsidSect="001764D7">
      <w:pgSz w:w="11906" w:h="16838"/>
      <w:pgMar w:top="107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75919"/>
    <w:rsid w:val="00082750"/>
    <w:rsid w:val="000A4E5A"/>
    <w:rsid w:val="000D7759"/>
    <w:rsid w:val="000E396D"/>
    <w:rsid w:val="000E46C1"/>
    <w:rsid w:val="001408D7"/>
    <w:rsid w:val="00141E99"/>
    <w:rsid w:val="001764D7"/>
    <w:rsid w:val="0017747B"/>
    <w:rsid w:val="001774A2"/>
    <w:rsid w:val="00180901"/>
    <w:rsid w:val="001C3E4C"/>
    <w:rsid w:val="00221B90"/>
    <w:rsid w:val="00224406"/>
    <w:rsid w:val="00252064"/>
    <w:rsid w:val="00265363"/>
    <w:rsid w:val="00296765"/>
    <w:rsid w:val="002B1914"/>
    <w:rsid w:val="002D42E3"/>
    <w:rsid w:val="00346087"/>
    <w:rsid w:val="00357C01"/>
    <w:rsid w:val="00383E62"/>
    <w:rsid w:val="0039365B"/>
    <w:rsid w:val="003C11A3"/>
    <w:rsid w:val="003C1D46"/>
    <w:rsid w:val="003D2B62"/>
    <w:rsid w:val="004C275E"/>
    <w:rsid w:val="004C5AE0"/>
    <w:rsid w:val="004E1C52"/>
    <w:rsid w:val="00541A20"/>
    <w:rsid w:val="0055348E"/>
    <w:rsid w:val="00575200"/>
    <w:rsid w:val="0058195E"/>
    <w:rsid w:val="005A34A8"/>
    <w:rsid w:val="005D4C92"/>
    <w:rsid w:val="005E6625"/>
    <w:rsid w:val="005E7911"/>
    <w:rsid w:val="00627919"/>
    <w:rsid w:val="00630CDC"/>
    <w:rsid w:val="00631DA8"/>
    <w:rsid w:val="0064637F"/>
    <w:rsid w:val="00653679"/>
    <w:rsid w:val="006808D2"/>
    <w:rsid w:val="006822E8"/>
    <w:rsid w:val="00686CF6"/>
    <w:rsid w:val="006A793D"/>
    <w:rsid w:val="006E3C09"/>
    <w:rsid w:val="007015D4"/>
    <w:rsid w:val="0071190D"/>
    <w:rsid w:val="007335A7"/>
    <w:rsid w:val="007852EA"/>
    <w:rsid w:val="00787879"/>
    <w:rsid w:val="00794DAE"/>
    <w:rsid w:val="007B59BB"/>
    <w:rsid w:val="007C0144"/>
    <w:rsid w:val="007C196B"/>
    <w:rsid w:val="007C1CBB"/>
    <w:rsid w:val="007D540A"/>
    <w:rsid w:val="00824643"/>
    <w:rsid w:val="00831CD8"/>
    <w:rsid w:val="00882336"/>
    <w:rsid w:val="008B6401"/>
    <w:rsid w:val="008D3E28"/>
    <w:rsid w:val="008F583A"/>
    <w:rsid w:val="00910FE1"/>
    <w:rsid w:val="00944102"/>
    <w:rsid w:val="009922E3"/>
    <w:rsid w:val="009B3784"/>
    <w:rsid w:val="009C3A4B"/>
    <w:rsid w:val="00A2513D"/>
    <w:rsid w:val="00A36E2C"/>
    <w:rsid w:val="00AA5200"/>
    <w:rsid w:val="00AE0E56"/>
    <w:rsid w:val="00B343F7"/>
    <w:rsid w:val="00B55A0F"/>
    <w:rsid w:val="00B70178"/>
    <w:rsid w:val="00BC42BD"/>
    <w:rsid w:val="00BD39C1"/>
    <w:rsid w:val="00C2494B"/>
    <w:rsid w:val="00C41FB4"/>
    <w:rsid w:val="00C614E8"/>
    <w:rsid w:val="00C70922"/>
    <w:rsid w:val="00C80052"/>
    <w:rsid w:val="00CB17F8"/>
    <w:rsid w:val="00D052C4"/>
    <w:rsid w:val="00D25285"/>
    <w:rsid w:val="00D93AFD"/>
    <w:rsid w:val="00DC6934"/>
    <w:rsid w:val="00DF668C"/>
    <w:rsid w:val="00E102CC"/>
    <w:rsid w:val="00E50BF0"/>
    <w:rsid w:val="00E51BD3"/>
    <w:rsid w:val="00E81489"/>
    <w:rsid w:val="00E95936"/>
    <w:rsid w:val="00ED6957"/>
    <w:rsid w:val="00EE3008"/>
    <w:rsid w:val="00F3757B"/>
    <w:rsid w:val="00F8194D"/>
    <w:rsid w:val="00FB09EA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paragraph" w:styleId="Bezmezer">
    <w:name w:val="No Spacing"/>
    <w:uiPriority w:val="1"/>
    <w:qFormat/>
    <w:rsid w:val="00E51BD3"/>
    <w:pPr>
      <w:suppressAutoHyphens/>
    </w:pPr>
    <w:rPr>
      <w:lang w:eastAsia="ar-SA"/>
    </w:rPr>
  </w:style>
  <w:style w:type="paragraph" w:styleId="Zkladntext">
    <w:name w:val="Body Text"/>
    <w:basedOn w:val="Normln"/>
    <w:link w:val="ZkladntextChar"/>
    <w:rsid w:val="008F58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583A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paragraph" w:styleId="Bezmezer">
    <w:name w:val="No Spacing"/>
    <w:uiPriority w:val="1"/>
    <w:qFormat/>
    <w:rsid w:val="00E51BD3"/>
    <w:pPr>
      <w:suppressAutoHyphens/>
    </w:pPr>
    <w:rPr>
      <w:lang w:eastAsia="ar-SA"/>
    </w:rPr>
  </w:style>
  <w:style w:type="paragraph" w:styleId="Zkladntext">
    <w:name w:val="Body Text"/>
    <w:basedOn w:val="Normln"/>
    <w:link w:val="ZkladntextChar"/>
    <w:rsid w:val="008F58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583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2015-12-22T08:46:00Z</cp:lastPrinted>
  <dcterms:created xsi:type="dcterms:W3CDTF">2018-01-12T08:05:00Z</dcterms:created>
  <dcterms:modified xsi:type="dcterms:W3CDTF">2018-01-12T08:05:00Z</dcterms:modified>
</cp:coreProperties>
</file>