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9"/>
        <w:keepNext/>
        <w:keepLines/>
        <w:widowControl w:val="0"/>
        <w:shd w:val="clear" w:color="auto" w:fill="auto"/>
        <w:bidi w:val="0"/>
        <w:spacing w:before="540" w:after="50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POŘÁDÁNÍ LYŽAŘSKÉHO VÝCVIKOVÉHO KURZU (LVK)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SKIAREÁL KLÍNOVECs.r.o se sídlem: Belgická 681, 120 00 Praha 2 IČO: 43227317, DIČ: CZ43227317 jejímž jménem jedná jednatel dále jen „poskytovatel“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Společně 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Ubytovatel: Radek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Steinmetz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Adresa: 43191 Vejprty - České Hamry 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IČO:45338418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„ubytovatel“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Základní škola s rozšířenou výukou jazyků a Mateřská škola Litvínov,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Podkrušnohorská 1589, okres Most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Adresa:Podkrušnohorská 1589, 436 01 Litvínov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IČO:00 832 537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„objednatel“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smlouvu:</w:t>
      </w:r>
      <w:bookmarkEnd w:id="1"/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90" w:val="left"/>
        </w:tabs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a ubytovatel se zavazují, že objednateli zajistí pořádání LVK v rozsahu objednaných služeb uvedených v článku II.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zavazuje, že uhradí předem stanovenou cenuobjednaných služeb uvedených v článku II. této smlouvy dle pokynů o platbě uvedených v článku IV. této smlouvy.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VYMEZENÍ PŘEDMĚTU SMLOUVY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smlouvy je pobytový balíček, jehož součástí jsou následující služby: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74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skipas na 5 dní platný na všech zařízeních SKIAREÁLU KLÍNOVEC s.r.o. pro dítě do 16ti let včetně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74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ubytování (dle vyhlášky MZ ČR č. 106/2001 Sb., v platném znění) bude ve 2,3 a 4 lůžkových pokojích se společným soc. zařízením na chodbě. Pedagogický personál bude ubytován ve 4lůžkovém apartmánu s vlastním soc. zařízením a jednom 2lůžkovém pokoji.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74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stravování na 5 nocí s plnou penzí pitným režimem bude odpovídat normám dětského stravování (dle vyhlášky MZ ČR č. 106/2001 Sb., v platném znění), pobyt začíná večeří a bude ukončen obědem v ubytovacím zařízení: Hotel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Habsburg.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Strava podávaná dětem musí odpovídat jejich věku a fyzické zátěži. Jídelní lístek bude konzultován a zaslán ke schválení vedením školy. Nápoje musí být k dispozici po celý den. Uchovávají se v krytých nádobách s výpustným kohoutem nebo se rozlévají přímo z originálních balení.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240" w:line="240" w:lineRule="auto"/>
        <w:ind w:left="74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zdarma přepravu skibusem mezi Skiareálem Klínovec s.r.o. a ubytovacím zařízením dle daného jízdního řádu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Lyžařský výcvik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zajistí objednavatel na své náklady. Bude veden pedagogickými pracovníky, kteří budou odpovídat za činnost lyžařských instruktorů.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konání balíčku:od25. 02. 2018 do 02. 03. 2018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9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SPOLUÚČASTNÍCI POBYTU, ZASTOUPENÍ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pobytu se zavazuje splnit veškerá ustanovení této smlouvy za spoluúčastníky pobytu, které ve všech smluvních záležitostech plně zastupuje.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34" w:val="left"/>
        </w:tabs>
        <w:bidi w:val="0"/>
        <w:spacing w:before="0" w:line="240" w:lineRule="auto"/>
        <w:ind w:left="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POBYTU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Počet spoluúčastníků, dále jen „žáků“:30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Ubytování a strava (vč. DPH 15%): 60 000 CZK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ubytování a stravy pro jednoho žáka v rámci pobytového balíčku: 2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000CZK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vč. DPH Cena ubytování a stravy pro 30 žáků v rámci pobytového balíčku: 60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000CZK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vč. DPH Skipas (vč. DPH 15%); 1 950 CZK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skipasů pro 30 žáků v rámci pobytového balíčku: 58 500 CZK vč.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Počet osob pedagogického doprovodu: 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58" w:val="left"/>
          <w:tab w:pos="7659" w:val="center"/>
          <w:tab w:pos="8095" w:val="center"/>
          <w:tab w:pos="8530" w:val="center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ubytování a stravy</w:t>
        <w:tab/>
        <w:t>pro 1 pedagoga v rámci pobytového balíčku: 2 000</w:t>
        <w:tab/>
        <w:t>CZK</w:t>
        <w:tab/>
        <w:t>vč.</w:t>
        <w:tab/>
        <w:t>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6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ubytování a stravy</w:t>
        <w:tab/>
        <w:t>pro 3 pedagogů v rámci pobytového balíčku: 0 CZK vč.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62" w:val="left"/>
          <w:tab w:pos="7659" w:val="center"/>
          <w:tab w:pos="8095" w:val="center"/>
          <w:tab w:pos="8530" w:val="center"/>
        </w:tabs>
        <w:bidi w:val="0"/>
        <w:spacing w:before="0" w:after="2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ubytování a stravy</w:t>
        <w:tab/>
        <w:t>pro 2 pedagogů v rámci pobytového balíčku: 4 000</w:t>
        <w:tab/>
        <w:t>CZK</w:t>
        <w:tab/>
        <w:t>vč.</w:t>
        <w:tab/>
        <w:t>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0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Skipas (vč. DPH 15%): 2</w:t>
        <w:tab/>
        <w:t>420 CZK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skipasů pro 2 pedagogů v rámci pobytového balíčku: 0 CZK vč.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skipasů pro 3 pedagogů v rámci pobytového balíčku: 7 260CZK vč. DPH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pro všechny účastníky lyžařského výcvikového kurzu:</w:t>
      </w:r>
      <w:bookmarkEnd w:id="6"/>
    </w:p>
    <w:p>
      <w:pPr>
        <w:pStyle w:val="Style9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69" w:val="left"/>
        </w:tabs>
        <w:bidi w:val="0"/>
        <w:spacing w:before="0" w:after="0" w:line="240" w:lineRule="auto"/>
        <w:ind w:left="0" w:right="0" w:firstLine="0"/>
        <w:jc w:val="both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Ubytování + strava: 64 000 CZK vč. DPH</w:t>
      </w:r>
      <w:bookmarkEnd w:id="7"/>
    </w:p>
    <w:p>
      <w:pPr>
        <w:pStyle w:val="Style9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Skipasy: 65 760 CZK vč. DPH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cena: 129 760 CZK vč. DPH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Pobyt bude uhrazen následujícím způsobem:</w:t>
      </w:r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uhradí zálohu ve výši 50 % 1) z celkové ceny ubytování a stravy na účet ubytovateledle vystavených zálohových faktur do 12. 1. 2018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z celkové ceny skipasů na účet poskytovateledle vystavených zálohových fakturdo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63" w:val="left"/>
        </w:tabs>
        <w:bidi w:val="0"/>
        <w:spacing w:before="0" w:after="240" w:line="228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1.2018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uhradí doplatek ve výši 50 % 1) ubytování a stravy uhradí objednatel na účet ubytovatele nejpozději do 5 pracovních dnů před příjezdem2) skipasů uhradí objednatelna účet poskytovatele nejpozději do 5 pracovních dnů před příjezdem. Tedy do 20. 02. 2018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r>
        <w:rPr>
          <w:color w:val="CA3747"/>
          <w:spacing w:val="0"/>
          <w:w w:val="100"/>
          <w:position w:val="0"/>
          <w:shd w:val="clear" w:color="auto" w:fill="auto"/>
          <w:lang w:val="cs-CZ" w:eastAsia="cs-CZ" w:bidi="cs-CZ"/>
        </w:rPr>
        <w:t>Faktury a způsob fakturace nelze zpětně měnit, proto je potřeba všechny informace, které chcete do faktur uvést nahlásit před vystavením faktury!</w:t>
      </w:r>
      <w:bookmarkEnd w:id="10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23" w:lineRule="auto"/>
        <w:ind w:left="0" w:right="0" w:firstLine="0"/>
        <w:jc w:val="left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Součástí ceny není záloha na bezdotykové nosiče skipasů. Záloha na bezdotykový nosič je 50 CZK!</w:t>
      </w:r>
      <w:bookmarkEnd w:id="11"/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6" w:val="left"/>
        </w:tabs>
        <w:bidi w:val="0"/>
        <w:spacing w:before="0" w:line="240" w:lineRule="auto"/>
        <w:ind w:left="0" w:right="0" w:firstLine="0"/>
        <w:jc w:val="both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REKLAMACE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je povinný poskytnout objednateli služby, které jsou součástí pobytu, řádně a včas, v souladu s touto smlouvou a obecně závaznými právními předpisy.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Jestliže se v průběhu pobytu vyskytnou vady poskytovaných služeb, je objednatel povinen tyto vady reklamovat neodkladně na místě a má právo požadovat jejich odstranění. Firma Skiareál Klínovec s.r.o. je povinna reklamované vady podle svých možností na místě řešit. Na zpětné reklamace nebude brán zřetel.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24" w:val="left"/>
        </w:tabs>
        <w:bidi w:val="0"/>
        <w:spacing w:before="0" w:line="240" w:lineRule="auto"/>
        <w:ind w:left="0" w:right="0" w:firstLine="0"/>
        <w:jc w:val="both"/>
      </w:pPr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ODSTOUPENÍ OD SMLOUVY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i poskytovatel mohou před zahájením pobytu od cestovní smlouvy odstoupit, poskytovatel jen z důvodu porušení povinností objednatelem.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objednatel odstoupí od smlouvy, aniž by důvodem bylo porušení povinností poskytovatele stanovené touto smlouvou, nebo občanským zákoníkem nebo pokud odstoupí od smlouvy poskytovatel před zahájením pobytu z důvodu porušení povinnosti objednatele, je objednatel povinen zaplatit poskytovateli následující odstupné: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01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 než 60 dnů</w:t>
        <w:tab/>
        <w:t>10 % ceny zálohy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01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60 - 30 dnů</w:t>
        <w:tab/>
        <w:t>25 % ceny zálohy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01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29-14 dnů</w:t>
        <w:tab/>
        <w:t>50 % ceny zálohy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012" w:val="left"/>
        </w:tabs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 dnů a méně</w:t>
        <w:tab/>
        <w:t>100% ceny zálohy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0" w:line="240" w:lineRule="auto"/>
        <w:ind w:left="7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Odstupné bude objednateli účtováno i v případě nedodržení počtu objednaných služeb (účastníků bude minimálně o 20% méně oproti objednávce)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0" w:line="240" w:lineRule="auto"/>
        <w:ind w:left="7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nebude možné pořádat lyžařský výcvik z důvodu nedostatku sněhu, tedy bude-li Skiareál Klínovec s.r.o. mimo provoz, bude vrácena celá částka za skipasy.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0" w:line="240" w:lineRule="auto"/>
        <w:ind w:left="7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onemocnění dítěte: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0" w:line="240" w:lineRule="auto"/>
        <w:ind w:left="7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Nenastoupí a doloží lékařskou zprávu - bude vrácena celková částka za ubytování, stravu a skipasy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500" w:line="240" w:lineRule="auto"/>
        <w:ind w:left="7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Nastoupí a onemocní v průběhu LVK - je odběratel povinen předložit dodavateli lékařskou zprávu na jejímž základě bude vrácená poměrná část z nevyčerpaných služeb.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nemožnosti zajištění konání LVK z důvodu vyšší moci bude objednateli vrácena celá záloha.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81" w:val="left"/>
        </w:tabs>
        <w:bidi w:val="0"/>
        <w:spacing w:before="0" w:line="240" w:lineRule="auto"/>
        <w:ind w:left="0" w:right="0" w:firstLine="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podepisuje ve dvou vyhotoveních, z nichž každá smluvní strana obdrží jedno.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a účinnosti ke dni, kdy byla současně podepsána oběmi smluvními stranami.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tuto smlouvu před podpisem přečetly, že je v souladu s jejich vůlí a s obsahem této smlouvy souhlasí.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souhlasí s tím, aby tato Smlouva/Dodatek byla vedena v evidenci smluv vedená Základní školou s rozšířenou výukou jazyků a Mateřskou školou Litvínov, Podkrušnohorská 1589, okres Most, která bude přístupná dle zákona č. 106/1999 Sb., o svobodném přístupu k informacím, a která obsahuje údaje o smluvních stranách, předmětu smlouvy, číselné označení smlouvy a datum jejího uzavření.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7138670</wp:posOffset>
                </wp:positionH>
                <wp:positionV relativeFrom="margin">
                  <wp:posOffset>-297180</wp:posOffset>
                </wp:positionV>
                <wp:extent cx="139700" cy="2032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700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cr-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2.10000000000002pt;margin-top:-23.399999999999999pt;width:11.pt;height:16.pt;z-index:-125829375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cr-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skutečnosti uvedené v této Smlouvě/Dodatku nepovažují za obchodní tajemství a udělují svolení k jejich zpřístupnění ve smyslu zákona č. 106/1999 Sb., o svobodném přístupu k informacím.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Smlouva/Dodatek bude v plném rozsahu uveřejněna v informačním systému registru smluv dle zákona č. 340/2015 Sb., zákona o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Smlouva/Dodatek nabývá účinnosti dnem, kdy Základní škola s rozšířenou výukou jazyků a Mateřská škola Litvínov, Podkrušnohorská 1589, okres Most uveřejní Smlouvu/Dodatek v informačním systému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720" w:line="240" w:lineRule="auto"/>
        <w:ind w:left="0" w:right="0" w:firstLine="0"/>
      </w:pPr>
      <w:r>
        <w:drawing>
          <wp:anchor distT="0" distB="797560" distL="54610" distR="516890" simplePos="0" relativeHeight="125829380" behindDoc="0" locked="0" layoutInCell="1" allowOverlap="1">
            <wp:simplePos x="0" y="0"/>
            <wp:positionH relativeFrom="page">
              <wp:posOffset>4319270</wp:posOffset>
            </wp:positionH>
            <wp:positionV relativeFrom="margin">
              <wp:posOffset>1888490</wp:posOffset>
            </wp:positionV>
            <wp:extent cx="2091055" cy="1481455"/>
            <wp:wrapTight wrapText="bothSides">
              <wp:wrapPolygon>
                <wp:start x="1654" y="0"/>
                <wp:lineTo x="21600" y="0"/>
                <wp:lineTo x="21600" y="21133"/>
                <wp:lineTo x="17535" y="21133"/>
                <wp:lineTo x="17535" y="21200"/>
                <wp:lineTo x="17488" y="21200"/>
                <wp:lineTo x="17488" y="21600"/>
                <wp:lineTo x="11627" y="21600"/>
                <wp:lineTo x="11627" y="18400"/>
                <wp:lineTo x="10067" y="18400"/>
                <wp:lineTo x="10067" y="18200"/>
                <wp:lineTo x="0" y="18200"/>
                <wp:lineTo x="0" y="11200"/>
                <wp:lineTo x="4490" y="11200"/>
                <wp:lineTo x="4490" y="11133"/>
                <wp:lineTo x="8791" y="11133"/>
                <wp:lineTo x="8791" y="9400"/>
                <wp:lineTo x="6853" y="9400"/>
                <wp:lineTo x="6853" y="8067"/>
                <wp:lineTo x="7373" y="8067"/>
                <wp:lineTo x="7373" y="5867"/>
                <wp:lineTo x="1654" y="5867"/>
                <wp:lineTo x="1654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91055" cy="14814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4264660</wp:posOffset>
                </wp:positionH>
                <wp:positionV relativeFrom="margin">
                  <wp:posOffset>2284095</wp:posOffset>
                </wp:positionV>
                <wp:extent cx="807085" cy="32258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085" cy="3225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razítko a po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16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Belgickí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5.80000000000001pt;margin-top:179.84999999999999pt;width:63.549999999999997pt;height:25.399999999999999pt;z-index:-125829372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razítko a po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16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Belgickí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5260975</wp:posOffset>
                </wp:positionH>
                <wp:positionV relativeFrom="margin">
                  <wp:posOffset>3493135</wp:posOffset>
                </wp:positionV>
                <wp:extent cx="1664335" cy="67437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674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</w:pPr>
                            <w:r>
                              <w:rPr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Základní </w:t>
                            </w:r>
                            <w:r>
                              <w:rPr>
                                <w:color w:val="62689F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Oaí čířenou </w:t>
                            </w:r>
                            <w:r>
                              <w:rPr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výukou jazyků a Mateřská škoteTitvínov Podkrušnohoiská^®, okres Most IČO: 008 32 </w:t>
                            </w:r>
                            <w:r>
                              <w:rPr>
                                <w:color w:val="62689F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532ZX/el.: </w:t>
                            </w:r>
                            <w:r>
                              <w:rPr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476 111 037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14.25pt;margin-top:275.05000000000001pt;width:131.05000000000001pt;height:53.100000000000001pt;z-index:-125829370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Základní </w:t>
                      </w:r>
                      <w:r>
                        <w:rPr>
                          <w:color w:val="62689F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Oaí čířenou </w:t>
                      </w:r>
                      <w:r>
                        <w:rPr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výukou jazyků a Mateřská škoteTitvínov Podkrušnohoiská^®, okres Most IČO: 008 32 </w:t>
                      </w:r>
                      <w:r>
                        <w:rPr>
                          <w:color w:val="62689F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532ZX/el.: </w:t>
                      </w:r>
                      <w:r>
                        <w:rPr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476 111 037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922655</wp:posOffset>
                </wp:positionH>
                <wp:positionV relativeFrom="margin">
                  <wp:posOffset>1957070</wp:posOffset>
                </wp:positionV>
                <wp:extent cx="2384425" cy="51181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4425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poskytovatele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29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  <w:tab/>
                              <w:t>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2.650000000000006pt;margin-top:154.09999999999999pt;width:187.75pt;height:40.299999999999997pt;z-index:-125829368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poskytovatele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2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ubytovatele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53" w:val="left"/>
        </w:tabs>
        <w:bidi w:val="0"/>
        <w:spacing w:before="0" w:after="7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  <w:tab/>
        <w:t>razítko a podpi§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^J?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53" w:val="left"/>
        </w:tabs>
        <w:bidi w:val="0"/>
        <w:spacing w:before="0" w:after="480" w:line="240" w:lineRule="auto"/>
        <w:ind w:left="330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</w:t>
        <w:tab/>
        <w:t>razítko a podpis.</w:t>
      </w:r>
    </w:p>
    <w:sectPr>
      <w:footnotePr>
        <w:pos w:val="pageBottom"/>
        <w:numFmt w:val="decimal"/>
        <w:numRestart w:val="continuous"/>
      </w:footnotePr>
      <w:pgSz w:w="11900" w:h="16840"/>
      <w:pgMar w:top="932" w:left="1423" w:right="1301" w:bottom="992" w:header="504" w:footer="56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2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280D0"/>
      <w:w w:val="80"/>
      <w:sz w:val="18"/>
      <w:szCs w:val="18"/>
      <w:u w:val="none"/>
    </w:rPr>
  </w:style>
  <w:style w:type="character" w:customStyle="1" w:styleId="CharStyle10">
    <w:name w:val="Nadpis #1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80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280D0"/>
      <w:w w:val="80"/>
      <w:sz w:val="18"/>
      <w:szCs w:val="18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2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