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:rsidR="00823B40" w:rsidRPr="00C724BD" w:rsidRDefault="00823B40" w:rsidP="00823B40">
      <w:pPr>
        <w:rPr>
          <w:rFonts w:ascii="Trebuchet MS" w:hAnsi="Trebuchet MS"/>
          <w:b/>
        </w:rPr>
      </w:pPr>
    </w:p>
    <w:p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proofErr w:type="gramStart"/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  <w:proofErr w:type="gramEnd"/>
    </w:p>
    <w:p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:rsidR="00F113A6" w:rsidRPr="00B936E0" w:rsidRDefault="005D6D82" w:rsidP="00F113A6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B936E0">
        <w:rPr>
          <w:rFonts w:asciiTheme="minorHAnsi" w:hAnsiTheme="minorHAnsi"/>
          <w:b/>
          <w:bCs/>
          <w:sz w:val="18"/>
          <w:szCs w:val="18"/>
        </w:rPr>
        <w:t xml:space="preserve">uzavřená dle zákona č. 89/ 2012 Sb., občanský zákoník, ve znění pozdějších předpisů (dále jen „občanský zákoník“) a na základě </w:t>
      </w:r>
      <w:r w:rsidRPr="00B936E0">
        <w:rPr>
          <w:rFonts w:asciiTheme="minorHAnsi" w:hAnsiTheme="minorHAnsi"/>
          <w:b/>
          <w:bCs/>
          <w:color w:val="000000"/>
          <w:sz w:val="18"/>
          <w:szCs w:val="18"/>
        </w:rPr>
        <w:t xml:space="preserve">zákona </w:t>
      </w:r>
      <w:r w:rsidRPr="00B936E0">
        <w:rPr>
          <w:rFonts w:asciiTheme="minorHAnsi" w:hAnsiTheme="minorHAnsi"/>
          <w:b/>
          <w:spacing w:val="-10"/>
          <w:sz w:val="18"/>
          <w:szCs w:val="18"/>
        </w:rPr>
        <w:t xml:space="preserve">č. </w:t>
      </w:r>
      <w:r w:rsidRPr="00DD36BC">
        <w:rPr>
          <w:rFonts w:asciiTheme="minorHAnsi" w:hAnsiTheme="minorHAnsi"/>
          <w:b/>
          <w:spacing w:val="-10"/>
          <w:sz w:val="18"/>
          <w:szCs w:val="18"/>
        </w:rPr>
        <w:t>134/2016</w:t>
      </w:r>
      <w:r w:rsidRPr="00B936E0">
        <w:rPr>
          <w:rFonts w:asciiTheme="minorHAnsi" w:hAnsiTheme="minorHAnsi"/>
          <w:b/>
          <w:spacing w:val="-10"/>
          <w:sz w:val="18"/>
          <w:szCs w:val="18"/>
        </w:rPr>
        <w:t xml:space="preserve"> Sb., o veřejných zakázkách, ve znění pozdějších předpisů</w:t>
      </w:r>
      <w:r w:rsidR="00F113A6" w:rsidRPr="00B936E0">
        <w:rPr>
          <w:rFonts w:asciiTheme="minorHAnsi" w:hAnsiTheme="minorHAnsi"/>
          <w:b/>
          <w:spacing w:val="-10"/>
          <w:sz w:val="18"/>
          <w:szCs w:val="18"/>
        </w:rPr>
        <w:br/>
      </w:r>
    </w:p>
    <w:p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35834">
        <w:rPr>
          <w:rFonts w:asciiTheme="minorHAnsi" w:hAnsiTheme="minorHAnsi"/>
          <w:color w:val="262626"/>
        </w:rPr>
        <w:t xml:space="preserve">Mgr. Pavel Sluka, pověřen řízením </w:t>
      </w:r>
      <w:r w:rsidRPr="00B936E0">
        <w:rPr>
          <w:rFonts w:asciiTheme="minorHAnsi" w:hAnsiTheme="minorHAnsi"/>
          <w:color w:val="262626"/>
        </w:rPr>
        <w:t xml:space="preserve"> 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:rsidR="00823B40" w:rsidRDefault="00823B40" w:rsidP="00823B40">
      <w:pPr>
        <w:tabs>
          <w:tab w:val="left" w:pos="6300"/>
        </w:tabs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:rsidR="00B67AB5" w:rsidRPr="00E24A7B" w:rsidRDefault="00B67AB5" w:rsidP="00B67AB5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>
        <w:rPr>
          <w:rFonts w:asciiTheme="minorHAnsi" w:hAnsiTheme="minorHAnsi"/>
          <w:color w:val="262626"/>
        </w:rPr>
        <w:t>P</w:t>
      </w:r>
      <w:r w:rsidRPr="00E24A7B">
        <w:rPr>
          <w:rFonts w:asciiTheme="minorHAnsi" w:hAnsiTheme="minorHAnsi"/>
          <w:color w:val="262626"/>
        </w:rPr>
        <w:t xml:space="preserve">rodávající: </w:t>
      </w:r>
      <w:r>
        <w:rPr>
          <w:rFonts w:asciiTheme="minorHAnsi" w:hAnsiTheme="minorHAnsi"/>
          <w:color w:val="262626"/>
        </w:rPr>
        <w:t>ITALMEC, spol. s r. o.</w:t>
      </w:r>
    </w:p>
    <w:p w:rsidR="00B67AB5" w:rsidRPr="00E24A7B" w:rsidRDefault="00B67AB5" w:rsidP="00B67AB5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E24A7B">
        <w:rPr>
          <w:rFonts w:asciiTheme="minorHAnsi" w:hAnsiTheme="minorHAnsi"/>
          <w:color w:val="262626"/>
        </w:rPr>
        <w:t xml:space="preserve">sídlo: </w:t>
      </w:r>
      <w:r>
        <w:rPr>
          <w:rFonts w:asciiTheme="minorHAnsi" w:hAnsiTheme="minorHAnsi"/>
          <w:color w:val="262626"/>
        </w:rPr>
        <w:t>Bělocerkevská 1295/16</w:t>
      </w:r>
      <w:r w:rsidRPr="00E24A7B">
        <w:rPr>
          <w:rFonts w:asciiTheme="minorHAnsi" w:hAnsiTheme="minorHAnsi"/>
          <w:color w:val="262626"/>
        </w:rPr>
        <w:t xml:space="preserve">, </w:t>
      </w:r>
      <w:proofErr w:type="gramStart"/>
      <w:r w:rsidRPr="00E24A7B">
        <w:rPr>
          <w:rFonts w:asciiTheme="minorHAnsi" w:hAnsiTheme="minorHAnsi"/>
          <w:color w:val="262626"/>
        </w:rPr>
        <w:t>1</w:t>
      </w:r>
      <w:r>
        <w:rPr>
          <w:rFonts w:asciiTheme="minorHAnsi" w:hAnsiTheme="minorHAnsi"/>
          <w:color w:val="262626"/>
        </w:rPr>
        <w:t>00 00  Praha</w:t>
      </w:r>
      <w:proofErr w:type="gramEnd"/>
      <w:r>
        <w:rPr>
          <w:rFonts w:asciiTheme="minorHAnsi" w:hAnsiTheme="minorHAnsi"/>
          <w:color w:val="262626"/>
        </w:rPr>
        <w:t xml:space="preserve"> 10</w:t>
      </w:r>
    </w:p>
    <w:p w:rsidR="00B67AB5" w:rsidRPr="00E24A7B" w:rsidRDefault="00B67AB5" w:rsidP="00B67AB5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E24A7B">
        <w:rPr>
          <w:rFonts w:asciiTheme="minorHAnsi" w:hAnsiTheme="minorHAnsi"/>
          <w:color w:val="262626"/>
        </w:rPr>
        <w:t xml:space="preserve">IČ: </w:t>
      </w:r>
      <w:r>
        <w:rPr>
          <w:rFonts w:asciiTheme="minorHAnsi" w:hAnsiTheme="minorHAnsi"/>
          <w:color w:val="262626"/>
        </w:rPr>
        <w:t xml:space="preserve"> 14890879</w:t>
      </w:r>
    </w:p>
    <w:p w:rsidR="00B67AB5" w:rsidRPr="00E24A7B" w:rsidRDefault="00B67AB5" w:rsidP="00B67AB5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E24A7B">
        <w:rPr>
          <w:rFonts w:asciiTheme="minorHAnsi" w:hAnsiTheme="minorHAnsi"/>
          <w:color w:val="262626"/>
        </w:rPr>
        <w:t xml:space="preserve">DIČ: </w:t>
      </w:r>
      <w:r>
        <w:rPr>
          <w:rFonts w:asciiTheme="minorHAnsi" w:hAnsiTheme="minorHAnsi"/>
          <w:color w:val="262626"/>
        </w:rPr>
        <w:t xml:space="preserve"> CZ14890879</w:t>
      </w:r>
    </w:p>
    <w:p w:rsidR="00B67AB5" w:rsidRPr="00E24A7B" w:rsidRDefault="00B67AB5" w:rsidP="00B67AB5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>
        <w:rPr>
          <w:rFonts w:asciiTheme="minorHAnsi" w:hAnsiTheme="minorHAnsi"/>
          <w:color w:val="262626"/>
        </w:rPr>
        <w:t>zapsaný: v obchodním rejstříku</w:t>
      </w:r>
      <w:r w:rsidRPr="00E24A7B">
        <w:rPr>
          <w:rFonts w:asciiTheme="minorHAnsi" w:hAnsiTheme="minorHAnsi"/>
          <w:color w:val="262626"/>
        </w:rPr>
        <w:t xml:space="preserve"> </w:t>
      </w:r>
      <w:r>
        <w:rPr>
          <w:rFonts w:asciiTheme="minorHAnsi" w:hAnsiTheme="minorHAnsi"/>
          <w:color w:val="262626"/>
        </w:rPr>
        <w:t xml:space="preserve">u Městského soudu v Praze, oddíl C, vložka 1229 </w:t>
      </w:r>
    </w:p>
    <w:p w:rsidR="00B67AB5" w:rsidRDefault="00B67AB5" w:rsidP="00B67AB5">
      <w:pPr>
        <w:widowControl w:val="0"/>
        <w:suppressLineNumbers/>
        <w:tabs>
          <w:tab w:val="left" w:pos="360"/>
          <w:tab w:val="right" w:pos="9639"/>
        </w:tabs>
        <w:ind w:left="357"/>
        <w:jc w:val="both"/>
        <w:rPr>
          <w:rFonts w:asciiTheme="minorHAnsi" w:hAnsiTheme="minorHAnsi"/>
          <w:color w:val="262626"/>
        </w:rPr>
      </w:pPr>
      <w:r w:rsidRPr="00E24A7B">
        <w:rPr>
          <w:rFonts w:asciiTheme="minorHAnsi" w:hAnsiTheme="minorHAnsi"/>
          <w:color w:val="262626"/>
        </w:rPr>
        <w:t xml:space="preserve">jednající: </w:t>
      </w:r>
      <w:r>
        <w:rPr>
          <w:rFonts w:asciiTheme="minorHAnsi" w:hAnsiTheme="minorHAnsi"/>
          <w:color w:val="262626"/>
        </w:rPr>
        <w:t>Marco Cremonini</w:t>
      </w:r>
      <w:r w:rsidRPr="00E24A7B">
        <w:rPr>
          <w:rFonts w:asciiTheme="minorHAnsi" w:hAnsiTheme="minorHAnsi"/>
          <w:color w:val="262626"/>
        </w:rPr>
        <w:t>, jednatel</w:t>
      </w:r>
    </w:p>
    <w:p w:rsidR="00B67AB5" w:rsidRPr="00E3287F" w:rsidRDefault="00B67AB5" w:rsidP="00B67AB5">
      <w:pPr>
        <w:widowControl w:val="0"/>
        <w:suppressLineNumbers/>
        <w:tabs>
          <w:tab w:val="left" w:pos="360"/>
          <w:tab w:val="right" w:pos="9639"/>
        </w:tabs>
        <w:ind w:left="357"/>
        <w:jc w:val="both"/>
        <w:rPr>
          <w:rFonts w:asciiTheme="minorHAnsi" w:hAnsiTheme="minorHAnsi"/>
          <w:color w:val="262626"/>
        </w:rPr>
      </w:pPr>
      <w:r w:rsidRPr="00E3287F">
        <w:rPr>
          <w:rFonts w:asciiTheme="minorHAnsi" w:hAnsiTheme="minorHAnsi"/>
          <w:color w:val="262626"/>
        </w:rPr>
        <w:t>bankovní spojení:  ČSOB, Na Příkopě 14, 115 20 Praha 1</w:t>
      </w:r>
      <w:r w:rsidRPr="00E3287F">
        <w:rPr>
          <w:rFonts w:asciiTheme="minorHAnsi" w:hAnsiTheme="minorHAnsi"/>
        </w:rPr>
        <w:t xml:space="preserve">, </w:t>
      </w:r>
      <w:r w:rsidRPr="00E3287F">
        <w:rPr>
          <w:rFonts w:asciiTheme="minorHAnsi" w:hAnsiTheme="minorHAnsi"/>
          <w:color w:val="262626"/>
        </w:rPr>
        <w:t xml:space="preserve">č. </w:t>
      </w:r>
      <w:proofErr w:type="spellStart"/>
      <w:r w:rsidRPr="00E3287F">
        <w:rPr>
          <w:rFonts w:asciiTheme="minorHAnsi" w:hAnsiTheme="minorHAnsi"/>
          <w:color w:val="262626"/>
        </w:rPr>
        <w:t>ú.</w:t>
      </w:r>
      <w:proofErr w:type="spellEnd"/>
      <w:r w:rsidRPr="00E3287F">
        <w:rPr>
          <w:rFonts w:asciiTheme="minorHAnsi" w:hAnsiTheme="minorHAnsi"/>
          <w:color w:val="262626"/>
        </w:rPr>
        <w:t xml:space="preserve">: </w:t>
      </w:r>
      <w:r w:rsidRPr="00E3287F">
        <w:rPr>
          <w:rFonts w:asciiTheme="minorHAnsi" w:hAnsiTheme="minorHAnsi"/>
        </w:rPr>
        <w:t>0481679703/ 0300</w:t>
      </w:r>
    </w:p>
    <w:p w:rsidR="00B67AB5" w:rsidRDefault="00B67AB5" w:rsidP="00823B40">
      <w:pPr>
        <w:tabs>
          <w:tab w:val="left" w:pos="6300"/>
        </w:tabs>
        <w:jc w:val="both"/>
        <w:rPr>
          <w:rFonts w:asciiTheme="minorHAnsi" w:hAnsiTheme="minorHAnsi"/>
        </w:rPr>
      </w:pPr>
    </w:p>
    <w:p w:rsidR="00B67AB5" w:rsidRPr="00B936E0" w:rsidRDefault="00B67AB5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</w:p>
    <w:p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:rsidR="00823B40" w:rsidRPr="00B67AB5" w:rsidRDefault="00823B40" w:rsidP="00B67AB5">
      <w:pPr>
        <w:pStyle w:val="Nadpis1"/>
        <w:jc w:val="center"/>
        <w:rPr>
          <w:rFonts w:asciiTheme="minorHAnsi" w:hAnsiTheme="minorHAnsi"/>
          <w:color w:val="auto"/>
          <w:sz w:val="24"/>
          <w:szCs w:val="24"/>
        </w:rPr>
      </w:pPr>
      <w:r w:rsidRPr="00B67AB5">
        <w:rPr>
          <w:rFonts w:asciiTheme="minorHAnsi" w:hAnsiTheme="minorHAnsi"/>
          <w:color w:val="auto"/>
          <w:sz w:val="24"/>
          <w:szCs w:val="24"/>
        </w:rPr>
        <w:t>Předmět smlouvy a cena</w:t>
      </w:r>
    </w:p>
    <w:p w:rsidR="00823B40" w:rsidRPr="00B67AB5" w:rsidRDefault="00823B40" w:rsidP="00823B40">
      <w:pPr>
        <w:pStyle w:val="Nadpis1"/>
        <w:rPr>
          <w:rFonts w:asciiTheme="minorHAnsi" w:hAnsiTheme="minorHAnsi"/>
          <w:sz w:val="8"/>
          <w:szCs w:val="8"/>
        </w:rPr>
      </w:pPr>
      <w:r w:rsidRPr="00B936E0">
        <w:rPr>
          <w:rFonts w:asciiTheme="minorHAnsi" w:hAnsiTheme="minorHAnsi"/>
          <w:sz w:val="24"/>
          <w:szCs w:val="24"/>
        </w:rPr>
        <w:t xml:space="preserve"> </w:t>
      </w:r>
    </w:p>
    <w:p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67AB5">
        <w:rPr>
          <w:rFonts w:asciiTheme="minorHAnsi" w:hAnsiTheme="minorHAnsi"/>
          <w:color w:val="262626"/>
        </w:rPr>
        <w:t xml:space="preserve">Předmětem této smlouvy je nákup </w:t>
      </w:r>
      <w:r w:rsidR="00026472">
        <w:rPr>
          <w:rFonts w:asciiTheme="minorHAnsi" w:hAnsiTheme="minorHAnsi"/>
          <w:color w:val="262626"/>
        </w:rPr>
        <w:t>služeb – oprava, údržba a revize mobilních tribun</w:t>
      </w:r>
      <w:r w:rsidR="002F0C6C">
        <w:rPr>
          <w:rFonts w:asciiTheme="minorHAnsi" w:hAnsiTheme="minorHAnsi"/>
          <w:color w:val="262626"/>
        </w:rPr>
        <w:t xml:space="preserve"> umístěných ve sportovní hala Folimanka </w:t>
      </w:r>
      <w:r w:rsidRPr="00B67AB5">
        <w:rPr>
          <w:rFonts w:asciiTheme="minorHAnsi" w:hAnsiTheme="minorHAnsi"/>
          <w:color w:val="262626"/>
        </w:rPr>
        <w:t>(dále jen „</w:t>
      </w:r>
      <w:r w:rsidR="00026472">
        <w:rPr>
          <w:rFonts w:asciiTheme="minorHAnsi" w:hAnsiTheme="minorHAnsi"/>
          <w:color w:val="262626"/>
        </w:rPr>
        <w:t>služba“).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Bližší specifikace </w:t>
      </w:r>
      <w:r w:rsidR="0091132F">
        <w:rPr>
          <w:rFonts w:asciiTheme="minorHAnsi" w:hAnsiTheme="minorHAnsi"/>
          <w:color w:val="262626"/>
        </w:rPr>
        <w:t>služ</w:t>
      </w:r>
      <w:r w:rsidR="00026472">
        <w:rPr>
          <w:rFonts w:asciiTheme="minorHAnsi" w:hAnsiTheme="minorHAnsi"/>
          <w:color w:val="262626"/>
        </w:rPr>
        <w:t>b</w:t>
      </w:r>
      <w:r w:rsidR="0091132F">
        <w:rPr>
          <w:rFonts w:asciiTheme="minorHAnsi" w:hAnsiTheme="minorHAnsi"/>
          <w:color w:val="262626"/>
        </w:rPr>
        <w:t>y</w:t>
      </w:r>
      <w:r w:rsidR="00026472">
        <w:rPr>
          <w:rFonts w:asciiTheme="minorHAnsi" w:hAnsiTheme="minorHAnsi"/>
          <w:color w:val="262626"/>
        </w:rPr>
        <w:t xml:space="preserve"> </w:t>
      </w:r>
      <w:r w:rsidRPr="00B936E0">
        <w:rPr>
          <w:rFonts w:asciiTheme="minorHAnsi" w:hAnsiTheme="minorHAnsi"/>
          <w:color w:val="262626"/>
        </w:rPr>
        <w:t>je uvedena v nabídce prodávajícího, která je nedílnou součástí této smlouvy, jako její Příloha č. 1.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Na základě této smlouvy se prodávající zavazuje </w:t>
      </w:r>
      <w:r w:rsidR="00026472">
        <w:rPr>
          <w:rFonts w:asciiTheme="minorHAnsi" w:hAnsiTheme="minorHAnsi"/>
          <w:color w:val="262626"/>
        </w:rPr>
        <w:t>provést služb</w:t>
      </w:r>
      <w:r w:rsidR="0091132F">
        <w:rPr>
          <w:rFonts w:asciiTheme="minorHAnsi" w:hAnsiTheme="minorHAnsi"/>
          <w:color w:val="262626"/>
        </w:rPr>
        <w:t>u</w:t>
      </w:r>
      <w:r w:rsidRPr="00B936E0">
        <w:rPr>
          <w:rFonts w:asciiTheme="minorHAnsi" w:hAnsiTheme="minorHAnsi"/>
          <w:color w:val="262626"/>
        </w:rPr>
        <w:t>, za podmínek dohodnutých v dalších ustanoveních tét</w:t>
      </w:r>
      <w:r w:rsidR="00026472">
        <w:rPr>
          <w:rFonts w:asciiTheme="minorHAnsi" w:hAnsiTheme="minorHAnsi"/>
          <w:color w:val="262626"/>
        </w:rPr>
        <w:t>o smlouvy. Kupující se zavazuje proveden</w:t>
      </w:r>
      <w:r w:rsidR="0091132F">
        <w:rPr>
          <w:rFonts w:asciiTheme="minorHAnsi" w:hAnsiTheme="minorHAnsi"/>
          <w:color w:val="262626"/>
        </w:rPr>
        <w:t>ou</w:t>
      </w:r>
      <w:r w:rsidR="00026472">
        <w:rPr>
          <w:rFonts w:asciiTheme="minorHAnsi" w:hAnsiTheme="minorHAnsi"/>
          <w:color w:val="262626"/>
        </w:rPr>
        <w:t xml:space="preserve"> služb</w:t>
      </w:r>
      <w:r w:rsidR="0091132F">
        <w:rPr>
          <w:rFonts w:asciiTheme="minorHAnsi" w:hAnsiTheme="minorHAnsi"/>
          <w:color w:val="262626"/>
        </w:rPr>
        <w:t>u</w:t>
      </w:r>
      <w:r w:rsidR="00026472">
        <w:rPr>
          <w:rFonts w:asciiTheme="minorHAnsi" w:hAnsiTheme="minorHAnsi"/>
          <w:color w:val="262626"/>
        </w:rPr>
        <w:t xml:space="preserve"> </w:t>
      </w:r>
      <w:r w:rsidRPr="00B936E0">
        <w:rPr>
          <w:rFonts w:asciiTheme="minorHAnsi" w:hAnsiTheme="minorHAnsi"/>
          <w:color w:val="262626"/>
        </w:rPr>
        <w:t>převzít a zaplatit za n</w:t>
      </w:r>
      <w:r w:rsidR="0091132F">
        <w:rPr>
          <w:rFonts w:asciiTheme="minorHAnsi" w:hAnsiTheme="minorHAnsi"/>
          <w:color w:val="262626"/>
        </w:rPr>
        <w:t>i</w:t>
      </w:r>
      <w:r w:rsidRPr="00B936E0">
        <w:rPr>
          <w:rFonts w:asciiTheme="minorHAnsi" w:hAnsiTheme="minorHAnsi"/>
          <w:color w:val="262626"/>
        </w:rPr>
        <w:t xml:space="preserve"> prodávajícímu </w:t>
      </w:r>
      <w:r w:rsidR="002F0C6C">
        <w:rPr>
          <w:rFonts w:asciiTheme="minorHAnsi" w:hAnsiTheme="minorHAnsi"/>
          <w:color w:val="262626"/>
        </w:rPr>
        <w:t>kupní</w:t>
      </w:r>
      <w:r w:rsidR="000B76E3">
        <w:rPr>
          <w:rFonts w:asciiTheme="minorHAnsi" w:hAnsiTheme="minorHAnsi"/>
          <w:color w:val="262626"/>
        </w:rPr>
        <w:t xml:space="preserve"> </w:t>
      </w:r>
      <w:r w:rsidRPr="00B936E0">
        <w:rPr>
          <w:rFonts w:asciiTheme="minorHAnsi" w:hAnsiTheme="minorHAnsi"/>
          <w:color w:val="262626"/>
        </w:rPr>
        <w:t>cenu, specifikovanou v  odst. 4, na základě dohodnutých podmínek.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B67AB5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67AB5">
        <w:rPr>
          <w:rFonts w:asciiTheme="minorHAnsi" w:hAnsiTheme="minorHAnsi"/>
          <w:color w:val="262626"/>
        </w:rPr>
        <w:t xml:space="preserve">Celková cena za </w:t>
      </w:r>
      <w:r w:rsidR="000B76E3">
        <w:rPr>
          <w:rFonts w:asciiTheme="minorHAnsi" w:hAnsiTheme="minorHAnsi"/>
          <w:color w:val="262626"/>
        </w:rPr>
        <w:t>proveden</w:t>
      </w:r>
      <w:r w:rsidR="0091132F">
        <w:rPr>
          <w:rFonts w:asciiTheme="minorHAnsi" w:hAnsiTheme="minorHAnsi"/>
          <w:color w:val="262626"/>
        </w:rPr>
        <w:t>ou</w:t>
      </w:r>
      <w:r w:rsidR="000B76E3">
        <w:rPr>
          <w:rFonts w:asciiTheme="minorHAnsi" w:hAnsiTheme="minorHAnsi"/>
          <w:color w:val="262626"/>
        </w:rPr>
        <w:t xml:space="preserve"> služb</w:t>
      </w:r>
      <w:r w:rsidR="0091132F">
        <w:rPr>
          <w:rFonts w:asciiTheme="minorHAnsi" w:hAnsiTheme="minorHAnsi"/>
          <w:color w:val="262626"/>
        </w:rPr>
        <w:t>u</w:t>
      </w:r>
      <w:r w:rsidR="000B76E3">
        <w:rPr>
          <w:rFonts w:asciiTheme="minorHAnsi" w:hAnsiTheme="minorHAnsi"/>
          <w:color w:val="262626"/>
        </w:rPr>
        <w:t xml:space="preserve"> b</w:t>
      </w:r>
      <w:r w:rsidRPr="00B67AB5">
        <w:rPr>
          <w:rFonts w:asciiTheme="minorHAnsi" w:hAnsiTheme="minorHAnsi"/>
          <w:color w:val="262626"/>
        </w:rPr>
        <w:t xml:space="preserve">ez DPH </w:t>
      </w:r>
      <w:proofErr w:type="gramStart"/>
      <w:r w:rsidRPr="00B67AB5">
        <w:rPr>
          <w:rFonts w:asciiTheme="minorHAnsi" w:hAnsiTheme="minorHAnsi"/>
          <w:color w:val="262626"/>
        </w:rPr>
        <w:t xml:space="preserve">je  </w:t>
      </w:r>
      <w:r w:rsidR="000B76E3">
        <w:rPr>
          <w:rFonts w:asciiTheme="minorHAnsi" w:hAnsiTheme="minorHAnsi"/>
          <w:color w:val="262626"/>
        </w:rPr>
        <w:t>95</w:t>
      </w:r>
      <w:r w:rsidR="00B67AB5" w:rsidRPr="00B67AB5">
        <w:rPr>
          <w:rFonts w:asciiTheme="minorHAnsi" w:hAnsiTheme="minorHAnsi"/>
          <w:color w:val="262626"/>
        </w:rPr>
        <w:t>.</w:t>
      </w:r>
      <w:r w:rsidR="000B76E3">
        <w:rPr>
          <w:rFonts w:asciiTheme="minorHAnsi" w:hAnsiTheme="minorHAnsi"/>
          <w:color w:val="262626"/>
        </w:rPr>
        <w:t>050</w:t>
      </w:r>
      <w:r w:rsidRPr="00B67AB5">
        <w:rPr>
          <w:rFonts w:asciiTheme="minorHAnsi" w:hAnsiTheme="minorHAnsi"/>
          <w:color w:val="262626"/>
        </w:rPr>
        <w:t>,</w:t>
      </w:r>
      <w:proofErr w:type="gramEnd"/>
      <w:r w:rsidRPr="00B67AB5">
        <w:rPr>
          <w:rFonts w:asciiTheme="minorHAnsi" w:hAnsiTheme="minorHAnsi"/>
          <w:color w:val="262626"/>
        </w:rPr>
        <w:t xml:space="preserve">- Kč, celková výše DPH je   </w:t>
      </w:r>
      <w:r w:rsidR="000B76E3">
        <w:rPr>
          <w:rFonts w:asciiTheme="minorHAnsi" w:hAnsiTheme="minorHAnsi"/>
          <w:color w:val="262626"/>
        </w:rPr>
        <w:t>19</w:t>
      </w:r>
      <w:r w:rsidR="00B67AB5" w:rsidRPr="00B67AB5">
        <w:rPr>
          <w:rFonts w:asciiTheme="minorHAnsi" w:hAnsiTheme="minorHAnsi"/>
          <w:color w:val="262626"/>
        </w:rPr>
        <w:t>.</w:t>
      </w:r>
      <w:r w:rsidR="000B76E3">
        <w:rPr>
          <w:rFonts w:asciiTheme="minorHAnsi" w:hAnsiTheme="minorHAnsi"/>
          <w:color w:val="262626"/>
        </w:rPr>
        <w:t>960</w:t>
      </w:r>
      <w:r w:rsidRPr="00B67AB5">
        <w:rPr>
          <w:rFonts w:asciiTheme="minorHAnsi" w:hAnsiTheme="minorHAnsi"/>
          <w:color w:val="262626"/>
        </w:rPr>
        <w:t>,</w:t>
      </w:r>
      <w:r w:rsidR="000B76E3">
        <w:rPr>
          <w:rFonts w:asciiTheme="minorHAnsi" w:hAnsiTheme="minorHAnsi"/>
          <w:color w:val="262626"/>
        </w:rPr>
        <w:t>50</w:t>
      </w:r>
      <w:r w:rsidRPr="00B67AB5">
        <w:rPr>
          <w:rFonts w:asciiTheme="minorHAnsi" w:hAnsiTheme="minorHAnsi"/>
          <w:color w:val="262626"/>
        </w:rPr>
        <w:t xml:space="preserve"> Kč a celková cena za </w:t>
      </w:r>
      <w:r w:rsidR="000B76E3">
        <w:rPr>
          <w:rFonts w:asciiTheme="minorHAnsi" w:hAnsiTheme="minorHAnsi"/>
          <w:color w:val="262626"/>
        </w:rPr>
        <w:t>služb</w:t>
      </w:r>
      <w:r w:rsidR="0091132F">
        <w:rPr>
          <w:rFonts w:asciiTheme="minorHAnsi" w:hAnsiTheme="minorHAnsi"/>
          <w:color w:val="262626"/>
        </w:rPr>
        <w:t>u</w:t>
      </w:r>
      <w:r w:rsidR="000B76E3">
        <w:rPr>
          <w:rFonts w:asciiTheme="minorHAnsi" w:hAnsiTheme="minorHAnsi"/>
          <w:color w:val="262626"/>
        </w:rPr>
        <w:t xml:space="preserve"> </w:t>
      </w:r>
      <w:r w:rsidRPr="00B67AB5">
        <w:rPr>
          <w:rFonts w:asciiTheme="minorHAnsi" w:hAnsiTheme="minorHAnsi"/>
          <w:color w:val="262626"/>
        </w:rPr>
        <w:t xml:space="preserve">s DPH je </w:t>
      </w:r>
      <w:bookmarkStart w:id="0" w:name="_GoBack"/>
      <w:r w:rsidR="000B76E3">
        <w:rPr>
          <w:rFonts w:asciiTheme="minorHAnsi" w:hAnsiTheme="minorHAnsi"/>
          <w:color w:val="262626"/>
        </w:rPr>
        <w:t>115</w:t>
      </w:r>
      <w:r w:rsidR="00B67AB5" w:rsidRPr="00B67AB5">
        <w:rPr>
          <w:rFonts w:asciiTheme="minorHAnsi" w:hAnsiTheme="minorHAnsi"/>
          <w:color w:val="262626"/>
        </w:rPr>
        <w:t>.</w:t>
      </w:r>
      <w:r w:rsidR="000B76E3">
        <w:rPr>
          <w:rFonts w:asciiTheme="minorHAnsi" w:hAnsiTheme="minorHAnsi"/>
          <w:color w:val="262626"/>
        </w:rPr>
        <w:t>010</w:t>
      </w:r>
      <w:r w:rsidRPr="00B67AB5">
        <w:rPr>
          <w:rFonts w:asciiTheme="minorHAnsi" w:hAnsiTheme="minorHAnsi"/>
          <w:color w:val="262626"/>
        </w:rPr>
        <w:t>,</w:t>
      </w:r>
      <w:r w:rsidR="000B76E3">
        <w:rPr>
          <w:rFonts w:asciiTheme="minorHAnsi" w:hAnsiTheme="minorHAnsi"/>
          <w:color w:val="262626"/>
        </w:rPr>
        <w:t>50</w:t>
      </w:r>
      <w:r w:rsidRPr="00B67AB5">
        <w:rPr>
          <w:rFonts w:asciiTheme="minorHAnsi" w:hAnsiTheme="minorHAnsi"/>
          <w:color w:val="262626"/>
        </w:rPr>
        <w:t xml:space="preserve"> </w:t>
      </w:r>
      <w:bookmarkEnd w:id="0"/>
      <w:r w:rsidRPr="00B67AB5">
        <w:rPr>
          <w:rFonts w:asciiTheme="minorHAnsi" w:hAnsiTheme="minorHAnsi"/>
          <w:color w:val="262626"/>
        </w:rPr>
        <w:t xml:space="preserve">Kč (slovy: </w:t>
      </w:r>
      <w:r w:rsidR="000B76E3">
        <w:rPr>
          <w:rFonts w:asciiTheme="minorHAnsi" w:hAnsiTheme="minorHAnsi"/>
          <w:color w:val="262626"/>
        </w:rPr>
        <w:t xml:space="preserve">jedno sto patnáct </w:t>
      </w:r>
      <w:r w:rsidR="000B76E3">
        <w:rPr>
          <w:rFonts w:asciiTheme="minorHAnsi" w:hAnsiTheme="minorHAnsi"/>
          <w:color w:val="262626"/>
        </w:rPr>
        <w:lastRenderedPageBreak/>
        <w:t xml:space="preserve">tisíc deset </w:t>
      </w:r>
      <w:r w:rsidRPr="00B67AB5">
        <w:rPr>
          <w:rFonts w:asciiTheme="minorHAnsi" w:hAnsiTheme="minorHAnsi"/>
          <w:color w:val="262626"/>
        </w:rPr>
        <w:t xml:space="preserve"> korun českých).</w:t>
      </w:r>
    </w:p>
    <w:p w:rsidR="00823B40" w:rsidRPr="00B67AB5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B67AB5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67AB5">
        <w:rPr>
          <w:rFonts w:asciiTheme="minorHAnsi" w:hAnsiTheme="minorHAnsi"/>
          <w:color w:val="262626"/>
        </w:rPr>
        <w:t xml:space="preserve">Smluvní strany se dohodly, že místem plnění bude </w:t>
      </w:r>
      <w:r w:rsidR="000B76E3">
        <w:rPr>
          <w:rFonts w:asciiTheme="minorHAnsi" w:hAnsiTheme="minorHAnsi"/>
          <w:color w:val="262626"/>
        </w:rPr>
        <w:t>sportovní hala Folimanka, Praha 2</w:t>
      </w:r>
      <w:r w:rsidRPr="00B67AB5">
        <w:rPr>
          <w:rFonts w:asciiTheme="minorHAnsi" w:hAnsiTheme="minorHAnsi"/>
          <w:color w:val="262626"/>
        </w:rPr>
        <w:t>.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Prodávající má právo vystavit kupujícímu daňový doklad - fakturu až po </w:t>
      </w:r>
      <w:r w:rsidR="000B76E3">
        <w:rPr>
          <w:rFonts w:asciiTheme="minorHAnsi" w:hAnsiTheme="minorHAnsi"/>
        </w:rPr>
        <w:t>provedení služb</w:t>
      </w:r>
      <w:r w:rsidR="0091132F">
        <w:rPr>
          <w:rFonts w:asciiTheme="minorHAnsi" w:hAnsiTheme="minorHAnsi"/>
        </w:rPr>
        <w:t>y</w:t>
      </w:r>
      <w:r w:rsidRPr="00B936E0">
        <w:rPr>
          <w:rFonts w:asciiTheme="minorHAnsi" w:hAnsiTheme="minorHAnsi"/>
        </w:rPr>
        <w:t xml:space="preserve"> včetně příslušenství a dokladů, specifikovaných v čl. VI této smlouvy.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je splatná do 14 dnů ode dne doručení faktury kupujícímu. Za den úhrady se považuje den, kdy byla fakturovaná částka odepsána z účtu kupujícího.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:rsidR="00823B40" w:rsidRPr="00B936E0" w:rsidRDefault="00823B40" w:rsidP="00823B40">
      <w:pPr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:rsidR="00823B40" w:rsidRPr="00B936E0" w:rsidRDefault="00823B40" w:rsidP="00823B40">
      <w:pPr>
        <w:jc w:val="center"/>
        <w:rPr>
          <w:rFonts w:asciiTheme="minorHAnsi" w:hAnsiTheme="minorHAnsi"/>
        </w:rPr>
      </w:pPr>
    </w:p>
    <w:p w:rsidR="00823B40" w:rsidRDefault="000B76E3" w:rsidP="00073F3E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0B76E3">
        <w:rPr>
          <w:rFonts w:asciiTheme="minorHAnsi" w:hAnsiTheme="minorHAnsi"/>
        </w:rPr>
        <w:t>Pr</w:t>
      </w:r>
      <w:r w:rsidR="0091132F">
        <w:rPr>
          <w:rFonts w:asciiTheme="minorHAnsi" w:hAnsiTheme="minorHAnsi"/>
        </w:rPr>
        <w:t>odávající zodpovídá za provedenou</w:t>
      </w:r>
      <w:r w:rsidRPr="000B76E3">
        <w:rPr>
          <w:rFonts w:asciiTheme="minorHAnsi" w:hAnsiTheme="minorHAnsi"/>
        </w:rPr>
        <w:t xml:space="preserve"> služb</w:t>
      </w:r>
      <w:r w:rsidR="0091132F">
        <w:rPr>
          <w:rFonts w:asciiTheme="minorHAnsi" w:hAnsiTheme="minorHAnsi"/>
        </w:rPr>
        <w:t>u</w:t>
      </w:r>
      <w:r w:rsidRPr="000B76E3">
        <w:rPr>
          <w:rFonts w:asciiTheme="minorHAnsi" w:hAnsiTheme="minorHAnsi"/>
        </w:rPr>
        <w:t xml:space="preserve"> a nese nebezpečí škody</w:t>
      </w:r>
      <w:r w:rsidR="00823B40" w:rsidRPr="000B76E3">
        <w:rPr>
          <w:rFonts w:asciiTheme="minorHAnsi" w:hAnsiTheme="minorHAnsi"/>
        </w:rPr>
        <w:t xml:space="preserve">. Nebezpečí škody </w:t>
      </w:r>
      <w:r w:rsidRPr="000B76E3">
        <w:rPr>
          <w:rFonts w:asciiTheme="minorHAnsi" w:hAnsiTheme="minorHAnsi"/>
        </w:rPr>
        <w:t>na p</w:t>
      </w:r>
      <w:r w:rsidR="00562BC5">
        <w:rPr>
          <w:rFonts w:asciiTheme="minorHAnsi" w:hAnsiTheme="minorHAnsi"/>
        </w:rPr>
        <w:t>r</w:t>
      </w:r>
      <w:r w:rsidRPr="000B76E3">
        <w:rPr>
          <w:rFonts w:asciiTheme="minorHAnsi" w:hAnsiTheme="minorHAnsi"/>
        </w:rPr>
        <w:t>oveden</w:t>
      </w:r>
      <w:r w:rsidR="0091132F">
        <w:rPr>
          <w:rFonts w:asciiTheme="minorHAnsi" w:hAnsiTheme="minorHAnsi"/>
        </w:rPr>
        <w:t>ou službu</w:t>
      </w:r>
      <w:r w:rsidRPr="000B76E3">
        <w:rPr>
          <w:rFonts w:asciiTheme="minorHAnsi" w:hAnsiTheme="minorHAnsi"/>
        </w:rPr>
        <w:t xml:space="preserve"> </w:t>
      </w:r>
      <w:r w:rsidR="00823B40" w:rsidRPr="000B76E3">
        <w:rPr>
          <w:rFonts w:asciiTheme="minorHAnsi" w:hAnsiTheme="minorHAnsi"/>
        </w:rPr>
        <w:t xml:space="preserve">přechází z prodávajícího na kupujícího okamžikem, kdy kupující písemně potvrdí v místě plnění převzetí </w:t>
      </w:r>
      <w:r w:rsidRPr="000B76E3">
        <w:rPr>
          <w:rFonts w:asciiTheme="minorHAnsi" w:hAnsiTheme="minorHAnsi"/>
        </w:rPr>
        <w:t>proved</w:t>
      </w:r>
      <w:r w:rsidR="00562BC5">
        <w:rPr>
          <w:rFonts w:asciiTheme="minorHAnsi" w:hAnsiTheme="minorHAnsi"/>
        </w:rPr>
        <w:t>ené služby</w:t>
      </w:r>
      <w:r w:rsidR="00823B40" w:rsidRPr="000B76E3">
        <w:rPr>
          <w:rFonts w:asciiTheme="minorHAnsi" w:hAnsiTheme="minorHAnsi"/>
        </w:rPr>
        <w:t xml:space="preserve">. </w:t>
      </w:r>
    </w:p>
    <w:p w:rsidR="000B76E3" w:rsidRPr="000B76E3" w:rsidRDefault="000B76E3" w:rsidP="000B76E3">
      <w:pPr>
        <w:ind w:left="360"/>
        <w:jc w:val="both"/>
        <w:rPr>
          <w:rFonts w:asciiTheme="minorHAnsi" w:hAnsiTheme="minorHAnsi"/>
        </w:rPr>
      </w:pPr>
    </w:p>
    <w:p w:rsidR="00823B40" w:rsidRPr="00B67AB5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B67AB5">
        <w:rPr>
          <w:rFonts w:asciiTheme="minorHAnsi" w:hAnsiTheme="minorHAnsi"/>
        </w:rPr>
        <w:t xml:space="preserve">Prodávající se zavazuje </w:t>
      </w:r>
      <w:r w:rsidR="000B76E3">
        <w:rPr>
          <w:rFonts w:asciiTheme="minorHAnsi" w:hAnsiTheme="minorHAnsi"/>
        </w:rPr>
        <w:t>provést služ</w:t>
      </w:r>
      <w:r w:rsidR="0091132F">
        <w:rPr>
          <w:rFonts w:asciiTheme="minorHAnsi" w:hAnsiTheme="minorHAnsi"/>
        </w:rPr>
        <w:t>bu</w:t>
      </w:r>
      <w:r w:rsidR="000B76E3">
        <w:rPr>
          <w:rFonts w:asciiTheme="minorHAnsi" w:hAnsiTheme="minorHAnsi"/>
        </w:rPr>
        <w:t xml:space="preserve"> </w:t>
      </w:r>
      <w:r w:rsidRPr="00B67AB5">
        <w:rPr>
          <w:rFonts w:asciiTheme="minorHAnsi" w:hAnsiTheme="minorHAnsi"/>
        </w:rPr>
        <w:t xml:space="preserve">nejpozději dne </w:t>
      </w:r>
      <w:r w:rsidR="0091132F">
        <w:rPr>
          <w:rFonts w:asciiTheme="minorHAnsi" w:hAnsiTheme="minorHAnsi"/>
        </w:rPr>
        <w:t>2</w:t>
      </w:r>
      <w:r w:rsidR="00E455A6">
        <w:rPr>
          <w:rFonts w:asciiTheme="minorHAnsi" w:hAnsiTheme="minorHAnsi"/>
        </w:rPr>
        <w:t>3</w:t>
      </w:r>
      <w:r w:rsidR="00876063" w:rsidRPr="00B67AB5">
        <w:rPr>
          <w:rFonts w:asciiTheme="minorHAnsi" w:hAnsiTheme="minorHAnsi"/>
        </w:rPr>
        <w:t xml:space="preserve">. 12. </w:t>
      </w:r>
      <w:proofErr w:type="gramStart"/>
      <w:r w:rsidR="00876063" w:rsidRPr="00B67AB5">
        <w:rPr>
          <w:rFonts w:asciiTheme="minorHAnsi" w:hAnsiTheme="minorHAnsi"/>
        </w:rPr>
        <w:t>201</w:t>
      </w:r>
      <w:r w:rsidR="00871A74" w:rsidRPr="00B67AB5">
        <w:rPr>
          <w:rFonts w:asciiTheme="minorHAnsi" w:hAnsiTheme="minorHAnsi"/>
        </w:rPr>
        <w:t>7</w:t>
      </w:r>
      <w:r w:rsidRPr="00B67AB5">
        <w:rPr>
          <w:rFonts w:asciiTheme="minorHAnsi" w:hAnsiTheme="minorHAnsi"/>
        </w:rPr>
        <w:t xml:space="preserve"> .</w:t>
      </w:r>
      <w:proofErr w:type="gramEnd"/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91132F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Provedená služba </w:t>
      </w:r>
      <w:r w:rsidR="00823B40" w:rsidRPr="00B936E0">
        <w:rPr>
          <w:rFonts w:asciiTheme="minorHAnsi" w:hAnsiTheme="minorHAnsi"/>
        </w:rPr>
        <w:t>bude protokolárně předán</w:t>
      </w:r>
      <w:r>
        <w:rPr>
          <w:rFonts w:asciiTheme="minorHAnsi" w:hAnsiTheme="minorHAnsi"/>
        </w:rPr>
        <w:t>a</w:t>
      </w:r>
      <w:r w:rsidR="00823B40" w:rsidRPr="00B936E0">
        <w:rPr>
          <w:rFonts w:asciiTheme="minorHAnsi" w:hAnsiTheme="minorHAnsi"/>
        </w:rPr>
        <w:t xml:space="preserve"> na místě stanoveném v článku II. odst. 5 této smlouvy. Kupující potvrdí svým podpisem protokol o převzetí </w:t>
      </w:r>
      <w:r>
        <w:rPr>
          <w:rFonts w:asciiTheme="minorHAnsi" w:hAnsiTheme="minorHAnsi"/>
        </w:rPr>
        <w:t>služby.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převzít </w:t>
      </w:r>
      <w:r w:rsidR="0091132F">
        <w:rPr>
          <w:rFonts w:asciiTheme="minorHAnsi" w:hAnsiTheme="minorHAnsi"/>
        </w:rPr>
        <w:t>službu</w:t>
      </w:r>
      <w:r w:rsidRPr="00B936E0">
        <w:rPr>
          <w:rFonts w:asciiTheme="minorHAnsi" w:hAnsiTheme="minorHAnsi"/>
        </w:rPr>
        <w:t xml:space="preserve"> bez vad do 10 dnů ode dne doručení výzvy k převzetí. Po uplynutí této lhůty je kupující s převzetím </w:t>
      </w:r>
      <w:r w:rsidR="0091132F">
        <w:rPr>
          <w:rFonts w:asciiTheme="minorHAnsi" w:hAnsiTheme="minorHAnsi"/>
        </w:rPr>
        <w:t>služby</w:t>
      </w:r>
      <w:r w:rsidRPr="00B936E0">
        <w:rPr>
          <w:rFonts w:asciiTheme="minorHAnsi" w:hAnsiTheme="minorHAnsi"/>
        </w:rPr>
        <w:t xml:space="preserve"> v prodlení. Kupující je oprávněn odmítnout převzetí </w:t>
      </w:r>
      <w:r w:rsidR="0091132F">
        <w:rPr>
          <w:rFonts w:asciiTheme="minorHAnsi" w:hAnsiTheme="minorHAnsi"/>
        </w:rPr>
        <w:t>služby</w:t>
      </w:r>
      <w:r w:rsidRPr="00B936E0">
        <w:rPr>
          <w:rFonts w:asciiTheme="minorHAnsi" w:hAnsiTheme="minorHAnsi"/>
        </w:rPr>
        <w:t>, pokud se na n</w:t>
      </w:r>
      <w:r w:rsidR="0091132F">
        <w:rPr>
          <w:rFonts w:asciiTheme="minorHAnsi" w:hAnsiTheme="minorHAnsi"/>
        </w:rPr>
        <w:t>í</w:t>
      </w:r>
      <w:r w:rsidRPr="00B936E0">
        <w:rPr>
          <w:rFonts w:asciiTheme="minorHAnsi" w:hAnsiTheme="minorHAnsi"/>
        </w:rPr>
        <w:t xml:space="preserve"> budou vyskytovat v okamžiku předání vady. </w:t>
      </w:r>
      <w:r w:rsidR="0091132F">
        <w:rPr>
          <w:rFonts w:asciiTheme="minorHAnsi" w:hAnsiTheme="minorHAnsi"/>
        </w:rPr>
        <w:t>Služba</w:t>
      </w:r>
      <w:r w:rsidRPr="00B936E0">
        <w:rPr>
          <w:rFonts w:asciiTheme="minorHAnsi" w:hAnsiTheme="minorHAnsi"/>
        </w:rPr>
        <w:t xml:space="preserve"> se považuje za dodan</w:t>
      </w:r>
      <w:r w:rsidR="0091132F">
        <w:rPr>
          <w:rFonts w:asciiTheme="minorHAnsi" w:hAnsiTheme="minorHAnsi"/>
        </w:rPr>
        <w:t>á a závazek prodávajícího provést službu</w:t>
      </w:r>
      <w:r w:rsidRPr="00B936E0">
        <w:rPr>
          <w:rFonts w:asciiTheme="minorHAnsi" w:hAnsiTheme="minorHAnsi"/>
        </w:rPr>
        <w:t xml:space="preserve"> je splněn až okamžikem převzetí </w:t>
      </w:r>
      <w:r w:rsidR="0091132F">
        <w:rPr>
          <w:rFonts w:asciiTheme="minorHAnsi" w:hAnsiTheme="minorHAnsi"/>
        </w:rPr>
        <w:t>služby</w:t>
      </w:r>
      <w:r w:rsidRPr="00B936E0">
        <w:rPr>
          <w:rFonts w:asciiTheme="minorHAnsi" w:hAnsiTheme="minorHAnsi"/>
        </w:rPr>
        <w:t xml:space="preserve"> kupujícím bez vad.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91132F" w:rsidRDefault="00823B40" w:rsidP="0091132F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lastRenderedPageBreak/>
        <w:t>Při pře</w:t>
      </w:r>
      <w:r w:rsidR="0091132F">
        <w:rPr>
          <w:rFonts w:asciiTheme="minorHAnsi" w:hAnsiTheme="minorHAnsi"/>
        </w:rPr>
        <w:t>vzetí služby</w:t>
      </w:r>
      <w:r w:rsidRPr="00B936E0">
        <w:rPr>
          <w:rFonts w:asciiTheme="minorHAnsi" w:hAnsiTheme="minorHAnsi"/>
        </w:rPr>
        <w:t xml:space="preserve"> j</w:t>
      </w:r>
      <w:r w:rsidR="0091132F">
        <w:rPr>
          <w:rFonts w:asciiTheme="minorHAnsi" w:hAnsiTheme="minorHAnsi"/>
        </w:rPr>
        <w:t>i</w:t>
      </w:r>
      <w:r w:rsidRPr="00B936E0">
        <w:rPr>
          <w:rFonts w:asciiTheme="minorHAnsi" w:hAnsiTheme="minorHAnsi"/>
        </w:rPr>
        <w:t xml:space="preserve"> prodávající </w:t>
      </w:r>
      <w:r w:rsidR="0091132F">
        <w:rPr>
          <w:rFonts w:asciiTheme="minorHAnsi" w:hAnsiTheme="minorHAnsi"/>
        </w:rPr>
        <w:t>kupujícímu předvede</w:t>
      </w:r>
      <w:r w:rsidRPr="00B936E0">
        <w:rPr>
          <w:rFonts w:asciiTheme="minorHAnsi" w:hAnsiTheme="minorHAnsi"/>
        </w:rPr>
        <w:t xml:space="preserve">, čímž prokáže bezchybnost, kompletnost a způsobilost </w:t>
      </w:r>
      <w:r w:rsidR="0091132F">
        <w:rPr>
          <w:rFonts w:asciiTheme="minorHAnsi" w:hAnsiTheme="minorHAnsi"/>
        </w:rPr>
        <w:t>služby</w:t>
      </w:r>
      <w:r w:rsidRPr="0091132F">
        <w:rPr>
          <w:rFonts w:asciiTheme="minorHAnsi" w:hAnsiTheme="minorHAnsi"/>
        </w:rPr>
        <w:t xml:space="preserve"> k </w:t>
      </w:r>
      <w:r w:rsidR="00876063" w:rsidRPr="0091132F">
        <w:rPr>
          <w:rFonts w:asciiTheme="minorHAnsi" w:hAnsiTheme="minorHAnsi"/>
        </w:rPr>
        <w:t>užívání</w:t>
      </w:r>
      <w:r w:rsidRPr="0091132F">
        <w:rPr>
          <w:rFonts w:asciiTheme="minorHAnsi" w:hAnsiTheme="minorHAnsi"/>
        </w:rPr>
        <w:t>. Současně prodávající provede průkazné zaškolen</w:t>
      </w:r>
      <w:r w:rsidR="0091132F">
        <w:rPr>
          <w:rFonts w:asciiTheme="minorHAnsi" w:hAnsiTheme="minorHAnsi"/>
        </w:rPr>
        <w:t>í kupujícím určených pracovníků</w:t>
      </w:r>
      <w:r w:rsidRPr="0091132F">
        <w:rPr>
          <w:rFonts w:asciiTheme="minorHAnsi" w:hAnsiTheme="minorHAnsi"/>
        </w:rPr>
        <w:t xml:space="preserve">, a to zdarma. 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</w:p>
    <w:p w:rsidR="00823B40" w:rsidRPr="00B936E0" w:rsidRDefault="00823B40" w:rsidP="00823B40">
      <w:pPr>
        <w:ind w:firstLine="360"/>
        <w:rPr>
          <w:rFonts w:asciiTheme="minorHAnsi" w:hAnsiTheme="minorHAnsi"/>
        </w:rPr>
      </w:pPr>
    </w:p>
    <w:p w:rsidR="00823B40" w:rsidRPr="00B67AB5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67AB5">
        <w:rPr>
          <w:rFonts w:asciiTheme="minorHAnsi" w:hAnsiTheme="minorHAnsi"/>
        </w:rPr>
        <w:t xml:space="preserve">Záruční doba </w:t>
      </w:r>
      <w:r w:rsidR="0091132F">
        <w:rPr>
          <w:rFonts w:asciiTheme="minorHAnsi" w:hAnsiTheme="minorHAnsi"/>
        </w:rPr>
        <w:t>služby</w:t>
      </w:r>
      <w:r w:rsidR="00A80103" w:rsidRPr="00B67AB5">
        <w:rPr>
          <w:rFonts w:asciiTheme="minorHAnsi" w:hAnsiTheme="minorHAnsi"/>
        </w:rPr>
        <w:t xml:space="preserve"> je </w:t>
      </w:r>
      <w:r w:rsidR="00876063" w:rsidRPr="00B67AB5">
        <w:rPr>
          <w:rFonts w:asciiTheme="minorHAnsi" w:hAnsiTheme="minorHAnsi"/>
        </w:rPr>
        <w:t xml:space="preserve">24 </w:t>
      </w:r>
      <w:proofErr w:type="gramStart"/>
      <w:r w:rsidR="00876063" w:rsidRPr="00B67AB5">
        <w:rPr>
          <w:rFonts w:asciiTheme="minorHAnsi" w:hAnsiTheme="minorHAnsi"/>
        </w:rPr>
        <w:t>měsíců</w:t>
      </w:r>
      <w:r w:rsidR="00A80103" w:rsidRPr="00B67AB5">
        <w:rPr>
          <w:rFonts w:asciiTheme="minorHAnsi" w:hAnsiTheme="minorHAnsi"/>
        </w:rPr>
        <w:t xml:space="preserve"> </w:t>
      </w:r>
      <w:r w:rsidRPr="00B67AB5">
        <w:rPr>
          <w:rFonts w:asciiTheme="minorHAnsi" w:hAnsiTheme="minorHAnsi"/>
        </w:rPr>
        <w:t>.</w:t>
      </w:r>
      <w:proofErr w:type="gramEnd"/>
      <w:r w:rsidRPr="00B67AB5">
        <w:rPr>
          <w:rFonts w:asciiTheme="minorHAnsi" w:hAnsiTheme="minorHAnsi"/>
        </w:rPr>
        <w:t xml:space="preserve"> 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Servisní podmínky se řídí podmínkami vydanými výrobcem či importérem uvedenými v servisní dokumentaci ke </w:t>
      </w:r>
      <w:r w:rsidR="0091132F">
        <w:rPr>
          <w:rFonts w:asciiTheme="minorHAnsi" w:hAnsiTheme="minorHAnsi"/>
        </w:rPr>
        <w:t>službě</w:t>
      </w:r>
      <w:r w:rsidRPr="00B936E0">
        <w:rPr>
          <w:rFonts w:asciiTheme="minorHAnsi" w:hAnsiTheme="minorHAnsi"/>
        </w:rPr>
        <w:t>.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Prodávající odpovídá za vady zjevné, skryté i právní, které má </w:t>
      </w:r>
      <w:r w:rsidR="0091132F">
        <w:rPr>
          <w:rFonts w:asciiTheme="minorHAnsi" w:hAnsiTheme="minorHAnsi"/>
        </w:rPr>
        <w:t>provedená služba</w:t>
      </w:r>
      <w:r w:rsidRPr="00B936E0">
        <w:rPr>
          <w:rFonts w:asciiTheme="minorHAnsi" w:hAnsiTheme="minorHAnsi"/>
        </w:rPr>
        <w:t xml:space="preserve"> v době je</w:t>
      </w:r>
      <w:r w:rsidR="0091132F">
        <w:rPr>
          <w:rFonts w:asciiTheme="minorHAnsi" w:hAnsiTheme="minorHAnsi"/>
        </w:rPr>
        <w:t>jího</w:t>
      </w:r>
      <w:r w:rsidRPr="00B936E0">
        <w:rPr>
          <w:rFonts w:asciiTheme="minorHAnsi" w:hAnsiTheme="minorHAnsi"/>
        </w:rPr>
        <w:t xml:space="preserve"> předání kupujícímu a dále za ty, které se na </w:t>
      </w:r>
      <w:r w:rsidR="0091132F">
        <w:rPr>
          <w:rFonts w:asciiTheme="minorHAnsi" w:hAnsiTheme="minorHAnsi"/>
        </w:rPr>
        <w:t>službě</w:t>
      </w:r>
      <w:r w:rsidRPr="00B936E0">
        <w:rPr>
          <w:rFonts w:asciiTheme="minorHAnsi" w:hAnsiTheme="minorHAnsi"/>
        </w:rPr>
        <w:t xml:space="preserve"> vyskytnou v záruční době dle odst. 1.</w:t>
      </w:r>
    </w:p>
    <w:p w:rsidR="00823B40" w:rsidRPr="00B936E0" w:rsidRDefault="00823B40" w:rsidP="00823B40">
      <w:pPr>
        <w:rPr>
          <w:rFonts w:asciiTheme="minorHAnsi" w:hAnsiTheme="minorHAnsi"/>
          <w:b/>
        </w:rPr>
      </w:pP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:rsidR="00823B40" w:rsidRPr="00B936E0" w:rsidRDefault="00823B40" w:rsidP="00823B40">
      <w:pPr>
        <w:pStyle w:val="Nadpis2"/>
        <w:jc w:val="center"/>
        <w:rPr>
          <w:rFonts w:asciiTheme="minorHAnsi" w:hAnsiTheme="minorHAnsi"/>
          <w:color w:val="auto"/>
          <w:sz w:val="24"/>
          <w:szCs w:val="24"/>
        </w:rPr>
      </w:pPr>
      <w:r w:rsidRPr="00B936E0">
        <w:rPr>
          <w:rFonts w:asciiTheme="minorHAnsi" w:hAnsiTheme="minorHAnsi"/>
          <w:color w:val="auto"/>
          <w:sz w:val="24"/>
          <w:szCs w:val="24"/>
        </w:rPr>
        <w:t>Průvodní doklady</w:t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Spolu s předáním </w:t>
      </w:r>
      <w:r w:rsidR="0091132F">
        <w:rPr>
          <w:rFonts w:asciiTheme="minorHAnsi" w:hAnsiTheme="minorHAnsi"/>
        </w:rPr>
        <w:t>služby</w:t>
      </w:r>
      <w:r w:rsidRPr="00B936E0">
        <w:rPr>
          <w:rFonts w:asciiTheme="minorHAnsi" w:hAnsiTheme="minorHAnsi"/>
        </w:rPr>
        <w:t xml:space="preserve"> předá prodávající kupujícímu:</w:t>
      </w:r>
    </w:p>
    <w:p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VII.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má právo požadovat na prodávajícím při nedodržení termínu předání </w:t>
      </w:r>
      <w:r w:rsidR="0091132F">
        <w:rPr>
          <w:rFonts w:asciiTheme="minorHAnsi" w:hAnsiTheme="minorHAnsi"/>
        </w:rPr>
        <w:t>služby</w:t>
      </w:r>
      <w:r w:rsidRPr="00B936E0">
        <w:rPr>
          <w:rFonts w:asciiTheme="minorHAnsi" w:hAnsiTheme="minorHAnsi"/>
        </w:rPr>
        <w:t xml:space="preserve"> smluvní pokutu, a to ve výši 0,5 % z celkové ceny bez DPH za každý započatý den prodlení.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Tato smlouva nabývá platnosti a účinnosti dnem podpisu oběma smluvními stranami.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67AB5" w:rsidRDefault="00823B40" w:rsidP="00823B40">
      <w:pPr>
        <w:rPr>
          <w:rFonts w:asciiTheme="minorHAnsi" w:hAnsiTheme="minorHAnsi"/>
        </w:rPr>
      </w:pPr>
      <w:r w:rsidRPr="00B67AB5">
        <w:rPr>
          <w:rFonts w:asciiTheme="minorHAnsi" w:hAnsiTheme="minorHAnsi"/>
        </w:rPr>
        <w:t xml:space="preserve">V Praze dne: </w:t>
      </w:r>
      <w:r w:rsidR="007E2FAA">
        <w:rPr>
          <w:rFonts w:asciiTheme="minorHAnsi" w:hAnsiTheme="minorHAnsi"/>
        </w:rPr>
        <w:t xml:space="preserve"> </w:t>
      </w:r>
      <w:proofErr w:type="gramStart"/>
      <w:r w:rsidR="00E455A6">
        <w:rPr>
          <w:rFonts w:asciiTheme="minorHAnsi" w:hAnsiTheme="minorHAnsi"/>
        </w:rPr>
        <w:t>20</w:t>
      </w:r>
      <w:r w:rsidR="007E2FAA">
        <w:rPr>
          <w:rFonts w:asciiTheme="minorHAnsi" w:hAnsiTheme="minorHAnsi"/>
        </w:rPr>
        <w:t>.</w:t>
      </w:r>
      <w:r w:rsidR="00E455A6">
        <w:rPr>
          <w:rFonts w:asciiTheme="minorHAnsi" w:hAnsiTheme="minorHAnsi"/>
        </w:rPr>
        <w:t>12</w:t>
      </w:r>
      <w:r w:rsidR="007E2FAA">
        <w:rPr>
          <w:rFonts w:asciiTheme="minorHAnsi" w:hAnsiTheme="minorHAnsi"/>
        </w:rPr>
        <w:t>.2017</w:t>
      </w:r>
      <w:proofErr w:type="gramEnd"/>
      <w:r w:rsidRPr="00B67AB5">
        <w:rPr>
          <w:rFonts w:asciiTheme="minorHAnsi" w:hAnsiTheme="minorHAnsi"/>
        </w:rPr>
        <w:t xml:space="preserve">                                    </w:t>
      </w:r>
      <w:r w:rsidR="007E2FAA">
        <w:rPr>
          <w:rFonts w:asciiTheme="minorHAnsi" w:hAnsiTheme="minorHAnsi"/>
        </w:rPr>
        <w:tab/>
      </w:r>
      <w:r w:rsidRPr="00B67AB5">
        <w:rPr>
          <w:rFonts w:asciiTheme="minorHAnsi" w:hAnsiTheme="minorHAnsi"/>
        </w:rPr>
        <w:t xml:space="preserve">V </w:t>
      </w:r>
      <w:r w:rsidR="00B67AB5" w:rsidRPr="00B67AB5">
        <w:rPr>
          <w:rFonts w:asciiTheme="minorHAnsi" w:hAnsiTheme="minorHAnsi"/>
        </w:rPr>
        <w:t xml:space="preserve"> Praze</w:t>
      </w:r>
      <w:r w:rsidR="00B67AB5">
        <w:rPr>
          <w:rFonts w:asciiTheme="minorHAnsi" w:hAnsiTheme="minorHAnsi"/>
        </w:rPr>
        <w:t xml:space="preserve"> </w:t>
      </w:r>
      <w:r w:rsidRPr="00B67AB5">
        <w:rPr>
          <w:rFonts w:asciiTheme="minorHAnsi" w:hAnsiTheme="minorHAnsi"/>
        </w:rPr>
        <w:t>dne:</w:t>
      </w:r>
      <w:r w:rsidR="007E2FAA">
        <w:rPr>
          <w:rFonts w:asciiTheme="minorHAnsi" w:hAnsiTheme="minorHAnsi"/>
        </w:rPr>
        <w:t xml:space="preserve">  </w:t>
      </w:r>
      <w:proofErr w:type="gramStart"/>
      <w:r w:rsidR="00E455A6">
        <w:rPr>
          <w:rFonts w:asciiTheme="minorHAnsi" w:hAnsiTheme="minorHAnsi"/>
        </w:rPr>
        <w:t>20</w:t>
      </w:r>
      <w:r w:rsidR="007E2FAA">
        <w:rPr>
          <w:rFonts w:asciiTheme="minorHAnsi" w:hAnsiTheme="minorHAnsi"/>
        </w:rPr>
        <w:t>.</w:t>
      </w:r>
      <w:r w:rsidR="00E455A6">
        <w:rPr>
          <w:rFonts w:asciiTheme="minorHAnsi" w:hAnsiTheme="minorHAnsi"/>
        </w:rPr>
        <w:t>12</w:t>
      </w:r>
      <w:r w:rsidR="007E2FAA">
        <w:rPr>
          <w:rFonts w:asciiTheme="minorHAnsi" w:hAnsiTheme="minorHAnsi"/>
        </w:rPr>
        <w:t>.2017</w:t>
      </w:r>
      <w:proofErr w:type="gramEnd"/>
    </w:p>
    <w:p w:rsidR="00823B40" w:rsidRPr="00B67AB5" w:rsidRDefault="00823B40" w:rsidP="00823B40">
      <w:pPr>
        <w:rPr>
          <w:rFonts w:asciiTheme="minorHAnsi" w:hAnsiTheme="minorHAnsi"/>
        </w:rPr>
      </w:pPr>
    </w:p>
    <w:p w:rsidR="00823B40" w:rsidRPr="00B67AB5" w:rsidRDefault="00823B40" w:rsidP="00823B40">
      <w:pPr>
        <w:rPr>
          <w:rFonts w:asciiTheme="minorHAnsi" w:hAnsiTheme="minorHAnsi"/>
        </w:rPr>
      </w:pPr>
    </w:p>
    <w:p w:rsidR="00823B40" w:rsidRPr="00B67AB5" w:rsidRDefault="00823B40" w:rsidP="00823B40">
      <w:pPr>
        <w:rPr>
          <w:rFonts w:asciiTheme="minorHAnsi" w:hAnsiTheme="minorHAnsi"/>
        </w:rPr>
      </w:pPr>
    </w:p>
    <w:p w:rsidR="00823B40" w:rsidRPr="00B67AB5" w:rsidRDefault="00823B40" w:rsidP="00823B40">
      <w:pPr>
        <w:rPr>
          <w:rFonts w:asciiTheme="minorHAnsi" w:hAnsiTheme="minorHAnsi"/>
        </w:rPr>
      </w:pPr>
      <w:proofErr w:type="gramStart"/>
      <w:r w:rsidRPr="00B67AB5">
        <w:rPr>
          <w:rFonts w:asciiTheme="minorHAnsi" w:hAnsiTheme="minorHAnsi"/>
        </w:rPr>
        <w:t>__________________________                               ___________________________</w:t>
      </w:r>
      <w:proofErr w:type="gramEnd"/>
    </w:p>
    <w:p w:rsidR="00823B40" w:rsidRPr="00B67AB5" w:rsidRDefault="00823B40" w:rsidP="00823B40">
      <w:pPr>
        <w:jc w:val="center"/>
        <w:rPr>
          <w:rFonts w:asciiTheme="minorHAnsi" w:hAnsiTheme="minorHAnsi"/>
        </w:rPr>
      </w:pPr>
    </w:p>
    <w:p w:rsidR="00B67AB5" w:rsidRDefault="00B67AB5" w:rsidP="00B67AB5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823B40" w:rsidRPr="00B67AB5">
        <w:rPr>
          <w:rFonts w:asciiTheme="minorHAnsi" w:hAnsiTheme="minorHAnsi"/>
        </w:rPr>
        <w:t xml:space="preserve">za </w:t>
      </w:r>
      <w:proofErr w:type="gramStart"/>
      <w:r w:rsidR="00823B40" w:rsidRPr="00B67AB5">
        <w:rPr>
          <w:rFonts w:asciiTheme="minorHAnsi" w:hAnsiTheme="minorHAnsi"/>
        </w:rPr>
        <w:t>kupujícího</w:t>
      </w:r>
      <w:r w:rsidR="00AA138E">
        <w:rPr>
          <w:rFonts w:asciiTheme="minorHAnsi" w:hAnsiTheme="minorHAnsi"/>
        </w:rPr>
        <w:t xml:space="preserve">  </w:t>
      </w:r>
      <w:r w:rsidR="00823B40" w:rsidRPr="00B67AB5">
        <w:rPr>
          <w:rFonts w:asciiTheme="minorHAnsi" w:hAnsiTheme="minorHAnsi"/>
        </w:rPr>
        <w:t xml:space="preserve">                       </w:t>
      </w:r>
      <w:r>
        <w:rPr>
          <w:rFonts w:asciiTheme="minorHAnsi" w:hAnsiTheme="minorHAnsi"/>
        </w:rPr>
        <w:t xml:space="preserve">                              </w:t>
      </w:r>
      <w:r w:rsidR="00AA138E">
        <w:rPr>
          <w:rFonts w:asciiTheme="minorHAnsi" w:hAnsiTheme="minorHAnsi"/>
        </w:rPr>
        <w:t xml:space="preserve">    </w:t>
      </w:r>
      <w:r w:rsidR="00823B40" w:rsidRPr="00B67AB5">
        <w:rPr>
          <w:rFonts w:asciiTheme="minorHAnsi" w:hAnsiTheme="minorHAnsi"/>
        </w:rPr>
        <w:t>za</w:t>
      </w:r>
      <w:proofErr w:type="gramEnd"/>
      <w:r w:rsidR="00823B40" w:rsidRPr="00B67AB5">
        <w:rPr>
          <w:rFonts w:asciiTheme="minorHAnsi" w:hAnsiTheme="minorHAnsi"/>
        </w:rPr>
        <w:t xml:space="preserve"> prodávajícího</w:t>
      </w:r>
    </w:p>
    <w:p w:rsidR="00823B40" w:rsidRPr="00B936E0" w:rsidRDefault="00FF0F53" w:rsidP="00B67AB5">
      <w:pPr>
        <w:rPr>
          <w:rFonts w:asciiTheme="minorHAnsi" w:hAnsiTheme="minorHAnsi"/>
        </w:rPr>
      </w:pPr>
      <w:r w:rsidRPr="00B67AB5">
        <w:rPr>
          <w:rFonts w:asciiTheme="minorHAnsi" w:hAnsiTheme="minorHAnsi"/>
          <w:color w:val="262626"/>
        </w:rPr>
        <w:t xml:space="preserve">Mgr. Pavel Sluka, pověřen řízením  </w:t>
      </w:r>
      <w:r w:rsidR="00B67AB5" w:rsidRPr="00B67AB5">
        <w:rPr>
          <w:rFonts w:asciiTheme="minorHAnsi" w:hAnsiTheme="minorHAnsi"/>
          <w:color w:val="262626"/>
        </w:rPr>
        <w:tab/>
      </w:r>
      <w:r w:rsidR="00B67AB5" w:rsidRPr="00B67AB5">
        <w:rPr>
          <w:rFonts w:asciiTheme="minorHAnsi" w:hAnsiTheme="minorHAnsi"/>
          <w:color w:val="262626"/>
        </w:rPr>
        <w:tab/>
      </w:r>
      <w:r w:rsidR="00B67AB5">
        <w:rPr>
          <w:rFonts w:asciiTheme="minorHAnsi" w:hAnsiTheme="minorHAnsi"/>
          <w:color w:val="262626"/>
        </w:rPr>
        <w:t xml:space="preserve">               </w:t>
      </w:r>
      <w:r w:rsidR="00B67AB5" w:rsidRPr="00B67AB5">
        <w:rPr>
          <w:rFonts w:asciiTheme="minorHAnsi" w:hAnsiTheme="minorHAnsi"/>
          <w:color w:val="262626"/>
        </w:rPr>
        <w:t>Marco Cremonini</w:t>
      </w:r>
      <w:r w:rsidR="00AA138E">
        <w:rPr>
          <w:rFonts w:asciiTheme="minorHAnsi" w:hAnsiTheme="minorHAnsi"/>
          <w:color w:val="262626"/>
        </w:rPr>
        <w:t>, jednatel</w:t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917FCA" w:rsidRDefault="00917FCA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Default="00B67E62">
      <w:pPr>
        <w:rPr>
          <w:rFonts w:asciiTheme="minorHAnsi" w:hAnsiTheme="minorHAnsi"/>
        </w:rPr>
      </w:pPr>
    </w:p>
    <w:p w:rsidR="00B67E62" w:rsidRPr="00B936E0" w:rsidRDefault="00B67E62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5753100" cy="8429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E62" w:rsidRPr="00B936E0" w:rsidSect="00E2554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27" w:rsidRDefault="00377427" w:rsidP="00E25544">
      <w:r>
        <w:separator/>
      </w:r>
    </w:p>
  </w:endnote>
  <w:endnote w:type="continuationSeparator" w:id="0">
    <w:p w:rsidR="00377427" w:rsidRDefault="00377427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27" w:rsidRDefault="00377427" w:rsidP="00E25544">
      <w:r>
        <w:separator/>
      </w:r>
    </w:p>
  </w:footnote>
  <w:footnote w:type="continuationSeparator" w:id="0">
    <w:p w:rsidR="00377427" w:rsidRDefault="00377427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>Korespondenční adresa:</w:t>
    </w:r>
    <w:r w:rsidRPr="005837D4">
      <w:rPr>
        <w:color w:val="365F91"/>
        <w:sz w:val="16"/>
        <w:szCs w:val="16"/>
      </w:rPr>
      <w:t xml:space="preserve">  </w:t>
    </w:r>
    <w:proofErr w:type="spellStart"/>
    <w:proofErr w:type="gramStart"/>
    <w:r w:rsidRPr="005837D4">
      <w:rPr>
        <w:color w:val="365F91"/>
        <w:sz w:val="16"/>
        <w:szCs w:val="16"/>
      </w:rPr>
      <w:t>P.O.</w:t>
    </w:r>
    <w:proofErr w:type="gramEnd"/>
    <w:r w:rsidRPr="005837D4">
      <w:rPr>
        <w:color w:val="365F91"/>
        <w:sz w:val="16"/>
        <w:szCs w:val="16"/>
      </w:rPr>
      <w:t>B</w:t>
    </w:r>
    <w:r>
      <w:rPr>
        <w:color w:val="365F91"/>
        <w:sz w:val="16"/>
        <w:szCs w:val="16"/>
      </w:rPr>
      <w:t>ox</w:t>
    </w:r>
    <w:proofErr w:type="spellEnd"/>
    <w:r w:rsidRPr="005837D4">
      <w:rPr>
        <w:color w:val="365F91"/>
        <w:sz w:val="16"/>
        <w:szCs w:val="16"/>
      </w:rPr>
      <w:t xml:space="preserve">  14, 160 17 Praha 6</w:t>
    </w:r>
  </w:p>
  <w:p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BB1E7" wp14:editId="2244DA90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EAB78E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40"/>
    <w:rsid w:val="00026472"/>
    <w:rsid w:val="0005283D"/>
    <w:rsid w:val="000B76E3"/>
    <w:rsid w:val="001044C5"/>
    <w:rsid w:val="00184702"/>
    <w:rsid w:val="001A67E2"/>
    <w:rsid w:val="002B5B5F"/>
    <w:rsid w:val="002F0C6C"/>
    <w:rsid w:val="003447A8"/>
    <w:rsid w:val="00377427"/>
    <w:rsid w:val="0053740D"/>
    <w:rsid w:val="00557D41"/>
    <w:rsid w:val="00560EEE"/>
    <w:rsid w:val="00562BC5"/>
    <w:rsid w:val="005D6D82"/>
    <w:rsid w:val="00715946"/>
    <w:rsid w:val="00735834"/>
    <w:rsid w:val="007E2FAA"/>
    <w:rsid w:val="00823B40"/>
    <w:rsid w:val="00823BA5"/>
    <w:rsid w:val="00871A74"/>
    <w:rsid w:val="00876063"/>
    <w:rsid w:val="0091132F"/>
    <w:rsid w:val="00917FCA"/>
    <w:rsid w:val="009578AC"/>
    <w:rsid w:val="009F2955"/>
    <w:rsid w:val="00A30CAB"/>
    <w:rsid w:val="00A37753"/>
    <w:rsid w:val="00A52000"/>
    <w:rsid w:val="00A80103"/>
    <w:rsid w:val="00AA138E"/>
    <w:rsid w:val="00B67AB5"/>
    <w:rsid w:val="00B67E62"/>
    <w:rsid w:val="00B737F5"/>
    <w:rsid w:val="00B936E0"/>
    <w:rsid w:val="00BC2075"/>
    <w:rsid w:val="00CD34E8"/>
    <w:rsid w:val="00CF6679"/>
    <w:rsid w:val="00DD74DE"/>
    <w:rsid w:val="00E25544"/>
    <w:rsid w:val="00E455A6"/>
    <w:rsid w:val="00EF5B58"/>
    <w:rsid w:val="00F113A6"/>
    <w:rsid w:val="00FC1E0F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67AB5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C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C6C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67AB5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C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C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Petr Matějka</cp:lastModifiedBy>
  <cp:revision>2</cp:revision>
  <cp:lastPrinted>2018-01-04T10:59:00Z</cp:lastPrinted>
  <dcterms:created xsi:type="dcterms:W3CDTF">2018-01-15T11:56:00Z</dcterms:created>
  <dcterms:modified xsi:type="dcterms:W3CDTF">2018-01-15T11:56:00Z</dcterms:modified>
</cp:coreProperties>
</file>