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D1" w:rsidRDefault="003B6AD1">
      <w:pPr>
        <w:pStyle w:val="Standard"/>
        <w:jc w:val="center"/>
        <w:rPr>
          <w:rFonts w:ascii="Trebuchet MS" w:hAnsi="Trebuchet MS" w:cs="Arial"/>
          <w:b/>
        </w:rPr>
      </w:pPr>
    </w:p>
    <w:p w:rsidR="003B6AD1" w:rsidRDefault="003B6AD1">
      <w:pPr>
        <w:pStyle w:val="Standard"/>
        <w:rPr>
          <w:rFonts w:ascii="Trebuchet MS" w:hAnsi="Trebuchet MS"/>
          <w:b/>
        </w:rPr>
      </w:pPr>
    </w:p>
    <w:p w:rsidR="003B6AD1" w:rsidRDefault="00B7695F">
      <w:pPr>
        <w:pStyle w:val="Nzev"/>
      </w:pPr>
      <w:proofErr w:type="gramStart"/>
      <w:r>
        <w:rPr>
          <w:rFonts w:ascii="Calibri" w:hAnsi="Calibri"/>
          <w:color w:val="4F81BD"/>
          <w:sz w:val="36"/>
          <w:u w:val="single"/>
        </w:rPr>
        <w:t>K U P N Í   S M L O U V A</w:t>
      </w:r>
      <w:proofErr w:type="gramEnd"/>
    </w:p>
    <w:p w:rsidR="003B6AD1" w:rsidRDefault="003B6AD1">
      <w:pPr>
        <w:pStyle w:val="Nzev"/>
        <w:rPr>
          <w:rFonts w:ascii="Calibri" w:hAnsi="Calibri"/>
          <w:sz w:val="24"/>
        </w:rPr>
      </w:pPr>
    </w:p>
    <w:p w:rsidR="003B6AD1" w:rsidRDefault="00B7695F">
      <w:pPr>
        <w:pStyle w:val="Standard"/>
        <w:jc w:val="center"/>
      </w:pPr>
      <w:r>
        <w:rPr>
          <w:rFonts w:ascii="Calibri" w:hAnsi="Calibri"/>
          <w:b/>
          <w:bCs/>
          <w:sz w:val="18"/>
          <w:szCs w:val="18"/>
        </w:rPr>
        <w:t>uzavřená dle zákona č. 89/ 2012 Sb., občanský zákoník, ve znění pozdějších předpisů (dále jen „občanský zákoník“)</w:t>
      </w:r>
    </w:p>
    <w:p w:rsidR="003B6AD1" w:rsidRDefault="003B6AD1">
      <w:pPr>
        <w:pStyle w:val="Standard"/>
        <w:jc w:val="both"/>
        <w:rPr>
          <w:rFonts w:ascii="Calibri" w:hAnsi="Calibri"/>
          <w:b/>
        </w:rPr>
      </w:pPr>
    </w:p>
    <w:p w:rsidR="003B6AD1" w:rsidRDefault="00B7695F">
      <w:pPr>
        <w:pStyle w:val="Standard"/>
        <w:jc w:val="center"/>
      </w:pPr>
      <w:r>
        <w:rPr>
          <w:rFonts w:ascii="Calibri" w:hAnsi="Calibri"/>
          <w:b/>
        </w:rPr>
        <w:t>I.</w:t>
      </w:r>
    </w:p>
    <w:p w:rsidR="003B6AD1" w:rsidRDefault="00B7695F">
      <w:pPr>
        <w:pStyle w:val="Standard"/>
        <w:jc w:val="center"/>
      </w:pPr>
      <w:r>
        <w:rPr>
          <w:rFonts w:ascii="Calibri" w:hAnsi="Calibri"/>
          <w:b/>
        </w:rPr>
        <w:t>Smluvní strany</w:t>
      </w:r>
    </w:p>
    <w:p w:rsidR="003B6AD1" w:rsidRDefault="003B6AD1">
      <w:pPr>
        <w:pStyle w:val="Standard"/>
        <w:ind w:left="708"/>
        <w:jc w:val="center"/>
        <w:rPr>
          <w:rFonts w:ascii="Calibri" w:hAnsi="Calibri"/>
          <w:b/>
        </w:rPr>
      </w:pPr>
    </w:p>
    <w:p w:rsidR="003B6AD1" w:rsidRDefault="00B7695F">
      <w:pPr>
        <w:pStyle w:val="Standard"/>
        <w:widowControl w:val="0"/>
        <w:numPr>
          <w:ilvl w:val="0"/>
          <w:numId w:val="9"/>
        </w:numPr>
        <w:suppressLineNumbers/>
        <w:tabs>
          <w:tab w:val="left" w:pos="360"/>
          <w:tab w:val="right" w:pos="9639"/>
        </w:tabs>
        <w:jc w:val="both"/>
      </w:pPr>
      <w:r>
        <w:rPr>
          <w:rFonts w:ascii="Calibri" w:hAnsi="Calibri"/>
          <w:color w:val="262626"/>
        </w:rPr>
        <w:t>Kupující: Vysokoškolské sportovní centrum MŠMT</w:t>
      </w: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</w:pPr>
      <w:r>
        <w:rPr>
          <w:rFonts w:ascii="Calibri" w:hAnsi="Calibri"/>
          <w:color w:val="262626"/>
        </w:rPr>
        <w:t>sídlo: Vaníčkova 5, 169 00 Praha 6</w:t>
      </w: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</w:pPr>
      <w:r>
        <w:rPr>
          <w:rFonts w:ascii="Calibri" w:hAnsi="Calibri"/>
          <w:color w:val="262626"/>
        </w:rPr>
        <w:t>IČ: 71154639</w:t>
      </w: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</w:pPr>
      <w:r>
        <w:rPr>
          <w:rFonts w:ascii="Calibri" w:hAnsi="Calibri"/>
          <w:color w:val="262626"/>
        </w:rPr>
        <w:t xml:space="preserve">jednající: Mgr. Pavel Sluka, pověřen řízením  </w:t>
      </w: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</w:pPr>
      <w:r>
        <w:rPr>
          <w:rFonts w:ascii="Calibri" w:hAnsi="Calibri"/>
          <w:color w:val="262626"/>
        </w:rPr>
        <w:t>telefon: 257 215 287</w:t>
      </w:r>
    </w:p>
    <w:p w:rsidR="003B6AD1" w:rsidRDefault="003B6AD1">
      <w:pPr>
        <w:pStyle w:val="Standard"/>
        <w:widowControl w:val="0"/>
        <w:suppressLineNumbers/>
        <w:tabs>
          <w:tab w:val="left" w:pos="360"/>
          <w:tab w:val="right" w:pos="9639"/>
        </w:tabs>
        <w:jc w:val="both"/>
        <w:rPr>
          <w:rFonts w:ascii="Calibri" w:hAnsi="Calibri"/>
          <w:color w:val="262626"/>
        </w:rPr>
      </w:pPr>
    </w:p>
    <w:p w:rsidR="003B6AD1" w:rsidRDefault="003B6AD1">
      <w:pPr>
        <w:pStyle w:val="Standard"/>
        <w:widowControl w:val="0"/>
        <w:suppressLineNumbers/>
        <w:tabs>
          <w:tab w:val="left" w:pos="360"/>
          <w:tab w:val="right" w:pos="9639"/>
        </w:tabs>
        <w:jc w:val="both"/>
        <w:rPr>
          <w:rFonts w:ascii="Calibri" w:hAnsi="Calibri"/>
          <w:color w:val="262626"/>
        </w:rPr>
      </w:pPr>
    </w:p>
    <w:p w:rsidR="003B6AD1" w:rsidRDefault="003B6AD1">
      <w:pPr>
        <w:pStyle w:val="Standard"/>
        <w:widowControl w:val="0"/>
        <w:suppressLineNumbers/>
        <w:tabs>
          <w:tab w:val="left" w:pos="360"/>
          <w:tab w:val="right" w:pos="9639"/>
        </w:tabs>
        <w:jc w:val="both"/>
        <w:rPr>
          <w:rFonts w:ascii="Calibri" w:hAnsi="Calibri"/>
          <w:color w:val="262626"/>
        </w:rPr>
      </w:pPr>
    </w:p>
    <w:p w:rsidR="003B6AD1" w:rsidRDefault="00B7695F">
      <w:pPr>
        <w:pStyle w:val="Standard"/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shd w:val="clear" w:color="auto" w:fill="FFFFFF"/>
        </w:rPr>
      </w:pPr>
      <w:r>
        <w:rPr>
          <w:rFonts w:ascii="Calibri" w:hAnsi="Calibri"/>
          <w:color w:val="262626"/>
          <w:shd w:val="clear" w:color="auto" w:fill="FFFFFF"/>
        </w:rPr>
        <w:t>Prodávající: REHASPORT TRADE s.r.o.</w:t>
      </w: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shd w:val="clear" w:color="auto" w:fill="FFFFFF"/>
        </w:rPr>
      </w:pPr>
      <w:r>
        <w:rPr>
          <w:rFonts w:ascii="Calibri" w:hAnsi="Calibri"/>
          <w:color w:val="262626"/>
          <w:shd w:val="clear" w:color="auto" w:fill="FFFFFF"/>
        </w:rPr>
        <w:t xml:space="preserve">sídlo: Michelská 3/9, </w:t>
      </w:r>
      <w:proofErr w:type="gramStart"/>
      <w:r>
        <w:rPr>
          <w:rFonts w:ascii="Calibri" w:hAnsi="Calibri"/>
          <w:color w:val="262626"/>
          <w:shd w:val="clear" w:color="auto" w:fill="FFFFFF"/>
        </w:rPr>
        <w:t>140 00  Praha</w:t>
      </w:r>
      <w:proofErr w:type="gramEnd"/>
      <w:r>
        <w:rPr>
          <w:rFonts w:ascii="Calibri" w:hAnsi="Calibri"/>
          <w:color w:val="262626"/>
          <w:shd w:val="clear" w:color="auto" w:fill="FFFFFF"/>
        </w:rPr>
        <w:t xml:space="preserve"> 4</w:t>
      </w: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shd w:val="clear" w:color="auto" w:fill="FFFFFF"/>
        </w:rPr>
      </w:pPr>
      <w:r>
        <w:rPr>
          <w:rFonts w:ascii="Calibri" w:hAnsi="Calibri"/>
          <w:color w:val="262626"/>
          <w:shd w:val="clear" w:color="auto" w:fill="FFFFFF"/>
        </w:rPr>
        <w:t>IČ : 29035112</w:t>
      </w: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shd w:val="clear" w:color="auto" w:fill="FFFFFF"/>
        </w:rPr>
      </w:pPr>
      <w:r>
        <w:rPr>
          <w:rFonts w:ascii="Calibri" w:hAnsi="Calibri"/>
          <w:color w:val="262626"/>
          <w:shd w:val="clear" w:color="auto" w:fill="FFFFFF"/>
        </w:rPr>
        <w:t>DIČ:  CZ29035112</w:t>
      </w: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shd w:val="clear" w:color="auto" w:fill="FFFFFF"/>
        </w:rPr>
      </w:pPr>
      <w:r>
        <w:rPr>
          <w:rFonts w:ascii="Calibri" w:hAnsi="Calibri"/>
          <w:color w:val="262626"/>
          <w:shd w:val="clear" w:color="auto" w:fill="FFFFFF"/>
        </w:rPr>
        <w:t xml:space="preserve">zapsaný: v obchodním rejstříku, vedeném v Praze dne </w:t>
      </w:r>
      <w:proofErr w:type="gramStart"/>
      <w:r>
        <w:rPr>
          <w:rFonts w:ascii="Calibri" w:hAnsi="Calibri"/>
          <w:color w:val="262626"/>
          <w:shd w:val="clear" w:color="auto" w:fill="FFFFFF"/>
        </w:rPr>
        <w:t>8.2.2010</w:t>
      </w:r>
      <w:proofErr w:type="gramEnd"/>
      <w:r>
        <w:rPr>
          <w:rFonts w:ascii="Calibri" w:hAnsi="Calibri"/>
          <w:color w:val="262626"/>
          <w:shd w:val="clear" w:color="auto" w:fill="FFFFFF"/>
        </w:rPr>
        <w:t>, oddíl C, vložka 161639</w:t>
      </w: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shd w:val="clear" w:color="auto" w:fill="FFFFFF"/>
        </w:rPr>
      </w:pPr>
      <w:r>
        <w:rPr>
          <w:rFonts w:ascii="Calibri" w:hAnsi="Calibri"/>
          <w:color w:val="262626"/>
          <w:shd w:val="clear" w:color="auto" w:fill="FFFFFF"/>
        </w:rPr>
        <w:t>jednající: Bc. Jan Kalista</w:t>
      </w: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shd w:val="clear" w:color="auto" w:fill="FFFFFF"/>
        </w:rPr>
      </w:pPr>
      <w:r>
        <w:rPr>
          <w:rFonts w:ascii="Calibri" w:hAnsi="Calibri"/>
          <w:color w:val="262626"/>
          <w:shd w:val="clear" w:color="auto" w:fill="FFFFFF"/>
        </w:rPr>
        <w:t xml:space="preserve">bankovní spojení: ČS a.s., č. </w:t>
      </w:r>
      <w:proofErr w:type="spellStart"/>
      <w:r>
        <w:rPr>
          <w:rFonts w:ascii="Calibri" w:hAnsi="Calibri"/>
          <w:color w:val="262626"/>
          <w:shd w:val="clear" w:color="auto" w:fill="FFFFFF"/>
        </w:rPr>
        <w:t>ú.</w:t>
      </w:r>
      <w:proofErr w:type="spellEnd"/>
      <w:r>
        <w:rPr>
          <w:rFonts w:ascii="Calibri" w:hAnsi="Calibri"/>
          <w:color w:val="262626"/>
          <w:shd w:val="clear" w:color="auto" w:fill="FFFFFF"/>
        </w:rPr>
        <w:t>: 2222881359 / 0800</w:t>
      </w:r>
    </w:p>
    <w:p w:rsidR="003B6AD1" w:rsidRDefault="00B7695F">
      <w:pPr>
        <w:pStyle w:val="Standard"/>
        <w:tabs>
          <w:tab w:val="left" w:pos="6300"/>
        </w:tabs>
        <w:jc w:val="both"/>
      </w:pPr>
      <w:r>
        <w:rPr>
          <w:rFonts w:ascii="Calibri" w:hAnsi="Calibri"/>
        </w:rPr>
        <w:t xml:space="preserve">    </w:t>
      </w:r>
    </w:p>
    <w:p w:rsidR="003B6AD1" w:rsidRDefault="003B6AD1">
      <w:pPr>
        <w:pStyle w:val="Standard"/>
        <w:tabs>
          <w:tab w:val="left" w:pos="1440"/>
        </w:tabs>
        <w:ind w:left="360"/>
        <w:jc w:val="center"/>
        <w:rPr>
          <w:rFonts w:ascii="Calibri" w:hAnsi="Calibri"/>
          <w:b/>
        </w:rPr>
      </w:pPr>
    </w:p>
    <w:p w:rsidR="003B6AD1" w:rsidRDefault="003B6AD1">
      <w:pPr>
        <w:pStyle w:val="Standard"/>
        <w:tabs>
          <w:tab w:val="left" w:pos="1440"/>
        </w:tabs>
        <w:ind w:left="360"/>
        <w:jc w:val="center"/>
        <w:rPr>
          <w:rFonts w:ascii="Calibri" w:hAnsi="Calibri"/>
          <w:b/>
        </w:rPr>
      </w:pPr>
    </w:p>
    <w:p w:rsidR="003B6AD1" w:rsidRDefault="003B6AD1">
      <w:pPr>
        <w:pStyle w:val="Standard"/>
        <w:tabs>
          <w:tab w:val="left" w:pos="1440"/>
        </w:tabs>
        <w:ind w:left="360"/>
        <w:jc w:val="center"/>
        <w:rPr>
          <w:rFonts w:ascii="Calibri" w:hAnsi="Calibri"/>
          <w:b/>
        </w:rPr>
      </w:pPr>
    </w:p>
    <w:p w:rsidR="003B6AD1" w:rsidRDefault="00B7695F">
      <w:pPr>
        <w:pStyle w:val="Standard"/>
        <w:tabs>
          <w:tab w:val="left" w:pos="1440"/>
        </w:tabs>
        <w:ind w:left="360"/>
        <w:jc w:val="center"/>
      </w:pPr>
      <w:r>
        <w:rPr>
          <w:rFonts w:ascii="Calibri" w:hAnsi="Calibri"/>
          <w:b/>
        </w:rPr>
        <w:t>II.</w:t>
      </w:r>
    </w:p>
    <w:p w:rsidR="003B6AD1" w:rsidRDefault="00B7695F">
      <w:pPr>
        <w:pStyle w:val="Nadpis1"/>
      </w:pPr>
      <w:r>
        <w:rPr>
          <w:rFonts w:ascii="Calibri" w:hAnsi="Calibri"/>
          <w:sz w:val="24"/>
          <w:szCs w:val="24"/>
        </w:rPr>
        <w:t>Předmět smlouvy a cena</w:t>
      </w:r>
    </w:p>
    <w:p w:rsidR="003B6AD1" w:rsidRDefault="00B7695F">
      <w:pPr>
        <w:pStyle w:val="Nadpis1"/>
      </w:pPr>
      <w:r>
        <w:rPr>
          <w:rFonts w:ascii="Calibri" w:hAnsi="Calibri"/>
          <w:sz w:val="24"/>
          <w:szCs w:val="24"/>
        </w:rPr>
        <w:t xml:space="preserve"> </w:t>
      </w:r>
    </w:p>
    <w:p w:rsidR="003B6AD1" w:rsidRDefault="00B7695F">
      <w:pPr>
        <w:pStyle w:val="Standard"/>
        <w:widowControl w:val="0"/>
        <w:numPr>
          <w:ilvl w:val="0"/>
          <w:numId w:val="10"/>
        </w:numPr>
        <w:suppressLineNumbers/>
        <w:tabs>
          <w:tab w:val="left" w:pos="360"/>
          <w:tab w:val="right" w:pos="9639"/>
        </w:tabs>
        <w:jc w:val="both"/>
      </w:pPr>
      <w:r>
        <w:rPr>
          <w:rFonts w:ascii="Calibri" w:hAnsi="Calibri"/>
          <w:color w:val="262626"/>
        </w:rPr>
        <w:t>Předmětem této smlouvy je nákup sportovního vybavení (dále jen „zboží“), které plně odpovídají předmětu poptávky kupujícího.</w:t>
      </w:r>
    </w:p>
    <w:p w:rsidR="003B6AD1" w:rsidRDefault="003B6AD1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rFonts w:ascii="Calibri" w:hAnsi="Calibri"/>
          <w:color w:val="262626"/>
        </w:rPr>
      </w:pPr>
    </w:p>
    <w:p w:rsidR="003B6AD1" w:rsidRDefault="00B7695F">
      <w:pPr>
        <w:pStyle w:val="Standard"/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</w:pPr>
      <w:r>
        <w:rPr>
          <w:rFonts w:ascii="Calibri" w:hAnsi="Calibri"/>
          <w:color w:val="262626"/>
        </w:rPr>
        <w:t>Bližší specifikace zboží a ceny za zboží je uvedena v nabídce prodávajícího, která je nedílnou součástí této smlouvy, jako její Příloha č. 1.</w:t>
      </w:r>
    </w:p>
    <w:p w:rsidR="003B6AD1" w:rsidRDefault="003B6AD1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rFonts w:ascii="Calibri" w:hAnsi="Calibri"/>
          <w:color w:val="262626"/>
        </w:rPr>
      </w:pPr>
    </w:p>
    <w:p w:rsidR="003B6AD1" w:rsidRDefault="00B7695F">
      <w:pPr>
        <w:pStyle w:val="Standard"/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</w:pPr>
      <w:r>
        <w:rPr>
          <w:rFonts w:ascii="Calibri" w:hAnsi="Calibri"/>
          <w:color w:val="262626"/>
        </w:rPr>
        <w:t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:rsidR="003B6AD1" w:rsidRDefault="003B6AD1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rFonts w:ascii="Calibri" w:hAnsi="Calibri"/>
          <w:color w:val="262626"/>
        </w:rPr>
      </w:pPr>
    </w:p>
    <w:p w:rsidR="003B6AD1" w:rsidRDefault="00B7695F">
      <w:pPr>
        <w:pStyle w:val="Standard"/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shd w:val="clear" w:color="auto" w:fill="FFFFFF"/>
        </w:rPr>
      </w:pPr>
      <w:r>
        <w:rPr>
          <w:rFonts w:ascii="Calibri" w:hAnsi="Calibri"/>
          <w:color w:val="262626"/>
          <w:shd w:val="clear" w:color="auto" w:fill="FFFFFF"/>
        </w:rPr>
        <w:lastRenderedPageBreak/>
        <w:t>Celková cena za zboží:</w:t>
      </w:r>
    </w:p>
    <w:p w:rsidR="003B6AD1" w:rsidRDefault="003B6AD1">
      <w:pPr>
        <w:pStyle w:val="Odstavecseseznamem"/>
        <w:rPr>
          <w:rFonts w:ascii="Calibri" w:hAnsi="Calibri"/>
          <w:color w:val="262626"/>
          <w:shd w:val="clear" w:color="auto" w:fill="FFFFFF"/>
        </w:rPr>
      </w:pP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shd w:val="clear" w:color="auto" w:fill="FFFFFF"/>
        </w:rPr>
      </w:pPr>
      <w:r>
        <w:rPr>
          <w:rFonts w:ascii="Calibri" w:hAnsi="Calibri"/>
          <w:color w:val="262626"/>
          <w:shd w:val="clear" w:color="auto" w:fill="FFFFFF"/>
        </w:rPr>
        <w:t>Cena bez DPH je 1</w:t>
      </w:r>
      <w:r w:rsidR="00AA25A2">
        <w:rPr>
          <w:rFonts w:ascii="Calibri" w:hAnsi="Calibri"/>
          <w:color w:val="262626"/>
          <w:shd w:val="clear" w:color="auto" w:fill="FFFFFF"/>
        </w:rPr>
        <w:t>41</w:t>
      </w:r>
      <w:r>
        <w:rPr>
          <w:rFonts w:ascii="Calibri" w:hAnsi="Calibri"/>
          <w:color w:val="262626"/>
          <w:shd w:val="clear" w:color="auto" w:fill="FFFFFF"/>
        </w:rPr>
        <w:t>.</w:t>
      </w:r>
      <w:r w:rsidR="00AA25A2">
        <w:rPr>
          <w:rFonts w:ascii="Calibri" w:hAnsi="Calibri"/>
          <w:color w:val="262626"/>
          <w:shd w:val="clear" w:color="auto" w:fill="FFFFFF"/>
        </w:rPr>
        <w:t>187</w:t>
      </w:r>
      <w:r>
        <w:rPr>
          <w:rFonts w:ascii="Calibri" w:hAnsi="Calibri"/>
          <w:color w:val="262626"/>
          <w:shd w:val="clear" w:color="auto" w:fill="FFFFFF"/>
        </w:rPr>
        <w:t>,</w:t>
      </w:r>
      <w:r w:rsidR="00AA25A2">
        <w:rPr>
          <w:rFonts w:ascii="Calibri" w:hAnsi="Calibri"/>
          <w:color w:val="262626"/>
          <w:shd w:val="clear" w:color="auto" w:fill="FFFFFF"/>
        </w:rPr>
        <w:t>26</w:t>
      </w:r>
      <w:r>
        <w:rPr>
          <w:rFonts w:ascii="Calibri" w:hAnsi="Calibri"/>
          <w:color w:val="262626"/>
          <w:shd w:val="clear" w:color="auto" w:fill="FFFFFF"/>
        </w:rPr>
        <w:t xml:space="preserve"> Kč, celková výše DPH je 2</w:t>
      </w:r>
      <w:r w:rsidR="00AA25A2">
        <w:rPr>
          <w:rFonts w:ascii="Calibri" w:hAnsi="Calibri"/>
          <w:color w:val="262626"/>
          <w:shd w:val="clear" w:color="auto" w:fill="FFFFFF"/>
        </w:rPr>
        <w:t>1</w:t>
      </w:r>
      <w:r>
        <w:rPr>
          <w:rFonts w:ascii="Calibri" w:hAnsi="Calibri"/>
          <w:color w:val="262626"/>
          <w:shd w:val="clear" w:color="auto" w:fill="FFFFFF"/>
        </w:rPr>
        <w:t>.</w:t>
      </w:r>
      <w:r w:rsidR="00AA25A2">
        <w:rPr>
          <w:rFonts w:ascii="Calibri" w:hAnsi="Calibri"/>
          <w:color w:val="262626"/>
          <w:shd w:val="clear" w:color="auto" w:fill="FFFFFF"/>
        </w:rPr>
        <w:t>178</w:t>
      </w:r>
      <w:r>
        <w:rPr>
          <w:rFonts w:ascii="Calibri" w:hAnsi="Calibri"/>
          <w:color w:val="262626"/>
          <w:shd w:val="clear" w:color="auto" w:fill="FFFFFF"/>
        </w:rPr>
        <w:t>,</w:t>
      </w:r>
      <w:r w:rsidR="00AA25A2">
        <w:rPr>
          <w:rFonts w:ascii="Calibri" w:hAnsi="Calibri"/>
          <w:color w:val="262626"/>
          <w:shd w:val="clear" w:color="auto" w:fill="FFFFFF"/>
        </w:rPr>
        <w:t>09</w:t>
      </w:r>
      <w:r>
        <w:rPr>
          <w:rFonts w:ascii="Calibri" w:hAnsi="Calibri"/>
          <w:color w:val="262626"/>
          <w:shd w:val="clear" w:color="auto" w:fill="FFFFFF"/>
        </w:rPr>
        <w:t xml:space="preserve"> Kč a c</w:t>
      </w:r>
      <w:r w:rsidR="00AA25A2">
        <w:rPr>
          <w:rFonts w:ascii="Calibri" w:hAnsi="Calibri"/>
          <w:color w:val="262626"/>
          <w:shd w:val="clear" w:color="auto" w:fill="FFFFFF"/>
        </w:rPr>
        <w:t xml:space="preserve">elková cena za zboží s DPH je </w:t>
      </w:r>
      <w:r>
        <w:rPr>
          <w:rFonts w:ascii="Calibri" w:hAnsi="Calibri"/>
          <w:color w:val="262626"/>
          <w:shd w:val="clear" w:color="auto" w:fill="FFFFFF"/>
        </w:rPr>
        <w:t>1</w:t>
      </w:r>
      <w:r w:rsidR="00AA25A2">
        <w:rPr>
          <w:rFonts w:ascii="Calibri" w:hAnsi="Calibri"/>
          <w:color w:val="262626"/>
          <w:shd w:val="clear" w:color="auto" w:fill="FFFFFF"/>
        </w:rPr>
        <w:t>62</w:t>
      </w:r>
      <w:r>
        <w:rPr>
          <w:rFonts w:ascii="Calibri" w:hAnsi="Calibri"/>
          <w:color w:val="262626"/>
          <w:shd w:val="clear" w:color="auto" w:fill="FFFFFF"/>
        </w:rPr>
        <w:t>.</w:t>
      </w:r>
      <w:r w:rsidR="00AA25A2">
        <w:rPr>
          <w:rFonts w:ascii="Calibri" w:hAnsi="Calibri"/>
          <w:color w:val="262626"/>
          <w:shd w:val="clear" w:color="auto" w:fill="FFFFFF"/>
        </w:rPr>
        <w:t>365</w:t>
      </w:r>
      <w:r>
        <w:rPr>
          <w:rFonts w:ascii="Calibri" w:hAnsi="Calibri"/>
          <w:color w:val="262626"/>
          <w:shd w:val="clear" w:color="auto" w:fill="FFFFFF"/>
        </w:rPr>
        <w:t>,</w:t>
      </w:r>
      <w:r w:rsidR="00AA25A2">
        <w:rPr>
          <w:rFonts w:ascii="Calibri" w:hAnsi="Calibri"/>
          <w:color w:val="262626"/>
          <w:shd w:val="clear" w:color="auto" w:fill="FFFFFF"/>
        </w:rPr>
        <w:t>35</w:t>
      </w:r>
      <w:r>
        <w:rPr>
          <w:rFonts w:ascii="Calibri" w:hAnsi="Calibri"/>
          <w:color w:val="262626"/>
          <w:shd w:val="clear" w:color="auto" w:fill="FFFFFF"/>
        </w:rPr>
        <w:t xml:space="preserve"> Kč (slovy: jedno sto </w:t>
      </w:r>
      <w:r w:rsidR="00AA25A2">
        <w:rPr>
          <w:rFonts w:ascii="Calibri" w:hAnsi="Calibri"/>
          <w:color w:val="262626"/>
          <w:shd w:val="clear" w:color="auto" w:fill="FFFFFF"/>
        </w:rPr>
        <w:t>šedesát dva tisíc tři sta šedesát pět</w:t>
      </w:r>
      <w:r w:rsidR="00074529">
        <w:rPr>
          <w:rFonts w:ascii="Calibri" w:hAnsi="Calibri"/>
          <w:color w:val="262626"/>
          <w:shd w:val="clear" w:color="auto" w:fill="FFFFFF"/>
        </w:rPr>
        <w:t xml:space="preserve"> </w:t>
      </w:r>
      <w:r>
        <w:rPr>
          <w:rFonts w:ascii="Calibri" w:hAnsi="Calibri"/>
          <w:color w:val="262626"/>
          <w:shd w:val="clear" w:color="auto" w:fill="FFFFFF"/>
        </w:rPr>
        <w:t>korun českých).</w:t>
      </w:r>
    </w:p>
    <w:p w:rsidR="003B6AD1" w:rsidRDefault="003B6AD1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rFonts w:ascii="Calibri" w:hAnsi="Calibri"/>
          <w:color w:val="262626"/>
          <w:shd w:val="clear" w:color="auto" w:fill="FFFF00"/>
        </w:rPr>
      </w:pPr>
    </w:p>
    <w:p w:rsidR="003B6AD1" w:rsidRDefault="00B7695F">
      <w:pPr>
        <w:pStyle w:val="Standard"/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</w:pPr>
      <w:r>
        <w:rPr>
          <w:rFonts w:ascii="Calibri" w:hAnsi="Calibri"/>
          <w:color w:val="262626"/>
        </w:rPr>
        <w:t>Smluvní strany se dohodly, že místo plnění bude na adrese:</w:t>
      </w:r>
    </w:p>
    <w:p w:rsidR="003B6AD1" w:rsidRDefault="003B6AD1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rFonts w:ascii="Calibri" w:hAnsi="Calibri"/>
          <w:color w:val="262626"/>
        </w:rPr>
      </w:pPr>
    </w:p>
    <w:p w:rsidR="003B6AD1" w:rsidRDefault="00B7695F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</w:pPr>
      <w:r>
        <w:rPr>
          <w:rFonts w:ascii="Calibri" w:hAnsi="Calibri"/>
          <w:color w:val="262626"/>
        </w:rPr>
        <w:t xml:space="preserve">Sportovní hala Folimanka, Na Folimance 2, </w:t>
      </w:r>
      <w:proofErr w:type="gramStart"/>
      <w:r>
        <w:rPr>
          <w:rFonts w:ascii="Calibri" w:hAnsi="Calibri"/>
          <w:color w:val="262626"/>
        </w:rPr>
        <w:t>120 00  Praha</w:t>
      </w:r>
      <w:proofErr w:type="gramEnd"/>
      <w:r>
        <w:rPr>
          <w:rFonts w:ascii="Calibri" w:hAnsi="Calibri"/>
          <w:color w:val="262626"/>
        </w:rPr>
        <w:t xml:space="preserve"> 2 (pracoviště kupujícího)</w:t>
      </w:r>
    </w:p>
    <w:p w:rsidR="003B6AD1" w:rsidRDefault="003B6AD1">
      <w:pPr>
        <w:pStyle w:val="Standard"/>
        <w:widowControl w:val="0"/>
        <w:suppressLineNumbers/>
        <w:tabs>
          <w:tab w:val="left" w:pos="720"/>
          <w:tab w:val="right" w:pos="9999"/>
        </w:tabs>
        <w:ind w:left="360"/>
        <w:jc w:val="both"/>
        <w:rPr>
          <w:rFonts w:ascii="Calibri" w:hAnsi="Calibri"/>
          <w:color w:val="262626"/>
        </w:rPr>
      </w:pPr>
    </w:p>
    <w:p w:rsidR="003B6AD1" w:rsidRDefault="003B6AD1">
      <w:pPr>
        <w:pStyle w:val="Textbodyindent"/>
        <w:jc w:val="center"/>
        <w:rPr>
          <w:rFonts w:ascii="Calibri" w:hAnsi="Calibri"/>
          <w:b/>
        </w:rPr>
      </w:pPr>
    </w:p>
    <w:p w:rsidR="003B6AD1" w:rsidRDefault="00B7695F">
      <w:pPr>
        <w:pStyle w:val="Textbodyindent"/>
        <w:jc w:val="center"/>
      </w:pPr>
      <w:r>
        <w:rPr>
          <w:rFonts w:ascii="Calibri" w:hAnsi="Calibri"/>
          <w:b/>
        </w:rPr>
        <w:t>III.</w:t>
      </w:r>
    </w:p>
    <w:p w:rsidR="003B6AD1" w:rsidRDefault="00B7695F">
      <w:pPr>
        <w:pStyle w:val="Standard"/>
        <w:jc w:val="center"/>
      </w:pPr>
      <w:r>
        <w:rPr>
          <w:rFonts w:ascii="Calibri" w:hAnsi="Calibri"/>
          <w:b/>
        </w:rPr>
        <w:t>Platební podmínky</w:t>
      </w:r>
    </w:p>
    <w:p w:rsidR="003B6AD1" w:rsidRDefault="003B6AD1">
      <w:pPr>
        <w:pStyle w:val="Standard"/>
        <w:jc w:val="center"/>
        <w:rPr>
          <w:rFonts w:ascii="Calibri" w:hAnsi="Calibri"/>
          <w:b/>
        </w:rPr>
      </w:pPr>
    </w:p>
    <w:p w:rsidR="003B6AD1" w:rsidRDefault="00B7695F">
      <w:pPr>
        <w:pStyle w:val="Textbodyindent"/>
        <w:numPr>
          <w:ilvl w:val="0"/>
          <w:numId w:val="11"/>
        </w:numPr>
        <w:spacing w:before="0" w:after="0"/>
        <w:jc w:val="both"/>
      </w:pPr>
      <w:r>
        <w:rPr>
          <w:rFonts w:ascii="Calibri" w:hAnsi="Calibri"/>
        </w:rPr>
        <w:t>Prodávající má právo vystavit kupujícímu daňový doklad - fakturu až po předání zboží, specifikovaných v čl. VI této smlouvy.</w:t>
      </w:r>
    </w:p>
    <w:p w:rsidR="003B6AD1" w:rsidRDefault="00B7695F">
      <w:pPr>
        <w:pStyle w:val="Textbodyindent"/>
        <w:ind w:left="360"/>
      </w:pPr>
      <w:r>
        <w:rPr>
          <w:rFonts w:ascii="Calibri" w:hAnsi="Calibri"/>
        </w:rPr>
        <w:t xml:space="preserve"> </w:t>
      </w:r>
    </w:p>
    <w:p w:rsidR="003B6AD1" w:rsidRDefault="00B7695F">
      <w:pPr>
        <w:pStyle w:val="Textbodyindent"/>
        <w:numPr>
          <w:ilvl w:val="0"/>
          <w:numId w:val="3"/>
        </w:numPr>
        <w:spacing w:before="0" w:after="0"/>
        <w:jc w:val="both"/>
      </w:pPr>
      <w:r>
        <w:rPr>
          <w:rFonts w:ascii="Calibri" w:hAnsi="Calibr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:rsidR="003B6AD1" w:rsidRDefault="003B6AD1">
      <w:pPr>
        <w:pStyle w:val="Textbodyindent"/>
        <w:ind w:left="360"/>
        <w:rPr>
          <w:rFonts w:ascii="Calibri" w:hAnsi="Calibri"/>
        </w:rPr>
      </w:pPr>
    </w:p>
    <w:p w:rsidR="003B6AD1" w:rsidRDefault="00B7695F">
      <w:pPr>
        <w:pStyle w:val="Textbodyindent"/>
        <w:numPr>
          <w:ilvl w:val="0"/>
          <w:numId w:val="3"/>
        </w:numPr>
        <w:spacing w:before="0" w:after="0"/>
        <w:jc w:val="both"/>
      </w:pPr>
      <w:r>
        <w:rPr>
          <w:rFonts w:ascii="Calibri" w:hAnsi="Calibri"/>
        </w:rPr>
        <w:t>Faktura je splatná do 28 dnů ode dne doručení faktury kupujícímu. Za den úhrady se považuje den, kdy byla fakturovaná částka odepsána z účtu kupujícího.</w:t>
      </w:r>
    </w:p>
    <w:p w:rsidR="003B6AD1" w:rsidRDefault="003B6AD1">
      <w:pPr>
        <w:pStyle w:val="Textbodyindent"/>
        <w:ind w:left="360"/>
        <w:rPr>
          <w:rFonts w:ascii="Calibri" w:hAnsi="Calibri"/>
        </w:rPr>
      </w:pPr>
    </w:p>
    <w:p w:rsidR="003B6AD1" w:rsidRDefault="00B7695F">
      <w:pPr>
        <w:pStyle w:val="Textbodyindent"/>
        <w:numPr>
          <w:ilvl w:val="0"/>
          <w:numId w:val="3"/>
        </w:numPr>
        <w:spacing w:before="0" w:after="0"/>
        <w:jc w:val="both"/>
      </w:pPr>
      <w:r>
        <w:rPr>
          <w:rFonts w:ascii="Calibri" w:hAnsi="Calibri"/>
        </w:rPr>
        <w:t>Kupující se zavazuje provést úhradu kupní ceny bezhotovostním převodem na účet prodávajícího. Číslo bankovního účtu bude uvedeno na faktuře.</w:t>
      </w:r>
    </w:p>
    <w:p w:rsidR="003B6AD1" w:rsidRDefault="003B6AD1">
      <w:pPr>
        <w:pStyle w:val="Standard"/>
        <w:jc w:val="both"/>
        <w:rPr>
          <w:rFonts w:ascii="Calibri" w:hAnsi="Calibri"/>
        </w:rPr>
      </w:pPr>
    </w:p>
    <w:p w:rsidR="003B6AD1" w:rsidRDefault="003B6AD1">
      <w:pPr>
        <w:pStyle w:val="Textbodyindent"/>
        <w:jc w:val="center"/>
        <w:rPr>
          <w:rFonts w:ascii="Calibri" w:hAnsi="Calibri"/>
          <w:b/>
        </w:rPr>
      </w:pPr>
    </w:p>
    <w:p w:rsidR="003B6AD1" w:rsidRDefault="00B7695F">
      <w:pPr>
        <w:pStyle w:val="Textbodyindent"/>
        <w:jc w:val="center"/>
      </w:pPr>
      <w:r>
        <w:rPr>
          <w:rFonts w:ascii="Calibri" w:hAnsi="Calibri"/>
          <w:b/>
        </w:rPr>
        <w:t>IV.</w:t>
      </w:r>
    </w:p>
    <w:p w:rsidR="003B6AD1" w:rsidRDefault="00B7695F">
      <w:pPr>
        <w:pStyle w:val="Standard"/>
        <w:jc w:val="center"/>
      </w:pPr>
      <w:r>
        <w:rPr>
          <w:rFonts w:ascii="Calibri" w:hAnsi="Calibri"/>
          <w:b/>
        </w:rPr>
        <w:t>Dodání zboží</w:t>
      </w:r>
    </w:p>
    <w:p w:rsidR="003B6AD1" w:rsidRDefault="003B6AD1">
      <w:pPr>
        <w:pStyle w:val="Standard"/>
        <w:jc w:val="center"/>
        <w:rPr>
          <w:rFonts w:ascii="Calibri" w:hAnsi="Calibri"/>
        </w:rPr>
      </w:pPr>
    </w:p>
    <w:p w:rsidR="003B6AD1" w:rsidRDefault="00B7695F">
      <w:pPr>
        <w:pStyle w:val="Standard"/>
        <w:numPr>
          <w:ilvl w:val="0"/>
          <w:numId w:val="12"/>
        </w:numPr>
        <w:jc w:val="both"/>
      </w:pPr>
      <w:r>
        <w:rPr>
          <w:rFonts w:ascii="Calibri" w:hAnsi="Calibr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:rsidR="003B6AD1" w:rsidRDefault="003B6AD1">
      <w:pPr>
        <w:pStyle w:val="Standard"/>
        <w:ind w:left="360"/>
        <w:jc w:val="both"/>
        <w:rPr>
          <w:rFonts w:ascii="Calibri" w:hAnsi="Calibri"/>
        </w:rPr>
      </w:pPr>
    </w:p>
    <w:p w:rsidR="003B6AD1" w:rsidRDefault="00B7695F">
      <w:pPr>
        <w:pStyle w:val="Textbodyindent"/>
        <w:numPr>
          <w:ilvl w:val="0"/>
          <w:numId w:val="4"/>
        </w:numPr>
        <w:spacing w:before="0" w:after="0"/>
        <w:jc w:val="both"/>
      </w:pPr>
      <w:r>
        <w:rPr>
          <w:rFonts w:ascii="Calibri" w:hAnsi="Calibri"/>
        </w:rPr>
        <w:t>Prodávající se zavazuj</w:t>
      </w:r>
      <w:r w:rsidR="00074529">
        <w:rPr>
          <w:rFonts w:ascii="Calibri" w:hAnsi="Calibri"/>
        </w:rPr>
        <w:t xml:space="preserve">e dodat zboží nejpozději dne:  </w:t>
      </w:r>
      <w:proofErr w:type="gramStart"/>
      <w:r w:rsidR="00074529">
        <w:rPr>
          <w:rFonts w:ascii="Calibri" w:hAnsi="Calibri"/>
        </w:rPr>
        <w:t>22</w:t>
      </w:r>
      <w:r>
        <w:rPr>
          <w:rFonts w:ascii="Calibri" w:hAnsi="Calibri"/>
        </w:rPr>
        <w:t>.1</w:t>
      </w:r>
      <w:r w:rsidR="00074529">
        <w:rPr>
          <w:rFonts w:ascii="Calibri" w:hAnsi="Calibri"/>
        </w:rPr>
        <w:t>2</w:t>
      </w:r>
      <w:r>
        <w:rPr>
          <w:rFonts w:ascii="Calibri" w:hAnsi="Calibri"/>
        </w:rPr>
        <w:t>.2017</w:t>
      </w:r>
      <w:proofErr w:type="gramEnd"/>
    </w:p>
    <w:p w:rsidR="003B6AD1" w:rsidRDefault="003B6AD1">
      <w:pPr>
        <w:pStyle w:val="Textbodyindent"/>
        <w:ind w:left="360"/>
        <w:rPr>
          <w:rFonts w:ascii="Calibri" w:hAnsi="Calibri"/>
        </w:rPr>
      </w:pPr>
    </w:p>
    <w:p w:rsidR="003B6AD1" w:rsidRDefault="00B7695F">
      <w:pPr>
        <w:pStyle w:val="Standard"/>
        <w:numPr>
          <w:ilvl w:val="0"/>
          <w:numId w:val="4"/>
        </w:numPr>
        <w:jc w:val="both"/>
      </w:pPr>
      <w:r>
        <w:rPr>
          <w:rFonts w:ascii="Calibri" w:hAnsi="Calibri"/>
        </w:rPr>
        <w:t>Zboží bude protokolárně předáno na místě stanoveném v článku II. odst. 5 této smlouvy. Kupující potvrdí svým podpisem protokol o převzetí zboží.</w:t>
      </w:r>
    </w:p>
    <w:p w:rsidR="003B6AD1" w:rsidRDefault="003B6AD1">
      <w:pPr>
        <w:pStyle w:val="Standard"/>
        <w:ind w:left="360"/>
        <w:jc w:val="both"/>
        <w:rPr>
          <w:rFonts w:ascii="Calibri" w:hAnsi="Calibri"/>
        </w:rPr>
      </w:pPr>
    </w:p>
    <w:p w:rsidR="003B6AD1" w:rsidRDefault="00B7695F">
      <w:pPr>
        <w:pStyle w:val="Standard"/>
        <w:numPr>
          <w:ilvl w:val="0"/>
          <w:numId w:val="4"/>
        </w:numPr>
        <w:jc w:val="both"/>
      </w:pPr>
      <w:r>
        <w:rPr>
          <w:rFonts w:ascii="Calibri" w:hAnsi="Calibri"/>
        </w:rPr>
        <w:t xml:space="preserve">Kupující se zavazuje převzít zboží bez vad do 10 dnů ode dne doručení výzvy k převzetí. Po uplynutí této lhůty je kupující s převzetím zboží v prodlení. Kupující je oprávněn </w:t>
      </w:r>
      <w:r>
        <w:rPr>
          <w:rFonts w:ascii="Calibri" w:hAnsi="Calibri"/>
        </w:rPr>
        <w:lastRenderedPageBreak/>
        <w:t>odmítnout převzetí zboží, pokud se na něm budou vyskytovat v okamžiku předání vady. Zboží se považuje za dodané a závazek prodávajícího dodat zboží je splněn až okamžikem převzetí zboží kupujícím bez vad.</w:t>
      </w:r>
    </w:p>
    <w:p w:rsidR="003B6AD1" w:rsidRDefault="003B6AD1">
      <w:pPr>
        <w:pStyle w:val="Standard"/>
        <w:ind w:left="360"/>
        <w:jc w:val="both"/>
        <w:rPr>
          <w:rFonts w:ascii="Calibri" w:hAnsi="Calibri"/>
        </w:rPr>
      </w:pPr>
    </w:p>
    <w:p w:rsidR="003B6AD1" w:rsidRDefault="00B7695F">
      <w:pPr>
        <w:pStyle w:val="Standard"/>
        <w:numPr>
          <w:ilvl w:val="0"/>
          <w:numId w:val="4"/>
        </w:numPr>
        <w:jc w:val="both"/>
      </w:pPr>
      <w:r>
        <w:rPr>
          <w:rFonts w:ascii="Calibri" w:hAnsi="Calibri"/>
        </w:rPr>
        <w:t>Při předání zboží je prodávající kupujícímu předvede, čímž prokáže bezchybnost, kompletnost a způsobilost zboží k užívání.</w:t>
      </w:r>
    </w:p>
    <w:p w:rsidR="003B6AD1" w:rsidRDefault="003B6AD1">
      <w:pPr>
        <w:pStyle w:val="Standard"/>
        <w:ind w:firstLine="360"/>
        <w:jc w:val="center"/>
        <w:rPr>
          <w:rFonts w:ascii="Calibri" w:hAnsi="Calibri"/>
          <w:b/>
        </w:rPr>
      </w:pPr>
    </w:p>
    <w:p w:rsidR="003B6AD1" w:rsidRDefault="00B7695F">
      <w:pPr>
        <w:pStyle w:val="Standard"/>
        <w:ind w:firstLine="360"/>
        <w:jc w:val="center"/>
      </w:pPr>
      <w:r>
        <w:rPr>
          <w:rFonts w:ascii="Calibri" w:hAnsi="Calibri"/>
          <w:b/>
        </w:rPr>
        <w:t>V.</w:t>
      </w:r>
    </w:p>
    <w:p w:rsidR="003B6AD1" w:rsidRDefault="00B7695F">
      <w:pPr>
        <w:pStyle w:val="Standard"/>
        <w:ind w:firstLine="360"/>
        <w:jc w:val="center"/>
      </w:pPr>
      <w:r>
        <w:rPr>
          <w:rFonts w:ascii="Calibri" w:hAnsi="Calibri"/>
          <w:b/>
        </w:rPr>
        <w:t>Záruka a servisní podmínky</w:t>
      </w:r>
    </w:p>
    <w:p w:rsidR="003B6AD1" w:rsidRDefault="003B6AD1">
      <w:pPr>
        <w:pStyle w:val="Standard"/>
        <w:ind w:firstLine="360"/>
        <w:rPr>
          <w:rFonts w:ascii="Calibri" w:hAnsi="Calibri"/>
        </w:rPr>
      </w:pPr>
    </w:p>
    <w:p w:rsidR="003B6AD1" w:rsidRDefault="00B7695F">
      <w:pPr>
        <w:pStyle w:val="Standard"/>
        <w:numPr>
          <w:ilvl w:val="0"/>
          <w:numId w:val="13"/>
        </w:numPr>
        <w:ind w:left="360" w:firstLine="0"/>
        <w:jc w:val="both"/>
      </w:pPr>
      <w:r>
        <w:rPr>
          <w:rFonts w:ascii="Calibri" w:hAnsi="Calibri"/>
        </w:rPr>
        <w:t>Záruční doba zboží je 24 měsíců.</w:t>
      </w:r>
    </w:p>
    <w:p w:rsidR="003B6AD1" w:rsidRDefault="003B6AD1">
      <w:pPr>
        <w:pStyle w:val="Standard"/>
        <w:ind w:left="360"/>
        <w:jc w:val="both"/>
        <w:rPr>
          <w:rFonts w:ascii="Calibri" w:hAnsi="Calibri"/>
        </w:rPr>
      </w:pPr>
    </w:p>
    <w:p w:rsidR="003B6AD1" w:rsidRDefault="003B6AD1">
      <w:pPr>
        <w:pStyle w:val="Standard"/>
        <w:ind w:left="360"/>
        <w:jc w:val="both"/>
        <w:rPr>
          <w:rFonts w:ascii="Calibri" w:hAnsi="Calibri"/>
        </w:rPr>
      </w:pPr>
    </w:p>
    <w:p w:rsidR="003B6AD1" w:rsidRDefault="00B7695F">
      <w:pPr>
        <w:pStyle w:val="Standard"/>
        <w:numPr>
          <w:ilvl w:val="0"/>
          <w:numId w:val="5"/>
        </w:numPr>
        <w:ind w:left="360" w:firstLine="0"/>
        <w:jc w:val="both"/>
      </w:pPr>
      <w:r>
        <w:rPr>
          <w:rFonts w:ascii="Calibri" w:hAnsi="Calibri"/>
        </w:rPr>
        <w:t>Prodávající odpovídá za vady zjevné, skryté i právní, které má zboží v době jeho předání kupujícímu a dále za ty, které se na zboží vyskytnou v záruční době dle odst. 1.</w:t>
      </w:r>
    </w:p>
    <w:p w:rsidR="003B6AD1" w:rsidRDefault="003B6AD1">
      <w:pPr>
        <w:pStyle w:val="Standard"/>
        <w:rPr>
          <w:rFonts w:ascii="Calibri" w:hAnsi="Calibri"/>
          <w:b/>
        </w:rPr>
      </w:pPr>
    </w:p>
    <w:p w:rsidR="003B6AD1" w:rsidRDefault="003B6AD1">
      <w:pPr>
        <w:pStyle w:val="Standard"/>
        <w:ind w:firstLine="360"/>
        <w:jc w:val="center"/>
        <w:rPr>
          <w:rFonts w:ascii="Calibri" w:hAnsi="Calibri"/>
          <w:b/>
        </w:rPr>
      </w:pPr>
    </w:p>
    <w:p w:rsidR="003B6AD1" w:rsidRDefault="00B7695F">
      <w:pPr>
        <w:pStyle w:val="Standard"/>
        <w:ind w:firstLine="360"/>
        <w:jc w:val="center"/>
      </w:pPr>
      <w:r>
        <w:rPr>
          <w:rFonts w:ascii="Calibri" w:hAnsi="Calibri"/>
          <w:b/>
        </w:rPr>
        <w:t>VI.</w:t>
      </w:r>
    </w:p>
    <w:p w:rsidR="003B6AD1" w:rsidRDefault="00B7695F">
      <w:pPr>
        <w:pStyle w:val="Nadpis2"/>
        <w:jc w:val="center"/>
      </w:pPr>
      <w:r>
        <w:rPr>
          <w:rFonts w:ascii="Calibri" w:hAnsi="Calibri"/>
          <w:color w:val="00000A"/>
          <w:sz w:val="24"/>
          <w:szCs w:val="24"/>
        </w:rPr>
        <w:t>Průvodní doklady</w:t>
      </w:r>
    </w:p>
    <w:p w:rsidR="003B6AD1" w:rsidRDefault="003B6AD1">
      <w:pPr>
        <w:pStyle w:val="Standard"/>
        <w:rPr>
          <w:rFonts w:ascii="Calibri" w:hAnsi="Calibri"/>
        </w:rPr>
      </w:pPr>
    </w:p>
    <w:p w:rsidR="003B6AD1" w:rsidRDefault="00B7695F">
      <w:pPr>
        <w:pStyle w:val="Textbodyindent"/>
      </w:pPr>
      <w:r>
        <w:rPr>
          <w:rFonts w:ascii="Calibri" w:hAnsi="Calibri"/>
        </w:rPr>
        <w:t>Spolu s předáním zboží předá prodávající kupujícímu:</w:t>
      </w:r>
    </w:p>
    <w:p w:rsidR="003B6AD1" w:rsidRDefault="00B7695F">
      <w:pPr>
        <w:pStyle w:val="Standard"/>
        <w:numPr>
          <w:ilvl w:val="0"/>
          <w:numId w:val="14"/>
        </w:numPr>
      </w:pPr>
      <w:r>
        <w:rPr>
          <w:rFonts w:ascii="Calibri" w:hAnsi="Calibri"/>
        </w:rPr>
        <w:t xml:space="preserve">návod údržby </w:t>
      </w:r>
      <w:r>
        <w:rPr>
          <w:rFonts w:ascii="Calibri" w:hAnsi="Calibri"/>
          <w:color w:val="000000"/>
        </w:rPr>
        <w:t>v českém jazyce,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a to včetně specifikace neobvyklých podmínek užívaní tohoto sportovního vybavení.</w:t>
      </w:r>
    </w:p>
    <w:p w:rsidR="003B6AD1" w:rsidRDefault="00B7695F">
      <w:pPr>
        <w:pStyle w:val="Standard"/>
        <w:ind w:left="720"/>
      </w:pPr>
      <w:r>
        <w:rPr>
          <w:rFonts w:ascii="Calibri" w:hAnsi="Calibri"/>
          <w:b/>
        </w:rPr>
        <w:t xml:space="preserve"> </w:t>
      </w:r>
    </w:p>
    <w:p w:rsidR="003B6AD1" w:rsidRDefault="00B7695F">
      <w:pPr>
        <w:pStyle w:val="Standard"/>
        <w:ind w:firstLine="360"/>
        <w:jc w:val="center"/>
      </w:pPr>
      <w:r>
        <w:rPr>
          <w:rFonts w:ascii="Calibri" w:hAnsi="Calibri"/>
          <w:b/>
        </w:rPr>
        <w:t>VII.</w:t>
      </w:r>
    </w:p>
    <w:p w:rsidR="003B6AD1" w:rsidRDefault="00B7695F">
      <w:pPr>
        <w:pStyle w:val="Standard"/>
        <w:ind w:firstLine="360"/>
        <w:jc w:val="center"/>
      </w:pPr>
      <w:r>
        <w:rPr>
          <w:rFonts w:ascii="Calibri" w:hAnsi="Calibri"/>
          <w:b/>
        </w:rPr>
        <w:t>Sankce</w:t>
      </w:r>
    </w:p>
    <w:p w:rsidR="003B6AD1" w:rsidRDefault="003B6AD1">
      <w:pPr>
        <w:pStyle w:val="Standard"/>
        <w:ind w:firstLine="360"/>
        <w:jc w:val="center"/>
        <w:rPr>
          <w:rFonts w:ascii="Calibri" w:hAnsi="Calibri"/>
          <w:b/>
        </w:rPr>
      </w:pPr>
    </w:p>
    <w:p w:rsidR="003B6AD1" w:rsidRDefault="00B7695F">
      <w:pPr>
        <w:pStyle w:val="Textbodyindent"/>
        <w:numPr>
          <w:ilvl w:val="0"/>
          <w:numId w:val="15"/>
        </w:numPr>
        <w:spacing w:before="0" w:after="0"/>
        <w:jc w:val="both"/>
      </w:pPr>
      <w:r>
        <w:rPr>
          <w:rFonts w:ascii="Calibri" w:hAnsi="Calibri"/>
        </w:rPr>
        <w:t>Kupující má právo požadovat na prodávajícím při nedodržení termínu předání zboží smluvní pokutu, a to ve výši 0,5 % z celkové ceny bez DPH za každý započatý den prodlení.</w:t>
      </w:r>
    </w:p>
    <w:p w:rsidR="003B6AD1" w:rsidRDefault="003B6AD1">
      <w:pPr>
        <w:pStyle w:val="Textbodyindent"/>
        <w:ind w:left="360"/>
        <w:rPr>
          <w:rFonts w:ascii="Calibri" w:hAnsi="Calibri"/>
        </w:rPr>
      </w:pPr>
    </w:p>
    <w:p w:rsidR="003B6AD1" w:rsidRDefault="00B7695F">
      <w:pPr>
        <w:pStyle w:val="Standard"/>
        <w:numPr>
          <w:ilvl w:val="0"/>
          <w:numId w:val="7"/>
        </w:numPr>
        <w:jc w:val="both"/>
      </w:pPr>
      <w:r>
        <w:rPr>
          <w:rFonts w:ascii="Calibri" w:hAnsi="Calibri"/>
        </w:rPr>
        <w:t>Prodávající má právo požadovat na kupujícím při nedodržení termínu splatnosti faktury zákonný úrok z prodlení.</w:t>
      </w:r>
    </w:p>
    <w:p w:rsidR="003B6AD1" w:rsidRDefault="00B7695F">
      <w:pPr>
        <w:pStyle w:val="Standard"/>
        <w:tabs>
          <w:tab w:val="left" w:pos="4072"/>
        </w:tabs>
        <w:ind w:firstLine="360"/>
      </w:pPr>
      <w:r>
        <w:rPr>
          <w:rFonts w:ascii="Calibri" w:hAnsi="Calibri"/>
        </w:rPr>
        <w:tab/>
      </w:r>
    </w:p>
    <w:p w:rsidR="003B6AD1" w:rsidRDefault="00B7695F">
      <w:pPr>
        <w:pStyle w:val="Standard"/>
        <w:ind w:firstLine="360"/>
        <w:jc w:val="center"/>
      </w:pPr>
      <w:r>
        <w:rPr>
          <w:rFonts w:ascii="Calibri" w:hAnsi="Calibri"/>
          <w:b/>
        </w:rPr>
        <w:t>VIII.</w:t>
      </w:r>
    </w:p>
    <w:p w:rsidR="003B6AD1" w:rsidRDefault="00B7695F">
      <w:pPr>
        <w:pStyle w:val="Standard"/>
        <w:ind w:firstLine="360"/>
        <w:jc w:val="center"/>
      </w:pPr>
      <w:r>
        <w:rPr>
          <w:rFonts w:ascii="Calibri" w:hAnsi="Calibri"/>
          <w:b/>
        </w:rPr>
        <w:t>Závěrečná ustanovení</w:t>
      </w:r>
    </w:p>
    <w:p w:rsidR="003B6AD1" w:rsidRDefault="003B6AD1">
      <w:pPr>
        <w:pStyle w:val="Standard"/>
        <w:rPr>
          <w:rFonts w:ascii="Calibri" w:hAnsi="Calibri"/>
        </w:rPr>
      </w:pPr>
    </w:p>
    <w:p w:rsidR="003B6AD1" w:rsidRDefault="00B7695F">
      <w:pPr>
        <w:pStyle w:val="Textbodyindent"/>
        <w:numPr>
          <w:ilvl w:val="0"/>
          <w:numId w:val="16"/>
        </w:numPr>
        <w:spacing w:before="0" w:after="0"/>
        <w:ind w:left="360" w:firstLine="0"/>
        <w:jc w:val="both"/>
      </w:pPr>
      <w:r>
        <w:rPr>
          <w:rFonts w:ascii="Calibri" w:hAnsi="Calibr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:rsidR="003B6AD1" w:rsidRDefault="003B6AD1">
      <w:pPr>
        <w:pStyle w:val="Textbodyindent"/>
        <w:ind w:left="360"/>
        <w:rPr>
          <w:rFonts w:ascii="Calibri" w:hAnsi="Calibri"/>
        </w:rPr>
      </w:pPr>
    </w:p>
    <w:p w:rsidR="003B6AD1" w:rsidRDefault="00B7695F">
      <w:pPr>
        <w:pStyle w:val="Textbodyindent"/>
        <w:numPr>
          <w:ilvl w:val="0"/>
          <w:numId w:val="8"/>
        </w:numPr>
        <w:spacing w:before="0" w:after="0"/>
        <w:ind w:left="360" w:firstLine="0"/>
        <w:jc w:val="both"/>
      </w:pPr>
      <w:r>
        <w:rPr>
          <w:rFonts w:ascii="Calibri" w:hAnsi="Calibri"/>
        </w:rPr>
        <w:t>Tato smlouva nabývá platnosti a účinnosti dnem podpisu oběma smluvními stranami.</w:t>
      </w:r>
    </w:p>
    <w:p w:rsidR="003B6AD1" w:rsidRDefault="00B7695F">
      <w:pPr>
        <w:pStyle w:val="Textbodyindent"/>
        <w:ind w:left="360"/>
      </w:pPr>
      <w:r>
        <w:rPr>
          <w:rFonts w:ascii="Calibri" w:hAnsi="Calibri"/>
        </w:rPr>
        <w:t xml:space="preserve"> </w:t>
      </w:r>
    </w:p>
    <w:p w:rsidR="003B6AD1" w:rsidRDefault="00B7695F">
      <w:pPr>
        <w:pStyle w:val="Standard"/>
        <w:numPr>
          <w:ilvl w:val="0"/>
          <w:numId w:val="8"/>
        </w:numPr>
        <w:ind w:left="360" w:firstLine="0"/>
        <w:jc w:val="both"/>
      </w:pPr>
      <w:r>
        <w:rPr>
          <w:rFonts w:ascii="Calibri" w:hAnsi="Calibri"/>
        </w:rPr>
        <w:t>Smlouvu lze měnit či doplňovat pouze formou písemných a oběma stranami podepsaných dodatků.</w:t>
      </w:r>
    </w:p>
    <w:p w:rsidR="003B6AD1" w:rsidRDefault="003B6AD1">
      <w:pPr>
        <w:pStyle w:val="Standard"/>
        <w:ind w:left="360"/>
        <w:jc w:val="both"/>
        <w:rPr>
          <w:rFonts w:ascii="Calibri" w:hAnsi="Calibri"/>
        </w:rPr>
      </w:pPr>
    </w:p>
    <w:p w:rsidR="003B6AD1" w:rsidRDefault="00B7695F">
      <w:pPr>
        <w:pStyle w:val="Standard"/>
        <w:numPr>
          <w:ilvl w:val="0"/>
          <w:numId w:val="8"/>
        </w:numPr>
        <w:ind w:left="360" w:firstLine="0"/>
        <w:jc w:val="both"/>
      </w:pPr>
      <w:r>
        <w:rPr>
          <w:rFonts w:ascii="Calibri" w:hAnsi="Calibri"/>
        </w:rPr>
        <w:t>Smlouva obsahuje 4 strany textu + 1 přílohu (nabídka prodávajícího) a je vyhotovena ve třech stejnopisech, z nichž kupující obdrží dvě vyhotovení a prodávající jedno.</w:t>
      </w:r>
    </w:p>
    <w:p w:rsidR="003B6AD1" w:rsidRDefault="003B6AD1">
      <w:pPr>
        <w:pStyle w:val="Standard"/>
        <w:rPr>
          <w:rFonts w:ascii="Calibri" w:hAnsi="Calibri"/>
        </w:rPr>
      </w:pPr>
    </w:p>
    <w:p w:rsidR="003B6AD1" w:rsidRDefault="003B6AD1">
      <w:pPr>
        <w:pStyle w:val="Standard"/>
        <w:rPr>
          <w:rFonts w:ascii="Calibri" w:hAnsi="Calibri"/>
        </w:rPr>
      </w:pPr>
    </w:p>
    <w:p w:rsidR="003B6AD1" w:rsidRDefault="003B6AD1">
      <w:pPr>
        <w:pStyle w:val="Standard"/>
        <w:rPr>
          <w:rFonts w:ascii="Calibri" w:hAnsi="Calibri"/>
        </w:rPr>
      </w:pPr>
    </w:p>
    <w:p w:rsidR="003B6AD1" w:rsidRDefault="003B6AD1">
      <w:pPr>
        <w:pStyle w:val="Standard"/>
        <w:rPr>
          <w:rFonts w:ascii="Calibri" w:hAnsi="Calibri"/>
        </w:rPr>
      </w:pPr>
    </w:p>
    <w:p w:rsidR="003B6AD1" w:rsidRDefault="003B6AD1">
      <w:pPr>
        <w:pStyle w:val="Standard"/>
        <w:rPr>
          <w:rFonts w:ascii="Calibri" w:hAnsi="Calibri"/>
          <w:shd w:val="clear" w:color="auto" w:fill="FFFFFF"/>
        </w:rPr>
      </w:pPr>
    </w:p>
    <w:p w:rsidR="003B6AD1" w:rsidRDefault="00B7695F">
      <w:pPr>
        <w:pStyle w:val="Standard"/>
        <w:rPr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V Praze dne:  </w:t>
      </w:r>
      <w:proofErr w:type="gramStart"/>
      <w:r w:rsidR="00074529">
        <w:rPr>
          <w:rFonts w:ascii="Calibri" w:hAnsi="Calibri"/>
          <w:shd w:val="clear" w:color="auto" w:fill="FFFFFF"/>
        </w:rPr>
        <w:t>19</w:t>
      </w:r>
      <w:r>
        <w:rPr>
          <w:rFonts w:ascii="Calibri" w:hAnsi="Calibri"/>
          <w:shd w:val="clear" w:color="auto" w:fill="FFFFFF"/>
        </w:rPr>
        <w:t>.1</w:t>
      </w:r>
      <w:r w:rsidR="00074529">
        <w:rPr>
          <w:rFonts w:ascii="Calibri" w:hAnsi="Calibri"/>
          <w:shd w:val="clear" w:color="auto" w:fill="FFFFFF"/>
        </w:rPr>
        <w:t>2</w:t>
      </w:r>
      <w:r>
        <w:rPr>
          <w:rFonts w:ascii="Calibri" w:hAnsi="Calibri"/>
          <w:shd w:val="clear" w:color="auto" w:fill="FFFFFF"/>
        </w:rPr>
        <w:t>.2017</w:t>
      </w:r>
      <w:proofErr w:type="gramEnd"/>
      <w:r>
        <w:rPr>
          <w:rFonts w:ascii="Calibri" w:hAnsi="Calibri"/>
          <w:shd w:val="clear" w:color="auto" w:fill="FFFFFF"/>
        </w:rPr>
        <w:t xml:space="preserve">          </w:t>
      </w:r>
      <w:r>
        <w:rPr>
          <w:rFonts w:ascii="Calibri" w:hAnsi="Calibri"/>
          <w:shd w:val="clear" w:color="auto" w:fill="FFFFFF"/>
        </w:rPr>
        <w:tab/>
      </w:r>
      <w:r>
        <w:rPr>
          <w:rFonts w:ascii="Calibri" w:hAnsi="Calibri"/>
          <w:shd w:val="clear" w:color="auto" w:fill="FFFFFF"/>
        </w:rPr>
        <w:tab/>
      </w:r>
      <w:r>
        <w:rPr>
          <w:rFonts w:ascii="Calibri" w:hAnsi="Calibri"/>
          <w:shd w:val="clear" w:color="auto" w:fill="FFFFFF"/>
        </w:rPr>
        <w:tab/>
        <w:t xml:space="preserve">V   Praze          dne: </w:t>
      </w:r>
      <w:proofErr w:type="gramStart"/>
      <w:r w:rsidR="00074529">
        <w:rPr>
          <w:rFonts w:ascii="Calibri" w:hAnsi="Calibri"/>
          <w:shd w:val="clear" w:color="auto" w:fill="FFFFFF"/>
        </w:rPr>
        <w:t>19</w:t>
      </w:r>
      <w:r>
        <w:rPr>
          <w:rFonts w:ascii="Calibri" w:hAnsi="Calibri"/>
          <w:shd w:val="clear" w:color="auto" w:fill="FFFFFF"/>
        </w:rPr>
        <w:t>.1</w:t>
      </w:r>
      <w:r w:rsidR="00074529">
        <w:rPr>
          <w:rFonts w:ascii="Calibri" w:hAnsi="Calibri"/>
          <w:shd w:val="clear" w:color="auto" w:fill="FFFFFF"/>
        </w:rPr>
        <w:t>2</w:t>
      </w:r>
      <w:r>
        <w:rPr>
          <w:rFonts w:ascii="Calibri" w:hAnsi="Calibri"/>
          <w:shd w:val="clear" w:color="auto" w:fill="FFFFFF"/>
        </w:rPr>
        <w:t>.2017</w:t>
      </w:r>
      <w:proofErr w:type="gramEnd"/>
    </w:p>
    <w:p w:rsidR="003B6AD1" w:rsidRDefault="003B6AD1">
      <w:pPr>
        <w:pStyle w:val="Standard"/>
        <w:rPr>
          <w:rFonts w:ascii="Calibri" w:hAnsi="Calibri"/>
          <w:shd w:val="clear" w:color="auto" w:fill="FFFFFF"/>
        </w:rPr>
      </w:pPr>
    </w:p>
    <w:p w:rsidR="003B6AD1" w:rsidRDefault="003B6AD1">
      <w:pPr>
        <w:pStyle w:val="Standard"/>
        <w:rPr>
          <w:rFonts w:ascii="Calibri" w:hAnsi="Calibri"/>
          <w:shd w:val="clear" w:color="auto" w:fill="FFFFFF"/>
        </w:rPr>
      </w:pPr>
    </w:p>
    <w:p w:rsidR="003B6AD1" w:rsidRDefault="003B6AD1">
      <w:pPr>
        <w:pStyle w:val="Standard"/>
        <w:rPr>
          <w:rFonts w:ascii="Calibri" w:hAnsi="Calibri"/>
          <w:shd w:val="clear" w:color="auto" w:fill="FFFFFF"/>
        </w:rPr>
      </w:pPr>
    </w:p>
    <w:p w:rsidR="003B6AD1" w:rsidRDefault="00B7695F">
      <w:pPr>
        <w:pStyle w:val="Standard"/>
        <w:rPr>
          <w:shd w:val="clear" w:color="auto" w:fill="FFFFFF"/>
        </w:rPr>
      </w:pPr>
      <w:proofErr w:type="gramStart"/>
      <w:r>
        <w:rPr>
          <w:rFonts w:ascii="Calibri" w:hAnsi="Calibri"/>
          <w:shd w:val="clear" w:color="auto" w:fill="FFFFFF"/>
        </w:rPr>
        <w:t>__________________________                               ___________________________</w:t>
      </w:r>
      <w:proofErr w:type="gramEnd"/>
    </w:p>
    <w:p w:rsidR="003B6AD1" w:rsidRDefault="003B6AD1">
      <w:pPr>
        <w:pStyle w:val="Standard"/>
        <w:jc w:val="center"/>
        <w:rPr>
          <w:rFonts w:ascii="Calibri" w:hAnsi="Calibri"/>
          <w:shd w:val="clear" w:color="auto" w:fill="FFFFFF"/>
        </w:rPr>
      </w:pPr>
    </w:p>
    <w:p w:rsidR="003B6AD1" w:rsidRDefault="00B7695F">
      <w:pPr>
        <w:pStyle w:val="Standard"/>
        <w:ind w:firstLine="708"/>
        <w:rPr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za </w:t>
      </w:r>
      <w:proofErr w:type="gramStart"/>
      <w:r>
        <w:rPr>
          <w:rFonts w:ascii="Calibri" w:hAnsi="Calibri"/>
          <w:shd w:val="clear" w:color="auto" w:fill="FFFFFF"/>
        </w:rPr>
        <w:t>kupujícího                                                                 za</w:t>
      </w:r>
      <w:proofErr w:type="gramEnd"/>
      <w:r>
        <w:rPr>
          <w:rFonts w:ascii="Calibri" w:hAnsi="Calibri"/>
          <w:shd w:val="clear" w:color="auto" w:fill="FFFFFF"/>
        </w:rPr>
        <w:t xml:space="preserve"> prodávajícího</w:t>
      </w:r>
    </w:p>
    <w:p w:rsidR="003B6AD1" w:rsidRDefault="00B7695F">
      <w:pPr>
        <w:pStyle w:val="Standard"/>
      </w:pPr>
      <w:r>
        <w:rPr>
          <w:rFonts w:ascii="Calibri" w:hAnsi="Calibri"/>
        </w:rPr>
        <w:t xml:space="preserve">      Mgr. Pavel Sluka, pověřen řízením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Bc. Jan Kalista</w:t>
      </w:r>
    </w:p>
    <w:p w:rsidR="003B6AD1" w:rsidRDefault="003B6AD1">
      <w:pPr>
        <w:pStyle w:val="Standard"/>
        <w:rPr>
          <w:rFonts w:ascii="Calibri" w:hAnsi="Calibri"/>
        </w:rPr>
      </w:pPr>
    </w:p>
    <w:p w:rsidR="003B6AD1" w:rsidRDefault="003B6AD1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B7695F" w:rsidRDefault="00B7695F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</w:p>
    <w:p w:rsidR="005D6568" w:rsidRDefault="005D6568">
      <w:pPr>
        <w:pStyle w:val="Standard"/>
      </w:pPr>
      <w:r>
        <w:rPr>
          <w:noProof/>
        </w:rPr>
        <w:lastRenderedPageBreak/>
        <w:drawing>
          <wp:inline distT="0" distB="0" distL="0" distR="0">
            <wp:extent cx="5762625" cy="8067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6568" w:rsidRDefault="005D6568">
      <w:pPr>
        <w:pStyle w:val="Standard"/>
      </w:pPr>
    </w:p>
    <w:sectPr w:rsidR="005D6568">
      <w:headerReference w:type="first" r:id="rId9"/>
      <w:pgSz w:w="11906" w:h="16838"/>
      <w:pgMar w:top="766" w:right="1417" w:bottom="1417" w:left="1417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B2" w:rsidRDefault="00F86EB2">
      <w:pPr>
        <w:spacing w:after="0" w:line="240" w:lineRule="auto"/>
      </w:pPr>
      <w:r>
        <w:separator/>
      </w:r>
    </w:p>
  </w:endnote>
  <w:endnote w:type="continuationSeparator" w:id="0">
    <w:p w:rsidR="00F86EB2" w:rsidRDefault="00F8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B2" w:rsidRDefault="00F86E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6EB2" w:rsidRDefault="00F8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5F" w:rsidRDefault="00B7695F">
    <w:pPr>
      <w:pStyle w:val="Zhlav"/>
      <w:ind w:left="2124"/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66E2D91" wp14:editId="7BD70AE2">
          <wp:simplePos x="0" y="0"/>
          <wp:positionH relativeFrom="column">
            <wp:posOffset>95250</wp:posOffset>
          </wp:positionH>
          <wp:positionV relativeFrom="paragraph">
            <wp:posOffset>8890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/>
        <w:sz w:val="28"/>
        <w:szCs w:val="28"/>
      </w:rPr>
      <w:t xml:space="preserve">VYSOKOŠKOLSKÉ SPORTOVNÍ CENTRUM MŠMT </w:t>
    </w:r>
  </w:p>
  <w:p w:rsidR="00B7695F" w:rsidRDefault="00B7695F">
    <w:pPr>
      <w:pStyle w:val="Zhlav"/>
      <w:ind w:left="2124"/>
    </w:pPr>
    <w:r>
      <w:rPr>
        <w:b/>
        <w:i/>
        <w:color w:val="365F91"/>
        <w:sz w:val="16"/>
        <w:szCs w:val="16"/>
      </w:rPr>
      <w:t xml:space="preserve">Fakturační adresa: </w:t>
    </w:r>
    <w:r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>
      <w:rPr>
        <w:b/>
        <w:i/>
        <w:color w:val="365F91"/>
        <w:sz w:val="16"/>
        <w:szCs w:val="16"/>
      </w:rPr>
      <w:t>Korespondenční adresa:</w:t>
    </w:r>
    <w:r>
      <w:rPr>
        <w:color w:val="365F91"/>
        <w:sz w:val="16"/>
        <w:szCs w:val="16"/>
      </w:rPr>
      <w:t xml:space="preserve">  </w:t>
    </w:r>
    <w:proofErr w:type="spellStart"/>
    <w:proofErr w:type="gramStart"/>
    <w:r>
      <w:rPr>
        <w:color w:val="365F91"/>
        <w:sz w:val="16"/>
        <w:szCs w:val="16"/>
      </w:rPr>
      <w:t>P.O.</w:t>
    </w:r>
    <w:proofErr w:type="gramEnd"/>
    <w:r>
      <w:rPr>
        <w:color w:val="365F91"/>
        <w:sz w:val="16"/>
        <w:szCs w:val="16"/>
      </w:rPr>
      <w:t>Box</w:t>
    </w:r>
    <w:proofErr w:type="spellEnd"/>
    <w:r>
      <w:rPr>
        <w:color w:val="365F91"/>
        <w:sz w:val="16"/>
        <w:szCs w:val="16"/>
      </w:rPr>
      <w:t xml:space="preserve">  14, 160 17 Praha 6</w:t>
    </w:r>
  </w:p>
  <w:p w:rsidR="00B7695F" w:rsidRDefault="00B7695F">
    <w:pPr>
      <w:pStyle w:val="Zhlav"/>
      <w:ind w:left="2124"/>
    </w:pPr>
    <w:r>
      <w:rPr>
        <w:b/>
        <w:i/>
        <w:color w:val="365F91"/>
        <w:sz w:val="16"/>
        <w:szCs w:val="16"/>
      </w:rPr>
      <w:t>Tel.:</w:t>
    </w:r>
    <w:r>
      <w:rPr>
        <w:b/>
        <w:color w:val="365F91"/>
        <w:sz w:val="16"/>
        <w:szCs w:val="16"/>
      </w:rPr>
      <w:t xml:space="preserve"> </w:t>
    </w:r>
    <w:r>
      <w:rPr>
        <w:color w:val="365F91"/>
        <w:sz w:val="16"/>
        <w:szCs w:val="16"/>
      </w:rPr>
      <w:t>257 215 287, 220 513 655</w:t>
    </w:r>
    <w:r>
      <w:rPr>
        <w:color w:val="365F91"/>
        <w:sz w:val="16"/>
        <w:szCs w:val="16"/>
      </w:rPr>
      <w:tab/>
      <w:t xml:space="preserve">    </w:t>
    </w:r>
    <w:r>
      <w:rPr>
        <w:i/>
        <w:color w:val="365F91"/>
        <w:sz w:val="16"/>
        <w:szCs w:val="16"/>
      </w:rPr>
      <w:t xml:space="preserve"> F</w:t>
    </w:r>
    <w:r>
      <w:rPr>
        <w:b/>
        <w:i/>
        <w:color w:val="365F91"/>
        <w:sz w:val="16"/>
        <w:szCs w:val="16"/>
      </w:rPr>
      <w:t>ax:</w:t>
    </w:r>
    <w:r>
      <w:rPr>
        <w:color w:val="365F91"/>
        <w:sz w:val="16"/>
        <w:szCs w:val="16"/>
      </w:rPr>
      <w:t xml:space="preserve"> 257 216 294</w:t>
    </w:r>
  </w:p>
  <w:p w:rsidR="00B7695F" w:rsidRDefault="00B769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7881"/>
    <w:multiLevelType w:val="multilevel"/>
    <w:tmpl w:val="7BCA70F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475956FA"/>
    <w:multiLevelType w:val="multilevel"/>
    <w:tmpl w:val="E5B2840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59CC3527"/>
    <w:multiLevelType w:val="multilevel"/>
    <w:tmpl w:val="99E67AD6"/>
    <w:styleLink w:val="WWNum6"/>
    <w:lvl w:ilvl="0">
      <w:numFmt w:val="bullet"/>
      <w:lvlText w:val="-"/>
      <w:lvlJc w:val="left"/>
      <w:pPr>
        <w:ind w:left="720" w:hanging="360"/>
      </w:pPr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5EB465CE"/>
    <w:multiLevelType w:val="multilevel"/>
    <w:tmpl w:val="C2E8F1B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>
    <w:nsid w:val="62E3645E"/>
    <w:multiLevelType w:val="multilevel"/>
    <w:tmpl w:val="89FC2DD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74DA127B"/>
    <w:multiLevelType w:val="multilevel"/>
    <w:tmpl w:val="6D04928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750342A3"/>
    <w:multiLevelType w:val="multilevel"/>
    <w:tmpl w:val="2C9263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>
    <w:nsid w:val="7F2F03B7"/>
    <w:multiLevelType w:val="multilevel"/>
    <w:tmpl w:val="505ADDA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"/>
  </w:num>
  <w:num w:numId="15">
    <w:abstractNumId w:val="4"/>
    <w:lvlOverride w:ilvl="0">
      <w:startOverride w:val="1"/>
    </w:lvlOverride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1"/>
    <w:rsid w:val="00074529"/>
    <w:rsid w:val="003B6AD1"/>
    <w:rsid w:val="005D6568"/>
    <w:rsid w:val="00A65FD8"/>
    <w:rsid w:val="00AA25A2"/>
    <w:rsid w:val="00B41114"/>
    <w:rsid w:val="00B7695F"/>
    <w:rsid w:val="00BA3ECA"/>
    <w:rsid w:val="00BD0578"/>
    <w:rsid w:val="00C94FB2"/>
    <w:rsid w:val="00F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dpis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before="75" w:after="75"/>
      <w:ind w:left="283"/>
    </w:pPr>
  </w:style>
  <w:style w:type="paragraph" w:styleId="Nzev">
    <w:name w:val="Title"/>
    <w:basedOn w:val="Standard"/>
    <w:next w:val="Podtitul"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pPr>
      <w:ind w:left="720"/>
    </w:pPr>
  </w:style>
  <w:style w:type="character" w:customStyle="1" w:styleId="Nadpis1Char">
    <w:name w:val="Nadpis 1 Char"/>
    <w:basedOn w:val="Standardnpsmoodstavce"/>
    <w:rPr>
      <w:rFonts w:ascii="Cambria" w:hAnsi="Cambria" w:cs="F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rPr>
      <w:rFonts w:ascii="Cambria" w:hAnsi="Cambria" w:cs="F"/>
      <w:b/>
      <w:bCs/>
      <w:color w:val="4F81BD"/>
      <w:sz w:val="26"/>
      <w:szCs w:val="26"/>
      <w:lang w:eastAsia="cs-CZ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dpis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before="75" w:after="75"/>
      <w:ind w:left="283"/>
    </w:pPr>
  </w:style>
  <w:style w:type="paragraph" w:styleId="Nzev">
    <w:name w:val="Title"/>
    <w:basedOn w:val="Standard"/>
    <w:next w:val="Podtitul"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pPr>
      <w:ind w:left="720"/>
    </w:pPr>
  </w:style>
  <w:style w:type="character" w:customStyle="1" w:styleId="Nadpis1Char">
    <w:name w:val="Nadpis 1 Char"/>
    <w:basedOn w:val="Standardnpsmoodstavce"/>
    <w:rPr>
      <w:rFonts w:ascii="Cambria" w:hAnsi="Cambria" w:cs="F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rPr>
      <w:rFonts w:ascii="Cambria" w:hAnsi="Cambria" w:cs="F"/>
      <w:b/>
      <w:bCs/>
      <w:color w:val="4F81BD"/>
      <w:sz w:val="26"/>
      <w:szCs w:val="26"/>
      <w:lang w:eastAsia="cs-CZ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Matějka</cp:lastModifiedBy>
  <cp:revision>2</cp:revision>
  <dcterms:created xsi:type="dcterms:W3CDTF">2018-01-15T11:35:00Z</dcterms:created>
  <dcterms:modified xsi:type="dcterms:W3CDTF">2018-01-15T11:35:00Z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