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8B" w:rsidRPr="004146ED" w:rsidRDefault="002A558B" w:rsidP="002A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cs-CZ"/>
        </w:rPr>
      </w:pPr>
      <w:bookmarkStart w:id="0" w:name="_GoBack"/>
      <w:bookmarkEnd w:id="0"/>
      <w:r w:rsidRPr="004146ED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cs-CZ"/>
        </w:rPr>
        <w:t xml:space="preserve">Kupní smlouva </w:t>
      </w:r>
    </w:p>
    <w:p w:rsidR="002A558B" w:rsidRPr="004146ED" w:rsidRDefault="002A558B" w:rsidP="002A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 w:rsidRPr="004146ED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uzavřená podle § 2079 a násl. občanského zákoníku č. 89/2012 Sb., v platném znění </w:t>
      </w:r>
    </w:p>
    <w:p w:rsidR="002A558B" w:rsidRPr="004146ED" w:rsidRDefault="002A558B" w:rsidP="002A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40"/>
          <w:szCs w:val="40"/>
          <w:lang w:eastAsia="cs-CZ"/>
        </w:rPr>
      </w:pP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Město Nový Bor 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473 01 Nový Bor, nám. Míru 1, IČ 00260771, DIČ CZ00260771, zastoupené starostou Mgr. Jaromírem Dvořákem, na straně jedné jako prodávající (dále jen prodávající) a </w:t>
      </w:r>
      <w:r w:rsidRPr="004146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manželé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JUDr. Jaroslav Bureš,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Rč XXXXXXX, trvale bytem XXXXXXXXXX a </w:t>
      </w:r>
      <w:r w:rsidRPr="009521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JUDr. Ivana Burešová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Rč XXXXXXXXX, trvale bytem XXXXXXXX,</w:t>
      </w:r>
      <w:r w:rsidRPr="001756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na straně druhé jako kupující (dále jen kupující) uzavřeli níže psaného dne, měsíce a roku</w:t>
      </w: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cs-CZ"/>
        </w:rPr>
        <w:t>tuto smlouvu.</w:t>
      </w:r>
    </w:p>
    <w:p w:rsidR="002A558B" w:rsidRPr="004146ED" w:rsidRDefault="002A558B" w:rsidP="002A55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cs-CZ"/>
        </w:rPr>
      </w:pPr>
    </w:p>
    <w:p w:rsidR="002A558B" w:rsidRPr="004146ED" w:rsidRDefault="002A558B" w:rsidP="002A55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prohlašuje, 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je výlučným vlastníkem parcel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pč. 1109/1 a pč. 1110/1 v k.ú. Pihel. Dotčené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nemovité věci jsou zapsány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katastru nemovitostí České republiky pro okres Česká Lípa, obec Nový Bor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k.ú. Pihel 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u Katastrálního úřadu pro Liberecký kraj, Katastrálního pracoviště Česká Lípa na LV č. 1.</w:t>
      </w: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A558B" w:rsidRPr="004146ED" w:rsidRDefault="002A558B" w:rsidP="002A55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prodává touto smlouvou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nemovité věci uvedené v I. článku této smlouvy</w:t>
      </w:r>
      <w:r w:rsidRPr="004146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s příslušenstvím a součástmi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(bez oplocení, není v majetku prodávajícího), se všemi právy a závazky s nimi spojenými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v tom rozsahu a mezích, jak je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sám prodávající užíval nebo k užívání oprávněn byl, </w:t>
      </w:r>
      <w:r w:rsidRPr="004146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kupujícím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46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společného jmění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manželů za vzájemně ujednanou kupní cenu </w:t>
      </w:r>
      <w:r w:rsidRPr="004146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Kč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826.680</w:t>
      </w:r>
      <w:r w:rsidRPr="004146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slovy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Osmsetdvacetšesttisícšestsetosmdesát</w:t>
      </w:r>
      <w:r w:rsidRPr="004146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korunčeských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 tuto cenu a pod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mínek níže uvedených kupující tyto nemovité věci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kupují a do společného jmění bez výhrad přijímají.</w:t>
      </w: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cenu Kč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826.680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uhradili kupující před podpisem kupní smlouvy na účet prodávajícího u Komerční banky v Novém Boru, č.ú. 19-525421/0100, variabilní symbol 3111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111091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, konstantní symbol 558.</w:t>
      </w: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Default="002A558B" w:rsidP="002A55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9A2B5B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na sebe přejímají</w:t>
      </w:r>
      <w:r w:rsidRPr="009A2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kupovan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ými</w:t>
      </w:r>
      <w:r w:rsidRPr="009A2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parcelami</w:t>
      </w:r>
      <w:r w:rsidRPr="009A2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závazky plynoucí z níže uzavřené nájemní smlouvy ve smyslu § 2221 a násl. zákona č. 89/2012 Sb., občanský zákoník v aktuálním znění:</w:t>
      </w:r>
    </w:p>
    <w:p w:rsidR="002A558B" w:rsidRPr="009A2B5B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Nájemce: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Ervín Tikal, dat. nar. XXXXXXXX</w:t>
      </w:r>
      <w:r w:rsidRPr="009A2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trvale bytem XXXXXXXX</w:t>
      </w:r>
      <w:r w:rsidRPr="009A2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nájemní smlouva uzavřená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31.10.2011</w:t>
      </w:r>
      <w:r w:rsidRPr="009A2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dobu neurčitou. </w:t>
      </w:r>
    </w:p>
    <w:p w:rsidR="002A558B" w:rsidRPr="009A2B5B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B5B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podpisem této smlouvy stvrzují</w:t>
      </w:r>
      <w:r w:rsidRPr="009A2B5B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převzal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9A2B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kopii výše uvedené nájemní smlouvy.</w:t>
      </w:r>
    </w:p>
    <w:p w:rsidR="002A558B" w:rsidRPr="004146ED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:rsidR="002A558B" w:rsidRPr="004146ED" w:rsidRDefault="002A558B" w:rsidP="002A55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nepřejímají na sebe s kupovan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ými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nemovitými věcmi žádné právní závady, 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věcná břemena,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závazku uvedeného v čl. IV. smlouvy žádné jiné 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závazky, práva třetích osob či jiné právní povinnosti a prodávající jim v tomto směru ručí. Kupující pro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hlašují, že je jim stav kupovaných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nemovitých věcí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dobře znám a že 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nemovité věci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tomto stavu kupují a bez výhrad přijímají. Kupující si u prodávajícího nevymínili žádné zvláštní vlastnosti kupovan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nemovitých věcí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A558B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Default="002A558B" w:rsidP="002A5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prohlašuje, že mu nejsou známy žádné skryté vady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nemovité věc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i, na které by měl kupující zvláště upozornit. </w:t>
      </w:r>
    </w:p>
    <w:p w:rsidR="002A558B" w:rsidRPr="006C4192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192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tvrzují</w:t>
      </w:r>
      <w:r w:rsidRPr="006C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ve smyslu ust. § 980 až 986 zákona č. 89/2012 Sb., Občanský zákoník, v platném znění,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6C4192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6C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aktuálním stavem zápisů ve veřejném seznamu, který je veden u Katastrálního úřadu pro Liberecký kraj, Katastrální pracoviště Česká Lípa, ve kterém jsou převáděné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nemovité věci </w:t>
      </w:r>
      <w:r w:rsidRPr="006C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zapsány, a že proti nim nevznáší žádné námitky. </w:t>
      </w: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dále sjednaly, že návrh na vklad vlastnického práva bude na Katastrální úřad pro Liberecký kraj, Katastr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ální pracoviště Česká Lípa podán prodávajícím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neprodleně po podpisu této smlouvy. </w:t>
      </w: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katastrální úřad vyzve navrhovatele k odstranění nedostatků návrhu na vklad vlastnického práva dle této smlouvy, zavazují se obě smluvní strany ve stanovené lhůtě katastrálním úřadem tyto nedostatky odstranit. </w:t>
      </w: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příslušný katastrální úřad návrh vkladu vlastnického práva zamítne nebo zastaví řízení, zavazují se obě smluvní strany neodkladně odstranit nedostatky, pro které byl návrh zamítnut nebo zastaveno řízení o povolení vkladu vlastnického práva pro kupující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podat nový návrh na povolení vkladu dle této smlouvy. </w:t>
      </w: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nedojde ani v náhradním termínu k převodu vlastnického práva na kupující, vymezují si obě smluvní strany možnost od této smlouvy odstoupit. V takovém případě je prodávající povinen vydat kupujícím vše, co mu bylo v souvislosti s touto kupní smlouvou poskytnuto.</w:t>
      </w:r>
    </w:p>
    <w:p w:rsidR="002A558B" w:rsidRPr="004146ED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Vlastnictví, užívání, škody a nebe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zpečí nahodilé zkázy převáděných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nemovitých věcí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, povinnost platit daně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poplatky přejde na kupující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okamžikem vkladu vlastnického práva dle této smlouvy do veřejného seznamu vedeného příslušným katastrem nemovitostí, a to k okamžiku, kdy bude návrh na zápis (vklad) doručen příslušnému Katastrálnímu úřadu. </w:t>
      </w:r>
    </w:p>
    <w:p w:rsidR="002A558B" w:rsidRPr="004146ED" w:rsidRDefault="002A558B" w:rsidP="002A558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2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vzájemně dohodly, že poplatníkem daně z nabytí nemovitých věcí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Pr="00DE25AB">
        <w:rPr>
          <w:rFonts w:ascii="Times New Roman" w:eastAsia="Times New Roman" w:hAnsi="Times New Roman" w:cs="Times New Roman"/>
          <w:sz w:val="24"/>
          <w:szCs w:val="24"/>
          <w:lang w:eastAsia="cs-CZ"/>
        </w:rPr>
        <w:t>, v souladu se zákonným opatřením Senátu o dani z nabytí nemovitých věcí č. 340/2013 Sb., nabyvatel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DE2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(kupující). Kupující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 povinni</w:t>
      </w:r>
      <w:r w:rsidRPr="00DE2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podat místně příslušnému správci daně přiznání k dani z nabytí nemovitých věcí, a to nejpozději do konce třetího kalendářního měsíce následujícího po měsíci, v němž byl proveden vklad vlastnického práva podle této smlouvy do katastru nemovitostí. V této lhůtě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 povinni</w:t>
      </w:r>
      <w:r w:rsidRPr="00DE2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daň z nabytí nemovitých věcí zaplatit. Správní poplatek za povolení vkladu práva vlastnického a jeho zápis do katastru nemovitostí ve formě kolkové známky v hodnotě Kč 1.000,- hradí kupující.</w:t>
      </w: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a kupující shodně prohlašují, že si tuto smlouvu před jejím podpisem přečetli, že byla uzavřena po vzájemném projednání podle jejich pravé a svobodné vůle, určitě, vážně a srozumitelně, nikoliv v tísni a za nápadně nevýhodných podmínek.</w:t>
      </w:r>
    </w:p>
    <w:p w:rsidR="002A558B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1CE" w:rsidRPr="004146ED" w:rsidRDefault="00C521CE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byla vyhotovena ve čtyřech stejnopisech s platností originálu. Jedno vyhotovení obdrží po podpisu každý z kupujících a prodávající. Jedno vyhotovení obdrží Katastrální úřad pro Liberecký kraj, Katastrální pracoviště Česká Lípa.</w:t>
      </w: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Změny a doplňky této smlouvy lze činit pouze písemně, číslovanými dodatky, podepsanými oběma smluvními stranami. </w:t>
      </w: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podpisem smlouvy souhlasí, ve smyslu zákona č. 101/2000 Sb. o ochraně osobních údajů ve znění pozdějších předpisů, se zpracováním osobních údajů, s jejich shromažďováním a poskytnutím orgánům příslušným v souvislosti s touto kupní smlouvou.</w:t>
      </w:r>
    </w:p>
    <w:p w:rsidR="002A558B" w:rsidRPr="004146ED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Schvalovací doložka podle § 41 zákona č. 128/2000 Sb. (zákon o obcích, obecní zřízení): převod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nemovitých věcí ve I. článku této smlouvy uvedených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 souladu s ustanovením § 85 písmeno a) zákona č.128/2000 Sb., ve znění pozdějších předpisů, neboť byl schválen nadpoloviční většinou všech členů zastupitelstva města na zasedání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22.06.2016 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7C73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545/16/RM20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), dále je v souladu s ustanovením § 39 odst. 1 shora uvedeného zákona, neboť záměr Města Nový Bor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ředmětné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nemovité věci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zcizit byl řádně zveřejněn vyvěšením na úřední desce Městského úřadu v Novém Boru v době 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05.05.2016 do 24.05.2016.</w:t>
      </w:r>
    </w:p>
    <w:p w:rsidR="002A558B" w:rsidRPr="004146ED" w:rsidRDefault="002A558B" w:rsidP="002A558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V Novém Boru, dne</w:t>
      </w:r>
      <w:r w:rsidR="00251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29.07.2016</w:t>
      </w:r>
    </w:p>
    <w:p w:rsidR="002A558B" w:rsidRPr="004146ED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1478" w:rsidRPr="004146ED" w:rsidRDefault="00251478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…………………………………..</w:t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A558B" w:rsidRPr="004146ED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Jaromír Dvořák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starosta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JUDr. Jaroslav Bureš</w:t>
      </w:r>
    </w:p>
    <w:p w:rsidR="002A558B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Nový Bor</w:t>
      </w:r>
    </w:p>
    <w:p w:rsidR="002A558B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</w:t>
      </w:r>
    </w:p>
    <w:p w:rsidR="002A558B" w:rsidRPr="004146ED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6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JUDr. Ivana Burešová</w:t>
      </w:r>
    </w:p>
    <w:p w:rsidR="002A558B" w:rsidRPr="004146ED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58B" w:rsidRPr="004146ED" w:rsidRDefault="002A558B" w:rsidP="002A558B"/>
    <w:p w:rsidR="002A558B" w:rsidRDefault="002A558B" w:rsidP="002A558B"/>
    <w:p w:rsidR="002A558B" w:rsidRDefault="002A558B" w:rsidP="002A558B"/>
    <w:p w:rsidR="002A558B" w:rsidRDefault="002A558B" w:rsidP="002A558B"/>
    <w:p w:rsidR="002A558B" w:rsidRDefault="002A558B" w:rsidP="002A558B"/>
    <w:p w:rsidR="00001BCD" w:rsidRDefault="00001BCD"/>
    <w:sectPr w:rsidR="00001B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4F" w:rsidRDefault="00251478">
      <w:pPr>
        <w:spacing w:after="0" w:line="240" w:lineRule="auto"/>
      </w:pPr>
      <w:r>
        <w:separator/>
      </w:r>
    </w:p>
  </w:endnote>
  <w:endnote w:type="continuationSeparator" w:id="0">
    <w:p w:rsidR="0053124F" w:rsidRDefault="0025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724798"/>
      <w:docPartObj>
        <w:docPartGallery w:val="Page Numbers (Bottom of Page)"/>
        <w:docPartUnique/>
      </w:docPartObj>
    </w:sdtPr>
    <w:sdtEndPr/>
    <w:sdtContent>
      <w:p w:rsidR="00903850" w:rsidRDefault="00C521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777">
          <w:rPr>
            <w:noProof/>
          </w:rPr>
          <w:t>1</w:t>
        </w:r>
        <w:r>
          <w:fldChar w:fldCharType="end"/>
        </w:r>
      </w:p>
    </w:sdtContent>
  </w:sdt>
  <w:p w:rsidR="00903850" w:rsidRDefault="002B3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4F" w:rsidRDefault="00251478">
      <w:pPr>
        <w:spacing w:after="0" w:line="240" w:lineRule="auto"/>
      </w:pPr>
      <w:r>
        <w:separator/>
      </w:r>
    </w:p>
  </w:footnote>
  <w:footnote w:type="continuationSeparator" w:id="0">
    <w:p w:rsidR="0053124F" w:rsidRDefault="0025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4FE6"/>
    <w:multiLevelType w:val="hybridMultilevel"/>
    <w:tmpl w:val="01E4F53C"/>
    <w:lvl w:ilvl="0" w:tplc="09A8CD38">
      <w:start w:val="1"/>
      <w:numFmt w:val="upperRoman"/>
      <w:lvlText w:val="%1."/>
      <w:lvlJc w:val="center"/>
      <w:pPr>
        <w:tabs>
          <w:tab w:val="num" w:pos="572"/>
        </w:tabs>
        <w:ind w:left="1008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8B"/>
    <w:rsid w:val="00001BCD"/>
    <w:rsid w:val="00251478"/>
    <w:rsid w:val="002A558B"/>
    <w:rsid w:val="002B3777"/>
    <w:rsid w:val="0053124F"/>
    <w:rsid w:val="00C521CE"/>
    <w:rsid w:val="00F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2A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A5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2A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A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5701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Dušková Alena</dc:creator>
  <cp:lastModifiedBy>Maderova Beatrice</cp:lastModifiedBy>
  <cp:revision>2</cp:revision>
  <dcterms:created xsi:type="dcterms:W3CDTF">2016-08-01T07:40:00Z</dcterms:created>
  <dcterms:modified xsi:type="dcterms:W3CDTF">2016-08-01T07:40:00Z</dcterms:modified>
</cp:coreProperties>
</file>