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02" w:rsidRPr="00E40947" w:rsidRDefault="00164502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č. 5 ke s</w:t>
      </w:r>
      <w:r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Pr="00E40947">
        <w:rPr>
          <w:caps w:val="0"/>
          <w:sz w:val="32"/>
          <w:szCs w:val="32"/>
        </w:rPr>
        <w:t xml:space="preserve"> o dílo</w:t>
      </w:r>
    </w:p>
    <w:p w:rsidR="00164502" w:rsidRPr="00E45D8B" w:rsidRDefault="00164502" w:rsidP="001503C7">
      <w:pPr>
        <w:pStyle w:val="Titulnstranapomocn"/>
        <w:spacing w:after="0" w:line="276" w:lineRule="auto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 w:rsidRPr="00E45D8B">
        <w:rPr>
          <w:i w:val="0"/>
          <w:caps w:val="0"/>
        </w:rPr>
        <w:t xml:space="preserve">0366/F5005/14 </w:t>
      </w:r>
      <w:r>
        <w:rPr>
          <w:i w:val="0"/>
          <w:caps w:val="0"/>
        </w:rPr>
        <w:t xml:space="preserve"> - pro II. etapu</w:t>
      </w:r>
    </w:p>
    <w:p w:rsidR="00164502" w:rsidRPr="00E45D8B" w:rsidRDefault="00164502" w:rsidP="00781FB8">
      <w:pPr>
        <w:pStyle w:val="Titulnstranapomocn"/>
        <w:spacing w:after="120" w:line="276" w:lineRule="auto"/>
        <w:rPr>
          <w:i w:val="0"/>
          <w:caps w:val="0"/>
        </w:rPr>
      </w:pPr>
      <w:r w:rsidRPr="00E45D8B">
        <w:rPr>
          <w:i w:val="0"/>
        </w:rPr>
        <w:t xml:space="preserve">                          0367/F5006/14</w:t>
      </w:r>
      <w:r>
        <w:rPr>
          <w:i w:val="0"/>
        </w:rPr>
        <w:t xml:space="preserve"> – </w:t>
      </w:r>
      <w:r>
        <w:rPr>
          <w:i w:val="0"/>
          <w:caps w:val="0"/>
        </w:rPr>
        <w:t>pro</w:t>
      </w:r>
      <w:r>
        <w:rPr>
          <w:i w:val="0"/>
        </w:rPr>
        <w:t xml:space="preserve"> III. </w:t>
      </w:r>
      <w:r>
        <w:rPr>
          <w:i w:val="0"/>
          <w:caps w:val="0"/>
        </w:rPr>
        <w:t>etapu</w:t>
      </w:r>
      <w:r w:rsidRPr="00E45D8B">
        <w:rPr>
          <w:i w:val="0"/>
          <w:caps w:val="0"/>
        </w:rPr>
        <w:t xml:space="preserve"> (objednatele)</w:t>
      </w:r>
    </w:p>
    <w:p w:rsidR="00164502" w:rsidRDefault="00164502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ze dne 8.12.2015</w:t>
      </w:r>
    </w:p>
    <w:p w:rsidR="00164502" w:rsidRPr="0017301F" w:rsidRDefault="00164502" w:rsidP="00781FB8">
      <w:pPr>
        <w:pStyle w:val="Nzevsmlouvytitulnstrana"/>
        <w:spacing w:after="120" w:line="276" w:lineRule="auto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164502" w:rsidRDefault="00164502" w:rsidP="00781FB8">
      <w:pPr>
        <w:pStyle w:val="Titulnstranapomocn"/>
        <w:spacing w:after="0" w:line="276" w:lineRule="auto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Pr="00C207F4">
        <w:rPr>
          <w:b/>
          <w:i w:val="0"/>
          <w:caps w:val="0"/>
        </w:rPr>
        <w:t>Celková přestavba ÚČOV na Císařském ostrově, etapa 007 - nátoky na ÚČOV - II. etapa</w:t>
      </w:r>
      <w:r w:rsidRPr="0017301F">
        <w:rPr>
          <w:b/>
          <w:i w:val="0"/>
          <w:caps w:val="0"/>
        </w:rPr>
        <w:t>“</w:t>
      </w:r>
    </w:p>
    <w:p w:rsidR="00164502" w:rsidRDefault="00164502" w:rsidP="00781FB8">
      <w:pPr>
        <w:pStyle w:val="Titulnstrananzevstrany"/>
        <w:spacing w:after="0"/>
      </w:pPr>
      <w:r>
        <w:rPr>
          <w:caps w:val="0"/>
        </w:rPr>
        <w:t>a</w:t>
      </w:r>
    </w:p>
    <w:p w:rsidR="00164502" w:rsidRDefault="00164502" w:rsidP="00781FB8">
      <w:pPr>
        <w:pStyle w:val="Titulnstranapomocn"/>
        <w:spacing w:after="0"/>
        <w:rPr>
          <w:b/>
          <w:i w:val="0"/>
          <w:caps w:val="0"/>
        </w:rPr>
      </w:pPr>
      <w:r>
        <w:rPr>
          <w:caps w:val="0"/>
        </w:rPr>
        <w:t>„</w:t>
      </w:r>
      <w:r w:rsidRPr="00C207F4">
        <w:rPr>
          <w:b/>
          <w:i w:val="0"/>
          <w:caps w:val="0"/>
        </w:rPr>
        <w:t>Celková přestavba ÚČOV na Císařském ostrově, etapa 007 - nátoky na ÚČOV - I</w:t>
      </w:r>
      <w:r>
        <w:rPr>
          <w:b/>
          <w:i w:val="0"/>
          <w:caps w:val="0"/>
        </w:rPr>
        <w:t>I</w:t>
      </w:r>
      <w:r w:rsidRPr="00C207F4">
        <w:rPr>
          <w:b/>
          <w:i w:val="0"/>
          <w:caps w:val="0"/>
        </w:rPr>
        <w:t>I. etapa</w:t>
      </w:r>
      <w:r>
        <w:rPr>
          <w:b/>
          <w:i w:val="0"/>
          <w:caps w:val="0"/>
        </w:rPr>
        <w:t>“</w:t>
      </w:r>
    </w:p>
    <w:p w:rsidR="00164502" w:rsidRPr="000D3D76" w:rsidRDefault="00164502" w:rsidP="000D3D76">
      <w:pPr>
        <w:pStyle w:val="Titulnstrananzevstrany"/>
        <w:rPr>
          <w:i/>
          <w:caps w:val="0"/>
        </w:rPr>
      </w:pPr>
      <w:r w:rsidRPr="000D3D76">
        <w:rPr>
          <w:caps w:val="0"/>
          <w:sz w:val="22"/>
        </w:rPr>
        <w:t xml:space="preserve">(dále jen „Smlouva o dílo“) </w:t>
      </w:r>
    </w:p>
    <w:p w:rsidR="00164502" w:rsidRDefault="00164502" w:rsidP="00244F12">
      <w:pPr>
        <w:pStyle w:val="Smluvnstrany123"/>
        <w:numPr>
          <w:ilvl w:val="0"/>
          <w:numId w:val="0"/>
        </w:numPr>
        <w:spacing w:after="0"/>
        <w:ind w:left="567" w:hanging="567"/>
      </w:pPr>
    </w:p>
    <w:p w:rsidR="00164502" w:rsidRDefault="00164502" w:rsidP="00244F12">
      <w:pPr>
        <w:pStyle w:val="Smluvnstrany123"/>
        <w:numPr>
          <w:ilvl w:val="0"/>
          <w:numId w:val="0"/>
        </w:numPr>
        <w:spacing w:after="0"/>
        <w:ind w:left="567" w:hanging="567"/>
      </w:pPr>
      <w:r w:rsidRPr="0054355E">
        <w:t>Smluvní strany:</w:t>
      </w:r>
    </w:p>
    <w:p w:rsidR="00164502" w:rsidRPr="0054355E" w:rsidRDefault="00164502" w:rsidP="00244F12">
      <w:pPr>
        <w:pStyle w:val="Smluvnstrany123"/>
        <w:numPr>
          <w:ilvl w:val="0"/>
          <w:numId w:val="0"/>
        </w:numPr>
        <w:spacing w:after="0"/>
        <w:ind w:left="567" w:hanging="567"/>
      </w:pPr>
    </w:p>
    <w:p w:rsidR="00164502" w:rsidRPr="00D64C0F" w:rsidRDefault="00164502" w:rsidP="00954237">
      <w:pPr>
        <w:pStyle w:val="Smluvnstrany123"/>
        <w:spacing w:after="0" w:line="276" w:lineRule="auto"/>
      </w:pPr>
      <w:r w:rsidRPr="00D64C0F">
        <w:rPr>
          <w:b/>
          <w:lang w:eastAsia="en-US"/>
        </w:rPr>
        <w:t>Pražská vodohospodářská společnost a.s.</w:t>
      </w:r>
    </w:p>
    <w:p w:rsidR="00164502" w:rsidRDefault="00164502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 w:rsidRPr="00D64C0F">
        <w:rPr>
          <w:lang w:eastAsia="en-US"/>
        </w:rPr>
        <w:t>IČ</w:t>
      </w:r>
      <w:r>
        <w:rPr>
          <w:lang w:eastAsia="en-US"/>
        </w:rPr>
        <w:t>O</w:t>
      </w:r>
      <w:r w:rsidRPr="00D64C0F">
        <w:rPr>
          <w:lang w:eastAsia="en-US"/>
        </w:rPr>
        <w:t xml:space="preserve">: </w:t>
      </w:r>
      <w:r w:rsidRPr="00D64C0F">
        <w:rPr>
          <w:lang w:eastAsia="en-US"/>
        </w:rPr>
        <w:tab/>
        <w:t>256 56 112</w:t>
      </w:r>
    </w:p>
    <w:p w:rsidR="00164502" w:rsidRDefault="00164502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</w:pPr>
      <w:r w:rsidRPr="00D64C0F">
        <w:rPr>
          <w:lang w:eastAsia="en-US"/>
        </w:rPr>
        <w:t xml:space="preserve">DIČ: </w:t>
      </w:r>
      <w:r w:rsidRPr="00D64C0F">
        <w:rPr>
          <w:lang w:eastAsia="en-US"/>
        </w:rPr>
        <w:tab/>
        <w:t>CZ25656112</w:t>
      </w:r>
    </w:p>
    <w:p w:rsidR="00164502" w:rsidRDefault="00164502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 w:rsidRPr="00D64C0F">
        <w:rPr>
          <w:lang w:eastAsia="en-US"/>
        </w:rPr>
        <w:t>se sídlem:</w:t>
      </w:r>
      <w:r w:rsidRPr="00D64C0F">
        <w:rPr>
          <w:lang w:eastAsia="en-US"/>
        </w:rPr>
        <w:tab/>
        <w:t>Praha 1 - Staré Město, Žatecká 110/2, PSČ 110 00</w:t>
      </w:r>
    </w:p>
    <w:p w:rsidR="00164502" w:rsidRDefault="00164502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2547" w:hanging="1980"/>
        <w:rPr>
          <w:lang w:eastAsia="en-US"/>
        </w:rPr>
      </w:pPr>
      <w:r w:rsidRPr="00D64C0F">
        <w:rPr>
          <w:lang w:eastAsia="en-US"/>
        </w:rPr>
        <w:t>zapsaná:</w:t>
      </w:r>
      <w:r w:rsidRPr="00D64C0F">
        <w:rPr>
          <w:lang w:eastAsia="en-US"/>
        </w:rPr>
        <w:tab/>
      </w:r>
      <w:r w:rsidRPr="00D64C0F">
        <w:rPr>
          <w:lang w:eastAsia="en-US"/>
        </w:rPr>
        <w:tab/>
        <w:t>v obchodním rejstříku vedeném Městským soudem v Praze, oddíl B, vložka 5290</w:t>
      </w:r>
    </w:p>
    <w:p w:rsidR="00164502" w:rsidRDefault="00164502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2547" w:hanging="1980"/>
        <w:rPr>
          <w:lang w:eastAsia="en-US"/>
        </w:rPr>
      </w:pPr>
      <w:r w:rsidRPr="00D64C0F">
        <w:rPr>
          <w:lang w:eastAsia="en-US"/>
        </w:rPr>
        <w:t>zastoupena:</w:t>
      </w:r>
      <w:r w:rsidRPr="00D64C0F">
        <w:rPr>
          <w:lang w:eastAsia="en-US"/>
        </w:rPr>
        <w:tab/>
      </w:r>
      <w:r w:rsidRPr="00D64C0F">
        <w:rPr>
          <w:lang w:eastAsia="en-US"/>
        </w:rPr>
        <w:tab/>
      </w:r>
      <w:r w:rsidRPr="00D64C0F">
        <w:t>dle obchodního rejstříku z</w:t>
      </w:r>
      <w:r w:rsidRPr="00D64C0F">
        <w:rPr>
          <w:rStyle w:val="platne1"/>
        </w:rPr>
        <w:t>a společnost</w:t>
      </w:r>
      <w:r w:rsidRPr="005264E7">
        <w:rPr>
          <w:rStyle w:val="platne1"/>
        </w:rPr>
        <w:t xml:space="preserve"> podepisují dva členové představenstva společně</w:t>
      </w:r>
    </w:p>
    <w:p w:rsidR="00164502" w:rsidRPr="0054355E" w:rsidRDefault="00164502" w:rsidP="00954237">
      <w:pPr>
        <w:pStyle w:val="Smluvnstrany123"/>
        <w:numPr>
          <w:ilvl w:val="0"/>
          <w:numId w:val="0"/>
        </w:numPr>
        <w:tabs>
          <w:tab w:val="left" w:pos="2552"/>
        </w:tabs>
        <w:ind w:left="567"/>
      </w:pPr>
      <w:r w:rsidRPr="0054355E">
        <w:t>(dále jen „</w:t>
      </w:r>
      <w:r w:rsidRPr="0054355E">
        <w:rPr>
          <w:b/>
        </w:rPr>
        <w:t>Objednatel</w:t>
      </w:r>
      <w:r w:rsidRPr="0054355E">
        <w:t>“),</w:t>
      </w:r>
    </w:p>
    <w:p w:rsidR="00164502" w:rsidRPr="0054355E" w:rsidRDefault="00164502" w:rsidP="00954237">
      <w:pPr>
        <w:pStyle w:val="Smluvnstrany123"/>
        <w:numPr>
          <w:ilvl w:val="0"/>
          <w:numId w:val="0"/>
        </w:numPr>
        <w:tabs>
          <w:tab w:val="left" w:pos="2552"/>
        </w:tabs>
        <w:ind w:left="567"/>
      </w:pPr>
      <w:r w:rsidRPr="0054355E">
        <w:t>a</w:t>
      </w:r>
    </w:p>
    <w:p w:rsidR="00164502" w:rsidRPr="00B2533F" w:rsidRDefault="00164502" w:rsidP="00954237">
      <w:pPr>
        <w:pStyle w:val="Smluvnstrany123"/>
        <w:tabs>
          <w:tab w:val="left" w:pos="2552"/>
        </w:tabs>
        <w:spacing w:after="0" w:line="276" w:lineRule="auto"/>
        <w:rPr>
          <w:lang w:eastAsia="en-US"/>
        </w:rPr>
      </w:pPr>
      <w:r w:rsidRPr="003A6372">
        <w:rPr>
          <w:b/>
          <w:lang w:eastAsia="en-US"/>
        </w:rPr>
        <w:t>Energie – stavební a báňská a.s.</w:t>
      </w:r>
    </w:p>
    <w:p w:rsidR="00164502" w:rsidRDefault="00164502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 w:rsidRPr="00E14E1C">
        <w:rPr>
          <w:lang w:eastAsia="en-US"/>
        </w:rPr>
        <w:t>IČ</w:t>
      </w:r>
      <w:r>
        <w:rPr>
          <w:lang w:eastAsia="en-US"/>
        </w:rPr>
        <w:t>O</w:t>
      </w:r>
      <w:r w:rsidRPr="00E14E1C"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tab/>
        <w:t>451 46 802</w:t>
      </w:r>
    </w:p>
    <w:p w:rsidR="00164502" w:rsidRDefault="00164502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>
        <w:rPr>
          <w:lang w:eastAsia="en-US"/>
        </w:rPr>
        <w:t xml:space="preserve">DIČ: </w:t>
      </w:r>
      <w:r>
        <w:rPr>
          <w:lang w:eastAsia="en-US"/>
        </w:rPr>
        <w:tab/>
        <w:t>CZ45146802</w:t>
      </w:r>
    </w:p>
    <w:p w:rsidR="00164502" w:rsidRDefault="00164502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 w:rsidRPr="00E14E1C">
        <w:rPr>
          <w:lang w:eastAsia="en-US"/>
        </w:rPr>
        <w:t>se sídlem</w:t>
      </w:r>
      <w:r>
        <w:rPr>
          <w:lang w:eastAsia="en-US"/>
        </w:rPr>
        <w:t>:</w:t>
      </w:r>
      <w:r w:rsidRPr="00B2533F">
        <w:rPr>
          <w:lang w:eastAsia="en-US"/>
        </w:rPr>
        <w:t xml:space="preserve"> </w:t>
      </w:r>
      <w:r>
        <w:rPr>
          <w:lang w:eastAsia="en-US"/>
        </w:rPr>
        <w:tab/>
        <w:t>Kladno, Vašíčkova 3081, PSČ 272 04</w:t>
      </w:r>
    </w:p>
    <w:p w:rsidR="00164502" w:rsidRDefault="00164502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2547" w:hanging="1980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>
        <w:rPr>
          <w:lang w:eastAsia="en-US"/>
        </w:rPr>
        <w:tab/>
      </w:r>
      <w:r>
        <w:rPr>
          <w:lang w:eastAsia="en-US"/>
        </w:rPr>
        <w:tab/>
      </w:r>
      <w:r w:rsidRPr="007E7C4B">
        <w:rPr>
          <w:lang w:eastAsia="en-US"/>
        </w:rPr>
        <w:t xml:space="preserve">v obchodním rejstříku vedeném </w:t>
      </w:r>
      <w:r>
        <w:rPr>
          <w:lang w:eastAsia="en-US"/>
        </w:rPr>
        <w:t>Městským soudem v Praze</w:t>
      </w:r>
      <w:r w:rsidRPr="007E7C4B">
        <w:rPr>
          <w:lang w:eastAsia="en-US"/>
        </w:rPr>
        <w:t>, oddíl </w:t>
      </w:r>
      <w:r>
        <w:rPr>
          <w:lang w:eastAsia="en-US"/>
        </w:rPr>
        <w:t>B</w:t>
      </w:r>
      <w:r w:rsidRPr="007E7C4B">
        <w:t xml:space="preserve">, vložka </w:t>
      </w:r>
      <w:r>
        <w:rPr>
          <w:lang w:eastAsia="en-US"/>
        </w:rPr>
        <w:t>1399</w:t>
      </w:r>
    </w:p>
    <w:p w:rsidR="00164502" w:rsidRDefault="00164502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>
        <w:rPr>
          <w:lang w:eastAsia="en-US"/>
        </w:rPr>
        <w:t>zastoupen</w:t>
      </w:r>
      <w:r w:rsidRPr="00CE4FF0">
        <w:rPr>
          <w:lang w:eastAsia="en-US"/>
        </w:rPr>
        <w:t>a</w:t>
      </w:r>
      <w:r>
        <w:rPr>
          <w:lang w:eastAsia="en-US"/>
        </w:rPr>
        <w:t xml:space="preserve">: </w:t>
      </w:r>
      <w:r>
        <w:rPr>
          <w:lang w:eastAsia="en-US"/>
        </w:rPr>
        <w:tab/>
      </w:r>
    </w:p>
    <w:p w:rsidR="00164502" w:rsidRDefault="00164502" w:rsidP="00954237">
      <w:pPr>
        <w:pStyle w:val="Smluvnstrany123"/>
        <w:numPr>
          <w:ilvl w:val="0"/>
          <w:numId w:val="0"/>
        </w:numPr>
        <w:spacing w:before="120" w:after="120" w:line="276" w:lineRule="auto"/>
        <w:ind w:left="567"/>
      </w:pPr>
      <w:r>
        <w:t>(dále jen „</w:t>
      </w:r>
      <w:r w:rsidRPr="007E7C4B">
        <w:rPr>
          <w:b/>
        </w:rPr>
        <w:t>Zhotovitel</w:t>
      </w:r>
      <w:r>
        <w:t>“)</w:t>
      </w:r>
    </w:p>
    <w:p w:rsidR="00164502" w:rsidRPr="0054355E" w:rsidRDefault="00164502" w:rsidP="00015030">
      <w:pPr>
        <w:tabs>
          <w:tab w:val="num" w:pos="567"/>
        </w:tabs>
        <w:spacing w:after="0"/>
        <w:ind w:left="567" w:hanging="567"/>
      </w:pPr>
      <w:r w:rsidRPr="0054355E">
        <w:t xml:space="preserve"> (Objednatel a Zhotovitel dále společně jen „</w:t>
      </w:r>
      <w:r w:rsidRPr="0054355E">
        <w:rPr>
          <w:b/>
        </w:rPr>
        <w:t>Smluvní strany</w:t>
      </w:r>
      <w:r w:rsidRPr="0054355E">
        <w:t>“ a jednotlivě jen „</w:t>
      </w:r>
      <w:r w:rsidRPr="0054355E">
        <w:rPr>
          <w:b/>
        </w:rPr>
        <w:t>Smluvní strana</w:t>
      </w:r>
      <w:r w:rsidRPr="0054355E">
        <w:t>“).</w:t>
      </w:r>
    </w:p>
    <w:p w:rsidR="00164502" w:rsidRDefault="00164502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</w:p>
    <w:p w:rsidR="00164502" w:rsidRPr="0054355E" w:rsidRDefault="00164502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54355E">
        <w:rPr>
          <w:b/>
          <w:caps/>
        </w:rPr>
        <w:t>Preambule</w:t>
      </w:r>
    </w:p>
    <w:p w:rsidR="00164502" w:rsidRPr="009E260B" w:rsidRDefault="00164502" w:rsidP="00E07B84">
      <w:pPr>
        <w:pStyle w:val="BodyText"/>
        <w:tabs>
          <w:tab w:val="left" w:pos="0"/>
        </w:tabs>
        <w:ind w:firstLine="0"/>
        <w:rPr>
          <w:lang w:eastAsia="en-US"/>
        </w:rPr>
      </w:pPr>
      <w:r w:rsidRPr="009A6070">
        <w:t xml:space="preserve">Smluvní strany se dohodly na sepsání tohoto dodatku č. </w:t>
      </w:r>
      <w:r>
        <w:t>5</w:t>
      </w:r>
      <w:r w:rsidRPr="009A6070">
        <w:t>. Předmětem dodatku j</w:t>
      </w:r>
      <w:r>
        <w:t>e zajištění právní jistoty Smluvních stran tak, aby byla smluvně zohledněna skutečnost, že vlivem nezbytné koordinace postupu výstavby NVL a Díla dle Smlouvy o dílo Objednatel v souladu s článkem 4.7. Smlouvy o dílo z důvodu kolize provádění Díla a výstavby NVL vydal pokyn</w:t>
      </w:r>
      <w:r w:rsidRPr="00E07B84">
        <w:t xml:space="preserve"> </w:t>
      </w:r>
      <w:r>
        <w:t xml:space="preserve">Zhotoviteli k prodloužení lhůty plnění Díla termínu </w:t>
      </w:r>
      <w:r w:rsidRPr="00990FEC">
        <w:t>o 25 týdnů.</w:t>
      </w:r>
      <w:r>
        <w:t xml:space="preserve"> </w:t>
      </w:r>
    </w:p>
    <w:p w:rsidR="00164502" w:rsidRPr="009E260B" w:rsidRDefault="00164502" w:rsidP="008A6A22">
      <w:pPr>
        <w:spacing w:after="200" w:line="276" w:lineRule="auto"/>
        <w:ind w:firstLine="0"/>
        <w:contextualSpacing/>
        <w:rPr>
          <w:lang w:eastAsia="en-US"/>
        </w:rPr>
      </w:pPr>
    </w:p>
    <w:p w:rsidR="00164502" w:rsidRPr="0054355E" w:rsidRDefault="00164502" w:rsidP="00F95F29">
      <w:pPr>
        <w:pStyle w:val="PrvnrovesmlouvyNadpis"/>
        <w:numPr>
          <w:ilvl w:val="0"/>
          <w:numId w:val="0"/>
        </w:numPr>
        <w:jc w:val="center"/>
      </w:pPr>
      <w:r w:rsidRPr="0054355E">
        <w:t>Článek I.</w:t>
      </w:r>
    </w:p>
    <w:p w:rsidR="00164502" w:rsidRDefault="00164502" w:rsidP="00E07B84">
      <w:pPr>
        <w:pStyle w:val="ListNumber"/>
        <w:numPr>
          <w:ilvl w:val="0"/>
          <w:numId w:val="16"/>
        </w:numPr>
        <w:spacing w:after="100" w:afterAutospacing="1"/>
        <w:ind w:left="357" w:hanging="357"/>
        <w:contextualSpacing w:val="0"/>
        <w:jc w:val="left"/>
      </w:pPr>
      <w:r>
        <w:rPr>
          <w:sz w:val="24"/>
          <w:szCs w:val="24"/>
        </w:rPr>
        <w:t>S ohledem na shora uvedené se u</w:t>
      </w:r>
      <w:r w:rsidRPr="009A6070">
        <w:rPr>
          <w:sz w:val="24"/>
          <w:szCs w:val="24"/>
        </w:rPr>
        <w:t xml:space="preserve">stanovení </w:t>
      </w:r>
      <w:r w:rsidRPr="009A6070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4</w:t>
      </w:r>
      <w:r w:rsidRPr="009A6070">
        <w:rPr>
          <w:b/>
          <w:sz w:val="24"/>
          <w:szCs w:val="24"/>
        </w:rPr>
        <w:t xml:space="preserve">. </w:t>
      </w:r>
      <w:r w:rsidRPr="00E07B84">
        <w:rPr>
          <w:b/>
          <w:caps/>
        </w:rPr>
        <w:t>Harmonogram prací</w:t>
      </w:r>
      <w:r w:rsidRPr="009A6070">
        <w:rPr>
          <w:sz w:val="24"/>
          <w:szCs w:val="24"/>
        </w:rPr>
        <w:t xml:space="preserve"> </w:t>
      </w:r>
      <w:r>
        <w:rPr>
          <w:sz w:val="24"/>
          <w:szCs w:val="24"/>
        </w:rPr>
        <w:t>bod 4.6. mění a nově zní:</w:t>
      </w:r>
    </w:p>
    <w:p w:rsidR="00164502" w:rsidRPr="00990FEC" w:rsidRDefault="00164502" w:rsidP="00E07B84">
      <w:pPr>
        <w:pStyle w:val="Druhrovesmlouvy"/>
        <w:numPr>
          <w:ilvl w:val="1"/>
          <w:numId w:val="29"/>
        </w:numPr>
        <w:spacing w:line="276" w:lineRule="auto"/>
        <w:ind w:left="426" w:hanging="568"/>
      </w:pPr>
      <w:r>
        <w:rPr>
          <w:color w:val="000000"/>
          <w:szCs w:val="24"/>
        </w:rPr>
        <w:t>D</w:t>
      </w:r>
      <w:r w:rsidRPr="006964E8">
        <w:rPr>
          <w:color w:val="000000"/>
          <w:szCs w:val="24"/>
        </w:rPr>
        <w:t xml:space="preserve">oba, po </w:t>
      </w:r>
      <w:r w:rsidRPr="00990FEC">
        <w:rPr>
          <w:color w:val="000000"/>
          <w:szCs w:val="24"/>
        </w:rPr>
        <w:t xml:space="preserve">kterou bude Zhotovitel plnit jednotlivé etapy výstavby od jejich zahájení, je určena na základě </w:t>
      </w:r>
      <w:r w:rsidRPr="00990FEC">
        <w:rPr>
          <w:bCs/>
          <w:color w:val="000000"/>
          <w:szCs w:val="24"/>
        </w:rPr>
        <w:t>harmonogramu prací, který tvoří přílohu č. 3 této smlouvy (dále jen „</w:t>
      </w:r>
      <w:r w:rsidRPr="00990FEC">
        <w:rPr>
          <w:b/>
          <w:bCs/>
          <w:color w:val="000000"/>
          <w:szCs w:val="24"/>
        </w:rPr>
        <w:t>Harmonogram prací</w:t>
      </w:r>
      <w:r w:rsidRPr="00990FEC">
        <w:rPr>
          <w:bCs/>
          <w:color w:val="000000"/>
          <w:szCs w:val="24"/>
        </w:rPr>
        <w:t>“)</w:t>
      </w:r>
      <w:r w:rsidRPr="00990FEC">
        <w:rPr>
          <w:color w:val="000000"/>
          <w:szCs w:val="24"/>
        </w:rPr>
        <w:t>.</w:t>
      </w:r>
      <w:r w:rsidRPr="00990FEC">
        <w:t xml:space="preserve"> </w:t>
      </w:r>
      <w:r w:rsidRPr="00990FEC">
        <w:rPr>
          <w:color w:val="000000"/>
          <w:szCs w:val="24"/>
        </w:rPr>
        <w:t xml:space="preserve">Maximální doba plnění etapy II. činí 129 týdnů. </w:t>
      </w:r>
      <w:r w:rsidRPr="00990FEC">
        <w:rPr>
          <w:szCs w:val="24"/>
        </w:rPr>
        <w:t>Maximální doba plnění etapy III činí 124</w:t>
      </w:r>
      <w:r w:rsidRPr="00990FEC">
        <w:rPr>
          <w:color w:val="000000"/>
          <w:szCs w:val="24"/>
        </w:rPr>
        <w:t xml:space="preserve"> </w:t>
      </w:r>
      <w:r w:rsidRPr="00990FEC">
        <w:rPr>
          <w:bCs/>
          <w:szCs w:val="24"/>
        </w:rPr>
        <w:t>týdnů.</w:t>
      </w:r>
      <w:r w:rsidRPr="00990FEC">
        <w:rPr>
          <w:b/>
          <w:bCs/>
          <w:szCs w:val="24"/>
        </w:rPr>
        <w:t xml:space="preserve"> </w:t>
      </w:r>
      <w:r w:rsidRPr="00990FEC">
        <w:t>Doba plnění začne běžet od převzetí Staveniště Zhotovitelem v případě etapy II a ode dne doručení písemné výzvy Objednatele Zhotoviteli k zahájení prací v případě etapy III.</w:t>
      </w:r>
    </w:p>
    <w:p w:rsidR="00164502" w:rsidRPr="00D41543" w:rsidRDefault="00164502" w:rsidP="00D41543">
      <w:pPr>
        <w:pStyle w:val="ListParagraph"/>
        <w:spacing w:after="100" w:afterAutospacing="1"/>
        <w:ind w:left="360" w:firstLine="0"/>
        <w:jc w:val="center"/>
        <w:rPr>
          <w:b/>
          <w:caps/>
        </w:rPr>
      </w:pPr>
      <w:bookmarkStart w:id="0" w:name="_GoBack"/>
      <w:bookmarkEnd w:id="0"/>
      <w:r w:rsidRPr="00D41543">
        <w:rPr>
          <w:b/>
          <w:caps/>
        </w:rPr>
        <w:t>Článek II.</w:t>
      </w:r>
    </w:p>
    <w:p w:rsidR="00164502" w:rsidRDefault="00164502" w:rsidP="00D41543">
      <w:pPr>
        <w:pStyle w:val="Druhrovesmlouvy"/>
        <w:numPr>
          <w:ilvl w:val="0"/>
          <w:numId w:val="16"/>
        </w:numPr>
        <w:spacing w:line="276" w:lineRule="auto"/>
      </w:pPr>
      <w:r>
        <w:t xml:space="preserve">S ohledem na postup Stavebních prací v části </w:t>
      </w:r>
      <w:r w:rsidRPr="00D41543">
        <w:t>Celková přestavba ÚČOV na Císařském ostrově, etapa 007 - nátoky na ÚČOV - II. etapa“</w:t>
      </w:r>
      <w:r>
        <w:t xml:space="preserve"> a zahájení realizace </w:t>
      </w:r>
      <w:r w:rsidRPr="00D41543">
        <w:rPr>
          <w:i/>
        </w:rPr>
        <w:t>„</w:t>
      </w:r>
      <w:r w:rsidRPr="00D41543">
        <w:t>Celková přestavba ÚČOV na Císařském ostrově, etapa 007 - nátoky na ÚČOV - III. etapa“</w:t>
      </w:r>
      <w:r>
        <w:t xml:space="preserve"> se ustanovení článku 8.5.3. Smlouvy mění tak, že nově zní:</w:t>
      </w:r>
    </w:p>
    <w:p w:rsidR="00164502" w:rsidRDefault="00164502" w:rsidP="005D1ED2">
      <w:pPr>
        <w:pStyle w:val="Druhrovesmlouvy"/>
        <w:numPr>
          <w:ilvl w:val="0"/>
          <w:numId w:val="0"/>
        </w:numPr>
        <w:spacing w:line="276" w:lineRule="auto"/>
        <w:ind w:left="360"/>
      </w:pPr>
      <w:r>
        <w:t xml:space="preserve">8.5.3. </w:t>
      </w:r>
      <w:r w:rsidRPr="00EB25D0">
        <w:t xml:space="preserve">součet plateb nesmí být vyšší než 90 % z ceny za provedení </w:t>
      </w:r>
      <w:r>
        <w:t>Díla (bez DPH);</w:t>
      </w:r>
    </w:p>
    <w:p w:rsidR="00164502" w:rsidRPr="00D41543" w:rsidRDefault="00164502" w:rsidP="00D41543">
      <w:pPr>
        <w:pStyle w:val="ListParagraph"/>
        <w:spacing w:after="100" w:afterAutospacing="1"/>
        <w:ind w:left="360" w:firstLine="0"/>
        <w:jc w:val="center"/>
        <w:rPr>
          <w:b/>
          <w:caps/>
        </w:rPr>
      </w:pPr>
      <w:r w:rsidRPr="00D41543">
        <w:rPr>
          <w:b/>
          <w:caps/>
        </w:rPr>
        <w:t>Článek III.</w:t>
      </w:r>
    </w:p>
    <w:p w:rsidR="00164502" w:rsidRPr="00AE5034" w:rsidRDefault="00164502" w:rsidP="00D41543">
      <w:pPr>
        <w:ind w:left="360" w:firstLine="0"/>
      </w:pPr>
      <w:r w:rsidRPr="00AE5034">
        <w:t>Ostatní ustanovení Smlouvy o dílo se nemění.</w:t>
      </w:r>
    </w:p>
    <w:p w:rsidR="00164502" w:rsidRPr="00D41543" w:rsidRDefault="00164502" w:rsidP="00D41543">
      <w:pPr>
        <w:pStyle w:val="ListParagraph"/>
        <w:spacing w:after="100" w:afterAutospacing="1"/>
        <w:ind w:left="360" w:firstLine="0"/>
        <w:jc w:val="center"/>
        <w:rPr>
          <w:b/>
          <w:caps/>
        </w:rPr>
      </w:pPr>
      <w:r w:rsidRPr="00D41543">
        <w:rPr>
          <w:b/>
          <w:caps/>
        </w:rPr>
        <w:t>Článek IV.</w:t>
      </w:r>
    </w:p>
    <w:p w:rsidR="00164502" w:rsidRPr="00787044" w:rsidRDefault="00164502" w:rsidP="00D41543">
      <w:pPr>
        <w:pStyle w:val="Text"/>
        <w:numPr>
          <w:ilvl w:val="0"/>
          <w:numId w:val="17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786" w:hanging="426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>Tento Dodatek je vyhotoven ve dvou vyhotoveních v českém jazyce</w:t>
      </w:r>
      <w:r>
        <w:rPr>
          <w:rFonts w:ascii="Times New Roman" w:hAnsi="Times New Roman"/>
          <w:sz w:val="24"/>
          <w:szCs w:val="24"/>
        </w:rPr>
        <w:t>, z nichž objednatel i zhotovitel obdrží po jednom výtisku.</w:t>
      </w:r>
    </w:p>
    <w:p w:rsidR="00164502" w:rsidRPr="00AE5034" w:rsidRDefault="00164502" w:rsidP="00D41543">
      <w:pPr>
        <w:pStyle w:val="Text"/>
        <w:numPr>
          <w:ilvl w:val="0"/>
          <w:numId w:val="17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786" w:hanging="426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>Tento Dodatek nabývá platnosti a účinnosti dnem jeho uzavření.</w:t>
      </w:r>
    </w:p>
    <w:p w:rsidR="00164502" w:rsidRDefault="00164502" w:rsidP="00D41543">
      <w:pPr>
        <w:pStyle w:val="Text"/>
        <w:numPr>
          <w:ilvl w:val="0"/>
          <w:numId w:val="17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785" w:hanging="425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 xml:space="preserve">Nedílnou součástí tohoto Dodatku </w:t>
      </w:r>
      <w:r w:rsidRPr="00193DBB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sou</w:t>
      </w:r>
      <w:r w:rsidRPr="00193DBB">
        <w:rPr>
          <w:rFonts w:ascii="Times New Roman" w:hAnsi="Times New Roman"/>
          <w:sz w:val="24"/>
          <w:szCs w:val="24"/>
        </w:rPr>
        <w:t xml:space="preserve"> příloh</w:t>
      </w:r>
      <w:r>
        <w:rPr>
          <w:rFonts w:ascii="Times New Roman" w:hAnsi="Times New Roman"/>
          <w:sz w:val="24"/>
          <w:szCs w:val="24"/>
        </w:rPr>
        <w:t>y:</w:t>
      </w:r>
    </w:p>
    <w:p w:rsidR="00164502" w:rsidRDefault="00164502" w:rsidP="00D41543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785"/>
        <w:rPr>
          <w:rFonts w:ascii="Times New Roman" w:hAnsi="Times New Roman"/>
          <w:sz w:val="24"/>
          <w:szCs w:val="24"/>
        </w:rPr>
      </w:pPr>
      <w:r w:rsidRPr="00193DBB">
        <w:rPr>
          <w:rFonts w:ascii="Times New Roman" w:hAnsi="Times New Roman"/>
          <w:sz w:val="24"/>
          <w:szCs w:val="24"/>
        </w:rPr>
        <w:t xml:space="preserve">č. 1 – </w:t>
      </w:r>
      <w:r>
        <w:rPr>
          <w:rFonts w:ascii="Times New Roman" w:hAnsi="Times New Roman"/>
          <w:sz w:val="24"/>
          <w:szCs w:val="24"/>
        </w:rPr>
        <w:t xml:space="preserve">Aktualizovaný harmonogram prací </w:t>
      </w:r>
    </w:p>
    <w:p w:rsidR="00164502" w:rsidRPr="00193DBB" w:rsidRDefault="00164502" w:rsidP="00E07B84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</w:p>
    <w:p w:rsidR="00164502" w:rsidRPr="00AE5034" w:rsidRDefault="00164502" w:rsidP="00201F29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8928" w:type="dxa"/>
        <w:tblLook w:val="00A0"/>
      </w:tblPr>
      <w:tblGrid>
        <w:gridCol w:w="4464"/>
        <w:gridCol w:w="4464"/>
      </w:tblGrid>
      <w:tr w:rsidR="00164502" w:rsidTr="005455C7">
        <w:trPr>
          <w:trHeight w:val="2060"/>
        </w:trPr>
        <w:tc>
          <w:tcPr>
            <w:tcW w:w="4464" w:type="dxa"/>
          </w:tcPr>
          <w:p w:rsidR="00164502" w:rsidRPr="00D476A1" w:rsidRDefault="00164502" w:rsidP="005455C7">
            <w:pPr>
              <w:pStyle w:val="BodyText"/>
              <w:spacing w:after="0"/>
              <w:ind w:firstLine="0"/>
            </w:pPr>
            <w:r w:rsidRPr="00D476A1">
              <w:t>Za</w:t>
            </w:r>
            <w:r>
              <w:t xml:space="preserve"> </w:t>
            </w:r>
            <w:r w:rsidRPr="00D476A1">
              <w:t>Objednatele,</w:t>
            </w:r>
          </w:p>
          <w:p w:rsidR="00164502" w:rsidRPr="00D476A1" w:rsidRDefault="00164502" w:rsidP="005455C7">
            <w:pPr>
              <w:pStyle w:val="BodyText"/>
              <w:spacing w:after="0"/>
              <w:ind w:firstLine="0"/>
            </w:pPr>
            <w:r w:rsidRPr="00D476A1">
              <w:t>v Praze, dne</w:t>
            </w:r>
          </w:p>
          <w:p w:rsidR="00164502" w:rsidRPr="00D476A1" w:rsidRDefault="00164502" w:rsidP="005455C7">
            <w:pPr>
              <w:pStyle w:val="BodyText"/>
              <w:spacing w:after="0"/>
              <w:ind w:firstLine="0"/>
            </w:pPr>
          </w:p>
          <w:p w:rsidR="00164502" w:rsidRDefault="00164502" w:rsidP="005455C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164502" w:rsidRDefault="00164502" w:rsidP="005455C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164502" w:rsidRDefault="00164502" w:rsidP="005455C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164502" w:rsidRDefault="00164502" w:rsidP="005455C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164502" w:rsidRDefault="00164502" w:rsidP="005455C7">
            <w:pPr>
              <w:pStyle w:val="BodyText"/>
              <w:spacing w:after="0"/>
              <w:ind w:firstLine="0"/>
            </w:pPr>
          </w:p>
          <w:p w:rsidR="00164502" w:rsidRDefault="00164502" w:rsidP="005455C7">
            <w:pPr>
              <w:pStyle w:val="BodyText"/>
              <w:spacing w:after="0"/>
              <w:ind w:firstLine="0"/>
            </w:pPr>
          </w:p>
          <w:p w:rsidR="00164502" w:rsidRDefault="00164502" w:rsidP="005455C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164502" w:rsidRDefault="00164502" w:rsidP="005455C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164502" w:rsidRDefault="00164502" w:rsidP="005455C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164502" w:rsidRDefault="00164502" w:rsidP="005455C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164502" w:rsidRDefault="00164502" w:rsidP="005455C7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164502" w:rsidRPr="00D476A1" w:rsidRDefault="00164502" w:rsidP="005455C7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164502" w:rsidRDefault="00164502" w:rsidP="005455C7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164502" w:rsidRDefault="00164502" w:rsidP="005455C7">
            <w:pPr>
              <w:pStyle w:val="BodyText"/>
              <w:spacing w:after="0"/>
              <w:ind w:firstLine="0"/>
            </w:pPr>
            <w:r>
              <w:t>V Kladně, dne</w:t>
            </w:r>
          </w:p>
          <w:p w:rsidR="00164502" w:rsidRDefault="00164502" w:rsidP="005455C7">
            <w:pPr>
              <w:pStyle w:val="BodyText"/>
              <w:spacing w:after="0"/>
              <w:ind w:firstLine="0"/>
            </w:pPr>
          </w:p>
          <w:p w:rsidR="00164502" w:rsidRDefault="00164502" w:rsidP="005455C7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164502" w:rsidRDefault="00164502" w:rsidP="005455C7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164502" w:rsidRDefault="00164502" w:rsidP="005455C7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164502" w:rsidRDefault="00164502" w:rsidP="005455C7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164502" w:rsidRDefault="00164502" w:rsidP="005455C7">
            <w:pPr>
              <w:pStyle w:val="BodyText"/>
              <w:spacing w:after="0"/>
              <w:ind w:firstLine="0"/>
              <w:jc w:val="center"/>
            </w:pPr>
          </w:p>
          <w:p w:rsidR="00164502" w:rsidRDefault="00164502" w:rsidP="005455C7">
            <w:pPr>
              <w:pStyle w:val="BodyText"/>
              <w:spacing w:after="0"/>
              <w:ind w:firstLine="0"/>
              <w:jc w:val="center"/>
            </w:pPr>
          </w:p>
          <w:p w:rsidR="00164502" w:rsidRDefault="00164502" w:rsidP="005455C7">
            <w:pPr>
              <w:pStyle w:val="BodyText"/>
              <w:tabs>
                <w:tab w:val="center" w:pos="2124"/>
              </w:tabs>
              <w:spacing w:after="0"/>
              <w:ind w:firstLine="0"/>
            </w:pPr>
          </w:p>
          <w:p w:rsidR="00164502" w:rsidRDefault="00164502" w:rsidP="005455C7">
            <w:pPr>
              <w:pStyle w:val="BodyText"/>
              <w:spacing w:after="0"/>
              <w:ind w:firstLine="0"/>
            </w:pPr>
          </w:p>
          <w:p w:rsidR="00164502" w:rsidRDefault="00164502" w:rsidP="005455C7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164502" w:rsidRDefault="00164502" w:rsidP="005B2A05">
      <w:pPr>
        <w:pStyle w:val="Druhrove1"/>
        <w:numPr>
          <w:ilvl w:val="0"/>
          <w:numId w:val="0"/>
        </w:numPr>
        <w:spacing w:after="0"/>
        <w:rPr>
          <w:b/>
        </w:rPr>
      </w:pPr>
    </w:p>
    <w:sectPr w:rsidR="00164502" w:rsidSect="00DE1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02" w:rsidRDefault="00164502" w:rsidP="00FA7B21">
      <w:pPr>
        <w:spacing w:after="0"/>
      </w:pPr>
      <w:r>
        <w:separator/>
      </w:r>
    </w:p>
  </w:endnote>
  <w:endnote w:type="continuationSeparator" w:id="0">
    <w:p w:rsidR="00164502" w:rsidRDefault="00164502" w:rsidP="00FA7B21">
      <w:pPr>
        <w:spacing w:after="0"/>
      </w:pPr>
      <w:r>
        <w:continuationSeparator/>
      </w:r>
    </w:p>
  </w:endnote>
  <w:endnote w:type="continuationNotice" w:id="1">
    <w:p w:rsidR="00164502" w:rsidRDefault="00164502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02" w:rsidRDefault="001645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02" w:rsidRDefault="00164502">
    <w:pPr>
      <w:pStyle w:val="Footer"/>
      <w:jc w:val="right"/>
    </w:pPr>
    <w:r w:rsidRPr="00B876F7">
      <w:rPr>
        <w:sz w:val="20"/>
        <w:szCs w:val="20"/>
      </w:rPr>
      <w:fldChar w:fldCharType="begin"/>
    </w:r>
    <w:r w:rsidRPr="00B876F7">
      <w:rPr>
        <w:sz w:val="20"/>
        <w:szCs w:val="20"/>
      </w:rPr>
      <w:instrText>PAGE   \* MERGEFORMAT</w:instrText>
    </w:r>
    <w:r w:rsidRPr="00B876F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876F7">
      <w:rPr>
        <w:sz w:val="20"/>
        <w:szCs w:val="20"/>
      </w:rPr>
      <w:fldChar w:fldCharType="end"/>
    </w:r>
  </w:p>
  <w:p w:rsidR="00164502" w:rsidRDefault="00164502" w:rsidP="00723B70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02" w:rsidRDefault="00164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02" w:rsidRDefault="00164502" w:rsidP="00FA7B21">
      <w:pPr>
        <w:spacing w:after="0"/>
      </w:pPr>
      <w:r>
        <w:separator/>
      </w:r>
    </w:p>
  </w:footnote>
  <w:footnote w:type="continuationSeparator" w:id="0">
    <w:p w:rsidR="00164502" w:rsidRDefault="00164502" w:rsidP="00FA7B21">
      <w:pPr>
        <w:spacing w:after="0"/>
      </w:pPr>
      <w:r>
        <w:continuationSeparator/>
      </w:r>
    </w:p>
  </w:footnote>
  <w:footnote w:type="continuationNotice" w:id="1">
    <w:p w:rsidR="00164502" w:rsidRDefault="00164502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02" w:rsidRDefault="001645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02" w:rsidRDefault="001645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02" w:rsidRDefault="001645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970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3E52406"/>
    <w:multiLevelType w:val="hybridMultilevel"/>
    <w:tmpl w:val="55D2E390"/>
    <w:lvl w:ilvl="0" w:tplc="22FC8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140945D0"/>
    <w:multiLevelType w:val="hybridMultilevel"/>
    <w:tmpl w:val="0326096E"/>
    <w:lvl w:ilvl="0" w:tplc="04050017">
      <w:start w:val="1"/>
      <w:numFmt w:val="lowerLetter"/>
      <w:lvlText w:val="%1)"/>
      <w:lvlJc w:val="left"/>
      <w:pPr>
        <w:ind w:left="165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5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6">
    <w:nsid w:val="26B476DB"/>
    <w:multiLevelType w:val="hybridMultilevel"/>
    <w:tmpl w:val="E65C0DE8"/>
    <w:lvl w:ilvl="0" w:tplc="04050017">
      <w:start w:val="1"/>
      <w:numFmt w:val="lowerLetter"/>
      <w:lvlText w:val="%1)"/>
      <w:lvlJc w:val="left"/>
      <w:pPr>
        <w:ind w:left="165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7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8">
    <w:nsid w:val="32F059AD"/>
    <w:multiLevelType w:val="hybridMultilevel"/>
    <w:tmpl w:val="52D2D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0">
    <w:nsid w:val="3BD47F75"/>
    <w:multiLevelType w:val="hybridMultilevel"/>
    <w:tmpl w:val="19D8D6E6"/>
    <w:lvl w:ilvl="0" w:tplc="E4C8580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52D15F3"/>
    <w:multiLevelType w:val="multilevel"/>
    <w:tmpl w:val="B89A826E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4B7B798F"/>
    <w:multiLevelType w:val="hybridMultilevel"/>
    <w:tmpl w:val="7F04249E"/>
    <w:lvl w:ilvl="0" w:tplc="52C6DE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C0431"/>
    <w:multiLevelType w:val="multilevel"/>
    <w:tmpl w:val="53A44D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4">
    <w:nsid w:val="543B2B4F"/>
    <w:multiLevelType w:val="multilevel"/>
    <w:tmpl w:val="476C5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5D40345D"/>
    <w:multiLevelType w:val="multilevel"/>
    <w:tmpl w:val="1532A3D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color w:val="000000"/>
      </w:rPr>
    </w:lvl>
  </w:abstractNum>
  <w:abstractNum w:abstractNumId="16">
    <w:nsid w:val="5EA17E98"/>
    <w:multiLevelType w:val="hybridMultilevel"/>
    <w:tmpl w:val="DB9A3704"/>
    <w:lvl w:ilvl="0" w:tplc="0E448C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0EB70D2"/>
    <w:multiLevelType w:val="hybridMultilevel"/>
    <w:tmpl w:val="0AFCD5AA"/>
    <w:lvl w:ilvl="0" w:tplc="AF04A8CE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18">
    <w:nsid w:val="61D03492"/>
    <w:multiLevelType w:val="hybridMultilevel"/>
    <w:tmpl w:val="6A9AF16E"/>
    <w:lvl w:ilvl="0" w:tplc="4DCAC4E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20">
    <w:nsid w:val="73194BBD"/>
    <w:multiLevelType w:val="hybridMultilevel"/>
    <w:tmpl w:val="E926EE7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8DD7B28"/>
    <w:multiLevelType w:val="hybridMultilevel"/>
    <w:tmpl w:val="66D8E98E"/>
    <w:lvl w:ilvl="0" w:tplc="AF04A8C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3"/>
  </w:num>
  <w:num w:numId="11">
    <w:abstractNumId w:val="19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1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18"/>
  </w:num>
  <w:num w:numId="21">
    <w:abstractNumId w:val="16"/>
  </w:num>
  <w:num w:numId="22">
    <w:abstractNumId w:val="17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  <w:lvlOverride w:ilvl="0">
      <w:startOverride w:val="1"/>
    </w:lvlOverride>
  </w:num>
  <w:num w:numId="27">
    <w:abstractNumId w:val="10"/>
  </w:num>
  <w:num w:numId="28">
    <w:abstractNumId w:val="13"/>
    <w:lvlOverride w:ilvl="0">
      <w:startOverride w:val="4"/>
    </w:lvlOverride>
  </w:num>
  <w:num w:numId="29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6983"/>
    <w:rsid w:val="0001213E"/>
    <w:rsid w:val="00015030"/>
    <w:rsid w:val="0001555E"/>
    <w:rsid w:val="0001582F"/>
    <w:rsid w:val="0002470F"/>
    <w:rsid w:val="00027959"/>
    <w:rsid w:val="00030BCF"/>
    <w:rsid w:val="00036FAC"/>
    <w:rsid w:val="00050C49"/>
    <w:rsid w:val="00050FF7"/>
    <w:rsid w:val="000519F4"/>
    <w:rsid w:val="000527A4"/>
    <w:rsid w:val="000604FE"/>
    <w:rsid w:val="000628AB"/>
    <w:rsid w:val="000656D6"/>
    <w:rsid w:val="00070E4D"/>
    <w:rsid w:val="00072910"/>
    <w:rsid w:val="00073C26"/>
    <w:rsid w:val="000758F7"/>
    <w:rsid w:val="00080594"/>
    <w:rsid w:val="00081EA3"/>
    <w:rsid w:val="00086D81"/>
    <w:rsid w:val="00096230"/>
    <w:rsid w:val="00097E53"/>
    <w:rsid w:val="000A1562"/>
    <w:rsid w:val="000A2178"/>
    <w:rsid w:val="000B164D"/>
    <w:rsid w:val="000B1EA1"/>
    <w:rsid w:val="000B3B95"/>
    <w:rsid w:val="000B50CD"/>
    <w:rsid w:val="000B6F7A"/>
    <w:rsid w:val="000B71FD"/>
    <w:rsid w:val="000B72C1"/>
    <w:rsid w:val="000B74A7"/>
    <w:rsid w:val="000C3E91"/>
    <w:rsid w:val="000C4F84"/>
    <w:rsid w:val="000D319F"/>
    <w:rsid w:val="000D3D76"/>
    <w:rsid w:val="000D488D"/>
    <w:rsid w:val="000D594C"/>
    <w:rsid w:val="000E072F"/>
    <w:rsid w:val="000F1062"/>
    <w:rsid w:val="000F402E"/>
    <w:rsid w:val="000F60CE"/>
    <w:rsid w:val="0010286F"/>
    <w:rsid w:val="00102B21"/>
    <w:rsid w:val="001071DC"/>
    <w:rsid w:val="001119E0"/>
    <w:rsid w:val="00113342"/>
    <w:rsid w:val="00121434"/>
    <w:rsid w:val="00122C85"/>
    <w:rsid w:val="00132CB2"/>
    <w:rsid w:val="00134B21"/>
    <w:rsid w:val="001358D7"/>
    <w:rsid w:val="001367F7"/>
    <w:rsid w:val="00140D77"/>
    <w:rsid w:val="0014313A"/>
    <w:rsid w:val="001503C7"/>
    <w:rsid w:val="00152D71"/>
    <w:rsid w:val="00164502"/>
    <w:rsid w:val="001656FB"/>
    <w:rsid w:val="0017301F"/>
    <w:rsid w:val="00173928"/>
    <w:rsid w:val="001802E5"/>
    <w:rsid w:val="00182A92"/>
    <w:rsid w:val="00190F16"/>
    <w:rsid w:val="00193DBB"/>
    <w:rsid w:val="001A395D"/>
    <w:rsid w:val="001A4434"/>
    <w:rsid w:val="001A462C"/>
    <w:rsid w:val="001A665A"/>
    <w:rsid w:val="001B40D1"/>
    <w:rsid w:val="001B5B58"/>
    <w:rsid w:val="001C3862"/>
    <w:rsid w:val="001C489C"/>
    <w:rsid w:val="001C61DC"/>
    <w:rsid w:val="001C7143"/>
    <w:rsid w:val="001D409B"/>
    <w:rsid w:val="001E0CC7"/>
    <w:rsid w:val="001E41F6"/>
    <w:rsid w:val="001F3432"/>
    <w:rsid w:val="001F4275"/>
    <w:rsid w:val="001F522A"/>
    <w:rsid w:val="00201F29"/>
    <w:rsid w:val="002077A7"/>
    <w:rsid w:val="002149DC"/>
    <w:rsid w:val="002235BA"/>
    <w:rsid w:val="002247BB"/>
    <w:rsid w:val="00226B39"/>
    <w:rsid w:val="002418B0"/>
    <w:rsid w:val="00244F12"/>
    <w:rsid w:val="00252BF6"/>
    <w:rsid w:val="00253133"/>
    <w:rsid w:val="0026023A"/>
    <w:rsid w:val="00263959"/>
    <w:rsid w:val="002660E9"/>
    <w:rsid w:val="0026709F"/>
    <w:rsid w:val="00267D30"/>
    <w:rsid w:val="00272CC1"/>
    <w:rsid w:val="00274854"/>
    <w:rsid w:val="00274F01"/>
    <w:rsid w:val="00291A88"/>
    <w:rsid w:val="00297CC2"/>
    <w:rsid w:val="002A34D3"/>
    <w:rsid w:val="002A51F8"/>
    <w:rsid w:val="002B06C0"/>
    <w:rsid w:val="002B1B8F"/>
    <w:rsid w:val="002B387E"/>
    <w:rsid w:val="002C10E0"/>
    <w:rsid w:val="002C2030"/>
    <w:rsid w:val="002C51D0"/>
    <w:rsid w:val="002D6E2D"/>
    <w:rsid w:val="002E299F"/>
    <w:rsid w:val="002F3D07"/>
    <w:rsid w:val="002F7977"/>
    <w:rsid w:val="0030089C"/>
    <w:rsid w:val="00303516"/>
    <w:rsid w:val="00303835"/>
    <w:rsid w:val="00304045"/>
    <w:rsid w:val="003044B2"/>
    <w:rsid w:val="0031084B"/>
    <w:rsid w:val="00310CA5"/>
    <w:rsid w:val="0031479B"/>
    <w:rsid w:val="003152CE"/>
    <w:rsid w:val="00315D25"/>
    <w:rsid w:val="00316A39"/>
    <w:rsid w:val="00317F17"/>
    <w:rsid w:val="003266FA"/>
    <w:rsid w:val="00345BBC"/>
    <w:rsid w:val="00351B28"/>
    <w:rsid w:val="00352DF0"/>
    <w:rsid w:val="00352EDE"/>
    <w:rsid w:val="00354767"/>
    <w:rsid w:val="00360806"/>
    <w:rsid w:val="00364D4B"/>
    <w:rsid w:val="0037429A"/>
    <w:rsid w:val="00387404"/>
    <w:rsid w:val="003874B1"/>
    <w:rsid w:val="00387DB4"/>
    <w:rsid w:val="00395FE5"/>
    <w:rsid w:val="003A054A"/>
    <w:rsid w:val="003A0F8B"/>
    <w:rsid w:val="003A22B6"/>
    <w:rsid w:val="003A4B72"/>
    <w:rsid w:val="003A6372"/>
    <w:rsid w:val="003A7D29"/>
    <w:rsid w:val="003B59B5"/>
    <w:rsid w:val="003B73A6"/>
    <w:rsid w:val="003C0311"/>
    <w:rsid w:val="003C1BCC"/>
    <w:rsid w:val="003C36F5"/>
    <w:rsid w:val="003C51CF"/>
    <w:rsid w:val="003C75BC"/>
    <w:rsid w:val="003D2E2E"/>
    <w:rsid w:val="003D7124"/>
    <w:rsid w:val="003E0C92"/>
    <w:rsid w:val="003E144A"/>
    <w:rsid w:val="003E6FEB"/>
    <w:rsid w:val="003F11EB"/>
    <w:rsid w:val="003F5A96"/>
    <w:rsid w:val="003F5E30"/>
    <w:rsid w:val="0041066B"/>
    <w:rsid w:val="00420546"/>
    <w:rsid w:val="00422F71"/>
    <w:rsid w:val="00436CB7"/>
    <w:rsid w:val="00437402"/>
    <w:rsid w:val="00442E01"/>
    <w:rsid w:val="00443723"/>
    <w:rsid w:val="00444303"/>
    <w:rsid w:val="00446CB8"/>
    <w:rsid w:val="00446F30"/>
    <w:rsid w:val="00447475"/>
    <w:rsid w:val="00450481"/>
    <w:rsid w:val="00454018"/>
    <w:rsid w:val="0045457B"/>
    <w:rsid w:val="004566F1"/>
    <w:rsid w:val="004573E0"/>
    <w:rsid w:val="0046462B"/>
    <w:rsid w:val="004725DC"/>
    <w:rsid w:val="00483EA4"/>
    <w:rsid w:val="004927DD"/>
    <w:rsid w:val="00497DCD"/>
    <w:rsid w:val="004A399F"/>
    <w:rsid w:val="004B083A"/>
    <w:rsid w:val="004B0BB6"/>
    <w:rsid w:val="004B79B2"/>
    <w:rsid w:val="004C0F08"/>
    <w:rsid w:val="004C1F3D"/>
    <w:rsid w:val="004C27DF"/>
    <w:rsid w:val="004C2FA8"/>
    <w:rsid w:val="004D425F"/>
    <w:rsid w:val="004E295E"/>
    <w:rsid w:val="004F3929"/>
    <w:rsid w:val="005008B3"/>
    <w:rsid w:val="00501CA8"/>
    <w:rsid w:val="00502F83"/>
    <w:rsid w:val="00504AF4"/>
    <w:rsid w:val="005069BF"/>
    <w:rsid w:val="00506CE0"/>
    <w:rsid w:val="005101C3"/>
    <w:rsid w:val="00510467"/>
    <w:rsid w:val="00511967"/>
    <w:rsid w:val="005224D6"/>
    <w:rsid w:val="00523B56"/>
    <w:rsid w:val="005264E7"/>
    <w:rsid w:val="005273C6"/>
    <w:rsid w:val="00530FD3"/>
    <w:rsid w:val="00531DAD"/>
    <w:rsid w:val="005358B7"/>
    <w:rsid w:val="00536CC0"/>
    <w:rsid w:val="00541874"/>
    <w:rsid w:val="00541EA3"/>
    <w:rsid w:val="0054355E"/>
    <w:rsid w:val="0054556B"/>
    <w:rsid w:val="005455C7"/>
    <w:rsid w:val="00547511"/>
    <w:rsid w:val="005475AF"/>
    <w:rsid w:val="00555C8C"/>
    <w:rsid w:val="0056056B"/>
    <w:rsid w:val="00560C0F"/>
    <w:rsid w:val="00562631"/>
    <w:rsid w:val="00576B56"/>
    <w:rsid w:val="00576D00"/>
    <w:rsid w:val="00581D0C"/>
    <w:rsid w:val="00582E3F"/>
    <w:rsid w:val="005861B7"/>
    <w:rsid w:val="00591984"/>
    <w:rsid w:val="005921DB"/>
    <w:rsid w:val="00593488"/>
    <w:rsid w:val="00593D96"/>
    <w:rsid w:val="0059677D"/>
    <w:rsid w:val="005A0B9B"/>
    <w:rsid w:val="005A6EF5"/>
    <w:rsid w:val="005A762B"/>
    <w:rsid w:val="005B2A05"/>
    <w:rsid w:val="005C283E"/>
    <w:rsid w:val="005D0550"/>
    <w:rsid w:val="005D0885"/>
    <w:rsid w:val="005D1ED2"/>
    <w:rsid w:val="005D3BB4"/>
    <w:rsid w:val="005D76F6"/>
    <w:rsid w:val="005E097E"/>
    <w:rsid w:val="005E2EEC"/>
    <w:rsid w:val="005F07B1"/>
    <w:rsid w:val="005F56C1"/>
    <w:rsid w:val="006016C4"/>
    <w:rsid w:val="0060337C"/>
    <w:rsid w:val="006133D0"/>
    <w:rsid w:val="0061371C"/>
    <w:rsid w:val="006274DB"/>
    <w:rsid w:val="00631CF9"/>
    <w:rsid w:val="00631E7E"/>
    <w:rsid w:val="00633112"/>
    <w:rsid w:val="00640D4C"/>
    <w:rsid w:val="006435BC"/>
    <w:rsid w:val="00647472"/>
    <w:rsid w:val="0065578C"/>
    <w:rsid w:val="00660511"/>
    <w:rsid w:val="0066120F"/>
    <w:rsid w:val="0067404C"/>
    <w:rsid w:val="006809E5"/>
    <w:rsid w:val="0068209A"/>
    <w:rsid w:val="00682F05"/>
    <w:rsid w:val="00683F2C"/>
    <w:rsid w:val="006879C2"/>
    <w:rsid w:val="00687BA2"/>
    <w:rsid w:val="006964E8"/>
    <w:rsid w:val="006A04A3"/>
    <w:rsid w:val="006A2E7D"/>
    <w:rsid w:val="006A3688"/>
    <w:rsid w:val="006A6990"/>
    <w:rsid w:val="006B2039"/>
    <w:rsid w:val="006B659F"/>
    <w:rsid w:val="006C0464"/>
    <w:rsid w:val="006D16BA"/>
    <w:rsid w:val="006D3922"/>
    <w:rsid w:val="006D4314"/>
    <w:rsid w:val="006E1CC0"/>
    <w:rsid w:val="006F222F"/>
    <w:rsid w:val="006F495E"/>
    <w:rsid w:val="006F7DA8"/>
    <w:rsid w:val="00711043"/>
    <w:rsid w:val="007124BB"/>
    <w:rsid w:val="0071300B"/>
    <w:rsid w:val="007140EC"/>
    <w:rsid w:val="00716AB2"/>
    <w:rsid w:val="00723B70"/>
    <w:rsid w:val="00726E2A"/>
    <w:rsid w:val="00727EB8"/>
    <w:rsid w:val="00734A59"/>
    <w:rsid w:val="00737FB8"/>
    <w:rsid w:val="007454E5"/>
    <w:rsid w:val="00747DAE"/>
    <w:rsid w:val="00754E0C"/>
    <w:rsid w:val="007555E7"/>
    <w:rsid w:val="007629AA"/>
    <w:rsid w:val="00775C78"/>
    <w:rsid w:val="00781FB8"/>
    <w:rsid w:val="007857DD"/>
    <w:rsid w:val="00787044"/>
    <w:rsid w:val="00787C29"/>
    <w:rsid w:val="00791B0F"/>
    <w:rsid w:val="00792A52"/>
    <w:rsid w:val="00795463"/>
    <w:rsid w:val="007979E3"/>
    <w:rsid w:val="007A053C"/>
    <w:rsid w:val="007A1A85"/>
    <w:rsid w:val="007A3AB3"/>
    <w:rsid w:val="007A64B5"/>
    <w:rsid w:val="007A6A0E"/>
    <w:rsid w:val="007A6A14"/>
    <w:rsid w:val="007B1EB5"/>
    <w:rsid w:val="007B49C5"/>
    <w:rsid w:val="007B6823"/>
    <w:rsid w:val="007B726F"/>
    <w:rsid w:val="007C1365"/>
    <w:rsid w:val="007C25AB"/>
    <w:rsid w:val="007C6DA3"/>
    <w:rsid w:val="007D215E"/>
    <w:rsid w:val="007D63E5"/>
    <w:rsid w:val="007E34D4"/>
    <w:rsid w:val="007E7C4B"/>
    <w:rsid w:val="007F3A18"/>
    <w:rsid w:val="007F43BF"/>
    <w:rsid w:val="007F4512"/>
    <w:rsid w:val="007F452F"/>
    <w:rsid w:val="007F5C35"/>
    <w:rsid w:val="0080032F"/>
    <w:rsid w:val="00802356"/>
    <w:rsid w:val="0080760A"/>
    <w:rsid w:val="0081466E"/>
    <w:rsid w:val="008257CB"/>
    <w:rsid w:val="00827D41"/>
    <w:rsid w:val="008302BC"/>
    <w:rsid w:val="00832ECD"/>
    <w:rsid w:val="00833B49"/>
    <w:rsid w:val="0084607F"/>
    <w:rsid w:val="00852C6A"/>
    <w:rsid w:val="00854C33"/>
    <w:rsid w:val="0085572C"/>
    <w:rsid w:val="0086151F"/>
    <w:rsid w:val="00864D3E"/>
    <w:rsid w:val="00866344"/>
    <w:rsid w:val="00872117"/>
    <w:rsid w:val="00872F0E"/>
    <w:rsid w:val="00873BA0"/>
    <w:rsid w:val="00876293"/>
    <w:rsid w:val="00876762"/>
    <w:rsid w:val="008769EC"/>
    <w:rsid w:val="00877764"/>
    <w:rsid w:val="00881366"/>
    <w:rsid w:val="0088667D"/>
    <w:rsid w:val="0089166A"/>
    <w:rsid w:val="00891BF1"/>
    <w:rsid w:val="00894F0C"/>
    <w:rsid w:val="00895AD1"/>
    <w:rsid w:val="00896191"/>
    <w:rsid w:val="00896C3A"/>
    <w:rsid w:val="008A5D42"/>
    <w:rsid w:val="008A6A22"/>
    <w:rsid w:val="008B2FBF"/>
    <w:rsid w:val="008B3697"/>
    <w:rsid w:val="008C3550"/>
    <w:rsid w:val="008C553A"/>
    <w:rsid w:val="008D73EF"/>
    <w:rsid w:val="008E10D8"/>
    <w:rsid w:val="008E19C1"/>
    <w:rsid w:val="008F13FF"/>
    <w:rsid w:val="008F1896"/>
    <w:rsid w:val="008F2E50"/>
    <w:rsid w:val="008F386E"/>
    <w:rsid w:val="008F7F3D"/>
    <w:rsid w:val="00901F60"/>
    <w:rsid w:val="00904C31"/>
    <w:rsid w:val="0090716C"/>
    <w:rsid w:val="009101DC"/>
    <w:rsid w:val="00914AFE"/>
    <w:rsid w:val="00915750"/>
    <w:rsid w:val="00916970"/>
    <w:rsid w:val="00922DCE"/>
    <w:rsid w:val="009230C0"/>
    <w:rsid w:val="0092342D"/>
    <w:rsid w:val="00926AB1"/>
    <w:rsid w:val="00927C2A"/>
    <w:rsid w:val="009325C5"/>
    <w:rsid w:val="009352AC"/>
    <w:rsid w:val="00940C94"/>
    <w:rsid w:val="00941D2A"/>
    <w:rsid w:val="0094278A"/>
    <w:rsid w:val="009433B1"/>
    <w:rsid w:val="00947888"/>
    <w:rsid w:val="00950491"/>
    <w:rsid w:val="00950BC0"/>
    <w:rsid w:val="00954237"/>
    <w:rsid w:val="00963B92"/>
    <w:rsid w:val="009672EA"/>
    <w:rsid w:val="009761D1"/>
    <w:rsid w:val="009777B7"/>
    <w:rsid w:val="00981C96"/>
    <w:rsid w:val="00990778"/>
    <w:rsid w:val="00990F6F"/>
    <w:rsid w:val="00990FEC"/>
    <w:rsid w:val="009A6070"/>
    <w:rsid w:val="009B1677"/>
    <w:rsid w:val="009B4537"/>
    <w:rsid w:val="009B52ED"/>
    <w:rsid w:val="009C2294"/>
    <w:rsid w:val="009C7C95"/>
    <w:rsid w:val="009D25AB"/>
    <w:rsid w:val="009E0915"/>
    <w:rsid w:val="009E260B"/>
    <w:rsid w:val="009E2A99"/>
    <w:rsid w:val="009F1138"/>
    <w:rsid w:val="009F24A5"/>
    <w:rsid w:val="009F3A54"/>
    <w:rsid w:val="009F501B"/>
    <w:rsid w:val="009F5267"/>
    <w:rsid w:val="00A03AE0"/>
    <w:rsid w:val="00A03F9F"/>
    <w:rsid w:val="00A065D1"/>
    <w:rsid w:val="00A106AD"/>
    <w:rsid w:val="00A11480"/>
    <w:rsid w:val="00A229CC"/>
    <w:rsid w:val="00A24AA0"/>
    <w:rsid w:val="00A31079"/>
    <w:rsid w:val="00A315D6"/>
    <w:rsid w:val="00A41357"/>
    <w:rsid w:val="00A4327C"/>
    <w:rsid w:val="00A44174"/>
    <w:rsid w:val="00A50A25"/>
    <w:rsid w:val="00A55851"/>
    <w:rsid w:val="00A624A6"/>
    <w:rsid w:val="00A63BF7"/>
    <w:rsid w:val="00A7301C"/>
    <w:rsid w:val="00A73209"/>
    <w:rsid w:val="00A76BD4"/>
    <w:rsid w:val="00A81FA8"/>
    <w:rsid w:val="00A82E10"/>
    <w:rsid w:val="00A840CA"/>
    <w:rsid w:val="00A90A90"/>
    <w:rsid w:val="00A92C09"/>
    <w:rsid w:val="00AA28B8"/>
    <w:rsid w:val="00AA2DB6"/>
    <w:rsid w:val="00AB0C71"/>
    <w:rsid w:val="00AB1999"/>
    <w:rsid w:val="00AB321B"/>
    <w:rsid w:val="00AB4A25"/>
    <w:rsid w:val="00AB53AC"/>
    <w:rsid w:val="00AB7677"/>
    <w:rsid w:val="00AB7B66"/>
    <w:rsid w:val="00AC12CF"/>
    <w:rsid w:val="00AC3401"/>
    <w:rsid w:val="00AC77D1"/>
    <w:rsid w:val="00AD4C79"/>
    <w:rsid w:val="00AD658D"/>
    <w:rsid w:val="00AD68FE"/>
    <w:rsid w:val="00AE3777"/>
    <w:rsid w:val="00AE5034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75E"/>
    <w:rsid w:val="00B17C22"/>
    <w:rsid w:val="00B21AE9"/>
    <w:rsid w:val="00B2533F"/>
    <w:rsid w:val="00B27464"/>
    <w:rsid w:val="00B27839"/>
    <w:rsid w:val="00B35462"/>
    <w:rsid w:val="00B35BA4"/>
    <w:rsid w:val="00B35F7C"/>
    <w:rsid w:val="00B36786"/>
    <w:rsid w:val="00B41040"/>
    <w:rsid w:val="00B443A8"/>
    <w:rsid w:val="00B471B4"/>
    <w:rsid w:val="00B51146"/>
    <w:rsid w:val="00B51673"/>
    <w:rsid w:val="00B55359"/>
    <w:rsid w:val="00B56128"/>
    <w:rsid w:val="00B5680B"/>
    <w:rsid w:val="00B57B4A"/>
    <w:rsid w:val="00B60269"/>
    <w:rsid w:val="00B62354"/>
    <w:rsid w:val="00B6727C"/>
    <w:rsid w:val="00B7788E"/>
    <w:rsid w:val="00B807DA"/>
    <w:rsid w:val="00B81463"/>
    <w:rsid w:val="00B83933"/>
    <w:rsid w:val="00B876F7"/>
    <w:rsid w:val="00B90B92"/>
    <w:rsid w:val="00B94A1F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66AC"/>
    <w:rsid w:val="00BC7679"/>
    <w:rsid w:val="00BD2686"/>
    <w:rsid w:val="00BD38A5"/>
    <w:rsid w:val="00BD3AE2"/>
    <w:rsid w:val="00BE2F00"/>
    <w:rsid w:val="00BE2F7A"/>
    <w:rsid w:val="00BE3E34"/>
    <w:rsid w:val="00BE6DE5"/>
    <w:rsid w:val="00BF2F36"/>
    <w:rsid w:val="00C001B8"/>
    <w:rsid w:val="00C0165B"/>
    <w:rsid w:val="00C05A99"/>
    <w:rsid w:val="00C12427"/>
    <w:rsid w:val="00C12DC8"/>
    <w:rsid w:val="00C207F4"/>
    <w:rsid w:val="00C21E3B"/>
    <w:rsid w:val="00C24903"/>
    <w:rsid w:val="00C3524D"/>
    <w:rsid w:val="00C35EC1"/>
    <w:rsid w:val="00C37D0B"/>
    <w:rsid w:val="00C47691"/>
    <w:rsid w:val="00C51F67"/>
    <w:rsid w:val="00C613BD"/>
    <w:rsid w:val="00C6452E"/>
    <w:rsid w:val="00C6794B"/>
    <w:rsid w:val="00C77B37"/>
    <w:rsid w:val="00C77F7F"/>
    <w:rsid w:val="00C97AB7"/>
    <w:rsid w:val="00CA2764"/>
    <w:rsid w:val="00CA4367"/>
    <w:rsid w:val="00CA4560"/>
    <w:rsid w:val="00CB0D8E"/>
    <w:rsid w:val="00CB3539"/>
    <w:rsid w:val="00CC06A9"/>
    <w:rsid w:val="00CC108A"/>
    <w:rsid w:val="00CC19E6"/>
    <w:rsid w:val="00CC1B20"/>
    <w:rsid w:val="00CC70A9"/>
    <w:rsid w:val="00CD292C"/>
    <w:rsid w:val="00CD441E"/>
    <w:rsid w:val="00CE01D2"/>
    <w:rsid w:val="00CE3E04"/>
    <w:rsid w:val="00CE4221"/>
    <w:rsid w:val="00CE4FF0"/>
    <w:rsid w:val="00CE742D"/>
    <w:rsid w:val="00CF0429"/>
    <w:rsid w:val="00D00E3C"/>
    <w:rsid w:val="00D018E1"/>
    <w:rsid w:val="00D045EE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1543"/>
    <w:rsid w:val="00D46C44"/>
    <w:rsid w:val="00D47616"/>
    <w:rsid w:val="00D476A1"/>
    <w:rsid w:val="00D47BA8"/>
    <w:rsid w:val="00D50BC9"/>
    <w:rsid w:val="00D51276"/>
    <w:rsid w:val="00D51B0B"/>
    <w:rsid w:val="00D6101A"/>
    <w:rsid w:val="00D624D7"/>
    <w:rsid w:val="00D64C0F"/>
    <w:rsid w:val="00D6517C"/>
    <w:rsid w:val="00D74315"/>
    <w:rsid w:val="00D773A8"/>
    <w:rsid w:val="00D905EF"/>
    <w:rsid w:val="00D95FE2"/>
    <w:rsid w:val="00D97227"/>
    <w:rsid w:val="00DA1D5C"/>
    <w:rsid w:val="00DA26DF"/>
    <w:rsid w:val="00DA2829"/>
    <w:rsid w:val="00DA31C3"/>
    <w:rsid w:val="00DA3FD4"/>
    <w:rsid w:val="00DA6627"/>
    <w:rsid w:val="00DB537C"/>
    <w:rsid w:val="00DB7CA2"/>
    <w:rsid w:val="00DC28A4"/>
    <w:rsid w:val="00DC3390"/>
    <w:rsid w:val="00DC690D"/>
    <w:rsid w:val="00DD0CC1"/>
    <w:rsid w:val="00DD1E5D"/>
    <w:rsid w:val="00DD7327"/>
    <w:rsid w:val="00DE1B02"/>
    <w:rsid w:val="00DF38A2"/>
    <w:rsid w:val="00DF6CED"/>
    <w:rsid w:val="00DF7585"/>
    <w:rsid w:val="00E0073C"/>
    <w:rsid w:val="00E04F4A"/>
    <w:rsid w:val="00E076D0"/>
    <w:rsid w:val="00E07B84"/>
    <w:rsid w:val="00E07C84"/>
    <w:rsid w:val="00E13159"/>
    <w:rsid w:val="00E14E1C"/>
    <w:rsid w:val="00E17E58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2BE1"/>
    <w:rsid w:val="00E44726"/>
    <w:rsid w:val="00E45D8B"/>
    <w:rsid w:val="00E5471E"/>
    <w:rsid w:val="00E55ABD"/>
    <w:rsid w:val="00E61CBC"/>
    <w:rsid w:val="00E62A70"/>
    <w:rsid w:val="00E640AB"/>
    <w:rsid w:val="00E71579"/>
    <w:rsid w:val="00E715A4"/>
    <w:rsid w:val="00E75BF7"/>
    <w:rsid w:val="00E76F7B"/>
    <w:rsid w:val="00E8111D"/>
    <w:rsid w:val="00E87295"/>
    <w:rsid w:val="00E91C48"/>
    <w:rsid w:val="00E94141"/>
    <w:rsid w:val="00E94EA5"/>
    <w:rsid w:val="00EA7D41"/>
    <w:rsid w:val="00EB0858"/>
    <w:rsid w:val="00EB0B78"/>
    <w:rsid w:val="00EB25D0"/>
    <w:rsid w:val="00EB4A47"/>
    <w:rsid w:val="00EB4BAB"/>
    <w:rsid w:val="00EB553C"/>
    <w:rsid w:val="00EB6DA6"/>
    <w:rsid w:val="00EB7D9C"/>
    <w:rsid w:val="00EC0F3F"/>
    <w:rsid w:val="00EC29D3"/>
    <w:rsid w:val="00EC2EE5"/>
    <w:rsid w:val="00ED288B"/>
    <w:rsid w:val="00ED2961"/>
    <w:rsid w:val="00ED6F71"/>
    <w:rsid w:val="00EE0626"/>
    <w:rsid w:val="00EE0683"/>
    <w:rsid w:val="00EE32D1"/>
    <w:rsid w:val="00EE6E58"/>
    <w:rsid w:val="00EE7598"/>
    <w:rsid w:val="00EE7A08"/>
    <w:rsid w:val="00F128F5"/>
    <w:rsid w:val="00F15295"/>
    <w:rsid w:val="00F242E4"/>
    <w:rsid w:val="00F25C33"/>
    <w:rsid w:val="00F30778"/>
    <w:rsid w:val="00F30B70"/>
    <w:rsid w:val="00F40140"/>
    <w:rsid w:val="00F41C4D"/>
    <w:rsid w:val="00F45592"/>
    <w:rsid w:val="00F473A0"/>
    <w:rsid w:val="00F51F97"/>
    <w:rsid w:val="00F61C9F"/>
    <w:rsid w:val="00F66E47"/>
    <w:rsid w:val="00F67D3A"/>
    <w:rsid w:val="00F72BFB"/>
    <w:rsid w:val="00F7366F"/>
    <w:rsid w:val="00F74B99"/>
    <w:rsid w:val="00F807B9"/>
    <w:rsid w:val="00F83F82"/>
    <w:rsid w:val="00F8725E"/>
    <w:rsid w:val="00F91BFB"/>
    <w:rsid w:val="00F92821"/>
    <w:rsid w:val="00F95F29"/>
    <w:rsid w:val="00FA627F"/>
    <w:rsid w:val="00FA7B21"/>
    <w:rsid w:val="00FA7E10"/>
    <w:rsid w:val="00FB1148"/>
    <w:rsid w:val="00FB1F20"/>
    <w:rsid w:val="00FB4933"/>
    <w:rsid w:val="00FD7009"/>
    <w:rsid w:val="00FE0B70"/>
    <w:rsid w:val="00FE0FB9"/>
    <w:rsid w:val="00FE559C"/>
    <w:rsid w:val="00FE678B"/>
    <w:rsid w:val="00FE69C4"/>
    <w:rsid w:val="00FE720A"/>
    <w:rsid w:val="00FF3B47"/>
    <w:rsid w:val="00FF4C30"/>
    <w:rsid w:val="00FF5A63"/>
    <w:rsid w:val="00F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7"/>
      </w:numPr>
      <w:tabs>
        <w:tab w:val="clear" w:pos="567"/>
        <w:tab w:val="num" w:pos="1134"/>
      </w:tabs>
      <w:ind w:left="1134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  <w:rPr>
      <w:lang w:bidi="ar-SA"/>
    </w:rPr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5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tabs>
        <w:tab w:val="num" w:pos="1277"/>
      </w:tabs>
      <w:spacing w:before="0"/>
      <w:ind w:left="1277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  <w:lang w:bidi="ar-SA"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  <w:tabs>
        <w:tab w:val="num" w:pos="1985"/>
      </w:tabs>
      <w:ind w:left="1985" w:hanging="851"/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B41040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preformatted">
    <w:name w:val="preformatted"/>
    <w:basedOn w:val="DefaultParagraphFont"/>
    <w:uiPriority w:val="99"/>
    <w:rsid w:val="00781FB8"/>
    <w:rPr>
      <w:rFonts w:cs="Times New Roman"/>
    </w:rPr>
  </w:style>
  <w:style w:type="paragraph" w:styleId="ListNumber">
    <w:name w:val="List Number"/>
    <w:basedOn w:val="Normal"/>
    <w:uiPriority w:val="99"/>
    <w:rsid w:val="00201F29"/>
    <w:pPr>
      <w:numPr>
        <w:numId w:val="14"/>
      </w:numPr>
      <w:tabs>
        <w:tab w:val="num" w:pos="360"/>
      </w:tabs>
      <w:ind w:left="36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01F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1F29"/>
    <w:rPr>
      <w:rFonts w:cs="Times New Roman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420</Words>
  <Characters>2479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2018-01-05T08:54:00Z</dcterms:created>
  <dcterms:modified xsi:type="dcterms:W3CDTF">2018-01-15T07:40:00Z</dcterms:modified>
</cp:coreProperties>
</file>