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DB753" w14:textId="77777777" w:rsidR="009F222B" w:rsidRPr="00771AA1" w:rsidRDefault="009F222B" w:rsidP="00982A47">
      <w:pPr>
        <w:pStyle w:val="Nadpissmlouvy"/>
        <w:keepNext w:val="0"/>
      </w:pPr>
      <w:bookmarkStart w:id="0" w:name="_Toc261952580"/>
      <w:r w:rsidRPr="00771AA1">
        <w:t xml:space="preserve">SMLOUVA o </w:t>
      </w:r>
      <w:r w:rsidRPr="001A5936">
        <w:t>nájmu prostor</w:t>
      </w:r>
      <w:bookmarkEnd w:id="0"/>
      <w:r w:rsidRPr="001A5936">
        <w:t xml:space="preserve"> sloužících</w:t>
      </w:r>
      <w:r>
        <w:t xml:space="preserve"> podnikání</w:t>
      </w:r>
    </w:p>
    <w:p w14:paraId="485ED866" w14:textId="77777777" w:rsidR="009F222B" w:rsidRPr="00771AA1" w:rsidRDefault="009F222B" w:rsidP="00521616">
      <w:pPr>
        <w:pStyle w:val="NormlnSpodnadpisem"/>
        <w:keepNext w:val="0"/>
        <w:spacing w:after="0"/>
      </w:pPr>
      <w:r w:rsidRPr="00771AA1">
        <w:t xml:space="preserve">uzavřená podle zákona č. </w:t>
      </w:r>
      <w:r>
        <w:t>89</w:t>
      </w:r>
      <w:r w:rsidRPr="00771AA1">
        <w:t>/</w:t>
      </w:r>
      <w:r>
        <w:t>2012</w:t>
      </w:r>
      <w:r w:rsidRPr="00771AA1">
        <w:t xml:space="preserve"> Sb., občanský zákoník, ve znění pozdějších předpisů</w:t>
      </w:r>
    </w:p>
    <w:p w14:paraId="79A09472" w14:textId="77777777" w:rsidR="009F222B" w:rsidRPr="00771AA1" w:rsidRDefault="009F222B" w:rsidP="00521616">
      <w:pPr>
        <w:pStyle w:val="NormlnSpodnadpisem"/>
        <w:keepNext w:val="0"/>
        <w:spacing w:after="0"/>
      </w:pPr>
      <w:r w:rsidRPr="00771AA1">
        <w:t xml:space="preserve">(dále jen </w:t>
      </w:r>
      <w:r w:rsidR="007D6D2C">
        <w:t>"</w:t>
      </w:r>
      <w:r w:rsidRPr="009F222B">
        <w:rPr>
          <w:b/>
        </w:rPr>
        <w:t>smlouva</w:t>
      </w:r>
      <w:r w:rsidR="007D6D2C">
        <w:rPr>
          <w:b/>
        </w:rPr>
        <w:t>"</w:t>
      </w:r>
      <w:r w:rsidRPr="00771AA1">
        <w:t>)</w:t>
      </w:r>
    </w:p>
    <w:p w14:paraId="206BDFFD" w14:textId="0C185CC9" w:rsidR="00DD323C" w:rsidRDefault="009F222B" w:rsidP="00521616">
      <w:pPr>
        <w:pStyle w:val="NormlnSpodnadpisem"/>
        <w:keepNext w:val="0"/>
        <w:spacing w:after="0"/>
      </w:pPr>
      <w:r w:rsidRPr="00CB71A3">
        <w:t xml:space="preserve">č. sml. ČS v SAP: </w:t>
      </w:r>
      <w:r w:rsidR="00F125F8">
        <w:t>100000</w:t>
      </w:r>
      <w:r w:rsidR="00F61B4C">
        <w:t>2907</w:t>
      </w:r>
      <w:r w:rsidR="00FE3152">
        <w:t xml:space="preserve">, </w:t>
      </w:r>
      <w:r w:rsidRPr="00CB71A3">
        <w:t xml:space="preserve">evid. č. ČS: </w:t>
      </w:r>
      <w:r w:rsidR="00CD46FB" w:rsidRPr="00CB71A3">
        <w:fldChar w:fldCharType="begin"/>
      </w:r>
      <w:r w:rsidRPr="00CB71A3">
        <w:instrText xml:space="preserve"> DATE  \@ "yyyy"  \* MERGEFORMAT </w:instrText>
      </w:r>
      <w:r w:rsidR="00CD46FB" w:rsidRPr="00CB71A3">
        <w:fldChar w:fldCharType="separate"/>
      </w:r>
      <w:r w:rsidR="00F3606F">
        <w:rPr>
          <w:noProof/>
        </w:rPr>
        <w:t>2018</w:t>
      </w:r>
      <w:r w:rsidR="00CD46FB" w:rsidRPr="00CB71A3">
        <w:fldChar w:fldCharType="end"/>
      </w:r>
      <w:r w:rsidRPr="00CB71A3">
        <w:t>/2310/</w:t>
      </w:r>
      <w:bookmarkStart w:id="1" w:name="_Toc255887505"/>
      <w:bookmarkStart w:id="2" w:name="_Toc261952581"/>
      <w:r w:rsidR="00F355D0">
        <w:t>1804</w:t>
      </w:r>
    </w:p>
    <w:p w14:paraId="657CA913" w14:textId="77777777" w:rsidR="00154B52" w:rsidRDefault="00154B52" w:rsidP="00F41483">
      <w:pPr>
        <w:pStyle w:val="NormlnSpodnadpisem"/>
        <w:keepNext w:val="0"/>
        <w:rPr>
          <w:b/>
        </w:rPr>
      </w:pPr>
    </w:p>
    <w:p w14:paraId="7A6F38A2" w14:textId="77777777" w:rsidR="009F222B" w:rsidRPr="00636C3E" w:rsidRDefault="00636C3E" w:rsidP="00F41483">
      <w:pPr>
        <w:pStyle w:val="NormlnSpodnadpisem"/>
        <w:keepNext w:val="0"/>
        <w:rPr>
          <w:b/>
        </w:rPr>
      </w:pPr>
      <w:r w:rsidRPr="00636C3E">
        <w:rPr>
          <w:b/>
        </w:rPr>
        <w:t xml:space="preserve">I. </w:t>
      </w:r>
      <w:r w:rsidR="009F222B" w:rsidRPr="00636C3E">
        <w:rPr>
          <w:b/>
        </w:rPr>
        <w:t>Smluvní strany</w:t>
      </w:r>
      <w:bookmarkEnd w:id="1"/>
      <w:bookmarkEnd w:id="2"/>
    </w:p>
    <w:p w14:paraId="17DC8CED" w14:textId="77777777" w:rsidR="007709FA" w:rsidRDefault="007709FA" w:rsidP="00982A47">
      <w:pPr>
        <w:jc w:val="both"/>
        <w:rPr>
          <w:rFonts w:ascii="Arial" w:hAnsi="Arial" w:cs="Arial"/>
          <w:sz w:val="20"/>
        </w:rPr>
      </w:pPr>
      <w:r>
        <w:rPr>
          <w:rFonts w:ascii="Arial" w:hAnsi="Arial" w:cs="Arial"/>
          <w:b/>
          <w:sz w:val="20"/>
        </w:rPr>
        <w:t>Česká spořitelna, a.s.</w:t>
      </w:r>
      <w:r>
        <w:rPr>
          <w:rFonts w:ascii="Arial" w:hAnsi="Arial" w:cs="Arial"/>
          <w:sz w:val="20"/>
        </w:rPr>
        <w:t xml:space="preserve">  </w:t>
      </w:r>
    </w:p>
    <w:p w14:paraId="03170D22" w14:textId="77777777" w:rsidR="007709FA" w:rsidRDefault="007709FA" w:rsidP="00982A47">
      <w:pPr>
        <w:jc w:val="both"/>
        <w:rPr>
          <w:rFonts w:ascii="Arial" w:hAnsi="Arial" w:cs="Arial"/>
          <w:sz w:val="20"/>
        </w:rPr>
      </w:pPr>
      <w:r>
        <w:rPr>
          <w:rFonts w:ascii="Arial" w:hAnsi="Arial" w:cs="Arial"/>
          <w:sz w:val="20"/>
        </w:rPr>
        <w:t>se sídlem v Praze 4, Olbrachtova 1929/62, PSČ 140 00</w:t>
      </w:r>
    </w:p>
    <w:p w14:paraId="265F8B33" w14:textId="77777777" w:rsidR="007709FA" w:rsidRDefault="00345970" w:rsidP="00982A47">
      <w:pPr>
        <w:jc w:val="both"/>
        <w:rPr>
          <w:rFonts w:ascii="Arial" w:hAnsi="Arial" w:cs="Arial"/>
          <w:sz w:val="20"/>
        </w:rPr>
      </w:pPr>
      <w:r>
        <w:rPr>
          <w:rFonts w:ascii="Arial" w:hAnsi="Arial" w:cs="Arial"/>
          <w:sz w:val="20"/>
        </w:rPr>
        <w:t xml:space="preserve">právnická osoba </w:t>
      </w:r>
      <w:r w:rsidR="007709FA">
        <w:rPr>
          <w:rFonts w:ascii="Arial" w:hAnsi="Arial" w:cs="Arial"/>
          <w:sz w:val="20"/>
        </w:rPr>
        <w:t>zapsaná v obchodním rejstříku vedeném Městským soudem v Praze, oddíl B, vložka 1171</w:t>
      </w:r>
    </w:p>
    <w:p w14:paraId="190E83C1" w14:textId="57601DAC" w:rsidR="009C722A" w:rsidRDefault="007709FA" w:rsidP="00982A47">
      <w:pPr>
        <w:jc w:val="both"/>
        <w:rPr>
          <w:rFonts w:ascii="Arial" w:hAnsi="Arial" w:cs="Arial"/>
          <w:sz w:val="20"/>
        </w:rPr>
      </w:pPr>
      <w:r>
        <w:rPr>
          <w:rFonts w:ascii="Arial" w:hAnsi="Arial" w:cs="Arial"/>
          <w:sz w:val="20"/>
        </w:rPr>
        <w:t>IČ</w:t>
      </w:r>
      <w:r w:rsidR="009C722A">
        <w:rPr>
          <w:rFonts w:ascii="Arial" w:hAnsi="Arial" w:cs="Arial"/>
          <w:sz w:val="20"/>
        </w:rPr>
        <w:t>0</w:t>
      </w:r>
      <w:r>
        <w:rPr>
          <w:rFonts w:ascii="Arial" w:hAnsi="Arial" w:cs="Arial"/>
          <w:sz w:val="20"/>
        </w:rPr>
        <w:t>: 45244782</w:t>
      </w:r>
    </w:p>
    <w:p w14:paraId="3A6BDFB3" w14:textId="5CE13EAE" w:rsidR="007709FA" w:rsidRDefault="00FA41B9" w:rsidP="00982A47">
      <w:pPr>
        <w:jc w:val="both"/>
        <w:rPr>
          <w:rFonts w:ascii="Arial" w:hAnsi="Arial" w:cs="Arial"/>
          <w:sz w:val="20"/>
        </w:rPr>
      </w:pPr>
      <w:r>
        <w:rPr>
          <w:rFonts w:ascii="Arial" w:hAnsi="Arial" w:cs="Arial"/>
          <w:sz w:val="20"/>
        </w:rPr>
        <w:t>DIČ: C</w:t>
      </w:r>
      <w:r w:rsidR="007709FA">
        <w:rPr>
          <w:rFonts w:ascii="Arial" w:hAnsi="Arial" w:cs="Arial"/>
          <w:sz w:val="20"/>
        </w:rPr>
        <w:t>Z</w:t>
      </w:r>
      <w:r w:rsidR="00A81B48" w:rsidRPr="00605AAF">
        <w:rPr>
          <w:rFonts w:ascii="Arial" w:hAnsi="Arial" w:cs="Arial"/>
          <w:bCs/>
          <w:iCs/>
          <w:sz w:val="20"/>
        </w:rPr>
        <w:t>699001261</w:t>
      </w:r>
    </w:p>
    <w:p w14:paraId="57719B09" w14:textId="503EC4D5" w:rsidR="009166C2" w:rsidRDefault="007709FA" w:rsidP="00982A47">
      <w:pPr>
        <w:jc w:val="both"/>
        <w:rPr>
          <w:rFonts w:ascii="Arial" w:hAnsi="Arial" w:cs="Arial"/>
          <w:sz w:val="20"/>
        </w:rPr>
      </w:pPr>
      <w:r>
        <w:rPr>
          <w:rFonts w:ascii="Arial" w:hAnsi="Arial" w:cs="Arial"/>
          <w:sz w:val="20"/>
        </w:rPr>
        <w:t>Bankovní spojení:</w:t>
      </w:r>
      <w:r w:rsidR="00FA41B9">
        <w:rPr>
          <w:rFonts w:ascii="Arial" w:hAnsi="Arial" w:cs="Arial"/>
          <w:sz w:val="20"/>
        </w:rPr>
        <w:t xml:space="preserve"> Česká spořitelna, a.s.</w:t>
      </w:r>
      <w:r>
        <w:rPr>
          <w:rFonts w:ascii="Arial" w:hAnsi="Arial" w:cs="Arial"/>
          <w:sz w:val="20"/>
        </w:rPr>
        <w:t xml:space="preserve">, číslo účtu: </w:t>
      </w:r>
      <w:r w:rsidR="00182302" w:rsidRPr="00F3606F">
        <w:rPr>
          <w:rFonts w:ascii="Arial" w:hAnsi="Arial" w:cs="Arial"/>
          <w:sz w:val="20"/>
          <w:highlight w:val="black"/>
        </w:rPr>
        <w:t>984804</w:t>
      </w:r>
      <w:r w:rsidR="0051001D" w:rsidRPr="00F3606F">
        <w:rPr>
          <w:rFonts w:ascii="Arial" w:hAnsi="Arial" w:cs="Arial"/>
          <w:sz w:val="20"/>
          <w:highlight w:val="black"/>
        </w:rPr>
        <w:t>-34100106/0800</w:t>
      </w:r>
      <w:r w:rsidR="00A50D17">
        <w:rPr>
          <w:rFonts w:ascii="Arial" w:hAnsi="Arial" w:cs="Arial"/>
          <w:sz w:val="20"/>
        </w:rPr>
        <w:t xml:space="preserve"> v.s.</w:t>
      </w:r>
      <w:r w:rsidR="00F80B65">
        <w:rPr>
          <w:rFonts w:ascii="Arial" w:hAnsi="Arial" w:cs="Arial"/>
          <w:sz w:val="20"/>
        </w:rPr>
        <w:t xml:space="preserve"> </w:t>
      </w:r>
      <w:r w:rsidR="0073099B" w:rsidRPr="00F3606F">
        <w:rPr>
          <w:rFonts w:ascii="Arial" w:hAnsi="Arial" w:cs="Arial"/>
          <w:sz w:val="20"/>
          <w:highlight w:val="black"/>
        </w:rPr>
        <w:t>4000616985</w:t>
      </w:r>
      <w:r w:rsidR="00A50D17">
        <w:rPr>
          <w:rFonts w:ascii="Arial" w:hAnsi="Arial" w:cs="Arial"/>
          <w:sz w:val="20"/>
        </w:rPr>
        <w:t xml:space="preserve"> </w:t>
      </w:r>
    </w:p>
    <w:p w14:paraId="3C558D46" w14:textId="77777777" w:rsidR="007709FA" w:rsidRDefault="007709FA" w:rsidP="00982A47">
      <w:pPr>
        <w:jc w:val="both"/>
        <w:rPr>
          <w:rFonts w:ascii="Arial" w:hAnsi="Arial" w:cs="Arial"/>
          <w:sz w:val="20"/>
          <w:u w:val="single"/>
        </w:rPr>
      </w:pPr>
      <w:r>
        <w:rPr>
          <w:rFonts w:ascii="Arial" w:hAnsi="Arial" w:cs="Arial"/>
          <w:sz w:val="20"/>
          <w:u w:val="single"/>
        </w:rPr>
        <w:t>Osobní kontakt a dodací adresa pro poštovní zásilky:</w:t>
      </w:r>
    </w:p>
    <w:p w14:paraId="39198A93" w14:textId="77777777" w:rsidR="007709FA" w:rsidRDefault="007709FA" w:rsidP="00982A47">
      <w:pPr>
        <w:jc w:val="both"/>
        <w:rPr>
          <w:rFonts w:ascii="Arial" w:hAnsi="Arial" w:cs="Arial"/>
          <w:sz w:val="20"/>
        </w:rPr>
      </w:pPr>
      <w:r>
        <w:rPr>
          <w:rFonts w:ascii="Arial" w:hAnsi="Arial" w:cs="Arial"/>
          <w:sz w:val="20"/>
        </w:rPr>
        <w:t>Česká spořitelna, a.s.</w:t>
      </w:r>
    </w:p>
    <w:p w14:paraId="23E60292" w14:textId="77777777" w:rsidR="003C73A5" w:rsidRDefault="003C73A5" w:rsidP="00982A47">
      <w:pPr>
        <w:jc w:val="both"/>
        <w:rPr>
          <w:rFonts w:ascii="Arial" w:hAnsi="Arial" w:cs="Arial"/>
          <w:sz w:val="20"/>
        </w:rPr>
      </w:pPr>
      <w:r>
        <w:rPr>
          <w:rFonts w:ascii="Arial" w:hAnsi="Arial" w:cs="Arial"/>
          <w:sz w:val="20"/>
        </w:rPr>
        <w:t>CEN 2310</w:t>
      </w:r>
      <w:r w:rsidR="004D3FC5">
        <w:rPr>
          <w:rFonts w:ascii="Arial" w:hAnsi="Arial" w:cs="Arial"/>
          <w:sz w:val="20"/>
        </w:rPr>
        <w:t xml:space="preserve"> Řízení nemovitostí</w:t>
      </w:r>
    </w:p>
    <w:p w14:paraId="49FD545C" w14:textId="77777777" w:rsidR="003C73A5" w:rsidRDefault="003C73A5" w:rsidP="00982A47">
      <w:pPr>
        <w:jc w:val="both"/>
        <w:rPr>
          <w:rFonts w:ascii="Arial" w:hAnsi="Arial" w:cs="Arial"/>
          <w:sz w:val="20"/>
        </w:rPr>
      </w:pPr>
      <w:r>
        <w:rPr>
          <w:rFonts w:ascii="Arial" w:hAnsi="Arial" w:cs="Arial"/>
          <w:sz w:val="20"/>
        </w:rPr>
        <w:t>Budějovická 1912/64b</w:t>
      </w:r>
    </w:p>
    <w:p w14:paraId="169A258A" w14:textId="77777777" w:rsidR="007709FA" w:rsidRDefault="003C73A5" w:rsidP="00982A47">
      <w:pPr>
        <w:jc w:val="both"/>
        <w:rPr>
          <w:rFonts w:ascii="Arial" w:hAnsi="Arial" w:cs="Arial"/>
          <w:sz w:val="20"/>
        </w:rPr>
      </w:pPr>
      <w:r>
        <w:rPr>
          <w:rFonts w:ascii="Arial" w:hAnsi="Arial" w:cs="Arial"/>
          <w:sz w:val="20"/>
        </w:rPr>
        <w:t>140 00 Praha 4</w:t>
      </w:r>
      <w:r w:rsidR="00FA41B9">
        <w:rPr>
          <w:rFonts w:ascii="Arial" w:hAnsi="Arial" w:cs="Arial"/>
          <w:sz w:val="20"/>
        </w:rPr>
        <w:t xml:space="preserve"> </w:t>
      </w:r>
    </w:p>
    <w:p w14:paraId="329EE9FD" w14:textId="77777777" w:rsidR="007709FA" w:rsidRDefault="003C73A5" w:rsidP="00982A47">
      <w:pPr>
        <w:pStyle w:val="muj"/>
        <w:rPr>
          <w:rFonts w:ascii="Arial" w:hAnsi="Arial" w:cs="Arial"/>
          <w:sz w:val="20"/>
        </w:rPr>
      </w:pPr>
      <w:r>
        <w:rPr>
          <w:rFonts w:ascii="Arial" w:hAnsi="Arial" w:cs="Arial"/>
          <w:sz w:val="20"/>
        </w:rPr>
        <w:t xml:space="preserve">email: </w:t>
      </w:r>
      <w:r w:rsidRPr="00F3606F">
        <w:rPr>
          <w:rFonts w:ascii="Arial" w:hAnsi="Arial" w:cs="Arial"/>
          <w:sz w:val="20"/>
          <w:highlight w:val="black"/>
        </w:rPr>
        <w:t>rem@csas.cz</w:t>
      </w:r>
    </w:p>
    <w:p w14:paraId="158353FF" w14:textId="77777777" w:rsidR="007709FA" w:rsidRDefault="007709FA" w:rsidP="00982A47">
      <w:pPr>
        <w:jc w:val="both"/>
        <w:rPr>
          <w:rFonts w:ascii="Arial" w:hAnsi="Arial" w:cs="Arial"/>
          <w:sz w:val="20"/>
        </w:rPr>
      </w:pPr>
      <w:r>
        <w:rPr>
          <w:rFonts w:ascii="Arial" w:hAnsi="Arial" w:cs="Arial"/>
          <w:sz w:val="20"/>
        </w:rPr>
        <w:t>(dále jen</w:t>
      </w:r>
      <w:r w:rsidR="007D6D2C">
        <w:rPr>
          <w:rFonts w:ascii="Arial" w:hAnsi="Arial" w:cs="Arial"/>
          <w:b/>
          <w:sz w:val="20"/>
        </w:rPr>
        <w:t xml:space="preserve"> "</w:t>
      </w:r>
      <w:r>
        <w:rPr>
          <w:rFonts w:ascii="Arial" w:hAnsi="Arial" w:cs="Arial"/>
          <w:b/>
          <w:sz w:val="20"/>
        </w:rPr>
        <w:t>pronajímatel</w:t>
      </w:r>
      <w:r w:rsidR="007D6D2C">
        <w:rPr>
          <w:rFonts w:ascii="Arial" w:hAnsi="Arial" w:cs="Arial"/>
          <w:b/>
          <w:sz w:val="20"/>
        </w:rPr>
        <w:t>"</w:t>
      </w:r>
      <w:r>
        <w:rPr>
          <w:rFonts w:ascii="Arial" w:hAnsi="Arial" w:cs="Arial"/>
          <w:sz w:val="20"/>
        </w:rPr>
        <w:t>)</w:t>
      </w:r>
    </w:p>
    <w:p w14:paraId="6A3A233E" w14:textId="77777777" w:rsidR="007709FA" w:rsidRDefault="007709FA" w:rsidP="00982A47">
      <w:pPr>
        <w:jc w:val="both"/>
        <w:rPr>
          <w:rFonts w:ascii="Arial" w:hAnsi="Arial" w:cs="Arial"/>
          <w:sz w:val="20"/>
        </w:rPr>
      </w:pPr>
    </w:p>
    <w:p w14:paraId="5366F7E9" w14:textId="77777777" w:rsidR="007709FA" w:rsidRDefault="007709FA" w:rsidP="00982A47">
      <w:pPr>
        <w:jc w:val="both"/>
        <w:rPr>
          <w:rFonts w:ascii="Arial" w:hAnsi="Arial" w:cs="Arial"/>
          <w:sz w:val="20"/>
        </w:rPr>
      </w:pPr>
      <w:r>
        <w:rPr>
          <w:rFonts w:ascii="Arial" w:hAnsi="Arial" w:cs="Arial"/>
          <w:sz w:val="20"/>
        </w:rPr>
        <w:t>a</w:t>
      </w:r>
    </w:p>
    <w:p w14:paraId="30417F2F" w14:textId="77777777" w:rsidR="00154B52" w:rsidRPr="00657ACA" w:rsidRDefault="00154B52" w:rsidP="00982A47">
      <w:pPr>
        <w:jc w:val="both"/>
        <w:rPr>
          <w:rFonts w:ascii="Arial" w:hAnsi="Arial" w:cs="Arial"/>
          <w:b/>
          <w:sz w:val="20"/>
        </w:rPr>
      </w:pPr>
    </w:p>
    <w:p w14:paraId="6C6AC184" w14:textId="679AC895" w:rsidR="00705D47" w:rsidRPr="00705D47" w:rsidRDefault="009C722A" w:rsidP="00705D47">
      <w:pPr>
        <w:jc w:val="both"/>
        <w:rPr>
          <w:rFonts w:ascii="Arial" w:hAnsi="Arial" w:cs="Arial"/>
          <w:b/>
          <w:sz w:val="20"/>
        </w:rPr>
      </w:pPr>
      <w:r>
        <w:rPr>
          <w:rFonts w:ascii="Arial" w:hAnsi="Arial" w:cs="Arial"/>
          <w:b/>
          <w:sz w:val="20"/>
        </w:rPr>
        <w:t>Dopravní společnost Ústeckého kraje, příspěvková organizace</w:t>
      </w:r>
    </w:p>
    <w:p w14:paraId="50BE771E" w14:textId="39A5930D" w:rsidR="004B5613" w:rsidRDefault="00611F1A" w:rsidP="00705D47">
      <w:pPr>
        <w:shd w:val="clear" w:color="auto" w:fill="FFFFFF"/>
        <w:rPr>
          <w:rFonts w:ascii="Arial" w:hAnsi="Arial" w:cs="Arial"/>
          <w:sz w:val="20"/>
        </w:rPr>
      </w:pPr>
      <w:r>
        <w:rPr>
          <w:rFonts w:ascii="Arial" w:hAnsi="Arial" w:cs="Arial"/>
          <w:sz w:val="20"/>
        </w:rPr>
        <w:t>se sídlem</w:t>
      </w:r>
      <w:r w:rsidR="004B5613">
        <w:rPr>
          <w:rFonts w:ascii="Arial" w:hAnsi="Arial" w:cs="Arial"/>
          <w:sz w:val="20"/>
        </w:rPr>
        <w:t xml:space="preserve">: </w:t>
      </w:r>
      <w:r w:rsidR="009C722A">
        <w:rPr>
          <w:rFonts w:ascii="Arial" w:hAnsi="Arial" w:cs="Arial"/>
          <w:sz w:val="20"/>
        </w:rPr>
        <w:t>Velká Hradební 3118/48, 400 01 Ústí nad Labem</w:t>
      </w:r>
    </w:p>
    <w:p w14:paraId="798E34C4" w14:textId="537ABC85" w:rsidR="00611F1A" w:rsidRPr="00B30E51" w:rsidRDefault="00611F1A" w:rsidP="00705D47">
      <w:pPr>
        <w:shd w:val="clear" w:color="auto" w:fill="FFFFFF"/>
        <w:rPr>
          <w:rFonts w:ascii="Arial" w:hAnsi="Arial" w:cs="Arial"/>
          <w:sz w:val="18"/>
          <w:szCs w:val="18"/>
        </w:rPr>
      </w:pPr>
      <w:r w:rsidRPr="00B30E51">
        <w:rPr>
          <w:rFonts w:ascii="Arial" w:hAnsi="Arial" w:cs="Arial"/>
          <w:sz w:val="18"/>
          <w:szCs w:val="18"/>
        </w:rPr>
        <w:t xml:space="preserve">zapsaná v obchodním rejstříku </w:t>
      </w:r>
      <w:r w:rsidR="009C722A" w:rsidRPr="00B30E51">
        <w:rPr>
          <w:rFonts w:ascii="Arial" w:hAnsi="Arial" w:cs="Arial"/>
          <w:sz w:val="18"/>
          <w:szCs w:val="18"/>
        </w:rPr>
        <w:t>vedeného Krajským soudem v Ústí nad Labem, spisová značka Pr, vložka 1129</w:t>
      </w:r>
    </w:p>
    <w:p w14:paraId="24D887BD" w14:textId="463B696B" w:rsidR="00AE78EA" w:rsidRDefault="009C722A" w:rsidP="00705D47">
      <w:pPr>
        <w:shd w:val="clear" w:color="auto" w:fill="FFFFFF"/>
        <w:rPr>
          <w:rFonts w:ascii="Arial" w:hAnsi="Arial" w:cs="Arial"/>
          <w:sz w:val="20"/>
        </w:rPr>
      </w:pPr>
      <w:r>
        <w:rPr>
          <w:rFonts w:ascii="Arial" w:hAnsi="Arial" w:cs="Arial"/>
          <w:sz w:val="20"/>
        </w:rPr>
        <w:t>IČO : 06231292</w:t>
      </w:r>
    </w:p>
    <w:p w14:paraId="40CDFF6E" w14:textId="7F99B180" w:rsidR="00557163" w:rsidRPr="00557163" w:rsidRDefault="009C722A" w:rsidP="00705D47">
      <w:pPr>
        <w:shd w:val="clear" w:color="auto" w:fill="FFFFFF"/>
        <w:rPr>
          <w:rFonts w:ascii="Arial" w:hAnsi="Arial" w:cs="Arial"/>
          <w:sz w:val="20"/>
        </w:rPr>
      </w:pPr>
      <w:r>
        <w:rPr>
          <w:rFonts w:ascii="Arial" w:hAnsi="Arial" w:cs="Arial"/>
          <w:sz w:val="20"/>
        </w:rPr>
        <w:t>DIČ: CZ062321292</w:t>
      </w:r>
    </w:p>
    <w:p w14:paraId="1314E976" w14:textId="5C22CA70" w:rsidR="008D3038" w:rsidRPr="00705D47" w:rsidRDefault="0003339F" w:rsidP="00705D47">
      <w:pPr>
        <w:shd w:val="clear" w:color="auto" w:fill="FFFFFF"/>
        <w:rPr>
          <w:rFonts w:ascii="Arial" w:hAnsi="Arial" w:cs="Arial"/>
          <w:color w:val="222222"/>
          <w:sz w:val="19"/>
          <w:szCs w:val="19"/>
        </w:rPr>
      </w:pPr>
      <w:r w:rsidRPr="002E265A">
        <w:rPr>
          <w:rFonts w:ascii="Arial" w:hAnsi="Arial" w:cs="Arial"/>
          <w:sz w:val="20"/>
        </w:rPr>
        <w:t>Bankovní spojení</w:t>
      </w:r>
      <w:r w:rsidRPr="00705D47">
        <w:rPr>
          <w:rFonts w:ascii="Arial" w:hAnsi="Arial" w:cs="Arial"/>
          <w:color w:val="222222"/>
          <w:sz w:val="19"/>
          <w:szCs w:val="19"/>
        </w:rPr>
        <w:t>:</w:t>
      </w:r>
      <w:r w:rsidR="00705D47" w:rsidRPr="00557163">
        <w:rPr>
          <w:rFonts w:ascii="Arial" w:hAnsi="Arial" w:cs="Arial"/>
          <w:color w:val="FF0000"/>
          <w:sz w:val="19"/>
          <w:szCs w:val="19"/>
        </w:rPr>
        <w:t xml:space="preserve"> </w:t>
      </w:r>
      <w:r w:rsidR="009C722A">
        <w:rPr>
          <w:rFonts w:ascii="Arial" w:hAnsi="Arial" w:cs="Arial"/>
          <w:sz w:val="20"/>
        </w:rPr>
        <w:t xml:space="preserve">Česká spořitelna, a.s., číslo účtu: </w:t>
      </w:r>
      <w:r w:rsidR="009C722A" w:rsidRPr="00F3606F">
        <w:rPr>
          <w:rFonts w:ascii="Arial" w:hAnsi="Arial" w:cs="Arial"/>
          <w:sz w:val="20"/>
          <w:highlight w:val="black"/>
        </w:rPr>
        <w:t>7475762/0800</w:t>
      </w:r>
    </w:p>
    <w:p w14:paraId="244CFF2E" w14:textId="4A00ED95" w:rsidR="0003339F" w:rsidRPr="0003339F" w:rsidRDefault="00557163" w:rsidP="00982A47">
      <w:pPr>
        <w:jc w:val="both"/>
        <w:rPr>
          <w:rFonts w:ascii="Arial" w:hAnsi="Arial" w:cs="Arial"/>
          <w:sz w:val="20"/>
          <w:u w:val="single"/>
        </w:rPr>
      </w:pPr>
      <w:r>
        <w:rPr>
          <w:rFonts w:ascii="Arial" w:hAnsi="Arial" w:cs="Arial"/>
          <w:sz w:val="20"/>
          <w:u w:val="single"/>
        </w:rPr>
        <w:t>Sídlo a adresa pro doručování</w:t>
      </w:r>
      <w:r w:rsidR="0003339F" w:rsidRPr="0003339F">
        <w:rPr>
          <w:rFonts w:ascii="Arial" w:hAnsi="Arial" w:cs="Arial"/>
          <w:sz w:val="20"/>
          <w:u w:val="single"/>
        </w:rPr>
        <w:t>:</w:t>
      </w:r>
    </w:p>
    <w:p w14:paraId="1BDA0054" w14:textId="6C0FD4CB" w:rsidR="00705D47" w:rsidRDefault="009C722A" w:rsidP="00545DA5">
      <w:pPr>
        <w:shd w:val="clear" w:color="auto" w:fill="FFFFFF"/>
        <w:rPr>
          <w:rFonts w:ascii="Arial" w:hAnsi="Arial" w:cs="Arial"/>
          <w:sz w:val="20"/>
        </w:rPr>
      </w:pPr>
      <w:r>
        <w:rPr>
          <w:rFonts w:ascii="Arial" w:hAnsi="Arial" w:cs="Arial"/>
          <w:sz w:val="20"/>
        </w:rPr>
        <w:t>Dopravní společnost Ústeckého kraje, příspěvková organizace</w:t>
      </w:r>
    </w:p>
    <w:p w14:paraId="24DDCD0B" w14:textId="5070616B" w:rsidR="009C722A" w:rsidRPr="00557163" w:rsidRDefault="009C722A" w:rsidP="00545DA5">
      <w:pPr>
        <w:shd w:val="clear" w:color="auto" w:fill="FFFFFF"/>
        <w:rPr>
          <w:rFonts w:ascii="Arial" w:hAnsi="Arial" w:cs="Arial"/>
          <w:sz w:val="20"/>
        </w:rPr>
      </w:pPr>
      <w:r>
        <w:rPr>
          <w:rFonts w:ascii="Arial" w:hAnsi="Arial" w:cs="Arial"/>
          <w:sz w:val="20"/>
        </w:rPr>
        <w:t>Velká Hradební 3118/48, 400 01 Ústí nad Labem</w:t>
      </w:r>
    </w:p>
    <w:p w14:paraId="7492B350" w14:textId="23878175" w:rsidR="00557163" w:rsidRDefault="00557163" w:rsidP="009C722A">
      <w:pPr>
        <w:shd w:val="clear" w:color="auto" w:fill="FFFFFF"/>
        <w:tabs>
          <w:tab w:val="left" w:pos="1134"/>
        </w:tabs>
        <w:rPr>
          <w:rFonts w:ascii="Arial" w:hAnsi="Arial" w:cs="Arial"/>
          <w:sz w:val="20"/>
        </w:rPr>
      </w:pPr>
      <w:r w:rsidRPr="00557163">
        <w:rPr>
          <w:rFonts w:ascii="Arial" w:hAnsi="Arial" w:cs="Arial"/>
          <w:sz w:val="20"/>
        </w:rPr>
        <w:t>Kontakt</w:t>
      </w:r>
      <w:r w:rsidR="009C722A">
        <w:rPr>
          <w:rFonts w:ascii="Arial" w:hAnsi="Arial" w:cs="Arial"/>
          <w:sz w:val="20"/>
        </w:rPr>
        <w:t>:</w:t>
      </w:r>
      <w:r w:rsidR="009C722A">
        <w:rPr>
          <w:rFonts w:ascii="Arial" w:hAnsi="Arial" w:cs="Arial"/>
          <w:sz w:val="20"/>
        </w:rPr>
        <w:tab/>
      </w:r>
      <w:r w:rsidR="009C722A" w:rsidRPr="00F3606F">
        <w:rPr>
          <w:rFonts w:ascii="Arial" w:hAnsi="Arial" w:cs="Arial"/>
          <w:sz w:val="20"/>
          <w:highlight w:val="black"/>
        </w:rPr>
        <w:t>Ing. Milan Šlejtr, ředitel příspěvkové organizace</w:t>
      </w:r>
    </w:p>
    <w:p w14:paraId="207E1BE7" w14:textId="651EF01A" w:rsidR="009C722A" w:rsidRPr="00557163" w:rsidRDefault="009C722A" w:rsidP="009C722A">
      <w:pPr>
        <w:shd w:val="clear" w:color="auto" w:fill="FFFFFF"/>
        <w:tabs>
          <w:tab w:val="left" w:pos="1134"/>
        </w:tabs>
        <w:rPr>
          <w:rFonts w:ascii="Arial" w:hAnsi="Arial" w:cs="Arial"/>
          <w:sz w:val="20"/>
        </w:rPr>
      </w:pPr>
      <w:r>
        <w:rPr>
          <w:rFonts w:ascii="Arial" w:hAnsi="Arial" w:cs="Arial"/>
          <w:sz w:val="20"/>
        </w:rPr>
        <w:tab/>
        <w:t>mob.: +420 </w:t>
      </w:r>
      <w:r w:rsidRPr="00F3606F">
        <w:rPr>
          <w:rFonts w:ascii="Arial" w:hAnsi="Arial" w:cs="Arial"/>
          <w:sz w:val="20"/>
          <w:highlight w:val="black"/>
        </w:rPr>
        <w:t>602 554 189</w:t>
      </w:r>
      <w:r>
        <w:rPr>
          <w:rFonts w:ascii="Arial" w:hAnsi="Arial" w:cs="Arial"/>
          <w:sz w:val="20"/>
        </w:rPr>
        <w:tab/>
        <w:t xml:space="preserve">e-mail: </w:t>
      </w:r>
      <w:r w:rsidRPr="00F3606F">
        <w:rPr>
          <w:rFonts w:ascii="Arial" w:hAnsi="Arial" w:cs="Arial"/>
          <w:sz w:val="20"/>
          <w:highlight w:val="black"/>
        </w:rPr>
        <w:t>slejtr.m@ds-uk.cz</w:t>
      </w:r>
    </w:p>
    <w:p w14:paraId="7F74FA37" w14:textId="652B28DA" w:rsidR="007709FA" w:rsidRDefault="007709FA" w:rsidP="00545DA5">
      <w:pPr>
        <w:shd w:val="clear" w:color="auto" w:fill="FFFFFF"/>
        <w:rPr>
          <w:rFonts w:ascii="Arial" w:hAnsi="Arial" w:cs="Arial"/>
          <w:iCs/>
          <w:sz w:val="20"/>
        </w:rPr>
      </w:pPr>
      <w:r>
        <w:rPr>
          <w:rFonts w:ascii="Arial" w:hAnsi="Arial" w:cs="Arial"/>
          <w:iCs/>
          <w:sz w:val="20"/>
        </w:rPr>
        <w:t xml:space="preserve">(dále jen </w:t>
      </w:r>
      <w:r w:rsidR="007D6D2C">
        <w:rPr>
          <w:rFonts w:ascii="Arial" w:hAnsi="Arial" w:cs="Arial"/>
          <w:b/>
          <w:bCs/>
          <w:iCs/>
          <w:sz w:val="20"/>
        </w:rPr>
        <w:t>"</w:t>
      </w:r>
      <w:r>
        <w:rPr>
          <w:rFonts w:ascii="Arial" w:hAnsi="Arial" w:cs="Arial"/>
          <w:b/>
          <w:bCs/>
          <w:iCs/>
          <w:sz w:val="20"/>
        </w:rPr>
        <w:t>nájemce</w:t>
      </w:r>
      <w:r w:rsidR="007D6D2C">
        <w:rPr>
          <w:rFonts w:ascii="Arial" w:hAnsi="Arial" w:cs="Arial"/>
          <w:b/>
          <w:bCs/>
          <w:iCs/>
          <w:sz w:val="20"/>
        </w:rPr>
        <w:t>"</w:t>
      </w:r>
      <w:r>
        <w:rPr>
          <w:rFonts w:ascii="Arial" w:hAnsi="Arial" w:cs="Arial"/>
          <w:iCs/>
          <w:sz w:val="20"/>
        </w:rPr>
        <w:t>)</w:t>
      </w:r>
    </w:p>
    <w:p w14:paraId="7C4AEE7D" w14:textId="77777777" w:rsidR="00705D47" w:rsidRDefault="00705D47" w:rsidP="00545DA5">
      <w:pPr>
        <w:shd w:val="clear" w:color="auto" w:fill="FFFFFF"/>
        <w:rPr>
          <w:rFonts w:ascii="Arial" w:hAnsi="Arial" w:cs="Arial"/>
          <w:iCs/>
          <w:sz w:val="20"/>
        </w:rPr>
      </w:pPr>
    </w:p>
    <w:p w14:paraId="0C58C49F" w14:textId="77777777" w:rsidR="007267E1" w:rsidRDefault="007267E1" w:rsidP="00982A47">
      <w:pPr>
        <w:spacing w:before="240" w:after="240"/>
        <w:jc w:val="center"/>
        <w:rPr>
          <w:rFonts w:ascii="Arial" w:hAnsi="Arial" w:cs="Arial"/>
          <w:b/>
          <w:sz w:val="20"/>
        </w:rPr>
      </w:pPr>
      <w:r>
        <w:rPr>
          <w:rFonts w:ascii="Arial" w:hAnsi="Arial" w:cs="Arial"/>
          <w:b/>
          <w:bCs/>
          <w:sz w:val="20"/>
        </w:rPr>
        <w:t>II. Ú</w:t>
      </w:r>
      <w:r>
        <w:rPr>
          <w:rFonts w:ascii="Arial" w:hAnsi="Arial" w:cs="Arial"/>
          <w:b/>
          <w:sz w:val="20"/>
        </w:rPr>
        <w:t>čel smlouvy</w:t>
      </w:r>
    </w:p>
    <w:p w14:paraId="596C0919" w14:textId="77777777" w:rsidR="007267E1" w:rsidRPr="00982A47" w:rsidRDefault="007267E1" w:rsidP="00B81694">
      <w:pPr>
        <w:overflowPunct/>
        <w:autoSpaceDE/>
        <w:autoSpaceDN/>
        <w:adjustRightInd/>
        <w:spacing w:after="120"/>
        <w:jc w:val="both"/>
        <w:textAlignment w:val="auto"/>
        <w:rPr>
          <w:rFonts w:ascii="Arial" w:hAnsi="Arial" w:cs="Arial"/>
          <w:sz w:val="20"/>
          <w:szCs w:val="24"/>
        </w:rPr>
      </w:pPr>
      <w:r w:rsidRPr="007267E1">
        <w:rPr>
          <w:rFonts w:ascii="Arial" w:hAnsi="Arial" w:cs="Arial"/>
          <w:sz w:val="20"/>
          <w:szCs w:val="24"/>
        </w:rPr>
        <w:t>Pronajímatel prohlašuje, že je:</w:t>
      </w:r>
    </w:p>
    <w:p w14:paraId="20A5F261" w14:textId="58EC8639" w:rsidR="00B81694" w:rsidRDefault="00F125F8" w:rsidP="00035D09">
      <w:pPr>
        <w:numPr>
          <w:ilvl w:val="1"/>
          <w:numId w:val="3"/>
        </w:numPr>
        <w:overflowPunct/>
        <w:autoSpaceDE/>
        <w:autoSpaceDN/>
        <w:adjustRightInd/>
        <w:spacing w:after="120"/>
        <w:jc w:val="both"/>
        <w:textAlignment w:val="auto"/>
        <w:rPr>
          <w:rFonts w:ascii="Arial" w:hAnsi="Arial" w:cs="Arial"/>
          <w:sz w:val="20"/>
          <w:szCs w:val="24"/>
        </w:rPr>
      </w:pPr>
      <w:r w:rsidRPr="00B81694">
        <w:rPr>
          <w:rFonts w:ascii="Arial" w:hAnsi="Arial" w:cs="Arial"/>
          <w:sz w:val="20"/>
          <w:szCs w:val="24"/>
        </w:rPr>
        <w:t xml:space="preserve">je </w:t>
      </w:r>
      <w:r w:rsidR="00FF6489">
        <w:rPr>
          <w:rFonts w:ascii="Arial" w:hAnsi="Arial" w:cs="Arial"/>
          <w:sz w:val="20"/>
          <w:szCs w:val="24"/>
        </w:rPr>
        <w:t xml:space="preserve">vlastníkem </w:t>
      </w:r>
      <w:r w:rsidR="00347313">
        <w:rPr>
          <w:rFonts w:ascii="Arial" w:hAnsi="Arial" w:cs="Arial"/>
          <w:sz w:val="20"/>
          <w:szCs w:val="24"/>
        </w:rPr>
        <w:t>pozemku p.č. 2504, jehož součástí je stavba č.p. 2</w:t>
      </w:r>
      <w:r w:rsidR="00B81694" w:rsidRPr="00B81694">
        <w:rPr>
          <w:rFonts w:ascii="Arial" w:hAnsi="Arial" w:cs="Arial"/>
          <w:sz w:val="20"/>
          <w:szCs w:val="24"/>
        </w:rPr>
        <w:t xml:space="preserve">, v katastrálním území </w:t>
      </w:r>
      <w:r w:rsidR="00611F1A">
        <w:rPr>
          <w:rFonts w:ascii="Arial" w:hAnsi="Arial" w:cs="Arial"/>
          <w:sz w:val="20"/>
          <w:szCs w:val="24"/>
        </w:rPr>
        <w:t>Ústí nad Labem</w:t>
      </w:r>
      <w:r w:rsidR="00DD323C">
        <w:rPr>
          <w:rFonts w:ascii="Arial" w:hAnsi="Arial" w:cs="Arial"/>
          <w:sz w:val="20"/>
          <w:szCs w:val="24"/>
        </w:rPr>
        <w:t>,</w:t>
      </w:r>
      <w:r w:rsidR="00B81694" w:rsidRPr="00B81694">
        <w:rPr>
          <w:rFonts w:ascii="Arial" w:hAnsi="Arial" w:cs="Arial"/>
          <w:sz w:val="20"/>
          <w:szCs w:val="24"/>
        </w:rPr>
        <w:t xml:space="preserve"> obci </w:t>
      </w:r>
      <w:r w:rsidR="00611F1A">
        <w:rPr>
          <w:rFonts w:ascii="Arial" w:hAnsi="Arial" w:cs="Arial"/>
          <w:sz w:val="20"/>
          <w:szCs w:val="24"/>
        </w:rPr>
        <w:t>Ústí nad Labem</w:t>
      </w:r>
      <w:r w:rsidR="00DD323C">
        <w:rPr>
          <w:rFonts w:ascii="Arial" w:hAnsi="Arial" w:cs="Arial"/>
          <w:sz w:val="20"/>
          <w:szCs w:val="24"/>
        </w:rPr>
        <w:t xml:space="preserve">, </w:t>
      </w:r>
      <w:r w:rsidR="00FF6489">
        <w:rPr>
          <w:rFonts w:ascii="Arial" w:hAnsi="Arial" w:cs="Arial"/>
          <w:sz w:val="20"/>
          <w:szCs w:val="24"/>
        </w:rPr>
        <w:t xml:space="preserve">části obce </w:t>
      </w:r>
      <w:r w:rsidR="00611F1A">
        <w:rPr>
          <w:rFonts w:ascii="Arial" w:hAnsi="Arial" w:cs="Arial"/>
          <w:sz w:val="20"/>
          <w:szCs w:val="24"/>
        </w:rPr>
        <w:t>Ústí nad Labem - centrum</w:t>
      </w:r>
      <w:r w:rsidR="00FF6489">
        <w:rPr>
          <w:rFonts w:ascii="Arial" w:hAnsi="Arial" w:cs="Arial"/>
          <w:sz w:val="20"/>
          <w:szCs w:val="24"/>
        </w:rPr>
        <w:t xml:space="preserve">, </w:t>
      </w:r>
      <w:r w:rsidR="00DD323C">
        <w:rPr>
          <w:rFonts w:ascii="Arial" w:hAnsi="Arial" w:cs="Arial"/>
          <w:sz w:val="20"/>
          <w:szCs w:val="24"/>
        </w:rPr>
        <w:t xml:space="preserve">na </w:t>
      </w:r>
      <w:r w:rsidR="00F75646">
        <w:rPr>
          <w:rFonts w:ascii="Arial" w:hAnsi="Arial" w:cs="Arial"/>
          <w:sz w:val="20"/>
          <w:szCs w:val="24"/>
        </w:rPr>
        <w:t xml:space="preserve">adrese </w:t>
      </w:r>
      <w:r w:rsidR="002127E1">
        <w:rPr>
          <w:rFonts w:ascii="Arial" w:hAnsi="Arial" w:cs="Arial"/>
          <w:sz w:val="20"/>
          <w:szCs w:val="24"/>
        </w:rPr>
        <w:t>Mírové náměstí </w:t>
      </w:r>
      <w:r w:rsidR="00611F1A">
        <w:rPr>
          <w:rFonts w:ascii="Arial" w:hAnsi="Arial" w:cs="Arial"/>
          <w:sz w:val="20"/>
          <w:szCs w:val="24"/>
        </w:rPr>
        <w:t>2/5</w:t>
      </w:r>
      <w:r w:rsidR="003370E4">
        <w:rPr>
          <w:rFonts w:ascii="Arial" w:hAnsi="Arial" w:cs="Arial"/>
          <w:sz w:val="20"/>
          <w:szCs w:val="24"/>
        </w:rPr>
        <w:t xml:space="preserve">, </w:t>
      </w:r>
      <w:r w:rsidR="00686780">
        <w:rPr>
          <w:rFonts w:ascii="Arial" w:hAnsi="Arial" w:cs="Arial"/>
          <w:sz w:val="20"/>
          <w:szCs w:val="24"/>
        </w:rPr>
        <w:t>zapsaném na </w:t>
      </w:r>
      <w:r w:rsidR="00B81694" w:rsidRPr="00B81694">
        <w:rPr>
          <w:rFonts w:ascii="Arial" w:hAnsi="Arial" w:cs="Arial"/>
          <w:sz w:val="20"/>
          <w:szCs w:val="24"/>
        </w:rPr>
        <w:t xml:space="preserve">listu vlastnictví č. </w:t>
      </w:r>
      <w:r w:rsidR="00611F1A">
        <w:rPr>
          <w:rFonts w:ascii="Arial" w:hAnsi="Arial" w:cs="Arial"/>
          <w:sz w:val="20"/>
          <w:szCs w:val="24"/>
        </w:rPr>
        <w:t>2942</w:t>
      </w:r>
      <w:r w:rsidR="00127DD7">
        <w:rPr>
          <w:rFonts w:ascii="Arial" w:hAnsi="Arial" w:cs="Arial"/>
          <w:sz w:val="20"/>
          <w:szCs w:val="24"/>
        </w:rPr>
        <w:t xml:space="preserve"> </w:t>
      </w:r>
      <w:r w:rsidR="009A21CF">
        <w:rPr>
          <w:rFonts w:ascii="Arial" w:hAnsi="Arial" w:cs="Arial"/>
          <w:sz w:val="20"/>
          <w:szCs w:val="24"/>
        </w:rPr>
        <w:t>(dále jen „</w:t>
      </w:r>
      <w:r w:rsidR="009A21CF" w:rsidRPr="009A21CF">
        <w:rPr>
          <w:rFonts w:ascii="Arial" w:hAnsi="Arial" w:cs="Arial"/>
          <w:b/>
          <w:sz w:val="20"/>
          <w:szCs w:val="24"/>
        </w:rPr>
        <w:t>budova</w:t>
      </w:r>
      <w:r w:rsidR="009A21CF">
        <w:rPr>
          <w:rFonts w:ascii="Arial" w:hAnsi="Arial" w:cs="Arial"/>
          <w:sz w:val="20"/>
          <w:szCs w:val="24"/>
        </w:rPr>
        <w:t>“)</w:t>
      </w:r>
      <w:r w:rsidR="00B81694" w:rsidRPr="00B81694">
        <w:rPr>
          <w:rFonts w:ascii="Arial" w:hAnsi="Arial" w:cs="Arial"/>
          <w:sz w:val="20"/>
          <w:szCs w:val="24"/>
        </w:rPr>
        <w:t>.</w:t>
      </w:r>
      <w:r w:rsidR="009A21CF">
        <w:rPr>
          <w:rFonts w:ascii="Arial" w:hAnsi="Arial" w:cs="Arial"/>
          <w:sz w:val="20"/>
          <w:szCs w:val="24"/>
        </w:rPr>
        <w:t xml:space="preserve"> </w:t>
      </w:r>
      <w:r w:rsidR="00611F1A">
        <w:rPr>
          <w:rFonts w:ascii="Arial" w:hAnsi="Arial" w:cs="Arial"/>
          <w:sz w:val="20"/>
          <w:szCs w:val="24"/>
        </w:rPr>
        <w:t>List vlastnictví k nemovitosti je Přílohou č. 1 této smlouvy.</w:t>
      </w:r>
    </w:p>
    <w:p w14:paraId="66901876" w14:textId="7B4D6790" w:rsidR="004D6088" w:rsidRDefault="007267E1" w:rsidP="001D1597">
      <w:pPr>
        <w:numPr>
          <w:ilvl w:val="1"/>
          <w:numId w:val="3"/>
        </w:numPr>
        <w:overflowPunct/>
        <w:autoSpaceDE/>
        <w:autoSpaceDN/>
        <w:adjustRightInd/>
        <w:spacing w:after="120"/>
        <w:jc w:val="both"/>
        <w:textAlignment w:val="auto"/>
        <w:rPr>
          <w:rFonts w:ascii="Arial" w:hAnsi="Arial" w:cs="Arial"/>
          <w:sz w:val="20"/>
          <w:szCs w:val="24"/>
        </w:rPr>
      </w:pPr>
      <w:r w:rsidRPr="007267E1">
        <w:rPr>
          <w:rFonts w:ascii="Arial" w:hAnsi="Arial" w:cs="Arial"/>
          <w:sz w:val="20"/>
          <w:szCs w:val="24"/>
        </w:rPr>
        <w:t>Pronajímatel má zájem pronajmout nájemci</w:t>
      </w:r>
      <w:bookmarkStart w:id="3" w:name="m_7356147203748269696_m_-566445765865056"/>
      <w:r w:rsidR="00B5201B">
        <w:rPr>
          <w:rFonts w:ascii="Arial" w:hAnsi="Arial" w:cs="Arial"/>
          <w:sz w:val="20"/>
          <w:szCs w:val="24"/>
        </w:rPr>
        <w:t xml:space="preserve"> určité prostory (jak jsou definovány níže) nacházející se v budově a nájemce má zájem najmout si tyto prostory od pronajímatele na dobu nájmu.</w:t>
      </w:r>
    </w:p>
    <w:bookmarkEnd w:id="3"/>
    <w:p w14:paraId="04BE9DC7" w14:textId="77777777" w:rsidR="007709FA" w:rsidRDefault="007709FA" w:rsidP="00F07FAB">
      <w:pPr>
        <w:spacing w:before="360" w:after="240"/>
        <w:jc w:val="center"/>
        <w:rPr>
          <w:rFonts w:ascii="Arial" w:hAnsi="Arial" w:cs="Arial"/>
          <w:b/>
          <w:sz w:val="20"/>
        </w:rPr>
      </w:pPr>
      <w:r>
        <w:rPr>
          <w:rFonts w:ascii="Arial" w:hAnsi="Arial" w:cs="Arial"/>
          <w:b/>
          <w:bCs/>
          <w:sz w:val="20"/>
        </w:rPr>
        <w:t>II</w:t>
      </w:r>
      <w:r w:rsidR="007267E1">
        <w:rPr>
          <w:rFonts w:ascii="Arial" w:hAnsi="Arial" w:cs="Arial"/>
          <w:b/>
          <w:bCs/>
          <w:sz w:val="20"/>
        </w:rPr>
        <w:t>I</w:t>
      </w:r>
      <w:r>
        <w:rPr>
          <w:rFonts w:ascii="Arial" w:hAnsi="Arial" w:cs="Arial"/>
          <w:b/>
          <w:bCs/>
          <w:sz w:val="20"/>
        </w:rPr>
        <w:t>.</w:t>
      </w:r>
      <w:r w:rsidR="007267E1">
        <w:rPr>
          <w:rFonts w:ascii="Arial" w:hAnsi="Arial" w:cs="Arial"/>
          <w:b/>
          <w:bCs/>
          <w:sz w:val="20"/>
        </w:rPr>
        <w:t xml:space="preserve"> </w:t>
      </w:r>
      <w:r>
        <w:rPr>
          <w:rFonts w:ascii="Arial" w:hAnsi="Arial" w:cs="Arial"/>
          <w:b/>
          <w:bCs/>
          <w:sz w:val="20"/>
        </w:rPr>
        <w:t>P</w:t>
      </w:r>
      <w:r>
        <w:rPr>
          <w:rFonts w:ascii="Arial" w:hAnsi="Arial" w:cs="Arial"/>
          <w:b/>
          <w:sz w:val="20"/>
        </w:rPr>
        <w:t>ředmět a účel nájmu</w:t>
      </w:r>
    </w:p>
    <w:p w14:paraId="1FB784A8" w14:textId="684DA7D4" w:rsidR="007D6D2C" w:rsidRPr="00F07FAB" w:rsidRDefault="007D6D2C" w:rsidP="00035D09">
      <w:pPr>
        <w:numPr>
          <w:ilvl w:val="1"/>
          <w:numId w:val="17"/>
        </w:numPr>
        <w:overflowPunct/>
        <w:autoSpaceDE/>
        <w:autoSpaceDN/>
        <w:adjustRightInd/>
        <w:spacing w:after="240"/>
        <w:jc w:val="both"/>
        <w:textAlignment w:val="auto"/>
        <w:rPr>
          <w:rFonts w:ascii="Arial" w:hAnsi="Arial" w:cs="Arial"/>
          <w:sz w:val="20"/>
        </w:rPr>
      </w:pPr>
      <w:r w:rsidRPr="00982A47">
        <w:rPr>
          <w:rFonts w:ascii="Arial" w:hAnsi="Arial" w:cs="Arial"/>
          <w:sz w:val="20"/>
          <w:szCs w:val="24"/>
        </w:rPr>
        <w:t>Touto smlouvou pronajímatel pronajímá</w:t>
      </w:r>
      <w:r w:rsidR="00347313">
        <w:rPr>
          <w:rFonts w:ascii="Arial" w:hAnsi="Arial" w:cs="Arial"/>
          <w:sz w:val="20"/>
          <w:szCs w:val="24"/>
        </w:rPr>
        <w:t xml:space="preserve"> – přenechává –</w:t>
      </w:r>
      <w:r w:rsidRPr="00982A47">
        <w:rPr>
          <w:rFonts w:ascii="Arial" w:hAnsi="Arial" w:cs="Arial"/>
          <w:sz w:val="20"/>
          <w:szCs w:val="24"/>
        </w:rPr>
        <w:t xml:space="preserve"> nájemci a nájemce si najímá od pronajímatele za podmínek stanovených touto smlouvou prostory</w:t>
      </w:r>
      <w:r w:rsidR="00347313">
        <w:rPr>
          <w:rFonts w:ascii="Arial" w:hAnsi="Arial" w:cs="Arial"/>
          <w:sz w:val="20"/>
          <w:szCs w:val="24"/>
        </w:rPr>
        <w:t xml:space="preserve"> sloužící k podnikání</w:t>
      </w:r>
      <w:r w:rsidR="00B5201B">
        <w:rPr>
          <w:rFonts w:ascii="Arial" w:hAnsi="Arial" w:cs="Arial"/>
          <w:sz w:val="20"/>
          <w:szCs w:val="24"/>
        </w:rPr>
        <w:t xml:space="preserve">, jejichž umístění v budově je znázorněno </w:t>
      </w:r>
      <w:r w:rsidR="003E6675">
        <w:rPr>
          <w:rFonts w:ascii="Arial" w:hAnsi="Arial" w:cs="Arial"/>
          <w:sz w:val="20"/>
          <w:szCs w:val="24"/>
        </w:rPr>
        <w:t>na plánu tvořícím Přílohu č. 2 této smlouvy (dále jen „</w:t>
      </w:r>
      <w:r w:rsidR="003E6675" w:rsidRPr="003E6675">
        <w:rPr>
          <w:rFonts w:ascii="Arial" w:hAnsi="Arial" w:cs="Arial"/>
          <w:b/>
          <w:sz w:val="20"/>
          <w:szCs w:val="24"/>
        </w:rPr>
        <w:t>prostory</w:t>
      </w:r>
      <w:r w:rsidR="003E6675">
        <w:rPr>
          <w:rFonts w:ascii="Arial" w:hAnsi="Arial" w:cs="Arial"/>
          <w:sz w:val="20"/>
          <w:szCs w:val="24"/>
        </w:rPr>
        <w:t>“).</w:t>
      </w:r>
    </w:p>
    <w:p w14:paraId="45A1C651" w14:textId="77777777" w:rsidR="00F07FAB" w:rsidRDefault="00F07FAB" w:rsidP="00F07FAB">
      <w:pPr>
        <w:overflowPunct/>
        <w:autoSpaceDE/>
        <w:autoSpaceDN/>
        <w:adjustRightInd/>
        <w:spacing w:after="240"/>
        <w:jc w:val="both"/>
        <w:textAlignment w:val="auto"/>
        <w:rPr>
          <w:rFonts w:ascii="Arial" w:hAnsi="Arial" w:cs="Arial"/>
          <w:sz w:val="20"/>
          <w:szCs w:val="24"/>
        </w:rPr>
      </w:pPr>
    </w:p>
    <w:p w14:paraId="7DC6030E" w14:textId="77777777" w:rsidR="00F07FAB" w:rsidRPr="001D1597" w:rsidRDefault="00F07FAB" w:rsidP="00F07FAB">
      <w:pPr>
        <w:overflowPunct/>
        <w:autoSpaceDE/>
        <w:autoSpaceDN/>
        <w:adjustRightInd/>
        <w:spacing w:after="240"/>
        <w:jc w:val="both"/>
        <w:textAlignment w:val="auto"/>
        <w:rPr>
          <w:rFonts w:ascii="Arial" w:hAnsi="Arial" w:cs="Arial"/>
          <w:sz w:val="20"/>
        </w:rPr>
      </w:pPr>
    </w:p>
    <w:p w14:paraId="1ECACD81" w14:textId="47486B6F" w:rsidR="00BC1DD1" w:rsidRPr="00A95D1D" w:rsidRDefault="003E6675" w:rsidP="00F07FAB">
      <w:pPr>
        <w:pStyle w:val="NormlnS"/>
        <w:keepNext w:val="0"/>
        <w:numPr>
          <w:ilvl w:val="0"/>
          <w:numId w:val="0"/>
        </w:numPr>
        <w:spacing w:after="0"/>
        <w:ind w:firstLine="425"/>
        <w:rPr>
          <w:sz w:val="20"/>
          <w:szCs w:val="20"/>
        </w:rPr>
      </w:pPr>
      <w:r>
        <w:rPr>
          <w:sz w:val="20"/>
          <w:szCs w:val="20"/>
        </w:rPr>
        <w:lastRenderedPageBreak/>
        <w:t>Výměra prostor je následující:</w:t>
      </w:r>
    </w:p>
    <w:tbl>
      <w:tblPr>
        <w:tblW w:w="89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9"/>
        <w:gridCol w:w="3402"/>
        <w:gridCol w:w="2512"/>
      </w:tblGrid>
      <w:tr w:rsidR="00BC1DD1" w:rsidRPr="006A0A7A" w14:paraId="2F5AC19E" w14:textId="77777777" w:rsidTr="00A778D8">
        <w:trPr>
          <w:trHeight w:val="600"/>
          <w:jc w:val="center"/>
        </w:trPr>
        <w:tc>
          <w:tcPr>
            <w:tcW w:w="3029" w:type="dxa"/>
            <w:tcBorders>
              <w:top w:val="single" w:sz="4" w:space="0" w:color="auto"/>
            </w:tcBorders>
            <w:vAlign w:val="center"/>
          </w:tcPr>
          <w:p w14:paraId="653A89F4" w14:textId="77777777" w:rsidR="00BC1DD1" w:rsidRPr="006A0A7A" w:rsidRDefault="00BC1DD1" w:rsidP="00A778D8">
            <w:pPr>
              <w:widowControl w:val="0"/>
              <w:jc w:val="center"/>
              <w:rPr>
                <w:rFonts w:ascii="Arial" w:hAnsi="Arial" w:cs="Arial"/>
                <w:b/>
                <w:bCs/>
              </w:rPr>
            </w:pPr>
            <w:r w:rsidRPr="006A0A7A">
              <w:rPr>
                <w:rFonts w:ascii="Arial" w:hAnsi="Arial" w:cs="Arial"/>
                <w:b/>
                <w:bCs/>
              </w:rPr>
              <w:t>Číslo místnosti</w:t>
            </w:r>
          </w:p>
        </w:tc>
        <w:tc>
          <w:tcPr>
            <w:tcW w:w="3402" w:type="dxa"/>
            <w:tcBorders>
              <w:top w:val="single" w:sz="4" w:space="0" w:color="auto"/>
            </w:tcBorders>
            <w:noWrap/>
            <w:vAlign w:val="center"/>
          </w:tcPr>
          <w:p w14:paraId="11CB4968" w14:textId="77777777" w:rsidR="00BC1DD1" w:rsidRPr="006A0A7A" w:rsidRDefault="00BC1DD1" w:rsidP="00A778D8">
            <w:pPr>
              <w:widowControl w:val="0"/>
              <w:jc w:val="center"/>
              <w:rPr>
                <w:rFonts w:ascii="Arial" w:hAnsi="Arial" w:cs="Arial"/>
                <w:b/>
                <w:bCs/>
              </w:rPr>
            </w:pPr>
            <w:r w:rsidRPr="006A0A7A">
              <w:rPr>
                <w:rFonts w:ascii="Arial" w:hAnsi="Arial" w:cs="Arial"/>
                <w:b/>
                <w:bCs/>
              </w:rPr>
              <w:t>Typ</w:t>
            </w:r>
          </w:p>
        </w:tc>
        <w:tc>
          <w:tcPr>
            <w:tcW w:w="2512" w:type="dxa"/>
            <w:tcBorders>
              <w:top w:val="single" w:sz="4" w:space="0" w:color="auto"/>
            </w:tcBorders>
            <w:noWrap/>
            <w:vAlign w:val="center"/>
          </w:tcPr>
          <w:p w14:paraId="3ECBE69C" w14:textId="77777777" w:rsidR="00BC1DD1" w:rsidRPr="006A0A7A" w:rsidRDefault="00BC1DD1" w:rsidP="00A778D8">
            <w:pPr>
              <w:widowControl w:val="0"/>
              <w:jc w:val="center"/>
              <w:rPr>
                <w:rFonts w:ascii="Arial" w:hAnsi="Arial" w:cs="Arial"/>
                <w:b/>
                <w:bCs/>
              </w:rPr>
            </w:pPr>
            <w:r w:rsidRPr="006A0A7A">
              <w:rPr>
                <w:rFonts w:ascii="Arial" w:hAnsi="Arial" w:cs="Arial"/>
                <w:b/>
                <w:bCs/>
              </w:rPr>
              <w:t>Plocha (m2)</w:t>
            </w:r>
          </w:p>
        </w:tc>
      </w:tr>
      <w:tr w:rsidR="00BC1DD1" w:rsidRPr="006A0A7A" w14:paraId="083150B4" w14:textId="77777777" w:rsidTr="00152D39">
        <w:trPr>
          <w:trHeight w:val="255"/>
          <w:jc w:val="center"/>
        </w:trPr>
        <w:tc>
          <w:tcPr>
            <w:tcW w:w="3029" w:type="dxa"/>
            <w:noWrap/>
            <w:vAlign w:val="bottom"/>
          </w:tcPr>
          <w:p w14:paraId="47C2A729" w14:textId="73A5DDEB" w:rsidR="00BC1DD1" w:rsidRPr="001B07E4" w:rsidRDefault="006C0DEA" w:rsidP="00CD1E68">
            <w:pPr>
              <w:widowControl w:val="0"/>
              <w:rPr>
                <w:rFonts w:ascii="Arial" w:hAnsi="Arial"/>
                <w:sz w:val="18"/>
                <w:szCs w:val="18"/>
              </w:rPr>
            </w:pPr>
            <w:r>
              <w:rPr>
                <w:sz w:val="18"/>
                <w:szCs w:val="18"/>
              </w:rPr>
              <w:t>616/3/418</w:t>
            </w:r>
          </w:p>
        </w:tc>
        <w:tc>
          <w:tcPr>
            <w:tcW w:w="3402" w:type="dxa"/>
            <w:noWrap/>
            <w:vAlign w:val="bottom"/>
          </w:tcPr>
          <w:p w14:paraId="1193A4CB" w14:textId="3D3F6D3E" w:rsidR="003474EB" w:rsidRPr="003474EB" w:rsidRDefault="006C0DEA" w:rsidP="003474EB">
            <w:pPr>
              <w:widowControl w:val="0"/>
              <w:jc w:val="center"/>
              <w:rPr>
                <w:sz w:val="16"/>
                <w:szCs w:val="16"/>
              </w:rPr>
            </w:pPr>
            <w:r>
              <w:rPr>
                <w:sz w:val="16"/>
                <w:szCs w:val="16"/>
              </w:rPr>
              <w:t>OFFICE</w:t>
            </w:r>
          </w:p>
        </w:tc>
        <w:tc>
          <w:tcPr>
            <w:tcW w:w="2512" w:type="dxa"/>
            <w:noWrap/>
            <w:vAlign w:val="bottom"/>
          </w:tcPr>
          <w:p w14:paraId="6825AB81" w14:textId="454EBA84" w:rsidR="00BC1DD1" w:rsidRPr="00B30E51" w:rsidRDefault="006C0DEA" w:rsidP="00152D39">
            <w:pPr>
              <w:widowControl w:val="0"/>
              <w:jc w:val="right"/>
              <w:rPr>
                <w:rFonts w:ascii="Arial" w:hAnsi="Arial"/>
                <w:sz w:val="18"/>
                <w:szCs w:val="18"/>
              </w:rPr>
            </w:pPr>
            <w:r w:rsidRPr="00B30E51">
              <w:rPr>
                <w:rFonts w:ascii="Arial" w:hAnsi="Arial"/>
                <w:sz w:val="18"/>
                <w:szCs w:val="18"/>
              </w:rPr>
              <w:t>13,08</w:t>
            </w:r>
            <w:r w:rsidR="00152D39" w:rsidRPr="00B30E51">
              <w:rPr>
                <w:rFonts w:ascii="Arial" w:hAnsi="Arial"/>
                <w:sz w:val="18"/>
                <w:szCs w:val="18"/>
              </w:rPr>
              <w:t xml:space="preserve"> m2</w:t>
            </w:r>
          </w:p>
        </w:tc>
      </w:tr>
      <w:tr w:rsidR="006C0DEA" w:rsidRPr="006A0A7A" w14:paraId="6DC5CC60" w14:textId="77777777" w:rsidTr="00152D39">
        <w:trPr>
          <w:trHeight w:val="255"/>
          <w:jc w:val="center"/>
        </w:trPr>
        <w:tc>
          <w:tcPr>
            <w:tcW w:w="3029" w:type="dxa"/>
            <w:noWrap/>
            <w:vAlign w:val="bottom"/>
          </w:tcPr>
          <w:p w14:paraId="610CC3A1" w14:textId="10597523" w:rsidR="006C0DEA" w:rsidDel="006C0DEA" w:rsidRDefault="006C0DEA" w:rsidP="00CD1E68">
            <w:pPr>
              <w:widowControl w:val="0"/>
              <w:rPr>
                <w:sz w:val="18"/>
                <w:szCs w:val="18"/>
              </w:rPr>
            </w:pPr>
            <w:r>
              <w:rPr>
                <w:sz w:val="18"/>
                <w:szCs w:val="18"/>
              </w:rPr>
              <w:t>616/3/419</w:t>
            </w:r>
          </w:p>
        </w:tc>
        <w:tc>
          <w:tcPr>
            <w:tcW w:w="3402" w:type="dxa"/>
            <w:noWrap/>
            <w:vAlign w:val="bottom"/>
          </w:tcPr>
          <w:p w14:paraId="41B9DA8B" w14:textId="0A18BC63" w:rsidR="006C0DEA" w:rsidRDefault="006C0DEA" w:rsidP="003474EB">
            <w:pPr>
              <w:widowControl w:val="0"/>
              <w:jc w:val="center"/>
              <w:rPr>
                <w:sz w:val="16"/>
                <w:szCs w:val="16"/>
              </w:rPr>
            </w:pPr>
            <w:r>
              <w:rPr>
                <w:sz w:val="16"/>
                <w:szCs w:val="16"/>
              </w:rPr>
              <w:t>OFFICE</w:t>
            </w:r>
          </w:p>
        </w:tc>
        <w:tc>
          <w:tcPr>
            <w:tcW w:w="2512" w:type="dxa"/>
            <w:noWrap/>
            <w:vAlign w:val="bottom"/>
          </w:tcPr>
          <w:p w14:paraId="1201E549" w14:textId="32814944" w:rsidR="006C0DEA" w:rsidRPr="00B30E51" w:rsidDel="006C0DEA" w:rsidRDefault="006C0DEA" w:rsidP="00152D39">
            <w:pPr>
              <w:widowControl w:val="0"/>
              <w:jc w:val="right"/>
              <w:rPr>
                <w:rFonts w:ascii="Arial" w:hAnsi="Arial"/>
                <w:sz w:val="18"/>
                <w:szCs w:val="18"/>
              </w:rPr>
            </w:pPr>
            <w:r w:rsidRPr="00B30E51">
              <w:rPr>
                <w:rFonts w:ascii="Arial" w:hAnsi="Arial"/>
                <w:sz w:val="18"/>
                <w:szCs w:val="18"/>
              </w:rPr>
              <w:t>20,88 m2</w:t>
            </w:r>
          </w:p>
        </w:tc>
      </w:tr>
      <w:tr w:rsidR="006C0DEA" w:rsidRPr="006A0A7A" w14:paraId="5ED31ED3" w14:textId="77777777" w:rsidTr="00152D39">
        <w:trPr>
          <w:trHeight w:val="255"/>
          <w:jc w:val="center"/>
        </w:trPr>
        <w:tc>
          <w:tcPr>
            <w:tcW w:w="3029" w:type="dxa"/>
            <w:noWrap/>
            <w:vAlign w:val="bottom"/>
          </w:tcPr>
          <w:p w14:paraId="55598C7A" w14:textId="5F03B53F" w:rsidR="006C0DEA" w:rsidRDefault="006C0DEA" w:rsidP="00CD1E68">
            <w:pPr>
              <w:widowControl w:val="0"/>
              <w:rPr>
                <w:sz w:val="18"/>
                <w:szCs w:val="18"/>
              </w:rPr>
            </w:pPr>
            <w:r>
              <w:rPr>
                <w:sz w:val="18"/>
                <w:szCs w:val="18"/>
              </w:rPr>
              <w:t>616/3/421</w:t>
            </w:r>
          </w:p>
        </w:tc>
        <w:tc>
          <w:tcPr>
            <w:tcW w:w="3402" w:type="dxa"/>
            <w:noWrap/>
            <w:vAlign w:val="bottom"/>
          </w:tcPr>
          <w:p w14:paraId="676F14EF" w14:textId="71FFD3F0" w:rsidR="006C0DEA" w:rsidRDefault="006C0DEA" w:rsidP="003474EB">
            <w:pPr>
              <w:widowControl w:val="0"/>
              <w:jc w:val="center"/>
              <w:rPr>
                <w:sz w:val="16"/>
                <w:szCs w:val="16"/>
              </w:rPr>
            </w:pPr>
            <w:r>
              <w:rPr>
                <w:sz w:val="16"/>
                <w:szCs w:val="16"/>
              </w:rPr>
              <w:t>OFFICE</w:t>
            </w:r>
          </w:p>
        </w:tc>
        <w:tc>
          <w:tcPr>
            <w:tcW w:w="2512" w:type="dxa"/>
            <w:noWrap/>
            <w:vAlign w:val="bottom"/>
          </w:tcPr>
          <w:p w14:paraId="2B831541" w14:textId="6AAB74F2" w:rsidR="006C0DEA" w:rsidRPr="00B30E51" w:rsidDel="006C0DEA" w:rsidRDefault="006C0DEA" w:rsidP="00152D39">
            <w:pPr>
              <w:widowControl w:val="0"/>
              <w:jc w:val="right"/>
              <w:rPr>
                <w:rFonts w:ascii="Arial" w:hAnsi="Arial"/>
                <w:sz w:val="18"/>
                <w:szCs w:val="18"/>
              </w:rPr>
            </w:pPr>
            <w:r w:rsidRPr="00B30E51">
              <w:rPr>
                <w:rFonts w:ascii="Arial" w:hAnsi="Arial"/>
                <w:sz w:val="18"/>
                <w:szCs w:val="18"/>
              </w:rPr>
              <w:t>11,27 m2</w:t>
            </w:r>
          </w:p>
        </w:tc>
      </w:tr>
      <w:tr w:rsidR="006C0DEA" w:rsidRPr="006A0A7A" w14:paraId="56BE9738" w14:textId="77777777" w:rsidTr="00152D39">
        <w:trPr>
          <w:trHeight w:val="255"/>
          <w:jc w:val="center"/>
        </w:trPr>
        <w:tc>
          <w:tcPr>
            <w:tcW w:w="3029" w:type="dxa"/>
            <w:noWrap/>
            <w:vAlign w:val="bottom"/>
          </w:tcPr>
          <w:p w14:paraId="541C5934" w14:textId="61449F7C" w:rsidR="006C0DEA" w:rsidRDefault="006C0DEA" w:rsidP="00CD1E68">
            <w:pPr>
              <w:widowControl w:val="0"/>
              <w:rPr>
                <w:sz w:val="18"/>
                <w:szCs w:val="18"/>
              </w:rPr>
            </w:pPr>
            <w:r>
              <w:rPr>
                <w:sz w:val="18"/>
                <w:szCs w:val="18"/>
              </w:rPr>
              <w:t>616/3/422</w:t>
            </w:r>
          </w:p>
        </w:tc>
        <w:tc>
          <w:tcPr>
            <w:tcW w:w="3402" w:type="dxa"/>
            <w:noWrap/>
            <w:vAlign w:val="bottom"/>
          </w:tcPr>
          <w:p w14:paraId="5E970664" w14:textId="7E72A44E" w:rsidR="006C0DEA" w:rsidRDefault="006C0DEA" w:rsidP="003474EB">
            <w:pPr>
              <w:widowControl w:val="0"/>
              <w:jc w:val="center"/>
              <w:rPr>
                <w:sz w:val="16"/>
                <w:szCs w:val="16"/>
              </w:rPr>
            </w:pPr>
            <w:r>
              <w:rPr>
                <w:sz w:val="16"/>
                <w:szCs w:val="16"/>
              </w:rPr>
              <w:t>OFFICE</w:t>
            </w:r>
          </w:p>
        </w:tc>
        <w:tc>
          <w:tcPr>
            <w:tcW w:w="2512" w:type="dxa"/>
            <w:noWrap/>
            <w:vAlign w:val="bottom"/>
          </w:tcPr>
          <w:p w14:paraId="62DD16BF" w14:textId="134EA7F6" w:rsidR="006C0DEA" w:rsidRPr="00B30E51" w:rsidDel="006C0DEA" w:rsidRDefault="006C0DEA" w:rsidP="00152D39">
            <w:pPr>
              <w:widowControl w:val="0"/>
              <w:jc w:val="right"/>
              <w:rPr>
                <w:rFonts w:ascii="Arial" w:hAnsi="Arial"/>
                <w:sz w:val="18"/>
                <w:szCs w:val="18"/>
              </w:rPr>
            </w:pPr>
            <w:r w:rsidRPr="00B30E51">
              <w:rPr>
                <w:rFonts w:ascii="Arial" w:hAnsi="Arial"/>
                <w:sz w:val="18"/>
                <w:szCs w:val="18"/>
              </w:rPr>
              <w:t>9,32 m2</w:t>
            </w:r>
          </w:p>
        </w:tc>
      </w:tr>
      <w:tr w:rsidR="006C0DEA" w:rsidRPr="006A0A7A" w14:paraId="58804954" w14:textId="77777777" w:rsidTr="00152D39">
        <w:trPr>
          <w:trHeight w:val="255"/>
          <w:jc w:val="center"/>
        </w:trPr>
        <w:tc>
          <w:tcPr>
            <w:tcW w:w="3029" w:type="dxa"/>
            <w:noWrap/>
            <w:vAlign w:val="bottom"/>
          </w:tcPr>
          <w:p w14:paraId="1653359D" w14:textId="2F945BE0" w:rsidR="006C0DEA" w:rsidRDefault="006C0DEA" w:rsidP="00CD1E68">
            <w:pPr>
              <w:widowControl w:val="0"/>
              <w:rPr>
                <w:sz w:val="18"/>
                <w:szCs w:val="18"/>
              </w:rPr>
            </w:pPr>
            <w:r>
              <w:rPr>
                <w:sz w:val="18"/>
                <w:szCs w:val="18"/>
              </w:rPr>
              <w:t>616/3/423</w:t>
            </w:r>
          </w:p>
        </w:tc>
        <w:tc>
          <w:tcPr>
            <w:tcW w:w="3402" w:type="dxa"/>
            <w:noWrap/>
            <w:vAlign w:val="bottom"/>
          </w:tcPr>
          <w:p w14:paraId="113C86C1" w14:textId="0F1649F0" w:rsidR="006C0DEA" w:rsidRDefault="006C0DEA" w:rsidP="003474EB">
            <w:pPr>
              <w:widowControl w:val="0"/>
              <w:jc w:val="center"/>
              <w:rPr>
                <w:sz w:val="16"/>
                <w:szCs w:val="16"/>
              </w:rPr>
            </w:pPr>
            <w:r>
              <w:rPr>
                <w:sz w:val="16"/>
                <w:szCs w:val="16"/>
              </w:rPr>
              <w:t>OFFICE</w:t>
            </w:r>
          </w:p>
        </w:tc>
        <w:tc>
          <w:tcPr>
            <w:tcW w:w="2512" w:type="dxa"/>
            <w:noWrap/>
            <w:vAlign w:val="bottom"/>
          </w:tcPr>
          <w:p w14:paraId="5A0A4EDD" w14:textId="29C8B817" w:rsidR="006C0DEA" w:rsidRPr="00B30E51" w:rsidDel="006C0DEA" w:rsidRDefault="006C0DEA" w:rsidP="00152D39">
            <w:pPr>
              <w:widowControl w:val="0"/>
              <w:jc w:val="right"/>
              <w:rPr>
                <w:rFonts w:ascii="Arial" w:hAnsi="Arial"/>
                <w:sz w:val="18"/>
                <w:szCs w:val="18"/>
              </w:rPr>
            </w:pPr>
            <w:r w:rsidRPr="00B30E51">
              <w:rPr>
                <w:rFonts w:ascii="Arial" w:hAnsi="Arial"/>
                <w:sz w:val="18"/>
                <w:szCs w:val="18"/>
              </w:rPr>
              <w:t>28,52 m2</w:t>
            </w:r>
          </w:p>
        </w:tc>
      </w:tr>
      <w:tr w:rsidR="006C0DEA" w:rsidRPr="006A0A7A" w14:paraId="72451E0A" w14:textId="77777777" w:rsidTr="00152D39">
        <w:trPr>
          <w:trHeight w:val="255"/>
          <w:jc w:val="center"/>
        </w:trPr>
        <w:tc>
          <w:tcPr>
            <w:tcW w:w="3029" w:type="dxa"/>
            <w:noWrap/>
            <w:vAlign w:val="bottom"/>
          </w:tcPr>
          <w:p w14:paraId="306D2A1B" w14:textId="7612E3CB" w:rsidR="006C0DEA" w:rsidRDefault="006C0DEA" w:rsidP="00CD1E68">
            <w:pPr>
              <w:widowControl w:val="0"/>
              <w:rPr>
                <w:sz w:val="18"/>
                <w:szCs w:val="18"/>
              </w:rPr>
            </w:pPr>
            <w:r>
              <w:rPr>
                <w:sz w:val="18"/>
                <w:szCs w:val="18"/>
              </w:rPr>
              <w:t>616/3/424</w:t>
            </w:r>
          </w:p>
        </w:tc>
        <w:tc>
          <w:tcPr>
            <w:tcW w:w="3402" w:type="dxa"/>
            <w:noWrap/>
            <w:vAlign w:val="bottom"/>
          </w:tcPr>
          <w:p w14:paraId="66F50DB8" w14:textId="71885E12" w:rsidR="006C0DEA" w:rsidRDefault="00E719CA" w:rsidP="003474EB">
            <w:pPr>
              <w:widowControl w:val="0"/>
              <w:jc w:val="center"/>
              <w:rPr>
                <w:sz w:val="16"/>
                <w:szCs w:val="16"/>
              </w:rPr>
            </w:pPr>
            <w:r>
              <w:rPr>
                <w:sz w:val="16"/>
                <w:szCs w:val="16"/>
              </w:rPr>
              <w:t>AISLE</w:t>
            </w:r>
          </w:p>
        </w:tc>
        <w:tc>
          <w:tcPr>
            <w:tcW w:w="2512" w:type="dxa"/>
            <w:noWrap/>
            <w:vAlign w:val="bottom"/>
          </w:tcPr>
          <w:p w14:paraId="621C49B9" w14:textId="7370FE1E" w:rsidR="006C0DEA" w:rsidRPr="00B30E51" w:rsidDel="006C0DEA" w:rsidRDefault="006C0DEA" w:rsidP="00152D39">
            <w:pPr>
              <w:widowControl w:val="0"/>
              <w:jc w:val="right"/>
              <w:rPr>
                <w:rFonts w:ascii="Arial" w:hAnsi="Arial"/>
                <w:sz w:val="18"/>
                <w:szCs w:val="18"/>
              </w:rPr>
            </w:pPr>
            <w:r w:rsidRPr="00B30E51">
              <w:rPr>
                <w:rFonts w:ascii="Arial" w:hAnsi="Arial"/>
                <w:sz w:val="18"/>
                <w:szCs w:val="18"/>
              </w:rPr>
              <w:t>4,50 m2</w:t>
            </w:r>
          </w:p>
        </w:tc>
      </w:tr>
      <w:tr w:rsidR="00CD1E68" w:rsidRPr="006A0A7A" w14:paraId="30368502" w14:textId="77777777" w:rsidTr="00077668">
        <w:trPr>
          <w:trHeight w:val="255"/>
          <w:jc w:val="center"/>
        </w:trPr>
        <w:tc>
          <w:tcPr>
            <w:tcW w:w="3029" w:type="dxa"/>
            <w:noWrap/>
            <w:vAlign w:val="bottom"/>
          </w:tcPr>
          <w:p w14:paraId="38CCCC5E" w14:textId="3699662F" w:rsidR="00CD1E68" w:rsidRPr="00061B79" w:rsidRDefault="00CD1E68" w:rsidP="00152D39">
            <w:pPr>
              <w:widowControl w:val="0"/>
              <w:rPr>
                <w:b/>
                <w:sz w:val="18"/>
                <w:szCs w:val="18"/>
              </w:rPr>
            </w:pPr>
            <w:r w:rsidRPr="00061B79">
              <w:rPr>
                <w:b/>
                <w:sz w:val="18"/>
                <w:szCs w:val="18"/>
              </w:rPr>
              <w:t>CELKEM</w:t>
            </w:r>
          </w:p>
        </w:tc>
        <w:tc>
          <w:tcPr>
            <w:tcW w:w="3402" w:type="dxa"/>
            <w:noWrap/>
            <w:vAlign w:val="bottom"/>
          </w:tcPr>
          <w:p w14:paraId="23C8F896" w14:textId="35F1E55A" w:rsidR="00CD1E68" w:rsidRPr="00061B79" w:rsidRDefault="00CD1E68" w:rsidP="00077668">
            <w:pPr>
              <w:widowControl w:val="0"/>
              <w:jc w:val="center"/>
              <w:rPr>
                <w:b/>
                <w:sz w:val="16"/>
                <w:szCs w:val="16"/>
              </w:rPr>
            </w:pPr>
            <w:r w:rsidRPr="00061B79">
              <w:rPr>
                <w:b/>
                <w:sz w:val="16"/>
                <w:szCs w:val="16"/>
              </w:rPr>
              <w:t>x</w:t>
            </w:r>
          </w:p>
        </w:tc>
        <w:tc>
          <w:tcPr>
            <w:tcW w:w="2512" w:type="dxa"/>
            <w:noWrap/>
            <w:vAlign w:val="bottom"/>
          </w:tcPr>
          <w:p w14:paraId="6FF54A76" w14:textId="1D642C0D" w:rsidR="00CD1E68" w:rsidRPr="00B30E51" w:rsidRDefault="006C0DEA" w:rsidP="00152D39">
            <w:pPr>
              <w:widowControl w:val="0"/>
              <w:jc w:val="right"/>
              <w:rPr>
                <w:rFonts w:ascii="Arial" w:hAnsi="Arial"/>
                <w:b/>
                <w:sz w:val="18"/>
                <w:szCs w:val="18"/>
              </w:rPr>
            </w:pPr>
            <w:r w:rsidRPr="00B30E51">
              <w:rPr>
                <w:rFonts w:ascii="Arial" w:hAnsi="Arial"/>
                <w:b/>
                <w:sz w:val="18"/>
                <w:szCs w:val="18"/>
              </w:rPr>
              <w:t>87,57</w:t>
            </w:r>
            <w:r w:rsidR="00CD1E68" w:rsidRPr="00B30E51">
              <w:rPr>
                <w:rFonts w:ascii="Arial" w:hAnsi="Arial"/>
                <w:b/>
                <w:sz w:val="18"/>
                <w:szCs w:val="18"/>
              </w:rPr>
              <w:t xml:space="preserve"> m2</w:t>
            </w:r>
          </w:p>
        </w:tc>
      </w:tr>
    </w:tbl>
    <w:p w14:paraId="490B578E" w14:textId="77777777" w:rsidR="00FF6489" w:rsidRDefault="00FF6489" w:rsidP="00BC1DD1">
      <w:pPr>
        <w:pStyle w:val="NormlnS"/>
        <w:keepNext w:val="0"/>
        <w:numPr>
          <w:ilvl w:val="0"/>
          <w:numId w:val="0"/>
        </w:numPr>
        <w:ind w:firstLine="425"/>
        <w:rPr>
          <w:sz w:val="20"/>
        </w:rPr>
      </w:pPr>
    </w:p>
    <w:p w14:paraId="404E64D4" w14:textId="14003D95" w:rsidR="003E6675" w:rsidRDefault="003E6675" w:rsidP="00BC1DD1">
      <w:pPr>
        <w:pStyle w:val="NormlnS"/>
        <w:keepNext w:val="0"/>
        <w:numPr>
          <w:ilvl w:val="0"/>
          <w:numId w:val="0"/>
        </w:numPr>
        <w:ind w:firstLine="425"/>
        <w:rPr>
          <w:sz w:val="20"/>
        </w:rPr>
      </w:pPr>
      <w:r>
        <w:rPr>
          <w:sz w:val="20"/>
        </w:rPr>
        <w:t>Bližší specifikace a výměry prostor jsou součástí Přílohy č. 2 této smlouvy.</w:t>
      </w:r>
    </w:p>
    <w:p w14:paraId="22E49BFB" w14:textId="0502F21E" w:rsidR="00E2130A" w:rsidRPr="00E2130A" w:rsidRDefault="00061B79" w:rsidP="001D1597">
      <w:pPr>
        <w:pStyle w:val="NormlnS"/>
        <w:keepNext w:val="0"/>
        <w:numPr>
          <w:ilvl w:val="0"/>
          <w:numId w:val="0"/>
        </w:numPr>
        <w:spacing w:before="120" w:after="0"/>
        <w:ind w:left="425"/>
        <w:rPr>
          <w:rFonts w:cs="Arial"/>
          <w:sz w:val="20"/>
        </w:rPr>
      </w:pPr>
      <w:r>
        <w:rPr>
          <w:sz w:val="20"/>
        </w:rPr>
        <w:t xml:space="preserve">V době pronájmu nebytových prostor </w:t>
      </w:r>
      <w:r w:rsidR="00D327BD">
        <w:rPr>
          <w:sz w:val="20"/>
        </w:rPr>
        <w:t>je</w:t>
      </w:r>
      <w:r>
        <w:rPr>
          <w:sz w:val="20"/>
        </w:rPr>
        <w:t xml:space="preserve"> nájemce </w:t>
      </w:r>
      <w:r w:rsidR="00D327BD">
        <w:rPr>
          <w:sz w:val="20"/>
        </w:rPr>
        <w:t xml:space="preserve">oprávněn </w:t>
      </w:r>
      <w:r>
        <w:rPr>
          <w:sz w:val="20"/>
        </w:rPr>
        <w:t xml:space="preserve">využívat </w:t>
      </w:r>
      <w:r w:rsidR="00D327BD">
        <w:rPr>
          <w:sz w:val="20"/>
        </w:rPr>
        <w:t>v rozsahu nezbytném pro naplnění účelu této smlouvy také společné části budovy</w:t>
      </w:r>
      <w:r w:rsidR="00934B01">
        <w:rPr>
          <w:sz w:val="20"/>
        </w:rPr>
        <w:t>, tj vstup do budovy, schodiště, výtahy, chodby ve 3. patře, sociální zařízení a další</w:t>
      </w:r>
      <w:r w:rsidR="00D327BD">
        <w:rPr>
          <w:sz w:val="20"/>
        </w:rPr>
        <w:t>.</w:t>
      </w:r>
    </w:p>
    <w:p w14:paraId="009AC88A" w14:textId="609F99BB" w:rsidR="0023736B" w:rsidRPr="00041695" w:rsidRDefault="007D6D2C" w:rsidP="001D1597">
      <w:pPr>
        <w:numPr>
          <w:ilvl w:val="1"/>
          <w:numId w:val="17"/>
        </w:numPr>
        <w:spacing w:before="120"/>
        <w:jc w:val="both"/>
        <w:rPr>
          <w:rFonts w:ascii="Arial" w:hAnsi="Arial" w:cs="Arial"/>
          <w:sz w:val="20"/>
        </w:rPr>
      </w:pPr>
      <w:r w:rsidRPr="00041695">
        <w:rPr>
          <w:rFonts w:ascii="Arial" w:hAnsi="Arial" w:cs="Arial"/>
          <w:sz w:val="20"/>
        </w:rPr>
        <w:t>Prostory jsou nájemci pronajímány za účelem</w:t>
      </w:r>
      <w:r w:rsidR="00B22C04" w:rsidRPr="00041695">
        <w:rPr>
          <w:rFonts w:ascii="Arial" w:hAnsi="Arial" w:cs="Arial"/>
          <w:sz w:val="20"/>
        </w:rPr>
        <w:t xml:space="preserve"> </w:t>
      </w:r>
      <w:r w:rsidR="0014023C" w:rsidRPr="00041695">
        <w:rPr>
          <w:rFonts w:ascii="Arial" w:hAnsi="Arial" w:cs="Arial"/>
          <w:sz w:val="20"/>
        </w:rPr>
        <w:t xml:space="preserve">provozování činnosti </w:t>
      </w:r>
      <w:r w:rsidR="002127E1">
        <w:rPr>
          <w:rFonts w:ascii="Arial" w:hAnsi="Arial" w:cs="Arial"/>
          <w:sz w:val="20"/>
        </w:rPr>
        <w:t>Dopravní společnosti Ústeckého kraje, příspěvkové organizace, a to</w:t>
      </w:r>
      <w:r w:rsidR="00041695">
        <w:rPr>
          <w:rFonts w:ascii="Arial" w:hAnsi="Arial" w:cs="Arial"/>
          <w:sz w:val="20"/>
        </w:rPr>
        <w:t xml:space="preserve"> </w:t>
      </w:r>
      <w:r w:rsidR="0014023C" w:rsidRPr="00041695">
        <w:rPr>
          <w:rFonts w:ascii="Arial" w:hAnsi="Arial" w:cs="Arial"/>
          <w:sz w:val="20"/>
        </w:rPr>
        <w:t xml:space="preserve">v souladu s předmětem podnikání uvedeném v podnikatelském oprávnění nájemce </w:t>
      </w:r>
      <w:r w:rsidRPr="00041695">
        <w:rPr>
          <w:rFonts w:ascii="Arial" w:hAnsi="Arial" w:cs="Arial"/>
          <w:sz w:val="20"/>
        </w:rPr>
        <w:t>(dále jen "</w:t>
      </w:r>
      <w:r w:rsidRPr="00041695">
        <w:rPr>
          <w:rFonts w:ascii="Arial" w:hAnsi="Arial" w:cs="Arial"/>
          <w:b/>
          <w:bCs/>
          <w:sz w:val="20"/>
        </w:rPr>
        <w:t>účel nájmu</w:t>
      </w:r>
      <w:r w:rsidRPr="00041695">
        <w:rPr>
          <w:rFonts w:ascii="Arial" w:hAnsi="Arial" w:cs="Arial"/>
          <w:sz w:val="20"/>
        </w:rPr>
        <w:t>").</w:t>
      </w:r>
    </w:p>
    <w:p w14:paraId="4D0BFFDE" w14:textId="00C07235" w:rsidR="0051295D" w:rsidRDefault="0051295D" w:rsidP="001D1597">
      <w:pPr>
        <w:numPr>
          <w:ilvl w:val="1"/>
          <w:numId w:val="17"/>
        </w:numPr>
        <w:spacing w:before="120"/>
        <w:jc w:val="both"/>
        <w:rPr>
          <w:rFonts w:ascii="Arial" w:hAnsi="Arial" w:cs="Arial"/>
          <w:sz w:val="20"/>
        </w:rPr>
      </w:pPr>
      <w:r>
        <w:rPr>
          <w:rFonts w:ascii="Arial" w:hAnsi="Arial" w:cs="Arial"/>
          <w:sz w:val="20"/>
        </w:rPr>
        <w:t>N</w:t>
      </w:r>
      <w:r w:rsidRPr="0051295D">
        <w:rPr>
          <w:rFonts w:ascii="Arial" w:hAnsi="Arial" w:cs="Arial"/>
          <w:sz w:val="20"/>
        </w:rPr>
        <w:t xml:space="preserve">ájemce </w:t>
      </w:r>
      <w:r w:rsidR="00AB3B1C">
        <w:rPr>
          <w:rFonts w:ascii="Arial" w:hAnsi="Arial" w:cs="Arial"/>
          <w:sz w:val="20"/>
        </w:rPr>
        <w:t>se zavazuje, že</w:t>
      </w:r>
      <w:r w:rsidR="00982A47">
        <w:rPr>
          <w:rFonts w:ascii="Arial" w:hAnsi="Arial" w:cs="Arial"/>
          <w:sz w:val="20"/>
        </w:rPr>
        <w:t xml:space="preserve"> </w:t>
      </w:r>
      <w:r w:rsidRPr="0051295D">
        <w:rPr>
          <w:rFonts w:ascii="Arial" w:hAnsi="Arial" w:cs="Arial"/>
          <w:sz w:val="20"/>
        </w:rPr>
        <w:t xml:space="preserve">po celou dobu trvání </w:t>
      </w:r>
      <w:r w:rsidR="00AB3B1C">
        <w:rPr>
          <w:rFonts w:ascii="Arial" w:hAnsi="Arial" w:cs="Arial"/>
          <w:sz w:val="20"/>
        </w:rPr>
        <w:t xml:space="preserve">nájmu </w:t>
      </w:r>
      <w:r w:rsidRPr="0051295D">
        <w:rPr>
          <w:rFonts w:ascii="Arial" w:hAnsi="Arial" w:cs="Arial"/>
          <w:sz w:val="20"/>
        </w:rPr>
        <w:t>bude udržovat</w:t>
      </w:r>
      <w:r w:rsidR="002127E1">
        <w:rPr>
          <w:rFonts w:ascii="Arial" w:hAnsi="Arial" w:cs="Arial"/>
          <w:sz w:val="20"/>
        </w:rPr>
        <w:t xml:space="preserve"> v plné platnosti a účinnosti </w:t>
      </w:r>
      <w:r w:rsidR="00D4629D">
        <w:rPr>
          <w:rFonts w:ascii="Arial" w:hAnsi="Arial" w:cs="Arial"/>
          <w:sz w:val="20"/>
        </w:rPr>
        <w:t>oprávnění</w:t>
      </w:r>
      <w:r w:rsidRPr="0051295D">
        <w:rPr>
          <w:rFonts w:ascii="Arial" w:hAnsi="Arial" w:cs="Arial"/>
          <w:sz w:val="20"/>
        </w:rPr>
        <w:t xml:space="preserve"> požadovan</w:t>
      </w:r>
      <w:r w:rsidR="00AB3B1C">
        <w:rPr>
          <w:rFonts w:ascii="Arial" w:hAnsi="Arial" w:cs="Arial"/>
          <w:sz w:val="20"/>
        </w:rPr>
        <w:t>á</w:t>
      </w:r>
      <w:r w:rsidRPr="0051295D">
        <w:rPr>
          <w:rFonts w:ascii="Arial" w:hAnsi="Arial" w:cs="Arial"/>
          <w:sz w:val="20"/>
        </w:rPr>
        <w:t xml:space="preserve"> pro </w:t>
      </w:r>
      <w:r w:rsidR="00D4629D">
        <w:rPr>
          <w:rFonts w:ascii="Arial" w:hAnsi="Arial" w:cs="Arial"/>
          <w:sz w:val="20"/>
        </w:rPr>
        <w:t>v</w:t>
      </w:r>
      <w:r w:rsidR="00C26109">
        <w:rPr>
          <w:rFonts w:ascii="Arial" w:hAnsi="Arial" w:cs="Arial"/>
          <w:sz w:val="20"/>
        </w:rPr>
        <w:t>ýkon své podnikatelské činnosti</w:t>
      </w:r>
      <w:r w:rsidR="00D4629D">
        <w:rPr>
          <w:rFonts w:ascii="Arial" w:hAnsi="Arial" w:cs="Arial"/>
          <w:sz w:val="20"/>
        </w:rPr>
        <w:t xml:space="preserve"> </w:t>
      </w:r>
      <w:r w:rsidRPr="0051295D">
        <w:rPr>
          <w:rFonts w:ascii="Arial" w:hAnsi="Arial" w:cs="Arial"/>
          <w:sz w:val="20"/>
        </w:rPr>
        <w:t xml:space="preserve">a na žádost předloží pronajímateli kopii každého oprávnění a jakéhokoliv jeho doplňku nebo změny </w:t>
      </w:r>
      <w:r w:rsidR="001D3C10">
        <w:rPr>
          <w:rFonts w:ascii="Arial" w:hAnsi="Arial" w:cs="Arial"/>
          <w:sz w:val="20"/>
        </w:rPr>
        <w:t>bez</w:t>
      </w:r>
      <w:r w:rsidR="00934B01">
        <w:rPr>
          <w:rFonts w:ascii="Arial" w:hAnsi="Arial" w:cs="Arial"/>
          <w:sz w:val="20"/>
        </w:rPr>
        <w:t xml:space="preserve"> </w:t>
      </w:r>
      <w:r w:rsidR="001D3C10">
        <w:rPr>
          <w:rFonts w:ascii="Arial" w:hAnsi="Arial" w:cs="Arial"/>
          <w:sz w:val="20"/>
        </w:rPr>
        <w:t>odkladu</w:t>
      </w:r>
      <w:r w:rsidRPr="0051295D">
        <w:rPr>
          <w:rFonts w:ascii="Arial" w:hAnsi="Arial" w:cs="Arial"/>
          <w:sz w:val="20"/>
        </w:rPr>
        <w:t>, co bude</w:t>
      </w:r>
      <w:r w:rsidR="001D3C10">
        <w:rPr>
          <w:rFonts w:ascii="Arial" w:hAnsi="Arial" w:cs="Arial"/>
          <w:sz w:val="20"/>
        </w:rPr>
        <w:t xml:space="preserve"> o to pronajímatelem požádán, co bude oprávnění či jeho změna </w:t>
      </w:r>
      <w:r w:rsidR="001D3C10" w:rsidRPr="001D3C10">
        <w:rPr>
          <w:rFonts w:ascii="Arial" w:hAnsi="Arial" w:cs="Arial"/>
          <w:sz w:val="20"/>
        </w:rPr>
        <w:t>vydána</w:t>
      </w:r>
      <w:r w:rsidRPr="001D3C10">
        <w:rPr>
          <w:rFonts w:ascii="Arial" w:hAnsi="Arial" w:cs="Arial"/>
          <w:sz w:val="20"/>
        </w:rPr>
        <w:t xml:space="preserve"> příslušným úřadem státní správy</w:t>
      </w:r>
      <w:r w:rsidR="003F0AEE">
        <w:rPr>
          <w:rFonts w:ascii="Arial" w:hAnsi="Arial" w:cs="Arial"/>
          <w:sz w:val="20"/>
        </w:rPr>
        <w:t>, nejpozději však do 14 dnů</w:t>
      </w:r>
      <w:r w:rsidRPr="001D3C10">
        <w:rPr>
          <w:rFonts w:ascii="Arial" w:hAnsi="Arial" w:cs="Arial"/>
          <w:sz w:val="20"/>
        </w:rPr>
        <w:t>.</w:t>
      </w:r>
      <w:r w:rsidRPr="0051295D">
        <w:rPr>
          <w:rFonts w:ascii="Arial" w:hAnsi="Arial" w:cs="Arial"/>
          <w:sz w:val="20"/>
        </w:rPr>
        <w:t xml:space="preserve"> </w:t>
      </w:r>
      <w:r>
        <w:rPr>
          <w:rFonts w:ascii="Arial" w:hAnsi="Arial" w:cs="Arial"/>
          <w:sz w:val="20"/>
        </w:rPr>
        <w:t>Z</w:t>
      </w:r>
      <w:r w:rsidRPr="0051295D">
        <w:rPr>
          <w:rFonts w:ascii="Arial" w:hAnsi="Arial" w:cs="Arial"/>
          <w:sz w:val="20"/>
        </w:rPr>
        <w:t xml:space="preserve">tráta oprávnění požadovaných právními předpisy či vyžadovaných nájemcem neovlivní, v rozsahu povoleném </w:t>
      </w:r>
      <w:r>
        <w:rPr>
          <w:rFonts w:ascii="Arial" w:hAnsi="Arial" w:cs="Arial"/>
          <w:sz w:val="20"/>
        </w:rPr>
        <w:t>právními předpisy</w:t>
      </w:r>
      <w:r w:rsidRPr="0051295D">
        <w:rPr>
          <w:rFonts w:ascii="Arial" w:hAnsi="Arial" w:cs="Arial"/>
          <w:sz w:val="20"/>
        </w:rPr>
        <w:t>, trvající platnost a vynutitelnost této smlouvy a práva a povinnosti nájemce podle této smlouvy.</w:t>
      </w:r>
      <w:r>
        <w:rPr>
          <w:rFonts w:ascii="Arial" w:hAnsi="Arial" w:cs="Arial"/>
          <w:sz w:val="20"/>
        </w:rPr>
        <w:t xml:space="preserve"> P</w:t>
      </w:r>
      <w:r w:rsidRPr="0051295D">
        <w:rPr>
          <w:rFonts w:ascii="Arial" w:hAnsi="Arial" w:cs="Arial"/>
          <w:sz w:val="20"/>
        </w:rPr>
        <w:t>ro vyloučení pochybnost</w:t>
      </w:r>
      <w:r w:rsidR="002127E1">
        <w:rPr>
          <w:rFonts w:ascii="Arial" w:hAnsi="Arial" w:cs="Arial"/>
          <w:sz w:val="20"/>
        </w:rPr>
        <w:t>í, ztráta jakékoli oprávnění či </w:t>
      </w:r>
      <w:r w:rsidRPr="0051295D">
        <w:rPr>
          <w:rFonts w:ascii="Arial" w:hAnsi="Arial" w:cs="Arial"/>
          <w:sz w:val="20"/>
        </w:rPr>
        <w:t xml:space="preserve">změna právních předpisů týkajících se činnosti nájemce předpokládané </w:t>
      </w:r>
      <w:r>
        <w:rPr>
          <w:rFonts w:ascii="Arial" w:hAnsi="Arial" w:cs="Arial"/>
          <w:sz w:val="20"/>
        </w:rPr>
        <w:t>účelem nájmu</w:t>
      </w:r>
      <w:r w:rsidRPr="0051295D">
        <w:rPr>
          <w:rFonts w:ascii="Arial" w:hAnsi="Arial" w:cs="Arial"/>
          <w:sz w:val="20"/>
        </w:rPr>
        <w:t>, představuje změnu okolností, jejíž následky nese nájemce.</w:t>
      </w:r>
    </w:p>
    <w:p w14:paraId="6063C828" w14:textId="34C53F17" w:rsidR="00790D46" w:rsidRDefault="00BF4090" w:rsidP="001D1597">
      <w:pPr>
        <w:numPr>
          <w:ilvl w:val="1"/>
          <w:numId w:val="17"/>
        </w:numPr>
        <w:spacing w:before="120"/>
        <w:jc w:val="both"/>
        <w:rPr>
          <w:rFonts w:ascii="Arial" w:hAnsi="Arial" w:cs="Arial"/>
          <w:sz w:val="20"/>
        </w:rPr>
      </w:pPr>
      <w:r>
        <w:rPr>
          <w:rFonts w:ascii="Arial" w:hAnsi="Arial" w:cs="Arial"/>
          <w:sz w:val="20"/>
        </w:rPr>
        <w:t>P</w:t>
      </w:r>
      <w:r w:rsidR="007709FA">
        <w:rPr>
          <w:rFonts w:ascii="Arial" w:hAnsi="Arial" w:cs="Arial"/>
          <w:sz w:val="20"/>
        </w:rPr>
        <w:t xml:space="preserve">rostory jsou pronajímány v provedení odpovídajícím rozsahu stavebně technického určení a nájemce prohlašuje, že </w:t>
      </w:r>
      <w:r w:rsidR="007D6D2C">
        <w:rPr>
          <w:rFonts w:ascii="Arial" w:hAnsi="Arial" w:cs="Arial"/>
          <w:sz w:val="20"/>
        </w:rPr>
        <w:t xml:space="preserve">si prostory prohlédl a je seznámen s jejich stavem, a že </w:t>
      </w:r>
      <w:r w:rsidR="007709FA">
        <w:rPr>
          <w:rFonts w:ascii="Arial" w:hAnsi="Arial" w:cs="Arial"/>
          <w:sz w:val="20"/>
        </w:rPr>
        <w:t>prostory, jsou zcela způsobilé k</w:t>
      </w:r>
      <w:r w:rsidR="001D3C10">
        <w:rPr>
          <w:rFonts w:ascii="Arial" w:hAnsi="Arial" w:cs="Arial"/>
          <w:sz w:val="20"/>
        </w:rPr>
        <w:t> </w:t>
      </w:r>
      <w:r w:rsidR="007709FA">
        <w:rPr>
          <w:rFonts w:ascii="Arial" w:hAnsi="Arial" w:cs="Arial"/>
          <w:sz w:val="20"/>
        </w:rPr>
        <w:t xml:space="preserve">účelu </w:t>
      </w:r>
      <w:r w:rsidR="007D6D2C">
        <w:rPr>
          <w:rFonts w:ascii="Arial" w:hAnsi="Arial" w:cs="Arial"/>
          <w:sz w:val="20"/>
        </w:rPr>
        <w:t>nájmu</w:t>
      </w:r>
      <w:r w:rsidR="007709FA">
        <w:rPr>
          <w:rFonts w:ascii="Arial" w:hAnsi="Arial" w:cs="Arial"/>
          <w:sz w:val="20"/>
        </w:rPr>
        <w:t>.</w:t>
      </w:r>
    </w:p>
    <w:p w14:paraId="4F765D80" w14:textId="77777777" w:rsidR="007709FA" w:rsidRDefault="007709FA" w:rsidP="00F07FAB">
      <w:pPr>
        <w:spacing w:before="360" w:after="240"/>
        <w:jc w:val="center"/>
        <w:rPr>
          <w:rFonts w:ascii="Arial" w:hAnsi="Arial" w:cs="Arial"/>
          <w:b/>
          <w:sz w:val="20"/>
        </w:rPr>
      </w:pPr>
      <w:r>
        <w:rPr>
          <w:rFonts w:ascii="Arial" w:hAnsi="Arial" w:cs="Arial"/>
          <w:b/>
          <w:sz w:val="20"/>
        </w:rPr>
        <w:t>I</w:t>
      </w:r>
      <w:r w:rsidR="00901A75">
        <w:rPr>
          <w:rFonts w:ascii="Arial" w:hAnsi="Arial" w:cs="Arial"/>
          <w:b/>
          <w:sz w:val="20"/>
        </w:rPr>
        <w:t>V</w:t>
      </w:r>
      <w:r>
        <w:rPr>
          <w:rFonts w:ascii="Arial" w:hAnsi="Arial" w:cs="Arial"/>
          <w:b/>
          <w:sz w:val="20"/>
        </w:rPr>
        <w:t>.</w:t>
      </w:r>
      <w:r w:rsidR="007A7BF2">
        <w:rPr>
          <w:rFonts w:ascii="Arial" w:hAnsi="Arial" w:cs="Arial"/>
          <w:b/>
          <w:sz w:val="20"/>
        </w:rPr>
        <w:t xml:space="preserve"> </w:t>
      </w:r>
      <w:r>
        <w:rPr>
          <w:rFonts w:ascii="Arial" w:hAnsi="Arial" w:cs="Arial"/>
          <w:b/>
          <w:sz w:val="20"/>
        </w:rPr>
        <w:t>Doba nájmu</w:t>
      </w:r>
    </w:p>
    <w:p w14:paraId="0AEDD670" w14:textId="1AC5301C" w:rsidR="00CA5702" w:rsidRDefault="00CA5702" w:rsidP="00F07FAB">
      <w:pPr>
        <w:pStyle w:val="NormlnS"/>
        <w:keepNext w:val="0"/>
        <w:numPr>
          <w:ilvl w:val="0"/>
          <w:numId w:val="4"/>
        </w:numPr>
        <w:spacing w:after="0"/>
        <w:rPr>
          <w:rFonts w:cs="Arial"/>
          <w:sz w:val="20"/>
        </w:rPr>
      </w:pPr>
      <w:r w:rsidRPr="00EA4B5D">
        <w:rPr>
          <w:rFonts w:cs="Arial"/>
          <w:sz w:val="20"/>
        </w:rPr>
        <w:t xml:space="preserve">Nájemní vztah podle této smlouvy je uzavřen na dobu </w:t>
      </w:r>
      <w:r w:rsidR="00D746C4">
        <w:rPr>
          <w:rFonts w:cs="Arial"/>
          <w:sz w:val="20"/>
        </w:rPr>
        <w:t>ne</w:t>
      </w:r>
      <w:r w:rsidR="00A0578B">
        <w:rPr>
          <w:rFonts w:cs="Arial"/>
          <w:sz w:val="20"/>
        </w:rPr>
        <w:t>určitou</w:t>
      </w:r>
      <w:r w:rsidR="001D3C10">
        <w:rPr>
          <w:rFonts w:cs="Arial"/>
          <w:sz w:val="20"/>
        </w:rPr>
        <w:t>, s účinností</w:t>
      </w:r>
      <w:r w:rsidRPr="00EA4B5D">
        <w:rPr>
          <w:rFonts w:cs="Arial"/>
          <w:sz w:val="20"/>
        </w:rPr>
        <w:t xml:space="preserve"> </w:t>
      </w:r>
      <w:r w:rsidR="00A0578B" w:rsidRPr="00A0578B">
        <w:rPr>
          <w:rFonts w:cs="Arial"/>
          <w:b/>
          <w:sz w:val="20"/>
        </w:rPr>
        <w:t>od</w:t>
      </w:r>
      <w:r w:rsidRPr="00982A47">
        <w:rPr>
          <w:rFonts w:cs="Arial"/>
          <w:b/>
          <w:sz w:val="20"/>
        </w:rPr>
        <w:t xml:space="preserve"> </w:t>
      </w:r>
      <w:r w:rsidR="007B347A">
        <w:rPr>
          <w:rFonts w:cs="Arial"/>
          <w:b/>
          <w:sz w:val="20"/>
        </w:rPr>
        <w:t>1.</w:t>
      </w:r>
      <w:r w:rsidR="00931CE2">
        <w:rPr>
          <w:rFonts w:cs="Arial"/>
          <w:b/>
          <w:sz w:val="20"/>
        </w:rPr>
        <w:t xml:space="preserve"> 1</w:t>
      </w:r>
      <w:r w:rsidR="00C26109">
        <w:rPr>
          <w:rFonts w:cs="Arial"/>
          <w:b/>
          <w:sz w:val="20"/>
        </w:rPr>
        <w:t>.</w:t>
      </w:r>
      <w:r w:rsidR="00931CE2">
        <w:rPr>
          <w:rFonts w:cs="Arial"/>
          <w:b/>
          <w:sz w:val="20"/>
        </w:rPr>
        <w:t xml:space="preserve"> </w:t>
      </w:r>
      <w:r w:rsidR="003B63B7">
        <w:rPr>
          <w:rFonts w:cs="Arial"/>
          <w:b/>
          <w:sz w:val="20"/>
        </w:rPr>
        <w:t>201</w:t>
      </w:r>
      <w:r w:rsidR="00931CE2">
        <w:rPr>
          <w:rFonts w:cs="Arial"/>
          <w:b/>
          <w:sz w:val="20"/>
        </w:rPr>
        <w:t>8</w:t>
      </w:r>
      <w:r w:rsidRPr="00B81694">
        <w:rPr>
          <w:rFonts w:cs="Arial"/>
          <w:sz w:val="20"/>
        </w:rPr>
        <w:t xml:space="preserve"> (</w:t>
      </w:r>
      <w:r w:rsidRPr="00EA4B5D">
        <w:rPr>
          <w:rFonts w:cs="Arial"/>
          <w:sz w:val="20"/>
        </w:rPr>
        <w:t>dále jen "</w:t>
      </w:r>
      <w:r w:rsidRPr="00EA4B5D">
        <w:rPr>
          <w:rFonts w:cs="Arial"/>
          <w:b/>
          <w:sz w:val="20"/>
        </w:rPr>
        <w:t>doba nájmu</w:t>
      </w:r>
      <w:r w:rsidRPr="00EA4B5D">
        <w:rPr>
          <w:rFonts w:cs="Arial"/>
          <w:sz w:val="20"/>
        </w:rPr>
        <w:t xml:space="preserve">"). Pronajímatel se zavazuje předat prostory nájemci k užívání nejpozději v den začátku </w:t>
      </w:r>
      <w:r>
        <w:rPr>
          <w:rFonts w:cs="Arial"/>
          <w:sz w:val="20"/>
        </w:rPr>
        <w:t xml:space="preserve">doby </w:t>
      </w:r>
      <w:r w:rsidRPr="00EA4B5D">
        <w:rPr>
          <w:rFonts w:cs="Arial"/>
          <w:sz w:val="20"/>
        </w:rPr>
        <w:t xml:space="preserve">nájmu </w:t>
      </w:r>
      <w:r w:rsidR="002127E1">
        <w:rPr>
          <w:rFonts w:cs="Arial"/>
          <w:sz w:val="20"/>
        </w:rPr>
        <w:t>a </w:t>
      </w:r>
      <w:r w:rsidRPr="00DA4F00">
        <w:rPr>
          <w:rFonts w:cs="Arial"/>
          <w:sz w:val="20"/>
        </w:rPr>
        <w:t>nájemce je povinen prostory převzít. V den předání prostor nájemci bude stranami sepsán předávací protokol</w:t>
      </w:r>
      <w:r w:rsidR="002127E1">
        <w:rPr>
          <w:rFonts w:cs="Arial"/>
          <w:sz w:val="20"/>
        </w:rPr>
        <w:t>,</w:t>
      </w:r>
      <w:r w:rsidRPr="00DA4F00">
        <w:rPr>
          <w:rFonts w:cs="Arial"/>
          <w:sz w:val="20"/>
        </w:rPr>
        <w:t xml:space="preserve"> detailněji specifikující stav prostor v době předání a uvedený předávací protokol bud</w:t>
      </w:r>
      <w:r w:rsidR="00E2677F">
        <w:rPr>
          <w:rFonts w:cs="Arial"/>
          <w:sz w:val="20"/>
        </w:rPr>
        <w:t>e</w:t>
      </w:r>
      <w:r w:rsidR="002127E1">
        <w:rPr>
          <w:rFonts w:cs="Arial"/>
          <w:sz w:val="20"/>
        </w:rPr>
        <w:t xml:space="preserve"> pro </w:t>
      </w:r>
      <w:r w:rsidRPr="00DA4F00">
        <w:rPr>
          <w:rFonts w:cs="Arial"/>
          <w:sz w:val="20"/>
        </w:rPr>
        <w:t>účely této smlouvy tvořit specifikaci stavu prostor</w:t>
      </w:r>
      <w:r w:rsidRPr="00EA4B5D">
        <w:rPr>
          <w:rFonts w:cs="Arial"/>
          <w:sz w:val="20"/>
        </w:rPr>
        <w:t xml:space="preserve"> při </w:t>
      </w:r>
      <w:r>
        <w:rPr>
          <w:rFonts w:cs="Arial"/>
          <w:sz w:val="20"/>
        </w:rPr>
        <w:t xml:space="preserve">jejich </w:t>
      </w:r>
      <w:r w:rsidRPr="00EA4B5D">
        <w:rPr>
          <w:rFonts w:cs="Arial"/>
          <w:sz w:val="20"/>
        </w:rPr>
        <w:t xml:space="preserve">předání </w:t>
      </w:r>
      <w:r>
        <w:rPr>
          <w:rFonts w:cs="Arial"/>
          <w:sz w:val="20"/>
        </w:rPr>
        <w:t>nájemci</w:t>
      </w:r>
      <w:r w:rsidR="001D3C10">
        <w:rPr>
          <w:rFonts w:cs="Arial"/>
          <w:sz w:val="20"/>
        </w:rPr>
        <w:t>, jakož i stavu</w:t>
      </w:r>
      <w:r w:rsidR="00A92E75">
        <w:rPr>
          <w:rFonts w:cs="Arial"/>
          <w:sz w:val="20"/>
        </w:rPr>
        <w:t xml:space="preserve"> naměřených hodnot energií na měřidlech vztahujících se k pronajímaným prostorám</w:t>
      </w:r>
      <w:r>
        <w:rPr>
          <w:rFonts w:cs="Arial"/>
          <w:sz w:val="20"/>
        </w:rPr>
        <w:t xml:space="preserve"> </w:t>
      </w:r>
      <w:r w:rsidRPr="00EA4B5D">
        <w:rPr>
          <w:rFonts w:cs="Arial"/>
          <w:sz w:val="20"/>
        </w:rPr>
        <w:t>(dále jen "</w:t>
      </w:r>
      <w:r w:rsidRPr="00EA4B5D">
        <w:rPr>
          <w:rFonts w:cs="Arial"/>
          <w:b/>
          <w:sz w:val="20"/>
        </w:rPr>
        <w:t>počáteční stav</w:t>
      </w:r>
      <w:r w:rsidRPr="00EA4B5D">
        <w:rPr>
          <w:rFonts w:cs="Arial"/>
          <w:sz w:val="20"/>
        </w:rPr>
        <w:t>").</w:t>
      </w:r>
      <w:r w:rsidR="00023AA8">
        <w:rPr>
          <w:rFonts w:cs="Arial"/>
          <w:sz w:val="20"/>
        </w:rPr>
        <w:t xml:space="preserve"> </w:t>
      </w:r>
      <w:r w:rsidR="00023AA8" w:rsidRPr="00023AA8">
        <w:rPr>
          <w:rFonts w:cs="Arial"/>
          <w:sz w:val="20"/>
        </w:rPr>
        <w:t xml:space="preserve">Podpis předávacího protokolu nájemcem, anebo převzetí prostor nájemcem, bude konečným potvrzením toho, že se nájemce seznámil s prostorami a převzal je v jejich stávajícím stavu, že prostory a </w:t>
      </w:r>
      <w:r w:rsidR="001D1597">
        <w:rPr>
          <w:rFonts w:cs="Arial"/>
          <w:sz w:val="20"/>
        </w:rPr>
        <w:t>jsou v </w:t>
      </w:r>
      <w:r w:rsidR="00023AA8" w:rsidRPr="00023AA8">
        <w:rPr>
          <w:rFonts w:cs="Arial"/>
          <w:sz w:val="20"/>
        </w:rPr>
        <w:t xml:space="preserve">dobrém a uspokojivém stavu </w:t>
      </w:r>
      <w:r w:rsidR="00023AA8">
        <w:rPr>
          <w:rFonts w:cs="Arial"/>
          <w:sz w:val="20"/>
        </w:rPr>
        <w:t xml:space="preserve">zcela způsobilém k účelu nájmu a </w:t>
      </w:r>
      <w:r w:rsidR="00023AA8" w:rsidRPr="00023AA8">
        <w:rPr>
          <w:rFonts w:cs="Arial"/>
          <w:sz w:val="20"/>
        </w:rPr>
        <w:t>vyžadovaném touto smlouvou a že pronajímatel nebude mít žádnou další povinnost vykonat jakékoliv práce nebo provést jakékoliv instalace za účelem připravení prostor pro užívání nájemcem.</w:t>
      </w:r>
      <w:r w:rsidR="00982A47">
        <w:rPr>
          <w:rFonts w:cs="Arial"/>
          <w:sz w:val="20"/>
        </w:rPr>
        <w:t xml:space="preserve"> </w:t>
      </w:r>
    </w:p>
    <w:p w14:paraId="61483F7B" w14:textId="3C90ED93" w:rsidR="00023AA8" w:rsidRPr="001F56DC" w:rsidRDefault="004A050C" w:rsidP="003A49EF">
      <w:pPr>
        <w:pStyle w:val="NormlnS"/>
        <w:numPr>
          <w:ilvl w:val="0"/>
          <w:numId w:val="4"/>
        </w:numPr>
        <w:spacing w:before="120" w:after="0"/>
        <w:rPr>
          <w:rFonts w:cs="Arial"/>
          <w:sz w:val="20"/>
          <w:szCs w:val="20"/>
        </w:rPr>
      </w:pPr>
      <w:r w:rsidRPr="001F56DC">
        <w:rPr>
          <w:rFonts w:cs="Arial"/>
          <w:sz w:val="20"/>
          <w:szCs w:val="20"/>
        </w:rPr>
        <w:t xml:space="preserve">Obě smluvní strany jsou oprávněny tuto smlouvu ukončit kdykoli písemnou dohodou obou smluvních stran nebo </w:t>
      </w:r>
      <w:r w:rsidRPr="004A050C">
        <w:rPr>
          <w:rFonts w:cs="Arial"/>
          <w:sz w:val="20"/>
        </w:rPr>
        <w:t>vypovědět</w:t>
      </w:r>
      <w:r w:rsidRPr="001F56DC">
        <w:rPr>
          <w:rFonts w:cs="Arial"/>
          <w:sz w:val="20"/>
          <w:szCs w:val="20"/>
        </w:rPr>
        <w:t xml:space="preserve"> bez udání důvodu</w:t>
      </w:r>
      <w:r w:rsidR="008F3F25">
        <w:rPr>
          <w:rFonts w:cs="Arial"/>
          <w:sz w:val="20"/>
          <w:szCs w:val="20"/>
        </w:rPr>
        <w:t>, a to s</w:t>
      </w:r>
      <w:r w:rsidRPr="001F56DC">
        <w:rPr>
          <w:rFonts w:cs="Arial"/>
          <w:sz w:val="20"/>
          <w:szCs w:val="20"/>
        </w:rPr>
        <w:t xml:space="preserve"> tříměsíční výpovědní </w:t>
      </w:r>
      <w:r>
        <w:rPr>
          <w:rFonts w:cs="Arial"/>
          <w:sz w:val="20"/>
          <w:szCs w:val="20"/>
        </w:rPr>
        <w:t>dob</w:t>
      </w:r>
      <w:r w:rsidR="008F3F25">
        <w:rPr>
          <w:rFonts w:cs="Arial"/>
          <w:sz w:val="20"/>
          <w:szCs w:val="20"/>
        </w:rPr>
        <w:t>ou</w:t>
      </w:r>
      <w:r w:rsidRPr="001F56DC">
        <w:rPr>
          <w:rFonts w:cs="Arial"/>
          <w:sz w:val="20"/>
          <w:szCs w:val="20"/>
        </w:rPr>
        <w:t xml:space="preserve">. </w:t>
      </w:r>
    </w:p>
    <w:p w14:paraId="2BB845C0" w14:textId="04DF4335" w:rsidR="00023AA8" w:rsidRDefault="00023AA8" w:rsidP="001D1597">
      <w:pPr>
        <w:pStyle w:val="NormlnS"/>
        <w:keepNext w:val="0"/>
        <w:numPr>
          <w:ilvl w:val="0"/>
          <w:numId w:val="4"/>
        </w:numPr>
        <w:spacing w:before="120" w:after="0"/>
        <w:rPr>
          <w:rFonts w:cs="Arial"/>
          <w:sz w:val="20"/>
          <w:szCs w:val="20"/>
        </w:rPr>
      </w:pPr>
      <w:r w:rsidRPr="001F56DC">
        <w:rPr>
          <w:rFonts w:cs="Arial"/>
          <w:sz w:val="20"/>
          <w:szCs w:val="20"/>
        </w:rPr>
        <w:t xml:space="preserve">Pronajímatel může písemně vypovědět tuto smlouvu </w:t>
      </w:r>
      <w:r w:rsidR="00A92E75">
        <w:rPr>
          <w:rFonts w:cs="Arial"/>
          <w:sz w:val="20"/>
          <w:szCs w:val="20"/>
        </w:rPr>
        <w:t>s</w:t>
      </w:r>
      <w:r w:rsidRPr="001F56DC">
        <w:rPr>
          <w:rFonts w:cs="Arial"/>
          <w:sz w:val="20"/>
          <w:szCs w:val="20"/>
        </w:rPr>
        <w:t xml:space="preserve"> jednoměsíční výpovědní </w:t>
      </w:r>
      <w:r w:rsidR="000F61E1">
        <w:rPr>
          <w:rFonts w:cs="Arial"/>
          <w:sz w:val="20"/>
          <w:szCs w:val="20"/>
        </w:rPr>
        <w:t>dob</w:t>
      </w:r>
      <w:r w:rsidR="00A92E75">
        <w:rPr>
          <w:rFonts w:cs="Arial"/>
          <w:sz w:val="20"/>
          <w:szCs w:val="20"/>
        </w:rPr>
        <w:t>ou</w:t>
      </w:r>
      <w:r>
        <w:rPr>
          <w:rFonts w:cs="Arial"/>
          <w:sz w:val="20"/>
          <w:szCs w:val="20"/>
        </w:rPr>
        <w:t xml:space="preserve"> </w:t>
      </w:r>
      <w:r w:rsidRPr="001F56DC">
        <w:rPr>
          <w:rFonts w:cs="Arial"/>
          <w:sz w:val="20"/>
          <w:szCs w:val="20"/>
        </w:rPr>
        <w:t xml:space="preserve">z </w:t>
      </w:r>
      <w:r>
        <w:rPr>
          <w:rFonts w:cs="Arial"/>
          <w:sz w:val="20"/>
          <w:szCs w:val="20"/>
        </w:rPr>
        <w:t>následujících</w:t>
      </w:r>
      <w:r w:rsidRPr="001F56DC">
        <w:rPr>
          <w:rFonts w:cs="Arial"/>
          <w:sz w:val="20"/>
          <w:szCs w:val="20"/>
        </w:rPr>
        <w:t xml:space="preserve"> důvodů:</w:t>
      </w:r>
    </w:p>
    <w:p w14:paraId="57589816" w14:textId="77777777" w:rsidR="00023AA8" w:rsidRPr="00BC52FE" w:rsidRDefault="00023AA8" w:rsidP="001D1597">
      <w:pPr>
        <w:numPr>
          <w:ilvl w:val="0"/>
          <w:numId w:val="5"/>
        </w:numPr>
        <w:spacing w:before="120"/>
        <w:ind w:hanging="283"/>
        <w:jc w:val="both"/>
        <w:rPr>
          <w:rFonts w:ascii="Arial" w:hAnsi="Arial" w:cs="Arial"/>
          <w:sz w:val="20"/>
        </w:rPr>
      </w:pPr>
      <w:r w:rsidRPr="00BC52FE">
        <w:rPr>
          <w:rFonts w:ascii="Arial" w:hAnsi="Arial" w:cs="Arial"/>
          <w:sz w:val="20"/>
        </w:rPr>
        <w:t>nájemce užívá prostor v rozporu s účelem nájmu sjednaným touto smlouvou, nebo</w:t>
      </w:r>
    </w:p>
    <w:p w14:paraId="7CCF6CD0" w14:textId="5D86904F" w:rsidR="00023AA8" w:rsidRPr="00BC52FE" w:rsidRDefault="00023AA8" w:rsidP="001D1597">
      <w:pPr>
        <w:numPr>
          <w:ilvl w:val="0"/>
          <w:numId w:val="5"/>
        </w:numPr>
        <w:spacing w:before="120"/>
        <w:ind w:hanging="283"/>
        <w:jc w:val="both"/>
        <w:rPr>
          <w:rFonts w:ascii="Arial" w:hAnsi="Arial" w:cs="Arial"/>
          <w:sz w:val="20"/>
        </w:rPr>
      </w:pPr>
      <w:r w:rsidRPr="00BC52FE">
        <w:rPr>
          <w:rFonts w:ascii="Arial" w:hAnsi="Arial" w:cs="Arial"/>
          <w:sz w:val="20"/>
        </w:rPr>
        <w:t xml:space="preserve">nájemce je o více </w:t>
      </w:r>
      <w:r w:rsidR="00734925">
        <w:rPr>
          <w:rFonts w:ascii="Arial" w:hAnsi="Arial" w:cs="Arial"/>
          <w:sz w:val="20"/>
        </w:rPr>
        <w:t xml:space="preserve">než jeden </w:t>
      </w:r>
      <w:r w:rsidR="00B05BF9">
        <w:rPr>
          <w:rFonts w:ascii="Arial" w:hAnsi="Arial" w:cs="Arial"/>
          <w:sz w:val="20"/>
        </w:rPr>
        <w:t>měsíc</w:t>
      </w:r>
      <w:r w:rsidRPr="00BC52FE">
        <w:rPr>
          <w:rFonts w:ascii="Arial" w:hAnsi="Arial" w:cs="Arial"/>
          <w:sz w:val="20"/>
        </w:rPr>
        <w:t xml:space="preserve"> (</w:t>
      </w:r>
      <w:r w:rsidR="00734925">
        <w:rPr>
          <w:rFonts w:ascii="Arial" w:hAnsi="Arial" w:cs="Arial"/>
          <w:sz w:val="20"/>
        </w:rPr>
        <w:t>1</w:t>
      </w:r>
      <w:r w:rsidRPr="00BC52FE">
        <w:rPr>
          <w:rFonts w:ascii="Arial" w:hAnsi="Arial" w:cs="Arial"/>
          <w:sz w:val="20"/>
        </w:rPr>
        <w:t>) v prodlení s placením nájemného</w:t>
      </w:r>
      <w:r w:rsidR="00A9787A">
        <w:rPr>
          <w:rFonts w:ascii="Arial" w:hAnsi="Arial" w:cs="Arial"/>
          <w:sz w:val="20"/>
        </w:rPr>
        <w:t>,</w:t>
      </w:r>
      <w:r w:rsidRPr="00BC52FE">
        <w:rPr>
          <w:rFonts w:ascii="Arial" w:hAnsi="Arial" w:cs="Arial"/>
          <w:sz w:val="20"/>
        </w:rPr>
        <w:t xml:space="preserve"> nebo řádně vyúčtované úhrady za služby, jejichž </w:t>
      </w:r>
      <w:r w:rsidR="007B347A">
        <w:rPr>
          <w:rFonts w:ascii="Arial" w:hAnsi="Arial" w:cs="Arial"/>
          <w:sz w:val="20"/>
        </w:rPr>
        <w:t>poskytování je spojeno s nájmem,</w:t>
      </w:r>
      <w:r w:rsidR="00965FCA">
        <w:rPr>
          <w:rFonts w:ascii="Arial" w:hAnsi="Arial" w:cs="Arial"/>
          <w:sz w:val="20"/>
        </w:rPr>
        <w:t xml:space="preserve"> </w:t>
      </w:r>
      <w:r w:rsidRPr="00BC52FE">
        <w:rPr>
          <w:rFonts w:ascii="Arial" w:hAnsi="Arial" w:cs="Arial"/>
          <w:sz w:val="20"/>
        </w:rPr>
        <w:t>nebo</w:t>
      </w:r>
    </w:p>
    <w:p w14:paraId="3C8E6C30" w14:textId="77777777" w:rsidR="00023AA8" w:rsidRDefault="00023AA8" w:rsidP="001D1597">
      <w:pPr>
        <w:numPr>
          <w:ilvl w:val="0"/>
          <w:numId w:val="5"/>
        </w:numPr>
        <w:spacing w:before="120"/>
        <w:ind w:hanging="283"/>
        <w:jc w:val="both"/>
        <w:rPr>
          <w:rFonts w:ascii="Arial" w:hAnsi="Arial" w:cs="Arial"/>
          <w:sz w:val="20"/>
        </w:rPr>
      </w:pPr>
      <w:r>
        <w:rPr>
          <w:rFonts w:ascii="Arial" w:hAnsi="Arial" w:cs="Arial"/>
          <w:sz w:val="20"/>
        </w:rPr>
        <w:lastRenderedPageBreak/>
        <w:t>nájemce nesplní povinnost poskytnout zajištění dle této smlouvy nebo neplní povinnost udržovat zajištění v předepsané výši, nebo</w:t>
      </w:r>
    </w:p>
    <w:p w14:paraId="3ED93465" w14:textId="77777777" w:rsidR="00023AA8" w:rsidRDefault="00023AA8" w:rsidP="001D1597">
      <w:pPr>
        <w:numPr>
          <w:ilvl w:val="0"/>
          <w:numId w:val="5"/>
        </w:numPr>
        <w:spacing w:before="120"/>
        <w:ind w:hanging="283"/>
        <w:jc w:val="both"/>
        <w:rPr>
          <w:rFonts w:ascii="Arial" w:hAnsi="Arial" w:cs="Arial"/>
          <w:sz w:val="20"/>
        </w:rPr>
      </w:pPr>
      <w:r w:rsidRPr="00023AA8">
        <w:rPr>
          <w:rFonts w:ascii="Arial" w:hAnsi="Arial" w:cs="Arial"/>
          <w:sz w:val="20"/>
        </w:rPr>
        <w:t xml:space="preserve">pokud se nájemce ocitne v úpadku a/nebo na sebe </w:t>
      </w:r>
      <w:r>
        <w:rPr>
          <w:rFonts w:ascii="Arial" w:hAnsi="Arial" w:cs="Arial"/>
          <w:sz w:val="20"/>
        </w:rPr>
        <w:t>n</w:t>
      </w:r>
      <w:r w:rsidRPr="00023AA8">
        <w:rPr>
          <w:rFonts w:ascii="Arial" w:hAnsi="Arial" w:cs="Arial"/>
          <w:sz w:val="20"/>
        </w:rPr>
        <w:t>ájemce podá insolvenční návrh a/nebo bude vydáno rozhodnutí o zamítnutí insolvenčního návrhu pro nedostatek majetku</w:t>
      </w:r>
      <w:r>
        <w:rPr>
          <w:rFonts w:ascii="Arial" w:hAnsi="Arial" w:cs="Arial"/>
          <w:sz w:val="20"/>
        </w:rPr>
        <w:t>, nebo</w:t>
      </w:r>
    </w:p>
    <w:p w14:paraId="2DBBE10E" w14:textId="77777777" w:rsidR="00023AA8" w:rsidRDefault="00023AA8" w:rsidP="001D1597">
      <w:pPr>
        <w:numPr>
          <w:ilvl w:val="0"/>
          <w:numId w:val="5"/>
        </w:numPr>
        <w:spacing w:before="120"/>
        <w:ind w:hanging="283"/>
        <w:jc w:val="both"/>
        <w:rPr>
          <w:rFonts w:ascii="Arial" w:hAnsi="Arial" w:cs="Arial"/>
          <w:sz w:val="20"/>
        </w:rPr>
      </w:pPr>
      <w:r w:rsidRPr="00BC52FE">
        <w:rPr>
          <w:rFonts w:ascii="Arial" w:hAnsi="Arial" w:cs="Arial"/>
          <w:sz w:val="20"/>
        </w:rPr>
        <w:t>nájemce přenechá prostory nebo jejich část do podnájmu bez předchozího písemného souhlasu pronajímatele</w:t>
      </w:r>
      <w:r>
        <w:rPr>
          <w:rFonts w:ascii="Arial" w:hAnsi="Arial" w:cs="Arial"/>
          <w:sz w:val="20"/>
        </w:rPr>
        <w:t>, nebo</w:t>
      </w:r>
    </w:p>
    <w:p w14:paraId="1BB5B22D" w14:textId="09CEA741" w:rsidR="00023AA8" w:rsidRDefault="00023AA8" w:rsidP="001D1597">
      <w:pPr>
        <w:numPr>
          <w:ilvl w:val="0"/>
          <w:numId w:val="5"/>
        </w:numPr>
        <w:spacing w:before="120"/>
        <w:ind w:hanging="283"/>
        <w:jc w:val="both"/>
        <w:rPr>
          <w:rFonts w:ascii="Arial" w:hAnsi="Arial" w:cs="Arial"/>
          <w:sz w:val="20"/>
        </w:rPr>
      </w:pPr>
      <w:r>
        <w:rPr>
          <w:rFonts w:ascii="Arial" w:hAnsi="Arial" w:cs="Arial"/>
          <w:color w:val="000000"/>
          <w:sz w:val="20"/>
        </w:rPr>
        <w:t xml:space="preserve">nájemce hrubě porušuje klid nebo pořádek v budově, </w:t>
      </w:r>
      <w:r w:rsidR="005948BD">
        <w:rPr>
          <w:rFonts w:ascii="Arial" w:hAnsi="Arial" w:cs="Arial"/>
          <w:color w:val="000000"/>
          <w:sz w:val="20"/>
        </w:rPr>
        <w:t xml:space="preserve">a nesjedná nápravu do pěti (5) pracovních dnů od doručení odpovídající výzvy, </w:t>
      </w:r>
      <w:r>
        <w:rPr>
          <w:rFonts w:ascii="Arial" w:hAnsi="Arial" w:cs="Arial"/>
          <w:color w:val="000000"/>
          <w:sz w:val="20"/>
        </w:rPr>
        <w:t>nebo</w:t>
      </w:r>
    </w:p>
    <w:p w14:paraId="248124E4" w14:textId="08E3DC3A" w:rsidR="00023AA8" w:rsidRPr="00A92E75" w:rsidRDefault="00023AA8">
      <w:pPr>
        <w:numPr>
          <w:ilvl w:val="0"/>
          <w:numId w:val="5"/>
        </w:numPr>
        <w:spacing w:before="120"/>
        <w:ind w:hanging="283"/>
        <w:jc w:val="both"/>
        <w:rPr>
          <w:rFonts w:ascii="Arial" w:hAnsi="Arial" w:cs="Arial"/>
          <w:sz w:val="20"/>
        </w:rPr>
      </w:pPr>
      <w:r>
        <w:rPr>
          <w:rFonts w:ascii="Arial" w:hAnsi="Arial" w:cs="Arial"/>
          <w:sz w:val="20"/>
        </w:rPr>
        <w:t>n</w:t>
      </w:r>
      <w:r w:rsidRPr="00023AA8">
        <w:rPr>
          <w:rFonts w:ascii="Arial" w:hAnsi="Arial" w:cs="Arial"/>
          <w:sz w:val="20"/>
        </w:rPr>
        <w:t>ájemce nedodrží nebo nesplní jakoukoliv jinou</w:t>
      </w:r>
      <w:r w:rsidR="00965FCA">
        <w:rPr>
          <w:rFonts w:ascii="Arial" w:hAnsi="Arial" w:cs="Arial"/>
          <w:sz w:val="20"/>
        </w:rPr>
        <w:t xml:space="preserve"> podstatnou</w:t>
      </w:r>
      <w:r w:rsidR="00940ADD">
        <w:rPr>
          <w:rFonts w:ascii="Arial" w:hAnsi="Arial" w:cs="Arial"/>
          <w:sz w:val="20"/>
        </w:rPr>
        <w:t xml:space="preserve"> povinnost, </w:t>
      </w:r>
      <w:r w:rsidR="00A92E75">
        <w:rPr>
          <w:rFonts w:ascii="Arial" w:hAnsi="Arial" w:cs="Arial"/>
          <w:sz w:val="20"/>
        </w:rPr>
        <w:t>uvedenou v této smlouvě, zejména v č. VII.</w:t>
      </w:r>
      <w:r w:rsidR="00A92E75" w:rsidRPr="00A92E75">
        <w:rPr>
          <w:rFonts w:ascii="Arial" w:hAnsi="Arial" w:cs="Arial"/>
          <w:sz w:val="20"/>
        </w:rPr>
        <w:t xml:space="preserve"> odst 2</w:t>
      </w:r>
      <w:r w:rsidR="00A92E75">
        <w:rPr>
          <w:rFonts w:ascii="Arial" w:hAnsi="Arial" w:cs="Arial"/>
          <w:sz w:val="20"/>
        </w:rPr>
        <w:t>.</w:t>
      </w:r>
      <w:r w:rsidR="00A92E75" w:rsidRPr="00A92E75">
        <w:rPr>
          <w:rFonts w:ascii="Arial" w:hAnsi="Arial" w:cs="Arial"/>
          <w:sz w:val="20"/>
        </w:rPr>
        <w:t xml:space="preserve">, či jinou </w:t>
      </w:r>
      <w:r w:rsidR="00940ADD" w:rsidRPr="00A92E75">
        <w:rPr>
          <w:rFonts w:ascii="Arial" w:hAnsi="Arial" w:cs="Arial"/>
          <w:sz w:val="20"/>
        </w:rPr>
        <w:t>dohodu, závazek či </w:t>
      </w:r>
      <w:r w:rsidRPr="00A92E75">
        <w:rPr>
          <w:rFonts w:ascii="Arial" w:hAnsi="Arial" w:cs="Arial"/>
          <w:sz w:val="20"/>
        </w:rPr>
        <w:t>podmínku této smlouvy a nenapraví takové porušení do deseti (10) pracovních dnů (s výjimkou případu nouze) po obdržení oznámení pronajímatele nájemci o takovém porušení, anebo pokud je ta</w:t>
      </w:r>
      <w:r w:rsidR="00686780">
        <w:rPr>
          <w:rFonts w:ascii="Arial" w:hAnsi="Arial" w:cs="Arial"/>
          <w:sz w:val="20"/>
        </w:rPr>
        <w:t>kové porušení takové povahy, že </w:t>
      </w:r>
      <w:r w:rsidRPr="00A92E75">
        <w:rPr>
          <w:rFonts w:ascii="Arial" w:hAnsi="Arial" w:cs="Arial"/>
          <w:sz w:val="20"/>
        </w:rPr>
        <w:t>v</w:t>
      </w:r>
      <w:r w:rsidR="00A92E75" w:rsidRPr="00A92E75">
        <w:rPr>
          <w:rFonts w:ascii="Arial" w:hAnsi="Arial" w:cs="Arial"/>
          <w:sz w:val="20"/>
        </w:rPr>
        <w:t> </w:t>
      </w:r>
      <w:r w:rsidRPr="00A92E75">
        <w:rPr>
          <w:rFonts w:ascii="Arial" w:hAnsi="Arial" w:cs="Arial"/>
          <w:sz w:val="20"/>
        </w:rPr>
        <w:t>takové desetidenní lhůtě nemůže být zcela napraveno, nájemce v takové lhůtě nezapočne, anebo po jejím uplynutí nebude řádně směřovat k jejich dokončení, veškeré kroky nezbytné k nápravě takového porušení, nebo</w:t>
      </w:r>
    </w:p>
    <w:p w14:paraId="09710FAE" w14:textId="77777777" w:rsidR="00023AA8" w:rsidRPr="00BC52FE" w:rsidRDefault="00023AA8" w:rsidP="001D1597">
      <w:pPr>
        <w:numPr>
          <w:ilvl w:val="0"/>
          <w:numId w:val="5"/>
        </w:numPr>
        <w:spacing w:before="120"/>
        <w:ind w:hanging="283"/>
        <w:jc w:val="both"/>
        <w:rPr>
          <w:rFonts w:ascii="Arial" w:hAnsi="Arial" w:cs="Arial"/>
          <w:sz w:val="20"/>
        </w:rPr>
      </w:pPr>
      <w:r>
        <w:rPr>
          <w:rFonts w:ascii="Arial" w:hAnsi="Arial" w:cs="Arial"/>
          <w:sz w:val="20"/>
        </w:rPr>
        <w:t>v dalších případech stanovených v této smlouvě</w:t>
      </w:r>
      <w:r w:rsidRPr="00BC52FE">
        <w:rPr>
          <w:rFonts w:ascii="Arial" w:hAnsi="Arial" w:cs="Arial"/>
          <w:sz w:val="20"/>
        </w:rPr>
        <w:t>.</w:t>
      </w:r>
    </w:p>
    <w:p w14:paraId="51733950" w14:textId="30CD0FAE" w:rsidR="00023AA8" w:rsidRPr="00EA4B5D" w:rsidRDefault="00023AA8" w:rsidP="001D1597">
      <w:pPr>
        <w:pStyle w:val="NormlnS"/>
        <w:keepNext w:val="0"/>
        <w:numPr>
          <w:ilvl w:val="0"/>
          <w:numId w:val="4"/>
        </w:numPr>
        <w:spacing w:before="120" w:after="0"/>
        <w:rPr>
          <w:rFonts w:cs="Arial"/>
          <w:sz w:val="20"/>
        </w:rPr>
      </w:pPr>
      <w:r>
        <w:rPr>
          <w:rFonts w:cs="Arial"/>
          <w:color w:val="000000"/>
          <w:sz w:val="20"/>
        </w:rPr>
        <w:t xml:space="preserve">Nájemce může písemně vypovědět tuto smlouvu </w:t>
      </w:r>
      <w:r w:rsidR="00A92E75">
        <w:rPr>
          <w:rFonts w:cs="Arial"/>
          <w:color w:val="000000"/>
          <w:sz w:val="20"/>
        </w:rPr>
        <w:t>s</w:t>
      </w:r>
      <w:r>
        <w:rPr>
          <w:rFonts w:cs="Arial"/>
          <w:color w:val="000000"/>
          <w:sz w:val="20"/>
        </w:rPr>
        <w:t xml:space="preserve"> jednoměsíční výpovědní </w:t>
      </w:r>
      <w:r w:rsidR="000F61E1">
        <w:rPr>
          <w:rFonts w:cs="Arial"/>
          <w:color w:val="000000"/>
          <w:sz w:val="20"/>
        </w:rPr>
        <w:t>dob</w:t>
      </w:r>
      <w:r w:rsidR="00A92E75">
        <w:rPr>
          <w:rFonts w:cs="Arial"/>
          <w:color w:val="000000"/>
          <w:sz w:val="20"/>
        </w:rPr>
        <w:t>ou</w:t>
      </w:r>
      <w:r w:rsidR="00DB330A">
        <w:rPr>
          <w:rFonts w:cs="Arial"/>
          <w:color w:val="000000"/>
          <w:sz w:val="20"/>
        </w:rPr>
        <w:t xml:space="preserve"> z následujících</w:t>
      </w:r>
      <w:r>
        <w:rPr>
          <w:rFonts w:cs="Arial"/>
          <w:color w:val="000000"/>
          <w:sz w:val="20"/>
        </w:rPr>
        <w:t xml:space="preserve"> důvodů:</w:t>
      </w:r>
    </w:p>
    <w:p w14:paraId="4C6A8741" w14:textId="756F2F69" w:rsidR="00BD7BDC" w:rsidRPr="00DB330A" w:rsidRDefault="00BD7BDC" w:rsidP="001D1597">
      <w:pPr>
        <w:numPr>
          <w:ilvl w:val="0"/>
          <w:numId w:val="6"/>
        </w:numPr>
        <w:spacing w:before="120"/>
        <w:ind w:hanging="283"/>
        <w:jc w:val="both"/>
        <w:rPr>
          <w:rFonts w:ascii="Arial" w:hAnsi="Arial" w:cs="Arial"/>
          <w:sz w:val="20"/>
        </w:rPr>
      </w:pPr>
      <w:r>
        <w:rPr>
          <w:rFonts w:ascii="Arial" w:hAnsi="Arial" w:cs="Arial"/>
          <w:color w:val="000000"/>
          <w:sz w:val="20"/>
        </w:rPr>
        <w:t xml:space="preserve">prostory se stanou bez zavinění nájemce </w:t>
      </w:r>
      <w:r w:rsidR="00A92E75">
        <w:rPr>
          <w:rFonts w:ascii="Arial" w:hAnsi="Arial" w:cs="Arial"/>
          <w:color w:val="000000"/>
          <w:sz w:val="20"/>
        </w:rPr>
        <w:t xml:space="preserve">objektivně </w:t>
      </w:r>
      <w:r>
        <w:rPr>
          <w:rFonts w:ascii="Arial" w:hAnsi="Arial" w:cs="Arial"/>
          <w:color w:val="000000"/>
          <w:sz w:val="20"/>
        </w:rPr>
        <w:t>nezpůsobilé k účelu nájmu</w:t>
      </w:r>
      <w:r w:rsidR="00686780">
        <w:rPr>
          <w:rFonts w:ascii="Arial" w:hAnsi="Arial" w:cs="Arial"/>
          <w:color w:val="000000"/>
          <w:sz w:val="20"/>
        </w:rPr>
        <w:t xml:space="preserve"> po dobu delší než </w:t>
      </w:r>
      <w:r w:rsidR="00AE5713">
        <w:rPr>
          <w:rFonts w:ascii="Arial" w:hAnsi="Arial" w:cs="Arial"/>
          <w:color w:val="000000"/>
          <w:sz w:val="20"/>
        </w:rPr>
        <w:t>patnáct (15) dnů</w:t>
      </w:r>
      <w:r w:rsidR="00A92E75">
        <w:rPr>
          <w:rFonts w:ascii="Arial" w:hAnsi="Arial" w:cs="Arial"/>
          <w:color w:val="000000"/>
          <w:sz w:val="20"/>
        </w:rPr>
        <w:t>, tj. k výkonu činnosti nájemce a pronajímatel nezajistí nájemci odpovídající náhradní prostor</w:t>
      </w:r>
      <w:r w:rsidR="00931CE2">
        <w:rPr>
          <w:rFonts w:ascii="Arial" w:hAnsi="Arial" w:cs="Arial"/>
          <w:sz w:val="20"/>
        </w:rPr>
        <w:t>.</w:t>
      </w:r>
    </w:p>
    <w:p w14:paraId="775D4E11" w14:textId="4292B386" w:rsidR="00B05BF9" w:rsidRDefault="00BD7BDC" w:rsidP="001D1597">
      <w:pPr>
        <w:numPr>
          <w:ilvl w:val="0"/>
          <w:numId w:val="6"/>
        </w:numPr>
        <w:spacing w:before="120"/>
        <w:ind w:hanging="283"/>
        <w:jc w:val="both"/>
        <w:rPr>
          <w:rFonts w:ascii="Arial" w:hAnsi="Arial" w:cs="Arial"/>
          <w:sz w:val="20"/>
        </w:rPr>
      </w:pPr>
      <w:r w:rsidRPr="00DB330A">
        <w:rPr>
          <w:rFonts w:ascii="Arial" w:hAnsi="Arial" w:cs="Arial"/>
          <w:sz w:val="20"/>
        </w:rPr>
        <w:t>pokud se pronajímatel ocitne v úpadku a/nebo na sebe pronajímatel podá insolvenční návrh a/nebo bude vydáno rozhodnutí o zamítnutí insolvenčního návrhu pro nedostatek majetku</w:t>
      </w:r>
      <w:r w:rsidR="00D024A3">
        <w:rPr>
          <w:rFonts w:ascii="Arial" w:hAnsi="Arial" w:cs="Arial"/>
          <w:sz w:val="20"/>
        </w:rPr>
        <w:t>.</w:t>
      </w:r>
      <w:r w:rsidR="00B05BF9">
        <w:rPr>
          <w:rFonts w:ascii="Arial" w:hAnsi="Arial" w:cs="Arial"/>
          <w:sz w:val="20"/>
        </w:rPr>
        <w:t xml:space="preserve"> </w:t>
      </w:r>
    </w:p>
    <w:p w14:paraId="48FD19C7" w14:textId="1E07E7E8" w:rsidR="00A92E75" w:rsidRDefault="00A92E75" w:rsidP="001D1597">
      <w:pPr>
        <w:numPr>
          <w:ilvl w:val="0"/>
          <w:numId w:val="6"/>
        </w:numPr>
        <w:spacing w:before="120"/>
        <w:ind w:hanging="283"/>
        <w:jc w:val="both"/>
        <w:rPr>
          <w:rFonts w:ascii="Arial" w:hAnsi="Arial" w:cs="Arial"/>
          <w:sz w:val="20"/>
        </w:rPr>
      </w:pPr>
      <w:r>
        <w:rPr>
          <w:rFonts w:ascii="Arial" w:hAnsi="Arial" w:cs="Arial"/>
          <w:sz w:val="20"/>
        </w:rPr>
        <w:t>porušuje-li pronajímatel hrubě své povinnosti vůči nájemci (např. neumožňuje přístup nájemci do pronajatých prostor, nezajišťuje služby uvedené v příloze, topení, voda, elektrický proud, atd.).</w:t>
      </w:r>
    </w:p>
    <w:p w14:paraId="54DB073C" w14:textId="7A1D9829" w:rsidR="00B37572" w:rsidRDefault="00B37572" w:rsidP="001D1597">
      <w:pPr>
        <w:pStyle w:val="NormlnS"/>
        <w:keepNext w:val="0"/>
        <w:numPr>
          <w:ilvl w:val="0"/>
          <w:numId w:val="4"/>
        </w:numPr>
        <w:spacing w:before="120" w:after="0"/>
        <w:rPr>
          <w:rFonts w:cs="Arial"/>
          <w:sz w:val="20"/>
        </w:rPr>
      </w:pPr>
      <w:r w:rsidRPr="00B37572">
        <w:rPr>
          <w:rFonts w:cs="Arial"/>
          <w:color w:val="000000"/>
          <w:sz w:val="20"/>
        </w:rPr>
        <w:t>Strany</w:t>
      </w:r>
      <w:r>
        <w:rPr>
          <w:rFonts w:cs="Arial"/>
          <w:sz w:val="20"/>
        </w:rPr>
        <w:t xml:space="preserve"> se v souvislosti s povahou účelu nájmu sjednaného touto smlouv</w:t>
      </w:r>
      <w:r w:rsidR="001D1597">
        <w:rPr>
          <w:rFonts w:cs="Arial"/>
          <w:sz w:val="20"/>
        </w:rPr>
        <w:t>ou a nezpůsobilostí prostor dle</w:t>
      </w:r>
      <w:r w:rsidR="00686780">
        <w:rPr>
          <w:rFonts w:cs="Arial"/>
          <w:sz w:val="20"/>
        </w:rPr>
        <w:t> </w:t>
      </w:r>
      <w:r>
        <w:rPr>
          <w:rFonts w:cs="Arial"/>
          <w:sz w:val="20"/>
        </w:rPr>
        <w:t>čl.</w:t>
      </w:r>
      <w:r w:rsidR="00686780">
        <w:rPr>
          <w:rFonts w:cs="Arial"/>
          <w:sz w:val="20"/>
        </w:rPr>
        <w:t> </w:t>
      </w:r>
      <w:r>
        <w:rPr>
          <w:rFonts w:cs="Arial"/>
          <w:sz w:val="20"/>
        </w:rPr>
        <w:t xml:space="preserve">IV odstavce </w:t>
      </w:r>
      <w:r w:rsidR="008F3F25">
        <w:rPr>
          <w:rFonts w:cs="Arial"/>
          <w:sz w:val="20"/>
        </w:rPr>
        <w:t>4</w:t>
      </w:r>
      <w:r>
        <w:rPr>
          <w:rFonts w:cs="Arial"/>
          <w:sz w:val="20"/>
        </w:rPr>
        <w:t xml:space="preserve"> písmena a) výše dohodly, že je přípustné náhradní plnění ve formě poskytnutí odpovídajících náhradních prostor.</w:t>
      </w:r>
    </w:p>
    <w:p w14:paraId="6878028A" w14:textId="1EE3C8E3" w:rsidR="007709FA" w:rsidRPr="00DB330A" w:rsidRDefault="007709FA" w:rsidP="001D1597">
      <w:pPr>
        <w:pStyle w:val="NormlnS"/>
        <w:keepNext w:val="0"/>
        <w:numPr>
          <w:ilvl w:val="0"/>
          <w:numId w:val="4"/>
        </w:numPr>
        <w:spacing w:before="120" w:after="0"/>
        <w:ind w:right="6"/>
        <w:rPr>
          <w:rFonts w:cs="Arial"/>
          <w:color w:val="000000"/>
          <w:sz w:val="20"/>
        </w:rPr>
      </w:pPr>
      <w:r w:rsidRPr="00DB330A">
        <w:rPr>
          <w:rFonts w:cs="Arial"/>
          <w:color w:val="000000"/>
          <w:sz w:val="20"/>
        </w:rPr>
        <w:t xml:space="preserve">Výpovědní </w:t>
      </w:r>
      <w:r w:rsidR="000F61E1">
        <w:rPr>
          <w:rFonts w:cs="Arial"/>
          <w:color w:val="000000"/>
          <w:sz w:val="20"/>
        </w:rPr>
        <w:t>doba</w:t>
      </w:r>
      <w:r w:rsidRPr="00DB330A">
        <w:rPr>
          <w:rFonts w:cs="Arial"/>
          <w:color w:val="000000"/>
          <w:sz w:val="20"/>
        </w:rPr>
        <w:t xml:space="preserve"> podle této smlouvy počíná běžet prvním dnem měsíce následujícího po doručení výpovědi druhé smluvní straně. </w:t>
      </w:r>
      <w:r w:rsidRPr="00DB330A">
        <w:rPr>
          <w:rFonts w:cs="Arial"/>
          <w:sz w:val="20"/>
        </w:rPr>
        <w:t>Výpověď musí být vyhotovena v písemné formě</w:t>
      </w:r>
      <w:r w:rsidR="00901A75" w:rsidRPr="00DB330A">
        <w:rPr>
          <w:rFonts w:cs="Arial"/>
          <w:sz w:val="20"/>
        </w:rPr>
        <w:t>, odůvodněná</w:t>
      </w:r>
      <w:r w:rsidR="00F44DB4">
        <w:rPr>
          <w:rFonts w:cs="Arial"/>
          <w:sz w:val="20"/>
        </w:rPr>
        <w:t xml:space="preserve"> a </w:t>
      </w:r>
      <w:r w:rsidRPr="00DB330A">
        <w:rPr>
          <w:rFonts w:cs="Arial"/>
          <w:sz w:val="20"/>
        </w:rPr>
        <w:t>doručena druhé smluvní straně.</w:t>
      </w:r>
    </w:p>
    <w:p w14:paraId="5F064E69" w14:textId="7F50E637" w:rsidR="00901A75" w:rsidRDefault="007709FA" w:rsidP="001D1597">
      <w:pPr>
        <w:pStyle w:val="NormlnS"/>
        <w:keepNext w:val="0"/>
        <w:numPr>
          <w:ilvl w:val="0"/>
          <w:numId w:val="4"/>
        </w:numPr>
        <w:spacing w:before="120" w:after="0"/>
        <w:rPr>
          <w:rFonts w:cs="Arial"/>
          <w:sz w:val="20"/>
        </w:rPr>
      </w:pPr>
      <w:r w:rsidRPr="00DB330A">
        <w:rPr>
          <w:rFonts w:cs="Arial"/>
          <w:sz w:val="20"/>
        </w:rPr>
        <w:t>Poruší-li nájemce</w:t>
      </w:r>
      <w:r w:rsidR="00533236">
        <w:rPr>
          <w:rFonts w:cs="Arial"/>
          <w:sz w:val="20"/>
        </w:rPr>
        <w:t xml:space="preserve"> </w:t>
      </w:r>
      <w:r w:rsidRPr="00DB330A">
        <w:rPr>
          <w:rFonts w:cs="Arial"/>
          <w:sz w:val="20"/>
        </w:rPr>
        <w:t xml:space="preserve">své povinnosti (nebo i </w:t>
      </w:r>
      <w:r w:rsidRPr="001B10DE">
        <w:rPr>
          <w:rFonts w:cs="Arial"/>
          <w:sz w:val="20"/>
        </w:rPr>
        <w:t>jen některou z nich) plynoucí mu z ustanovení čl</w:t>
      </w:r>
      <w:r w:rsidR="00DB330A" w:rsidRPr="001B10DE">
        <w:rPr>
          <w:rFonts w:cs="Arial"/>
          <w:sz w:val="20"/>
        </w:rPr>
        <w:t>.</w:t>
      </w:r>
      <w:r w:rsidRPr="001B10DE">
        <w:rPr>
          <w:rFonts w:cs="Arial"/>
          <w:sz w:val="20"/>
        </w:rPr>
        <w:t xml:space="preserve"> VI</w:t>
      </w:r>
      <w:r w:rsidR="00AA0816">
        <w:rPr>
          <w:rFonts w:cs="Arial"/>
          <w:sz w:val="20"/>
        </w:rPr>
        <w:t>I</w:t>
      </w:r>
      <w:r w:rsidRPr="001B10DE">
        <w:rPr>
          <w:rFonts w:cs="Arial"/>
          <w:sz w:val="20"/>
        </w:rPr>
        <w:t>. odst. 2</w:t>
      </w:r>
      <w:r w:rsidR="00734925">
        <w:rPr>
          <w:rFonts w:cs="Arial"/>
          <w:sz w:val="20"/>
        </w:rPr>
        <w:t xml:space="preserve"> </w:t>
      </w:r>
      <w:r w:rsidRPr="001B10DE">
        <w:rPr>
          <w:rFonts w:cs="Arial"/>
          <w:sz w:val="20"/>
        </w:rPr>
        <w:t>této</w:t>
      </w:r>
      <w:r w:rsidR="00C26109">
        <w:rPr>
          <w:rFonts w:cs="Arial"/>
          <w:sz w:val="20"/>
        </w:rPr>
        <w:t xml:space="preserve"> </w:t>
      </w:r>
      <w:r w:rsidRPr="001B10DE">
        <w:rPr>
          <w:rFonts w:cs="Arial"/>
          <w:sz w:val="20"/>
        </w:rPr>
        <w:t>smlouvy</w:t>
      </w:r>
      <w:r w:rsidR="007E5C48">
        <w:rPr>
          <w:rFonts w:cs="Arial"/>
          <w:sz w:val="20"/>
        </w:rPr>
        <w:t>,</w:t>
      </w:r>
      <w:r w:rsidRPr="001B10DE">
        <w:rPr>
          <w:rFonts w:cs="Arial"/>
          <w:sz w:val="20"/>
        </w:rPr>
        <w:t xml:space="preserve"> </w:t>
      </w:r>
      <w:r w:rsidRPr="001B10DE">
        <w:rPr>
          <w:rFonts w:cs="Arial"/>
          <w:color w:val="000000"/>
          <w:sz w:val="20"/>
        </w:rPr>
        <w:t>může</w:t>
      </w:r>
      <w:r w:rsidRPr="001B10DE">
        <w:rPr>
          <w:rFonts w:cs="Arial"/>
          <w:sz w:val="20"/>
        </w:rPr>
        <w:t xml:space="preserve"> pronajímatel od smlouvy odstoupit. Účinnost odstoupení nastává dnem</w:t>
      </w:r>
      <w:r w:rsidR="001D1597">
        <w:rPr>
          <w:rFonts w:cs="Arial"/>
          <w:sz w:val="20"/>
        </w:rPr>
        <w:t xml:space="preserve"> uvedeným v </w:t>
      </w:r>
      <w:r w:rsidR="00151CA4" w:rsidRPr="001B10DE">
        <w:rPr>
          <w:rFonts w:cs="Arial"/>
          <w:sz w:val="20"/>
        </w:rPr>
        <w:t>písemném oznámení nájemci o odstoupení</w:t>
      </w:r>
      <w:r w:rsidR="00151CA4" w:rsidRPr="00DB330A">
        <w:rPr>
          <w:rFonts w:cs="Arial"/>
          <w:sz w:val="20"/>
        </w:rPr>
        <w:t xml:space="preserve"> pronajímatele od této smlouvy.</w:t>
      </w:r>
      <w:r w:rsidRPr="00DB330A">
        <w:rPr>
          <w:rFonts w:cs="Arial"/>
          <w:sz w:val="20"/>
        </w:rPr>
        <w:t xml:space="preserve"> </w:t>
      </w:r>
    </w:p>
    <w:p w14:paraId="0FFAE9AA" w14:textId="6B56357C" w:rsidR="00DB330A" w:rsidRDefault="00DB330A" w:rsidP="001D1597">
      <w:pPr>
        <w:pStyle w:val="NormlnS"/>
        <w:keepNext w:val="0"/>
        <w:numPr>
          <w:ilvl w:val="0"/>
          <w:numId w:val="4"/>
        </w:numPr>
        <w:spacing w:before="120" w:after="0"/>
        <w:rPr>
          <w:rFonts w:cs="Arial"/>
          <w:sz w:val="20"/>
          <w:szCs w:val="20"/>
        </w:rPr>
      </w:pPr>
      <w:r>
        <w:rPr>
          <w:rFonts w:cs="Arial"/>
          <w:color w:val="000000"/>
          <w:sz w:val="20"/>
        </w:rPr>
        <w:t xml:space="preserve">Strany se dohodly, že ust. § 2231, 2232 a 2312 </w:t>
      </w:r>
      <w:r w:rsidR="00306385">
        <w:rPr>
          <w:rFonts w:cs="Arial"/>
          <w:color w:val="000000"/>
          <w:sz w:val="20"/>
        </w:rPr>
        <w:t>občanského zákoníku</w:t>
      </w:r>
      <w:r>
        <w:rPr>
          <w:rFonts w:cs="Arial"/>
          <w:color w:val="000000"/>
          <w:sz w:val="20"/>
        </w:rPr>
        <w:t xml:space="preserve"> se na jejich vztah založený touto smlouvou neuplatní.</w:t>
      </w:r>
      <w:r w:rsidR="00306385">
        <w:rPr>
          <w:rFonts w:cs="Arial"/>
          <w:color w:val="000000"/>
          <w:sz w:val="20"/>
        </w:rPr>
        <w:t xml:space="preserve"> </w:t>
      </w:r>
      <w:r w:rsidR="00306385">
        <w:rPr>
          <w:rFonts w:cs="Arial"/>
          <w:sz w:val="20"/>
          <w:szCs w:val="20"/>
        </w:rPr>
        <w:t>P</w:t>
      </w:r>
      <w:r w:rsidR="00306385" w:rsidRPr="00306385">
        <w:rPr>
          <w:rFonts w:cs="Arial"/>
          <w:sz w:val="20"/>
          <w:szCs w:val="20"/>
        </w:rPr>
        <w:t>ro vyloučení veškerých pochybností, pronajímat</w:t>
      </w:r>
      <w:r w:rsidR="00686780">
        <w:rPr>
          <w:rFonts w:cs="Arial"/>
          <w:sz w:val="20"/>
          <w:szCs w:val="20"/>
        </w:rPr>
        <w:t>el a nájemce se dohodli, že </w:t>
      </w:r>
      <w:r w:rsidR="001D1597">
        <w:rPr>
          <w:rFonts w:cs="Arial"/>
          <w:sz w:val="20"/>
          <w:szCs w:val="20"/>
        </w:rPr>
        <w:t>pro </w:t>
      </w:r>
      <w:r w:rsidR="00306385" w:rsidRPr="00306385">
        <w:rPr>
          <w:rFonts w:cs="Arial"/>
          <w:sz w:val="20"/>
          <w:szCs w:val="20"/>
        </w:rPr>
        <w:t>ukončení této smlouvy se uplatní výlučně důvody v této smlouvě sjednané a smluvní strany výslovně vylučují aplikaci jakýchkoli zákonem stanovených důvodů, které by dle jakéhokoli právního předpisu</w:t>
      </w:r>
      <w:r w:rsidR="00306385">
        <w:rPr>
          <w:rFonts w:cs="Arial"/>
          <w:sz w:val="20"/>
          <w:szCs w:val="20"/>
        </w:rPr>
        <w:t xml:space="preserve">, zejména občanského zákoníku, </w:t>
      </w:r>
      <w:r w:rsidR="00306385" w:rsidRPr="00306385">
        <w:rPr>
          <w:rFonts w:cs="Arial"/>
          <w:sz w:val="20"/>
          <w:szCs w:val="20"/>
        </w:rPr>
        <w:t>umožňovaly ukončení této nájemní smlouvy před uplynutím doby trvání výpovědí či odstoupením či jiným způsobem.</w:t>
      </w:r>
    </w:p>
    <w:p w14:paraId="27E2D83B" w14:textId="227B2FE6" w:rsidR="00BF5F40" w:rsidRPr="00AC60B8" w:rsidRDefault="00901A75" w:rsidP="001D1597">
      <w:pPr>
        <w:pStyle w:val="NormlnS"/>
        <w:keepNext w:val="0"/>
        <w:numPr>
          <w:ilvl w:val="0"/>
          <w:numId w:val="4"/>
        </w:numPr>
        <w:spacing w:before="120" w:after="0"/>
        <w:rPr>
          <w:rFonts w:cs="Arial"/>
          <w:color w:val="000000"/>
          <w:sz w:val="20"/>
        </w:rPr>
      </w:pPr>
      <w:r w:rsidRPr="00AC60B8">
        <w:rPr>
          <w:rFonts w:cs="Arial"/>
          <w:color w:val="000000"/>
          <w:sz w:val="20"/>
        </w:rPr>
        <w:t xml:space="preserve">V případě skončení nájemního vztahu z jakéhokoli důvodu je nájemce povinen předat pronajímateli prostory </w:t>
      </w:r>
      <w:r w:rsidR="00433A5F" w:rsidRPr="00AC60B8">
        <w:rPr>
          <w:rFonts w:cs="Arial"/>
          <w:color w:val="000000"/>
          <w:sz w:val="20"/>
        </w:rPr>
        <w:t xml:space="preserve">nejpozději následující pracovní den </w:t>
      </w:r>
      <w:r w:rsidRPr="00AC60B8">
        <w:rPr>
          <w:rFonts w:cs="Arial"/>
          <w:color w:val="000000"/>
          <w:sz w:val="20"/>
        </w:rPr>
        <w:t>od skončení nájemního vztahu, a to v počátečním stavu s přihlédnutím k běžnému opotřebení</w:t>
      </w:r>
      <w:r w:rsidR="00A93F2A" w:rsidRPr="00AC60B8">
        <w:rPr>
          <w:rFonts w:cs="Arial"/>
          <w:color w:val="000000"/>
          <w:sz w:val="20"/>
        </w:rPr>
        <w:t xml:space="preserve"> (včetně odstranění jakýchkoli případných oz</w:t>
      </w:r>
      <w:r w:rsidR="00F44DB4">
        <w:rPr>
          <w:rFonts w:cs="Arial"/>
          <w:color w:val="000000"/>
          <w:sz w:val="20"/>
        </w:rPr>
        <w:t>načení na </w:t>
      </w:r>
      <w:r w:rsidR="00A93F2A" w:rsidRPr="00AC60B8">
        <w:rPr>
          <w:rFonts w:cs="Arial"/>
          <w:color w:val="000000"/>
          <w:sz w:val="20"/>
        </w:rPr>
        <w:t>prostorách nebo budově)</w:t>
      </w:r>
      <w:r w:rsidRPr="00AC60B8">
        <w:rPr>
          <w:rFonts w:cs="Arial"/>
          <w:color w:val="000000"/>
          <w:sz w:val="20"/>
        </w:rPr>
        <w:t xml:space="preserve">, vyjma případu, kdy legální provedení prací nezbytných pro uvedení prostor do počátečního stavu vyžaduje právní jednání dle zákona č. </w:t>
      </w:r>
      <w:r w:rsidR="00F44DB4">
        <w:rPr>
          <w:rFonts w:cs="Arial"/>
          <w:color w:val="000000"/>
          <w:sz w:val="20"/>
        </w:rPr>
        <w:t>183/2006 Sb., stavební zákon, v </w:t>
      </w:r>
      <w:r w:rsidRPr="00AC60B8">
        <w:rPr>
          <w:rFonts w:cs="Arial"/>
          <w:color w:val="000000"/>
          <w:sz w:val="20"/>
        </w:rPr>
        <w:t>platném znění. V takovém případě je nájemce povinen bez zbytečného odkladu t</w:t>
      </w:r>
      <w:r w:rsidR="001D1597">
        <w:rPr>
          <w:rFonts w:cs="Arial"/>
          <w:color w:val="000000"/>
          <w:sz w:val="20"/>
        </w:rPr>
        <w:t>akové jednání provést a poté ve </w:t>
      </w:r>
      <w:r w:rsidRPr="00AC60B8">
        <w:rPr>
          <w:rFonts w:cs="Arial"/>
          <w:color w:val="000000"/>
          <w:sz w:val="20"/>
        </w:rPr>
        <w:t xml:space="preserve">lhůtě deseti (10) dnů </w:t>
      </w:r>
      <w:r w:rsidR="00433A5F" w:rsidRPr="00AC60B8">
        <w:rPr>
          <w:rFonts w:cs="Arial"/>
          <w:color w:val="000000"/>
          <w:sz w:val="20"/>
        </w:rPr>
        <w:t xml:space="preserve">od skončení nájemního vztahu </w:t>
      </w:r>
      <w:r w:rsidRPr="00AC60B8">
        <w:rPr>
          <w:rFonts w:cs="Arial"/>
          <w:color w:val="000000"/>
          <w:sz w:val="20"/>
        </w:rPr>
        <w:t>prostory uvést do uvedeného stavu.</w:t>
      </w:r>
      <w:r w:rsidR="00BF5F40" w:rsidRPr="00AC60B8">
        <w:rPr>
          <w:rFonts w:cs="Arial"/>
          <w:color w:val="000000"/>
          <w:sz w:val="20"/>
        </w:rPr>
        <w:t xml:space="preserve"> </w:t>
      </w:r>
    </w:p>
    <w:p w14:paraId="448E0F1F" w14:textId="3FABE790" w:rsidR="008D27AF" w:rsidRDefault="00901A75" w:rsidP="001D1597">
      <w:pPr>
        <w:pStyle w:val="NormlnS"/>
        <w:keepNext w:val="0"/>
        <w:numPr>
          <w:ilvl w:val="0"/>
          <w:numId w:val="4"/>
        </w:numPr>
        <w:spacing w:before="120" w:after="0"/>
        <w:rPr>
          <w:rFonts w:cs="Arial"/>
          <w:sz w:val="20"/>
          <w:szCs w:val="20"/>
        </w:rPr>
      </w:pPr>
      <w:r w:rsidRPr="00DB330A">
        <w:rPr>
          <w:rFonts w:cs="Arial"/>
          <w:sz w:val="20"/>
          <w:szCs w:val="20"/>
        </w:rPr>
        <w:t>Každé předání a převzetí prostor musí být provedeno formou písemného zápisu, který bude obsahovat všechny podstatné skutečnosti zjištěné při tomto úkonu a musí být podepsáno oprávněnými zástupci stran.</w:t>
      </w:r>
    </w:p>
    <w:p w14:paraId="144ED21B" w14:textId="77777777" w:rsidR="001D1597" w:rsidRDefault="001D1597" w:rsidP="001D1597">
      <w:pPr>
        <w:pStyle w:val="NormlnS"/>
        <w:keepNext w:val="0"/>
        <w:numPr>
          <w:ilvl w:val="0"/>
          <w:numId w:val="0"/>
        </w:numPr>
        <w:ind w:left="425" w:hanging="425"/>
        <w:rPr>
          <w:rFonts w:cs="Arial"/>
          <w:sz w:val="20"/>
          <w:szCs w:val="20"/>
        </w:rPr>
      </w:pPr>
    </w:p>
    <w:p w14:paraId="2EDF0D7B" w14:textId="77777777" w:rsidR="001D1597" w:rsidRDefault="001D1597" w:rsidP="001D1597">
      <w:pPr>
        <w:pStyle w:val="NormlnS"/>
        <w:keepNext w:val="0"/>
        <w:numPr>
          <w:ilvl w:val="0"/>
          <w:numId w:val="0"/>
        </w:numPr>
        <w:ind w:left="425" w:hanging="425"/>
        <w:rPr>
          <w:rFonts w:cs="Arial"/>
          <w:sz w:val="20"/>
          <w:szCs w:val="20"/>
        </w:rPr>
      </w:pPr>
    </w:p>
    <w:p w14:paraId="712746FE" w14:textId="77777777" w:rsidR="007709FA" w:rsidRDefault="007709FA" w:rsidP="00A95D1D">
      <w:pPr>
        <w:spacing w:before="240" w:after="240"/>
        <w:jc w:val="center"/>
        <w:rPr>
          <w:rFonts w:ascii="Arial" w:hAnsi="Arial" w:cs="Arial"/>
          <w:b/>
          <w:sz w:val="20"/>
        </w:rPr>
      </w:pPr>
      <w:r>
        <w:rPr>
          <w:rFonts w:ascii="Arial" w:hAnsi="Arial" w:cs="Arial"/>
          <w:b/>
          <w:sz w:val="20"/>
        </w:rPr>
        <w:t>V.</w:t>
      </w:r>
      <w:r w:rsidR="00306385">
        <w:rPr>
          <w:rFonts w:ascii="Arial" w:hAnsi="Arial" w:cs="Arial"/>
          <w:b/>
          <w:sz w:val="20"/>
        </w:rPr>
        <w:t xml:space="preserve"> </w:t>
      </w:r>
      <w:r w:rsidRPr="00306385">
        <w:rPr>
          <w:rFonts w:ascii="Arial" w:hAnsi="Arial" w:cs="Arial"/>
          <w:b/>
          <w:sz w:val="20"/>
        </w:rPr>
        <w:t>Nájemné a úhrady za služby</w:t>
      </w:r>
    </w:p>
    <w:p w14:paraId="0ADB6335" w14:textId="5EF79211" w:rsidR="00306385" w:rsidRPr="008B7144" w:rsidRDefault="00306385" w:rsidP="00035D09">
      <w:pPr>
        <w:pStyle w:val="NormlnS"/>
        <w:keepNext w:val="0"/>
        <w:numPr>
          <w:ilvl w:val="0"/>
          <w:numId w:val="7"/>
        </w:numPr>
        <w:spacing w:after="0"/>
        <w:rPr>
          <w:rFonts w:cs="Arial"/>
          <w:color w:val="000000"/>
          <w:sz w:val="20"/>
          <w:szCs w:val="20"/>
        </w:rPr>
      </w:pPr>
      <w:r w:rsidRPr="001F56DC">
        <w:rPr>
          <w:rFonts w:cs="Arial"/>
          <w:color w:val="000000"/>
          <w:sz w:val="20"/>
          <w:szCs w:val="20"/>
        </w:rPr>
        <w:t>Nájemné za pronájem prostor smlouvy se sjednává dohodou na částku ročně</w:t>
      </w:r>
      <w:r w:rsidR="0000239C">
        <w:rPr>
          <w:rFonts w:cs="Arial"/>
          <w:color w:val="000000"/>
          <w:sz w:val="20"/>
          <w:szCs w:val="20"/>
        </w:rPr>
        <w:t xml:space="preserve"> </w:t>
      </w:r>
      <w:r w:rsidR="00E2554D" w:rsidRPr="008B7144">
        <w:rPr>
          <w:rFonts w:cs="Arial"/>
          <w:b/>
          <w:color w:val="000000"/>
          <w:sz w:val="20"/>
          <w:szCs w:val="20"/>
        </w:rPr>
        <w:t>1 176,00</w:t>
      </w:r>
      <w:r w:rsidRPr="008B7144">
        <w:rPr>
          <w:rFonts w:cs="Arial"/>
          <w:color w:val="000000"/>
          <w:sz w:val="20"/>
          <w:szCs w:val="20"/>
        </w:rPr>
        <w:t xml:space="preserve"> </w:t>
      </w:r>
      <w:r w:rsidR="005E2F39" w:rsidRPr="008B7144">
        <w:rPr>
          <w:rFonts w:cs="Arial"/>
          <w:b/>
          <w:color w:val="000000"/>
          <w:sz w:val="20"/>
          <w:szCs w:val="20"/>
        </w:rPr>
        <w:t>Kč</w:t>
      </w:r>
      <w:r w:rsidR="00646735" w:rsidRPr="008B7144">
        <w:rPr>
          <w:rFonts w:cs="Arial"/>
          <w:b/>
          <w:color w:val="000000"/>
          <w:sz w:val="20"/>
          <w:szCs w:val="20"/>
        </w:rPr>
        <w:t xml:space="preserve"> za každý 1</w:t>
      </w:r>
      <w:r w:rsidR="00931CE2" w:rsidRPr="008B7144">
        <w:rPr>
          <w:rFonts w:cs="Arial"/>
          <w:b/>
          <w:color w:val="000000"/>
          <w:sz w:val="20"/>
          <w:szCs w:val="20"/>
        </w:rPr>
        <w:t> </w:t>
      </w:r>
      <w:r w:rsidR="00646735" w:rsidRPr="008B7144">
        <w:rPr>
          <w:rFonts w:cs="Arial"/>
          <w:b/>
          <w:color w:val="000000"/>
          <w:sz w:val="20"/>
          <w:szCs w:val="20"/>
        </w:rPr>
        <w:t>m</w:t>
      </w:r>
      <w:r w:rsidR="00646735" w:rsidRPr="00686780">
        <w:rPr>
          <w:rFonts w:cs="Arial"/>
          <w:b/>
          <w:color w:val="000000"/>
          <w:sz w:val="20"/>
          <w:szCs w:val="20"/>
          <w:vertAlign w:val="superscript"/>
        </w:rPr>
        <w:t>2</w:t>
      </w:r>
      <w:r w:rsidR="00646735" w:rsidRPr="008B7144">
        <w:rPr>
          <w:rFonts w:cs="Arial"/>
          <w:b/>
          <w:color w:val="000000"/>
          <w:sz w:val="20"/>
          <w:szCs w:val="20"/>
        </w:rPr>
        <w:t xml:space="preserve"> prostor</w:t>
      </w:r>
      <w:r w:rsidR="00154B52" w:rsidRPr="008B7144">
        <w:rPr>
          <w:rFonts w:cs="Arial"/>
          <w:b/>
          <w:color w:val="000000"/>
          <w:sz w:val="20"/>
          <w:szCs w:val="20"/>
        </w:rPr>
        <w:t>.</w:t>
      </w:r>
    </w:p>
    <w:p w14:paraId="1D798F25" w14:textId="358E3D9A" w:rsidR="00306385" w:rsidRPr="001F56DC" w:rsidRDefault="00306385" w:rsidP="00A95D1D">
      <w:pPr>
        <w:pStyle w:val="NormlnS"/>
        <w:keepNext w:val="0"/>
        <w:numPr>
          <w:ilvl w:val="0"/>
          <w:numId w:val="0"/>
        </w:numPr>
        <w:spacing w:after="0"/>
        <w:ind w:firstLine="425"/>
        <w:rPr>
          <w:rFonts w:cs="Arial"/>
          <w:b/>
          <w:color w:val="000000"/>
          <w:sz w:val="20"/>
          <w:szCs w:val="20"/>
          <w:u w:val="single"/>
        </w:rPr>
      </w:pPr>
      <w:r w:rsidRPr="001F56DC">
        <w:rPr>
          <w:rFonts w:cs="Arial"/>
          <w:b/>
          <w:color w:val="000000"/>
          <w:sz w:val="20"/>
          <w:szCs w:val="20"/>
          <w:u w:val="single"/>
        </w:rPr>
        <w:t xml:space="preserve">Měsíční nájemné za pronájem prostor činí </w:t>
      </w:r>
      <w:r w:rsidR="00E2554D" w:rsidRPr="00E2554D">
        <w:rPr>
          <w:rFonts w:cs="Arial"/>
          <w:b/>
          <w:color w:val="000000"/>
          <w:sz w:val="20"/>
          <w:szCs w:val="20"/>
          <w:u w:val="single"/>
        </w:rPr>
        <w:t>9</w:t>
      </w:r>
      <w:r w:rsidR="00E2554D">
        <w:rPr>
          <w:rFonts w:cs="Arial"/>
          <w:b/>
          <w:color w:val="000000"/>
          <w:sz w:val="20"/>
          <w:szCs w:val="20"/>
          <w:u w:val="single"/>
        </w:rPr>
        <w:t>8</w:t>
      </w:r>
      <w:r w:rsidR="00E2554D" w:rsidRPr="00E2554D">
        <w:rPr>
          <w:rFonts w:cs="Arial"/>
          <w:b/>
          <w:color w:val="000000"/>
          <w:sz w:val="20"/>
          <w:szCs w:val="20"/>
          <w:u w:val="single"/>
        </w:rPr>
        <w:t>,</w:t>
      </w:r>
      <w:r w:rsidR="00E2554D">
        <w:rPr>
          <w:rFonts w:cs="Arial"/>
          <w:b/>
          <w:color w:val="000000"/>
          <w:sz w:val="20"/>
          <w:szCs w:val="20"/>
          <w:u w:val="single"/>
        </w:rPr>
        <w:t>0</w:t>
      </w:r>
      <w:r w:rsidR="00E2554D" w:rsidRPr="00E2554D">
        <w:rPr>
          <w:rFonts w:cs="Arial"/>
          <w:b/>
          <w:color w:val="000000"/>
          <w:sz w:val="20"/>
          <w:szCs w:val="20"/>
          <w:u w:val="single"/>
        </w:rPr>
        <w:t>0</w:t>
      </w:r>
      <w:r w:rsidRPr="00E2554D">
        <w:rPr>
          <w:rFonts w:cs="Arial"/>
          <w:b/>
          <w:color w:val="000000"/>
          <w:sz w:val="20"/>
          <w:szCs w:val="20"/>
          <w:u w:val="single"/>
        </w:rPr>
        <w:t xml:space="preserve"> Kč</w:t>
      </w:r>
      <w:r w:rsidR="00646735">
        <w:rPr>
          <w:rFonts w:cs="Arial"/>
          <w:b/>
          <w:color w:val="000000"/>
          <w:sz w:val="20"/>
          <w:szCs w:val="20"/>
          <w:u w:val="single"/>
        </w:rPr>
        <w:t xml:space="preserve"> za každý 1 m</w:t>
      </w:r>
      <w:r w:rsidR="00646735" w:rsidRPr="00686780">
        <w:rPr>
          <w:rFonts w:cs="Arial"/>
          <w:b/>
          <w:color w:val="000000"/>
          <w:sz w:val="20"/>
          <w:szCs w:val="20"/>
          <w:u w:val="single"/>
          <w:vertAlign w:val="superscript"/>
        </w:rPr>
        <w:t>2</w:t>
      </w:r>
      <w:r w:rsidR="00646735">
        <w:rPr>
          <w:rFonts w:cs="Arial"/>
          <w:b/>
          <w:color w:val="000000"/>
          <w:sz w:val="20"/>
          <w:szCs w:val="20"/>
          <w:u w:val="single"/>
        </w:rPr>
        <w:t xml:space="preserve"> prostor</w:t>
      </w:r>
      <w:r w:rsidR="0094278B">
        <w:rPr>
          <w:rFonts w:cs="Arial"/>
          <w:b/>
          <w:color w:val="000000"/>
          <w:sz w:val="20"/>
          <w:szCs w:val="20"/>
          <w:u w:val="single"/>
        </w:rPr>
        <w:t>.</w:t>
      </w:r>
    </w:p>
    <w:p w14:paraId="5B753C55" w14:textId="77777777" w:rsidR="00306385" w:rsidRPr="00A14C28" w:rsidRDefault="0094278B" w:rsidP="00A95D1D">
      <w:pPr>
        <w:ind w:left="425"/>
        <w:jc w:val="both"/>
        <w:rPr>
          <w:rFonts w:ascii="Arial" w:hAnsi="Arial" w:cs="Arial"/>
          <w:sz w:val="20"/>
        </w:rPr>
      </w:pPr>
      <w:r w:rsidRPr="00A95D1D">
        <w:rPr>
          <w:rFonts w:ascii="Arial" w:hAnsi="Arial" w:cs="Arial"/>
          <w:sz w:val="20"/>
        </w:rPr>
        <w:t xml:space="preserve">Nájemné je osvobozeno od DPH </w:t>
      </w:r>
      <w:r w:rsidR="00306385" w:rsidRPr="00A14C28">
        <w:rPr>
          <w:rFonts w:ascii="Arial" w:hAnsi="Arial" w:cs="Arial"/>
          <w:sz w:val="20"/>
        </w:rPr>
        <w:t xml:space="preserve">podle právních předpisů platných a účinných v den uzavření </w:t>
      </w:r>
    </w:p>
    <w:p w14:paraId="3B986411" w14:textId="77777777" w:rsidR="00306385" w:rsidRDefault="00306385" w:rsidP="00A95D1D">
      <w:pPr>
        <w:ind w:firstLine="425"/>
        <w:jc w:val="both"/>
        <w:rPr>
          <w:rFonts w:ascii="Arial" w:hAnsi="Arial" w:cs="Arial"/>
          <w:sz w:val="20"/>
        </w:rPr>
      </w:pPr>
      <w:r>
        <w:rPr>
          <w:rFonts w:ascii="Arial" w:hAnsi="Arial" w:cs="Arial"/>
          <w:sz w:val="20"/>
        </w:rPr>
        <w:t xml:space="preserve">Nájemné neobsahuje cenu služeb a dodávek spojených </w:t>
      </w:r>
      <w:r w:rsidR="0051295D">
        <w:rPr>
          <w:rFonts w:ascii="Arial" w:hAnsi="Arial" w:cs="Arial"/>
          <w:sz w:val="20"/>
        </w:rPr>
        <w:t>s užíváním pronajatých prostor.</w:t>
      </w:r>
    </w:p>
    <w:p w14:paraId="21975960" w14:textId="194AEBEF" w:rsidR="00A14C28" w:rsidRDefault="0051295D" w:rsidP="001D1597">
      <w:pPr>
        <w:pStyle w:val="NormlnS"/>
        <w:keepNext w:val="0"/>
        <w:numPr>
          <w:ilvl w:val="0"/>
          <w:numId w:val="7"/>
        </w:numPr>
        <w:spacing w:before="120" w:after="0"/>
        <w:rPr>
          <w:rFonts w:cs="Arial"/>
          <w:color w:val="000000"/>
          <w:sz w:val="20"/>
          <w:szCs w:val="20"/>
        </w:rPr>
      </w:pPr>
      <w:r w:rsidRPr="00A95D1D">
        <w:rPr>
          <w:rFonts w:cs="Arial"/>
          <w:b/>
          <w:color w:val="000000"/>
          <w:sz w:val="20"/>
          <w:szCs w:val="20"/>
        </w:rPr>
        <w:t>Indexace</w:t>
      </w:r>
      <w:r w:rsidRPr="00A95D1D">
        <w:rPr>
          <w:rFonts w:cs="Arial"/>
          <w:color w:val="000000"/>
          <w:sz w:val="20"/>
          <w:szCs w:val="20"/>
        </w:rPr>
        <w:t xml:space="preserve">. </w:t>
      </w:r>
      <w:r w:rsidR="00A14C28" w:rsidRPr="00A95D1D">
        <w:rPr>
          <w:rFonts w:cs="Arial"/>
          <w:color w:val="000000"/>
          <w:sz w:val="20"/>
          <w:szCs w:val="20"/>
        </w:rPr>
        <w:t>Smluvní strany se dohodly, že sjednané nájemné dle odst. 1 tohoto článku se každoročně, vždy k 1.</w:t>
      </w:r>
      <w:r w:rsidR="00AC1B4D">
        <w:rPr>
          <w:rFonts w:cs="Arial"/>
          <w:color w:val="000000"/>
          <w:sz w:val="20"/>
          <w:szCs w:val="20"/>
        </w:rPr>
        <w:t xml:space="preserve"> </w:t>
      </w:r>
      <w:r w:rsidR="00A14C28" w:rsidRPr="00A95D1D">
        <w:rPr>
          <w:rFonts w:cs="Arial"/>
          <w:color w:val="000000"/>
          <w:sz w:val="20"/>
          <w:szCs w:val="20"/>
        </w:rPr>
        <w:t xml:space="preserve">lednu </w:t>
      </w:r>
      <w:r w:rsidR="009140DC">
        <w:rPr>
          <w:rFonts w:cs="Arial"/>
          <w:color w:val="000000"/>
          <w:sz w:val="20"/>
          <w:szCs w:val="20"/>
        </w:rPr>
        <w:t xml:space="preserve">(počínaje 1. lednem 2019) </w:t>
      </w:r>
      <w:r w:rsidR="00A14C28" w:rsidRPr="00A95D1D">
        <w:rPr>
          <w:rFonts w:cs="Arial"/>
          <w:color w:val="000000"/>
          <w:sz w:val="20"/>
          <w:szCs w:val="20"/>
        </w:rPr>
        <w:t>zvýší o přírůstek průměrného indexu spotřebitelskýc</w:t>
      </w:r>
      <w:r w:rsidR="0029274C">
        <w:rPr>
          <w:rFonts w:cs="Arial"/>
          <w:color w:val="000000"/>
          <w:sz w:val="20"/>
          <w:szCs w:val="20"/>
        </w:rPr>
        <w:t>h cen (Consumer Price Index) za </w:t>
      </w:r>
      <w:r w:rsidR="00A14C28" w:rsidRPr="00A95D1D">
        <w:rPr>
          <w:rFonts w:cs="Arial"/>
          <w:color w:val="000000"/>
          <w:sz w:val="20"/>
          <w:szCs w:val="20"/>
        </w:rPr>
        <w:t>posledních 12 měsíců proti průměru předchozích 12 měsíců vyhlášené Českým statistickým úřadem</w:t>
      </w:r>
      <w:r w:rsidR="0029274C">
        <w:rPr>
          <w:rFonts w:cs="Arial"/>
          <w:color w:val="000000"/>
          <w:sz w:val="20"/>
          <w:szCs w:val="20"/>
        </w:rPr>
        <w:t>,</w:t>
      </w:r>
      <w:r w:rsidR="00A14C28" w:rsidRPr="00A95D1D">
        <w:rPr>
          <w:rFonts w:cs="Arial"/>
          <w:color w:val="000000"/>
          <w:sz w:val="20"/>
          <w:szCs w:val="20"/>
        </w:rPr>
        <w:t xml:space="preserve"> v tom kterém kalendářním roce, tj. za uplynulý rok. Pronajímatel je dále oprávněn každoročně, vždy k 1.1.</w:t>
      </w:r>
      <w:r w:rsidR="00AC1B4D">
        <w:rPr>
          <w:rFonts w:cs="Arial"/>
          <w:color w:val="000000"/>
          <w:sz w:val="20"/>
          <w:szCs w:val="20"/>
        </w:rPr>
        <w:t xml:space="preserve"> </w:t>
      </w:r>
      <w:r w:rsidR="00A14C28" w:rsidRPr="00A95D1D">
        <w:rPr>
          <w:rFonts w:cs="Arial"/>
          <w:color w:val="000000"/>
          <w:sz w:val="20"/>
          <w:szCs w:val="20"/>
        </w:rPr>
        <w:t>navýšit o 50% přírůstku průměrného ročního indexu spotřebitelských cen (míra inflace) paušální platby za poskytované služby blíže specifikované v</w:t>
      </w:r>
      <w:r w:rsidR="00AA0816">
        <w:rPr>
          <w:rFonts w:cs="Arial"/>
          <w:color w:val="000000"/>
          <w:sz w:val="20"/>
          <w:szCs w:val="20"/>
        </w:rPr>
        <w:t xml:space="preserve"> Příloze č. </w:t>
      </w:r>
      <w:r w:rsidR="00CF572E">
        <w:rPr>
          <w:rFonts w:cs="Arial"/>
          <w:color w:val="000000"/>
          <w:sz w:val="20"/>
          <w:szCs w:val="20"/>
        </w:rPr>
        <w:t>3</w:t>
      </w:r>
      <w:r w:rsidR="00AA0816">
        <w:rPr>
          <w:rFonts w:cs="Arial"/>
          <w:color w:val="000000"/>
          <w:sz w:val="20"/>
          <w:szCs w:val="20"/>
        </w:rPr>
        <w:t xml:space="preserve"> (Evidenční list)</w:t>
      </w:r>
      <w:r w:rsidR="001D1597">
        <w:rPr>
          <w:rFonts w:cs="Arial"/>
          <w:color w:val="000000"/>
          <w:sz w:val="20"/>
          <w:szCs w:val="20"/>
        </w:rPr>
        <w:t>. Nový výpočet nájemného a </w:t>
      </w:r>
      <w:r w:rsidR="00A14C28" w:rsidRPr="00A95D1D">
        <w:rPr>
          <w:rFonts w:cs="Arial"/>
          <w:color w:val="000000"/>
          <w:sz w:val="20"/>
          <w:szCs w:val="20"/>
        </w:rPr>
        <w:t>paušální platby bude pronajímatelem nájemci písemně oznámen. Nájemce je povinen doplatit částku navyšující nájemné a paušální platby za poskytované služby od 1.1. příslušného roku při nejbližší platbě nájemného a paušální platby za po</w:t>
      </w:r>
      <w:r w:rsidR="00686780">
        <w:rPr>
          <w:rFonts w:cs="Arial"/>
          <w:color w:val="000000"/>
          <w:sz w:val="20"/>
          <w:szCs w:val="20"/>
        </w:rPr>
        <w:t>skytované služby následující po </w:t>
      </w:r>
      <w:r w:rsidR="00A14C28" w:rsidRPr="00A95D1D">
        <w:rPr>
          <w:rFonts w:cs="Arial"/>
          <w:color w:val="000000"/>
          <w:sz w:val="20"/>
          <w:szCs w:val="20"/>
        </w:rPr>
        <w:t>písemném oznámení nového výpočtu nájemného a paušální platby za poskytované služby nájemci Takto stanovené nájemné bude výchozí částkou pro výpočet nájemného v následujícím roce. Tato každoroční úprava výše nájemného vyplývá přímo z této smlouvy, a proto není zapotřebí uzavírat dodatek ke smlouvě potvrzující tuto úpravu.</w:t>
      </w:r>
    </w:p>
    <w:p w14:paraId="4D11C6E9" w14:textId="650962C1" w:rsidR="00CF572E" w:rsidRPr="00CF572E" w:rsidRDefault="007709FA" w:rsidP="001D1597">
      <w:pPr>
        <w:pStyle w:val="NormlnS"/>
        <w:keepNext w:val="0"/>
        <w:numPr>
          <w:ilvl w:val="0"/>
          <w:numId w:val="7"/>
        </w:numPr>
        <w:spacing w:before="120" w:after="0"/>
      </w:pPr>
      <w:r w:rsidRPr="00A95D1D">
        <w:rPr>
          <w:rFonts w:cs="Arial"/>
          <w:sz w:val="20"/>
        </w:rPr>
        <w:t xml:space="preserve">Nabude-li nebo </w:t>
      </w:r>
      <w:r w:rsidRPr="00CF572E">
        <w:rPr>
          <w:rFonts w:cs="Arial"/>
          <w:color w:val="000000"/>
          <w:sz w:val="20"/>
          <w:szCs w:val="20"/>
        </w:rPr>
        <w:t>pozbude</w:t>
      </w:r>
      <w:r w:rsidRPr="00A95D1D">
        <w:rPr>
          <w:rFonts w:cs="Arial"/>
          <w:sz w:val="20"/>
        </w:rPr>
        <w:t>-li tato smlouva účinnosti v průběhu měsíce, upraví se výše nájemného stanovená dle odst. 1 tohoto článku alikvótní částí podle počtu nájemních dnů</w:t>
      </w:r>
      <w:r w:rsidR="007E5C48">
        <w:rPr>
          <w:rFonts w:cs="Arial"/>
          <w:sz w:val="20"/>
        </w:rPr>
        <w:t>.</w:t>
      </w:r>
    </w:p>
    <w:p w14:paraId="6BB01EFF" w14:textId="5E9CF9E6" w:rsidR="00CF572E" w:rsidRDefault="003332C0" w:rsidP="001D1597">
      <w:pPr>
        <w:pStyle w:val="NormlnS"/>
        <w:keepNext w:val="0"/>
        <w:numPr>
          <w:ilvl w:val="0"/>
          <w:numId w:val="7"/>
        </w:numPr>
        <w:spacing w:before="120" w:after="0"/>
        <w:rPr>
          <w:sz w:val="20"/>
        </w:rPr>
      </w:pPr>
      <w:r>
        <w:rPr>
          <w:sz w:val="20"/>
        </w:rPr>
        <w:t>Za podmínky, že nájemce plní své finanční povinnosti vyplývající z této smlouvy řádně a včas, je p</w:t>
      </w:r>
      <w:r w:rsidR="00CF572E">
        <w:rPr>
          <w:sz w:val="20"/>
        </w:rPr>
        <w:t xml:space="preserve">ronajímatel povinen zajistit, že po celou dobu nájmu budou do budovy a prostor řádně </w:t>
      </w:r>
      <w:r w:rsidR="0029274C">
        <w:rPr>
          <w:sz w:val="20"/>
        </w:rPr>
        <w:t>dodávány služby specifikované v </w:t>
      </w:r>
      <w:r w:rsidR="00CF572E">
        <w:rPr>
          <w:sz w:val="20"/>
        </w:rPr>
        <w:t xml:space="preserve">Příloze č. </w:t>
      </w:r>
      <w:r w:rsidR="00E94354">
        <w:rPr>
          <w:sz w:val="20"/>
        </w:rPr>
        <w:t>3</w:t>
      </w:r>
      <w:r w:rsidR="00CF572E">
        <w:rPr>
          <w:sz w:val="20"/>
        </w:rPr>
        <w:t xml:space="preserve">  - Evidenční list - této smlouvy (dále jen "</w:t>
      </w:r>
      <w:r w:rsidR="00CF572E" w:rsidRPr="00E76143">
        <w:rPr>
          <w:b/>
          <w:sz w:val="20"/>
        </w:rPr>
        <w:t>služby</w:t>
      </w:r>
      <w:r w:rsidR="00686780">
        <w:rPr>
          <w:sz w:val="20"/>
        </w:rPr>
        <w:t>"). Nájemce bude platit za </w:t>
      </w:r>
      <w:r w:rsidR="00CF572E">
        <w:rPr>
          <w:sz w:val="20"/>
        </w:rPr>
        <w:t>služby poplatky formou zálohové platby a paušálů (dále jen jako "</w:t>
      </w:r>
      <w:r w:rsidR="00CF572E" w:rsidRPr="00E76143">
        <w:rPr>
          <w:b/>
          <w:sz w:val="20"/>
        </w:rPr>
        <w:t>poplatek za služby</w:t>
      </w:r>
      <w:r w:rsidR="00CF572E">
        <w:rPr>
          <w:sz w:val="20"/>
        </w:rPr>
        <w:t xml:space="preserve">"). </w:t>
      </w:r>
      <w:r w:rsidR="00E76143" w:rsidRPr="00E76143">
        <w:rPr>
          <w:sz w:val="20"/>
        </w:rPr>
        <w:t>Vyúčtování záloh provede pronajímatel nejméně jednou ročně, a to primárně dle skutečné spotřeby zjištěné odečtem podružných měřidel, je-li jimi předmět nájmu vybaven, jinak technickým</w:t>
      </w:r>
      <w:r w:rsidR="00686780">
        <w:rPr>
          <w:sz w:val="20"/>
        </w:rPr>
        <w:t xml:space="preserve"> výpočtem, přičemž základem pro </w:t>
      </w:r>
      <w:r w:rsidR="00E76143" w:rsidRPr="00E76143">
        <w:rPr>
          <w:sz w:val="20"/>
        </w:rPr>
        <w:t>výpočet bude procentuální podíl pronajat</w:t>
      </w:r>
      <w:r w:rsidR="00984A75">
        <w:rPr>
          <w:sz w:val="20"/>
        </w:rPr>
        <w:t>ých prostor</w:t>
      </w:r>
      <w:r w:rsidR="00E76143" w:rsidRPr="00E76143">
        <w:rPr>
          <w:sz w:val="20"/>
        </w:rPr>
        <w:t xml:space="preserve"> nájemcem vůči c</w:t>
      </w:r>
      <w:r w:rsidR="00686780">
        <w:rPr>
          <w:sz w:val="20"/>
        </w:rPr>
        <w:t>elkové ploše v objektu nebo dle </w:t>
      </w:r>
      <w:r w:rsidR="00E76143" w:rsidRPr="00E76143">
        <w:rPr>
          <w:sz w:val="20"/>
        </w:rPr>
        <w:t>počtu osob ve smy</w:t>
      </w:r>
      <w:r w:rsidR="00E76143">
        <w:rPr>
          <w:sz w:val="20"/>
        </w:rPr>
        <w:t>slu vyhl. 120/2011 Sb.</w:t>
      </w:r>
      <w:r w:rsidR="00E76143" w:rsidRPr="00E76143">
        <w:rPr>
          <w:sz w:val="20"/>
        </w:rPr>
        <w:t xml:space="preserve"> </w:t>
      </w:r>
      <w:r w:rsidR="00E76143" w:rsidRPr="00BD1569">
        <w:rPr>
          <w:rFonts w:cs="Arial"/>
          <w:sz w:val="20"/>
        </w:rPr>
        <w:t>Případný přeplatek nebo nedoplatek záloh na poskytnuté služby je splatný do 15 dnů od doručení vyúčtování poskytovaných služeb nájemci.</w:t>
      </w:r>
      <w:r w:rsidR="00E76143">
        <w:rPr>
          <w:rFonts w:cs="Arial"/>
          <w:sz w:val="20"/>
        </w:rPr>
        <w:t xml:space="preserve"> </w:t>
      </w:r>
      <w:r w:rsidR="00CF572E">
        <w:rPr>
          <w:sz w:val="20"/>
        </w:rPr>
        <w:t>P</w:t>
      </w:r>
      <w:r w:rsidR="0029274C">
        <w:rPr>
          <w:sz w:val="20"/>
        </w:rPr>
        <w:t xml:space="preserve">ronajímatel </w:t>
      </w:r>
      <w:r w:rsidR="00033F00">
        <w:rPr>
          <w:sz w:val="20"/>
        </w:rPr>
        <w:t>je oprávněn s</w:t>
      </w:r>
      <w:r w:rsidR="008F3F25">
        <w:rPr>
          <w:sz w:val="20"/>
        </w:rPr>
        <w:t xml:space="preserve"> předchozím </w:t>
      </w:r>
      <w:r w:rsidR="00033F00">
        <w:rPr>
          <w:sz w:val="20"/>
        </w:rPr>
        <w:t>souhlasem nájemce</w:t>
      </w:r>
      <w:r w:rsidR="00CF572E">
        <w:rPr>
          <w:sz w:val="20"/>
        </w:rPr>
        <w:t xml:space="preserve"> dodávat do budovy a/nebo prostor </w:t>
      </w:r>
      <w:r w:rsidR="0029274C">
        <w:rPr>
          <w:sz w:val="20"/>
        </w:rPr>
        <w:t>další služby než jsou uvedeny v </w:t>
      </w:r>
      <w:r w:rsidR="00CF572E">
        <w:rPr>
          <w:sz w:val="20"/>
        </w:rPr>
        <w:t xml:space="preserve">Příloze č. </w:t>
      </w:r>
      <w:r w:rsidR="00E94354">
        <w:rPr>
          <w:sz w:val="20"/>
        </w:rPr>
        <w:t>3</w:t>
      </w:r>
      <w:r w:rsidR="003F0AEE">
        <w:rPr>
          <w:sz w:val="20"/>
        </w:rPr>
        <w:t xml:space="preserve"> av</w:t>
      </w:r>
      <w:r w:rsidR="00A97140">
        <w:rPr>
          <w:sz w:val="20"/>
        </w:rPr>
        <w:t xml:space="preserve"> případě jejich využití nájemcem je pak také zahrnout </w:t>
      </w:r>
      <w:r w:rsidR="00686780">
        <w:rPr>
          <w:sz w:val="20"/>
        </w:rPr>
        <w:t>do výpočtu poplatků za </w:t>
      </w:r>
      <w:r w:rsidR="00CF572E">
        <w:rPr>
          <w:sz w:val="20"/>
        </w:rPr>
        <w:t xml:space="preserve">služby. </w:t>
      </w:r>
    </w:p>
    <w:p w14:paraId="7B462397" w14:textId="033DFA7D" w:rsidR="00E94354" w:rsidRPr="00E94354" w:rsidRDefault="00E94354" w:rsidP="001D1597">
      <w:pPr>
        <w:pStyle w:val="NormlnS"/>
        <w:keepNext w:val="0"/>
        <w:numPr>
          <w:ilvl w:val="0"/>
          <w:numId w:val="7"/>
        </w:numPr>
        <w:spacing w:before="120" w:after="0"/>
        <w:rPr>
          <w:sz w:val="20"/>
        </w:rPr>
      </w:pPr>
      <w:r>
        <w:rPr>
          <w:sz w:val="20"/>
        </w:rPr>
        <w:t>Platby nájemného, záloh a paušálů na poplatek za služby jsou rozepsány v Evidenčním listu, který je Přílohou č. 3 smlouvy.</w:t>
      </w:r>
    </w:p>
    <w:p w14:paraId="35E4B0F6" w14:textId="2B697388" w:rsidR="007D3A6D" w:rsidRDefault="005E7A69" w:rsidP="001D1597">
      <w:pPr>
        <w:pStyle w:val="NormlnS"/>
        <w:keepNext w:val="0"/>
        <w:numPr>
          <w:ilvl w:val="0"/>
          <w:numId w:val="7"/>
        </w:numPr>
        <w:spacing w:before="120" w:after="0"/>
        <w:rPr>
          <w:rFonts w:cs="Arial"/>
          <w:sz w:val="20"/>
        </w:rPr>
      </w:pPr>
      <w:r w:rsidRPr="00B250E7">
        <w:rPr>
          <w:rFonts w:cs="Arial"/>
          <w:sz w:val="20"/>
        </w:rPr>
        <w:t>Nájemné</w:t>
      </w:r>
      <w:r w:rsidR="00A97140">
        <w:rPr>
          <w:rFonts w:cs="Arial"/>
          <w:sz w:val="20"/>
        </w:rPr>
        <w:t>, zálohy a paušály na poplatek za služby jsou</w:t>
      </w:r>
      <w:r w:rsidRPr="00B250E7">
        <w:rPr>
          <w:rFonts w:cs="Arial"/>
          <w:sz w:val="20"/>
        </w:rPr>
        <w:t xml:space="preserve"> splatné v českých korunách ve výši dle </w:t>
      </w:r>
      <w:r w:rsidR="00A97140">
        <w:rPr>
          <w:rFonts w:cs="Arial"/>
          <w:sz w:val="20"/>
        </w:rPr>
        <w:t xml:space="preserve">této smlouvy a přiloženého Evidenčního listu, </w:t>
      </w:r>
      <w:r w:rsidR="00B00B24">
        <w:rPr>
          <w:rFonts w:cs="Arial"/>
          <w:sz w:val="20"/>
        </w:rPr>
        <w:t>měsíčně předem, nejpozději do 15. dne příslušného měsíce.</w:t>
      </w:r>
    </w:p>
    <w:p w14:paraId="64CF2F92" w14:textId="0C9002C7" w:rsidR="00216FD4" w:rsidRDefault="00216FD4" w:rsidP="001D1597">
      <w:pPr>
        <w:pStyle w:val="NormlnS"/>
        <w:keepNext w:val="0"/>
        <w:numPr>
          <w:ilvl w:val="0"/>
          <w:numId w:val="7"/>
        </w:numPr>
        <w:spacing w:before="120" w:after="0"/>
        <w:rPr>
          <w:rFonts w:cs="Arial"/>
          <w:sz w:val="20"/>
        </w:rPr>
      </w:pPr>
      <w:r>
        <w:rPr>
          <w:rFonts w:cs="Arial"/>
          <w:sz w:val="20"/>
        </w:rPr>
        <w:t xml:space="preserve">Nájemné, zálohy a paušály na poplatek za služby </w:t>
      </w:r>
      <w:r w:rsidR="009C216B">
        <w:rPr>
          <w:rFonts w:cs="Arial"/>
          <w:sz w:val="20"/>
        </w:rPr>
        <w:t>bud</w:t>
      </w:r>
      <w:r>
        <w:rPr>
          <w:rFonts w:cs="Arial"/>
          <w:sz w:val="20"/>
        </w:rPr>
        <w:t>ou</w:t>
      </w:r>
      <w:r w:rsidR="009C216B">
        <w:rPr>
          <w:rFonts w:cs="Arial"/>
          <w:sz w:val="20"/>
        </w:rPr>
        <w:t xml:space="preserve"> nájemcem pravidelně hrazen</w:t>
      </w:r>
      <w:r>
        <w:rPr>
          <w:rFonts w:cs="Arial"/>
          <w:sz w:val="20"/>
        </w:rPr>
        <w:t>y</w:t>
      </w:r>
      <w:r w:rsidR="0029274C">
        <w:rPr>
          <w:rFonts w:cs="Arial"/>
          <w:sz w:val="20"/>
        </w:rPr>
        <w:t xml:space="preserve"> ve lhůtě dle </w:t>
      </w:r>
      <w:r w:rsidR="00B00B24">
        <w:rPr>
          <w:rFonts w:cs="Arial"/>
          <w:sz w:val="20"/>
        </w:rPr>
        <w:t xml:space="preserve">odst. </w:t>
      </w:r>
      <w:r>
        <w:rPr>
          <w:rFonts w:cs="Arial"/>
          <w:sz w:val="20"/>
        </w:rPr>
        <w:t>6 a 8</w:t>
      </w:r>
      <w:r w:rsidR="00B00B24">
        <w:rPr>
          <w:rFonts w:cs="Arial"/>
          <w:sz w:val="20"/>
        </w:rPr>
        <w:t xml:space="preserve"> tohoto článku na základě daňového dokladu splňujícího náležitosti dle zvláštního právního předpisu vystaveného pronajímatelem, a to bezhotovostním převodem n</w:t>
      </w:r>
      <w:r w:rsidR="001D1597">
        <w:rPr>
          <w:rFonts w:cs="Arial"/>
          <w:sz w:val="20"/>
        </w:rPr>
        <w:t>a účet pronajímatele uvedené na </w:t>
      </w:r>
      <w:r w:rsidR="00B00B24">
        <w:rPr>
          <w:rFonts w:cs="Arial"/>
          <w:sz w:val="20"/>
        </w:rPr>
        <w:t>daňovém dokladu, nebo účet v článku I. této smlouvy</w:t>
      </w:r>
      <w:r w:rsidR="0029274C">
        <w:rPr>
          <w:rFonts w:cs="Arial"/>
          <w:sz w:val="20"/>
        </w:rPr>
        <w:t>,</w:t>
      </w:r>
      <w:r w:rsidR="00B00B24">
        <w:rPr>
          <w:rFonts w:cs="Arial"/>
          <w:sz w:val="20"/>
        </w:rPr>
        <w:t xml:space="preserve"> pokud na daňovém dokladu účet není uveden, přičemž lhůta splatnosti uvedená na příslušném daňovém dokladu nebude kratší, než čtrnáct dnů od jeho doručení nájemci.</w:t>
      </w:r>
    </w:p>
    <w:p w14:paraId="01208DAB" w14:textId="438C3D38" w:rsidR="00222583" w:rsidRDefault="00222583" w:rsidP="001D1597">
      <w:pPr>
        <w:pStyle w:val="NormlnS"/>
        <w:keepNext w:val="0"/>
        <w:numPr>
          <w:ilvl w:val="0"/>
          <w:numId w:val="7"/>
        </w:numPr>
        <w:spacing w:before="120" w:after="0"/>
        <w:rPr>
          <w:rFonts w:cs="Arial"/>
          <w:sz w:val="20"/>
        </w:rPr>
      </w:pPr>
      <w:r w:rsidRPr="00BD1569">
        <w:rPr>
          <w:rFonts w:cs="Arial"/>
          <w:sz w:val="20"/>
        </w:rPr>
        <w:t>Ke všem částkám uvedeným v této smlouvě bude pronajímatel účtovat DPH ve výši dle platných právních předpisů (budou-li podléhat DPH).</w:t>
      </w:r>
    </w:p>
    <w:p w14:paraId="625E64CB" w14:textId="7012A60E" w:rsidR="00222583" w:rsidRPr="00532321" w:rsidRDefault="00222583" w:rsidP="001D1597">
      <w:pPr>
        <w:pStyle w:val="NormlnS"/>
        <w:keepNext w:val="0"/>
        <w:numPr>
          <w:ilvl w:val="0"/>
          <w:numId w:val="7"/>
        </w:numPr>
        <w:spacing w:before="120" w:after="0"/>
        <w:rPr>
          <w:rFonts w:cs="Arial"/>
          <w:sz w:val="20"/>
        </w:rPr>
      </w:pPr>
      <w:r w:rsidRPr="00DC0DBF">
        <w:rPr>
          <w:rFonts w:cs="Arial"/>
          <w:sz w:val="20"/>
        </w:rPr>
        <w:t xml:space="preserve">Vznikne-li nájemci z titulu vyúčtování </w:t>
      </w:r>
      <w:r w:rsidR="00A97140">
        <w:rPr>
          <w:rFonts w:cs="Arial"/>
          <w:sz w:val="20"/>
        </w:rPr>
        <w:t xml:space="preserve">služeb </w:t>
      </w:r>
      <w:r w:rsidRPr="00DC0DBF">
        <w:rPr>
          <w:rFonts w:cs="Arial"/>
          <w:sz w:val="20"/>
        </w:rPr>
        <w:t>přeplatek, bude mu pronajíma</w:t>
      </w:r>
      <w:r w:rsidR="0029274C">
        <w:rPr>
          <w:rFonts w:cs="Arial"/>
          <w:sz w:val="20"/>
        </w:rPr>
        <w:t xml:space="preserve">telem ve lhůtě </w:t>
      </w:r>
      <w:r w:rsidR="00A97140">
        <w:rPr>
          <w:rFonts w:cs="Arial"/>
          <w:sz w:val="20"/>
        </w:rPr>
        <w:t xml:space="preserve">uvedené v odst. 4 tohoto článku, </w:t>
      </w:r>
      <w:r w:rsidR="0029274C">
        <w:rPr>
          <w:rFonts w:cs="Arial"/>
          <w:sz w:val="20"/>
        </w:rPr>
        <w:t>vrácen na </w:t>
      </w:r>
      <w:r w:rsidRPr="00DC0DBF">
        <w:rPr>
          <w:rFonts w:cs="Arial"/>
          <w:sz w:val="20"/>
        </w:rPr>
        <w:t>účet uvedený v čl. I této smlouvy.</w:t>
      </w:r>
      <w:r w:rsidRPr="00AB163D">
        <w:rPr>
          <w:rFonts w:cs="Arial"/>
          <w:sz w:val="20"/>
        </w:rPr>
        <w:t xml:space="preserve"> V případě splatné pohled</w:t>
      </w:r>
      <w:r w:rsidR="0029274C">
        <w:rPr>
          <w:rFonts w:cs="Arial"/>
          <w:sz w:val="20"/>
        </w:rPr>
        <w:t>ávky, kterou má pronajímatel za </w:t>
      </w:r>
      <w:r w:rsidRPr="00AB163D">
        <w:rPr>
          <w:rFonts w:cs="Arial"/>
          <w:sz w:val="20"/>
        </w:rPr>
        <w:t>nájemcem, zejména pohledávku za neuhrazené nájemné, za vzniklé škody nebo neuhrazené poplatky za služby</w:t>
      </w:r>
      <w:r w:rsidRPr="009D64D8">
        <w:rPr>
          <w:rFonts w:cs="Arial"/>
          <w:sz w:val="20"/>
        </w:rPr>
        <w:t>, je pronajímatel v takovém případě oprávněn provést jednostranný zápočet sv</w:t>
      </w:r>
      <w:r w:rsidRPr="00532321">
        <w:rPr>
          <w:rFonts w:cs="Arial"/>
          <w:sz w:val="20"/>
        </w:rPr>
        <w:t>é pohledávky proti pohledávce nájemce na vrácení přeplatku.</w:t>
      </w:r>
    </w:p>
    <w:p w14:paraId="7328A630" w14:textId="77777777" w:rsidR="00222583" w:rsidRDefault="00222583" w:rsidP="001D1597">
      <w:pPr>
        <w:pStyle w:val="NormlnS"/>
        <w:keepNext w:val="0"/>
        <w:numPr>
          <w:ilvl w:val="0"/>
          <w:numId w:val="7"/>
        </w:numPr>
        <w:spacing w:before="120" w:after="0"/>
        <w:rPr>
          <w:rFonts w:cs="Arial"/>
          <w:sz w:val="20"/>
        </w:rPr>
      </w:pPr>
      <w:r w:rsidRPr="004C190A">
        <w:rPr>
          <w:rFonts w:cs="Arial"/>
          <w:sz w:val="20"/>
        </w:rPr>
        <w:lastRenderedPageBreak/>
        <w:t xml:space="preserve">Pokud již v době konečného ročního vyúčtování nájem skončil, strany se vypořádají provedením úhrady. Pronajímatel je oprávněn náklady, které opomene zahrnout do konečného ročního vyúčtování zahrnout do následujících konečných ročních vyúčtování. </w:t>
      </w:r>
    </w:p>
    <w:p w14:paraId="797C7FC9" w14:textId="77777777" w:rsidR="00222583" w:rsidRDefault="00222583" w:rsidP="001D1597">
      <w:pPr>
        <w:pStyle w:val="muj"/>
        <w:numPr>
          <w:ilvl w:val="0"/>
          <w:numId w:val="7"/>
        </w:numPr>
        <w:spacing w:before="120"/>
        <w:rPr>
          <w:rFonts w:ascii="Arial" w:hAnsi="Arial" w:cs="Arial"/>
          <w:sz w:val="20"/>
        </w:rPr>
      </w:pPr>
      <w:r w:rsidRPr="00F30AFB">
        <w:rPr>
          <w:rFonts w:ascii="Arial" w:hAnsi="Arial" w:cs="Arial"/>
          <w:sz w:val="20"/>
        </w:rPr>
        <w:t>V případě ukončení účinnosti této smlouvy může být konečné roční vyúčtování, jak je uvedeno výše, provedeno, dle volby pronajímatele, dříve než ve výše stanoveném termínu.</w:t>
      </w:r>
    </w:p>
    <w:p w14:paraId="521F0C3B" w14:textId="3232DB1E" w:rsidR="00F94D21" w:rsidRDefault="00F94D21" w:rsidP="001D1597">
      <w:pPr>
        <w:pStyle w:val="NormlnS"/>
        <w:keepNext w:val="0"/>
        <w:numPr>
          <w:ilvl w:val="0"/>
          <w:numId w:val="7"/>
        </w:numPr>
        <w:suppressAutoHyphens/>
        <w:spacing w:before="120" w:after="0"/>
        <w:rPr>
          <w:sz w:val="20"/>
        </w:rPr>
      </w:pPr>
      <w:r w:rsidRPr="00E67A1B">
        <w:rPr>
          <w:b/>
          <w:sz w:val="20"/>
        </w:rPr>
        <w:t>Změna výše zálohových a paušálních plateb</w:t>
      </w:r>
      <w:r w:rsidRPr="00E67A1B">
        <w:rPr>
          <w:sz w:val="20"/>
        </w:rPr>
        <w:t xml:space="preserve">. Výše zálohové a paušální platby na poplatky může být pronajímatelem změněna, a to na základě skutečné spotřeby, změny DPH a cen služeb, a to oznámením doručeným nájemci, a případná změna zálohových plateb na poplatek za služby bude platná </w:t>
      </w:r>
      <w:r w:rsidR="00033F00">
        <w:rPr>
          <w:sz w:val="20"/>
        </w:rPr>
        <w:t>nejdříve od</w:t>
      </w:r>
      <w:r w:rsidR="00C119C0">
        <w:rPr>
          <w:sz w:val="20"/>
        </w:rPr>
        <w:t> </w:t>
      </w:r>
      <w:r w:rsidR="00033F00">
        <w:rPr>
          <w:sz w:val="20"/>
        </w:rPr>
        <w:t xml:space="preserve">měsíce </w:t>
      </w:r>
      <w:r w:rsidR="00A97140">
        <w:rPr>
          <w:sz w:val="20"/>
        </w:rPr>
        <w:t xml:space="preserve">následujícího </w:t>
      </w:r>
      <w:r w:rsidRPr="00E67A1B">
        <w:rPr>
          <w:sz w:val="20"/>
        </w:rPr>
        <w:t>od doručení tohoto oznámení.</w:t>
      </w:r>
    </w:p>
    <w:p w14:paraId="18A52486" w14:textId="2E4B7CB4" w:rsidR="00F94D21" w:rsidRDefault="00F94D21" w:rsidP="001D1597">
      <w:pPr>
        <w:pStyle w:val="NormlnS"/>
        <w:keepNext w:val="0"/>
        <w:numPr>
          <w:ilvl w:val="0"/>
          <w:numId w:val="7"/>
        </w:numPr>
        <w:spacing w:before="120" w:after="0"/>
        <w:rPr>
          <w:rFonts w:cs="Arial"/>
          <w:sz w:val="20"/>
        </w:rPr>
      </w:pPr>
      <w:r w:rsidRPr="00AB163D">
        <w:rPr>
          <w:rFonts w:cs="Arial"/>
          <w:sz w:val="20"/>
        </w:rPr>
        <w:t>Nájemce při podpisu této smlouvy prohlašuje, že užívání telefonních linek dle vlastních potřeb a</w:t>
      </w:r>
      <w:r w:rsidR="00B031AB">
        <w:rPr>
          <w:rFonts w:cs="Arial"/>
          <w:sz w:val="20"/>
        </w:rPr>
        <w:t> </w:t>
      </w:r>
      <w:r w:rsidRPr="00AB163D">
        <w:rPr>
          <w:rFonts w:cs="Arial"/>
          <w:sz w:val="20"/>
        </w:rPr>
        <w:t xml:space="preserve">dispozic neprodleně sjedná vlastním </w:t>
      </w:r>
      <w:r w:rsidRPr="009D64D8">
        <w:rPr>
          <w:rFonts w:cs="Arial"/>
          <w:sz w:val="20"/>
        </w:rPr>
        <w:t>právním vztahem s oprávněným dodavatelem. Nájemce je povinen platit poplatky za telefon přímo společnosti zajišťující provoz telefonní sítě.</w:t>
      </w:r>
      <w:r w:rsidR="00B031AB">
        <w:rPr>
          <w:rFonts w:cs="Arial"/>
          <w:sz w:val="20"/>
        </w:rPr>
        <w:t xml:space="preserve"> Totéž platí pro </w:t>
      </w:r>
      <w:r>
        <w:rPr>
          <w:rFonts w:cs="Arial"/>
          <w:sz w:val="20"/>
        </w:rPr>
        <w:t>internetové připojení nájemce.</w:t>
      </w:r>
    </w:p>
    <w:p w14:paraId="68370FAC" w14:textId="77EAC564" w:rsidR="00F94D21" w:rsidRPr="00DC0DBF" w:rsidRDefault="00F94D21" w:rsidP="001D1597">
      <w:pPr>
        <w:pStyle w:val="NormlnS"/>
        <w:keepNext w:val="0"/>
        <w:numPr>
          <w:ilvl w:val="0"/>
          <w:numId w:val="7"/>
        </w:numPr>
        <w:suppressAutoHyphens/>
        <w:spacing w:before="120" w:after="0"/>
        <w:rPr>
          <w:rFonts w:cs="Arial"/>
          <w:sz w:val="20"/>
        </w:rPr>
      </w:pPr>
      <w:r w:rsidRPr="00532321">
        <w:rPr>
          <w:rFonts w:cs="Arial"/>
          <w:sz w:val="20"/>
        </w:rPr>
        <w:t xml:space="preserve">Pronajímatel nenese odpovědnost za nedodání či méně kvalitní dodání médií v případě, že toto nebylo zaviněno </w:t>
      </w:r>
      <w:r w:rsidRPr="00E67A1B">
        <w:rPr>
          <w:sz w:val="20"/>
        </w:rPr>
        <w:t>osobou</w:t>
      </w:r>
      <w:r w:rsidRPr="00532321">
        <w:rPr>
          <w:rFonts w:cs="Arial"/>
          <w:sz w:val="20"/>
        </w:rPr>
        <w:t xml:space="preserve"> na straně pronajímatele, tj. jeho zaměstnanci či zástupci, přičemž takto nezaviněné nedodání či méně kvalitní dodání médií neopravňuje nájemce k </w:t>
      </w:r>
      <w:r w:rsidR="00686780">
        <w:rPr>
          <w:rFonts w:cs="Arial"/>
          <w:sz w:val="20"/>
        </w:rPr>
        <w:t>jakékoliv slevě na nájemném ani </w:t>
      </w:r>
      <w:r w:rsidRPr="00532321">
        <w:rPr>
          <w:rFonts w:cs="Arial"/>
          <w:sz w:val="20"/>
        </w:rPr>
        <w:t>nezakládá právo nájemce na odstoupení od této smlouvy. Pronajímatel vyvine maximální úsilí k obnovení dodávek v plné kvalitě.</w:t>
      </w:r>
    </w:p>
    <w:p w14:paraId="6D1EF2A7" w14:textId="732697D9" w:rsidR="009B52E9" w:rsidRPr="001F607C" w:rsidRDefault="009B52E9" w:rsidP="001D1597">
      <w:pPr>
        <w:pStyle w:val="NormlnS"/>
        <w:keepNext w:val="0"/>
        <w:numPr>
          <w:ilvl w:val="0"/>
          <w:numId w:val="7"/>
        </w:numPr>
        <w:spacing w:before="120" w:after="0"/>
        <w:rPr>
          <w:rFonts w:cs="Arial"/>
          <w:sz w:val="20"/>
        </w:rPr>
      </w:pPr>
      <w:r w:rsidRPr="001F607C">
        <w:rPr>
          <w:rFonts w:cs="Arial"/>
          <w:sz w:val="20"/>
        </w:rPr>
        <w:t>Strany se výslovně dohodly, že možnost plnění jakékoli platby nájemce pr</w:t>
      </w:r>
      <w:r w:rsidR="001D1597">
        <w:rPr>
          <w:rFonts w:cs="Arial"/>
          <w:sz w:val="20"/>
        </w:rPr>
        <w:t>onajímateli dle této smlouvy do </w:t>
      </w:r>
      <w:r w:rsidRPr="001F607C">
        <w:rPr>
          <w:rFonts w:cs="Arial"/>
          <w:sz w:val="20"/>
        </w:rPr>
        <w:t xml:space="preserve">notářské, soudní či jiné </w:t>
      </w:r>
      <w:r w:rsidR="00B031AB">
        <w:rPr>
          <w:rFonts w:cs="Arial"/>
          <w:sz w:val="20"/>
        </w:rPr>
        <w:t>úschovy je výslovně vyloučena.</w:t>
      </w:r>
    </w:p>
    <w:p w14:paraId="574FD825" w14:textId="0FF681D9" w:rsidR="009B52E9" w:rsidRDefault="007709FA" w:rsidP="001D1597">
      <w:pPr>
        <w:pStyle w:val="NormlnS"/>
        <w:keepNext w:val="0"/>
        <w:numPr>
          <w:ilvl w:val="0"/>
          <w:numId w:val="7"/>
        </w:numPr>
        <w:spacing w:before="120" w:after="0"/>
        <w:rPr>
          <w:rFonts w:cs="Arial"/>
          <w:sz w:val="20"/>
        </w:rPr>
      </w:pPr>
      <w:r w:rsidRPr="001F607C">
        <w:rPr>
          <w:rFonts w:cs="Arial"/>
          <w:sz w:val="20"/>
        </w:rPr>
        <w:t xml:space="preserve">Nájemce není oprávněn započítat proti platbě za nájem či jiným </w:t>
      </w:r>
      <w:r w:rsidR="00B031AB">
        <w:rPr>
          <w:rFonts w:cs="Arial"/>
          <w:sz w:val="20"/>
        </w:rPr>
        <w:t>svým povinnostem vyplývajícím z </w:t>
      </w:r>
      <w:r w:rsidRPr="001F607C">
        <w:rPr>
          <w:rFonts w:cs="Arial"/>
          <w:sz w:val="20"/>
        </w:rPr>
        <w:t xml:space="preserve">nájmu prostor, své </w:t>
      </w:r>
      <w:r w:rsidR="009B52E9" w:rsidRPr="001F607C">
        <w:rPr>
          <w:rFonts w:cs="Arial"/>
          <w:sz w:val="20"/>
        </w:rPr>
        <w:t xml:space="preserve">případné </w:t>
      </w:r>
      <w:r w:rsidRPr="001F607C">
        <w:rPr>
          <w:rFonts w:cs="Arial"/>
          <w:sz w:val="20"/>
        </w:rPr>
        <w:t>pohledávky za pronajímatelem, a to ani pohledáv</w:t>
      </w:r>
      <w:r w:rsidR="001D1597">
        <w:rPr>
          <w:rFonts w:cs="Arial"/>
          <w:sz w:val="20"/>
        </w:rPr>
        <w:t>ky, které získal postoupením či </w:t>
      </w:r>
      <w:r w:rsidRPr="001F607C">
        <w:rPr>
          <w:rFonts w:cs="Arial"/>
          <w:sz w:val="20"/>
        </w:rPr>
        <w:t>jakýmkoliv jiným způsobem.</w:t>
      </w:r>
    </w:p>
    <w:p w14:paraId="2E4D02AE" w14:textId="13BD9129" w:rsidR="00360466" w:rsidRPr="001F607C" w:rsidRDefault="00360466" w:rsidP="001D1597">
      <w:pPr>
        <w:pStyle w:val="NormlnS"/>
        <w:keepNext w:val="0"/>
        <w:numPr>
          <w:ilvl w:val="0"/>
          <w:numId w:val="7"/>
        </w:numPr>
        <w:spacing w:before="120" w:after="0"/>
        <w:rPr>
          <w:rFonts w:cs="Arial"/>
          <w:sz w:val="20"/>
        </w:rPr>
      </w:pPr>
      <w:r>
        <w:rPr>
          <w:sz w:val="20"/>
        </w:rPr>
        <w:t xml:space="preserve">Smluvní strany potvrzují, že ujednání této smlouvy o poskytování a </w:t>
      </w:r>
      <w:r w:rsidR="00B031AB">
        <w:rPr>
          <w:sz w:val="20"/>
        </w:rPr>
        <w:t>účtování služeb v souvislosti s </w:t>
      </w:r>
      <w:r>
        <w:rPr>
          <w:sz w:val="20"/>
        </w:rPr>
        <w:t>nájmem podle této smlouvy představují úplnou dohodu a výslovně vylučují, v míře maximálně přípustné kogentními ustanoveními právních předpisů, užití jakýchkoli ustanovení právních předpisů týkajících se účtování a výpočtu úhrad za služby spojené s nájmem na jejich vztah založený touto smlouvou.</w:t>
      </w:r>
    </w:p>
    <w:p w14:paraId="530CAEEA" w14:textId="24426332" w:rsidR="00A86CB0" w:rsidRPr="001F607C" w:rsidRDefault="00A86CB0" w:rsidP="001D1597">
      <w:pPr>
        <w:pStyle w:val="NormlnS"/>
        <w:keepNext w:val="0"/>
        <w:numPr>
          <w:ilvl w:val="0"/>
          <w:numId w:val="7"/>
        </w:numPr>
        <w:spacing w:before="120" w:after="0"/>
        <w:rPr>
          <w:rFonts w:cs="Arial"/>
          <w:sz w:val="20"/>
        </w:rPr>
      </w:pPr>
      <w:r w:rsidRPr="001F607C">
        <w:rPr>
          <w:rFonts w:cs="Arial"/>
          <w:b/>
          <w:sz w:val="20"/>
        </w:rPr>
        <w:t>Zajištění ve formě kauce</w:t>
      </w:r>
      <w:r w:rsidRPr="001F607C">
        <w:rPr>
          <w:rFonts w:cs="Arial"/>
          <w:sz w:val="20"/>
        </w:rPr>
        <w:t>.</w:t>
      </w:r>
      <w:r w:rsidRPr="001F607C">
        <w:t xml:space="preserve"> </w:t>
      </w:r>
      <w:r w:rsidRPr="001F607C">
        <w:rPr>
          <w:rFonts w:cs="Arial"/>
          <w:sz w:val="20"/>
        </w:rPr>
        <w:t xml:space="preserve">Nájemce se zavazuje </w:t>
      </w:r>
      <w:r w:rsidR="00BD4C79" w:rsidRPr="001F607C">
        <w:rPr>
          <w:rFonts w:cs="Arial"/>
          <w:sz w:val="20"/>
        </w:rPr>
        <w:t xml:space="preserve">do sedmi dnů od podpisu </w:t>
      </w:r>
      <w:r w:rsidR="00B031AB">
        <w:rPr>
          <w:rFonts w:cs="Arial"/>
          <w:sz w:val="20"/>
        </w:rPr>
        <w:t>této smlouvy převést na </w:t>
      </w:r>
      <w:r w:rsidRPr="001F607C">
        <w:rPr>
          <w:rFonts w:cs="Arial"/>
          <w:sz w:val="20"/>
        </w:rPr>
        <w:t>účet pronajímatele č.</w:t>
      </w:r>
      <w:r w:rsidR="000D3E00">
        <w:rPr>
          <w:rFonts w:cs="Arial"/>
          <w:sz w:val="20"/>
        </w:rPr>
        <w:t xml:space="preserve"> </w:t>
      </w:r>
      <w:r w:rsidR="00B64A67" w:rsidRPr="001F607C">
        <w:rPr>
          <w:rFonts w:cs="Arial"/>
          <w:sz w:val="20"/>
        </w:rPr>
        <w:t xml:space="preserve"> </w:t>
      </w:r>
      <w:r w:rsidR="00B27030" w:rsidRPr="006E731E">
        <w:rPr>
          <w:rFonts w:cs="Arial"/>
          <w:b/>
          <w:sz w:val="20"/>
        </w:rPr>
        <w:t>98</w:t>
      </w:r>
      <w:r w:rsidR="00022A97">
        <w:rPr>
          <w:rFonts w:cs="Arial"/>
          <w:b/>
          <w:sz w:val="20"/>
        </w:rPr>
        <w:t>4804</w:t>
      </w:r>
      <w:r w:rsidR="00235D33" w:rsidRPr="006E731E">
        <w:rPr>
          <w:b/>
          <w:sz w:val="20"/>
        </w:rPr>
        <w:t xml:space="preserve">-34500206/0800 </w:t>
      </w:r>
      <w:r w:rsidR="00310F2C" w:rsidRPr="006E731E">
        <w:rPr>
          <w:b/>
          <w:sz w:val="20"/>
        </w:rPr>
        <w:t xml:space="preserve">var. </w:t>
      </w:r>
      <w:r w:rsidR="000D3E00">
        <w:rPr>
          <w:b/>
          <w:sz w:val="20"/>
        </w:rPr>
        <w:t xml:space="preserve"> </w:t>
      </w:r>
      <w:r w:rsidR="00310F2C" w:rsidRPr="006E731E">
        <w:rPr>
          <w:b/>
          <w:sz w:val="20"/>
        </w:rPr>
        <w:t>symbol</w:t>
      </w:r>
      <w:r w:rsidR="00310F2C" w:rsidRPr="001F607C">
        <w:rPr>
          <w:sz w:val="20"/>
        </w:rPr>
        <w:t xml:space="preserve"> </w:t>
      </w:r>
      <w:r w:rsidR="0073099B" w:rsidRPr="0073099B">
        <w:rPr>
          <w:b/>
          <w:sz w:val="20"/>
        </w:rPr>
        <w:t>4000616985</w:t>
      </w:r>
      <w:r w:rsidR="000D3E00">
        <w:rPr>
          <w:b/>
          <w:sz w:val="20"/>
        </w:rPr>
        <w:t xml:space="preserve"> </w:t>
      </w:r>
      <w:r w:rsidR="0073099B" w:rsidRPr="0073099B">
        <w:rPr>
          <w:b/>
          <w:sz w:val="20"/>
        </w:rPr>
        <w:t xml:space="preserve"> </w:t>
      </w:r>
      <w:r w:rsidR="006C217F" w:rsidRPr="006E731E">
        <w:rPr>
          <w:b/>
          <w:sz w:val="20"/>
        </w:rPr>
        <w:t>č</w:t>
      </w:r>
      <w:r w:rsidR="00A50D17" w:rsidRPr="006E731E">
        <w:rPr>
          <w:b/>
          <w:sz w:val="20"/>
        </w:rPr>
        <w:t>ástku</w:t>
      </w:r>
      <w:r w:rsidR="00A50D17" w:rsidRPr="006E731E">
        <w:rPr>
          <w:sz w:val="20"/>
        </w:rPr>
        <w:t xml:space="preserve"> </w:t>
      </w:r>
      <w:r w:rsidRPr="006E731E">
        <w:rPr>
          <w:rFonts w:cs="Arial"/>
          <w:b/>
          <w:sz w:val="20"/>
        </w:rPr>
        <w:t xml:space="preserve">zajištění v celkové </w:t>
      </w:r>
      <w:r w:rsidRPr="000D3E00">
        <w:rPr>
          <w:rFonts w:cs="Arial"/>
          <w:b/>
          <w:sz w:val="20"/>
        </w:rPr>
        <w:t>výši</w:t>
      </w:r>
      <w:r w:rsidR="00235D33" w:rsidRPr="000D3E00">
        <w:rPr>
          <w:rFonts w:cs="Arial"/>
          <w:b/>
          <w:sz w:val="20"/>
        </w:rPr>
        <w:t xml:space="preserve"> </w:t>
      </w:r>
      <w:r w:rsidR="000D3E00" w:rsidRPr="000D3E00">
        <w:rPr>
          <w:rFonts w:cs="Arial"/>
          <w:b/>
          <w:sz w:val="20"/>
        </w:rPr>
        <w:t>1</w:t>
      </w:r>
      <w:r w:rsidR="000B4E21">
        <w:rPr>
          <w:rFonts w:cs="Arial"/>
          <w:b/>
          <w:sz w:val="20"/>
        </w:rPr>
        <w:t>3 110,35</w:t>
      </w:r>
      <w:r w:rsidR="008D3038" w:rsidRPr="000D3E00">
        <w:rPr>
          <w:rFonts w:cs="Arial"/>
          <w:b/>
          <w:sz w:val="20"/>
        </w:rPr>
        <w:t xml:space="preserve"> </w:t>
      </w:r>
      <w:r w:rsidR="001B3129" w:rsidRPr="000D3E00">
        <w:rPr>
          <w:rFonts w:cs="Arial"/>
          <w:b/>
          <w:sz w:val="20"/>
        </w:rPr>
        <w:t>Kč</w:t>
      </w:r>
      <w:r w:rsidR="00310F2C" w:rsidRPr="000D3E00">
        <w:rPr>
          <w:rFonts w:cs="Arial"/>
          <w:sz w:val="20"/>
        </w:rPr>
        <w:t xml:space="preserve"> </w:t>
      </w:r>
      <w:r w:rsidRPr="000D3E00">
        <w:rPr>
          <w:rFonts w:cs="Arial"/>
          <w:sz w:val="20"/>
        </w:rPr>
        <w:t xml:space="preserve">odpovídající </w:t>
      </w:r>
      <w:r w:rsidR="003D4FBA">
        <w:rPr>
          <w:rFonts w:cs="Arial"/>
          <w:sz w:val="20"/>
        </w:rPr>
        <w:t>jednonásobku</w:t>
      </w:r>
      <w:r w:rsidR="00056688" w:rsidRPr="000D3E00">
        <w:rPr>
          <w:rFonts w:cs="Arial"/>
          <w:sz w:val="20"/>
        </w:rPr>
        <w:t xml:space="preserve"> </w:t>
      </w:r>
      <w:r w:rsidR="00235D33" w:rsidRPr="000D3E00">
        <w:rPr>
          <w:rFonts w:cs="Arial"/>
          <w:sz w:val="20"/>
        </w:rPr>
        <w:t>měsíční výš</w:t>
      </w:r>
      <w:r w:rsidR="002F254F">
        <w:rPr>
          <w:rFonts w:cs="Arial"/>
          <w:sz w:val="20"/>
        </w:rPr>
        <w:t>e</w:t>
      </w:r>
      <w:r w:rsidR="00235D33" w:rsidRPr="000D3E00">
        <w:rPr>
          <w:rFonts w:cs="Arial"/>
          <w:sz w:val="20"/>
        </w:rPr>
        <w:t xml:space="preserve"> nájemného </w:t>
      </w:r>
      <w:r w:rsidRPr="000D3E00">
        <w:rPr>
          <w:rFonts w:cs="Arial"/>
          <w:sz w:val="20"/>
        </w:rPr>
        <w:t>(dále jen "</w:t>
      </w:r>
      <w:r w:rsidRPr="000D3E00">
        <w:rPr>
          <w:rFonts w:cs="Arial"/>
          <w:b/>
          <w:sz w:val="20"/>
        </w:rPr>
        <w:t>zajištění</w:t>
      </w:r>
      <w:r w:rsidRPr="000D3E00">
        <w:rPr>
          <w:rFonts w:cs="Arial"/>
          <w:sz w:val="20"/>
        </w:rPr>
        <w:t>")</w:t>
      </w:r>
      <w:r w:rsidR="00E2677F" w:rsidRPr="000D3E00">
        <w:rPr>
          <w:rFonts w:cs="Arial"/>
          <w:sz w:val="20"/>
        </w:rPr>
        <w:t xml:space="preserve">. </w:t>
      </w:r>
      <w:r w:rsidRPr="000D3E00">
        <w:rPr>
          <w:rFonts w:cs="Arial"/>
          <w:sz w:val="20"/>
        </w:rPr>
        <w:t xml:space="preserve">V </w:t>
      </w:r>
      <w:r w:rsidR="00686780">
        <w:rPr>
          <w:rFonts w:cs="Arial"/>
          <w:sz w:val="20"/>
        </w:rPr>
        <w:t>případě, že </w:t>
      </w:r>
      <w:r w:rsidRPr="000D3E00">
        <w:rPr>
          <w:rFonts w:cs="Arial"/>
          <w:sz w:val="20"/>
        </w:rPr>
        <w:t>pronajímatel použije zajištění nebo jeho část v souladu s níže uvedeným</w:t>
      </w:r>
      <w:r w:rsidR="004E4653" w:rsidRPr="000D3E00">
        <w:rPr>
          <w:rFonts w:cs="Arial"/>
          <w:sz w:val="20"/>
        </w:rPr>
        <w:t>, oznámí tuto skutečnost nájemci</w:t>
      </w:r>
      <w:r w:rsidR="004E4653" w:rsidRPr="001F607C">
        <w:rPr>
          <w:rFonts w:cs="Arial"/>
          <w:sz w:val="20"/>
        </w:rPr>
        <w:t xml:space="preserve">, který je následně </w:t>
      </w:r>
      <w:r w:rsidRPr="001F607C">
        <w:rPr>
          <w:rFonts w:cs="Arial"/>
          <w:sz w:val="20"/>
        </w:rPr>
        <w:t xml:space="preserve">povinen doplnit zajištění do původní výše nejpozději do </w:t>
      </w:r>
      <w:r w:rsidR="004E4653" w:rsidRPr="001F607C">
        <w:rPr>
          <w:rFonts w:cs="Arial"/>
          <w:sz w:val="20"/>
        </w:rPr>
        <w:t xml:space="preserve">deseti (10) dnů </w:t>
      </w:r>
      <w:r w:rsidRPr="001F607C">
        <w:rPr>
          <w:rFonts w:cs="Arial"/>
          <w:sz w:val="20"/>
        </w:rPr>
        <w:t>ode dne obdržení takového oznámení. Částka zajištění může být pronajímatelem použita na:</w:t>
      </w:r>
    </w:p>
    <w:p w14:paraId="7DD85E30" w14:textId="60CA792B" w:rsidR="00A86CB0" w:rsidRPr="001F607C" w:rsidRDefault="00A86CB0" w:rsidP="001D1597">
      <w:pPr>
        <w:pStyle w:val="StandardL3"/>
        <w:numPr>
          <w:ilvl w:val="0"/>
          <w:numId w:val="9"/>
        </w:numPr>
        <w:tabs>
          <w:tab w:val="clear" w:pos="2084"/>
        </w:tabs>
        <w:spacing w:before="120" w:after="0"/>
        <w:ind w:left="1134" w:hanging="425"/>
        <w:rPr>
          <w:rFonts w:ascii="Arial" w:eastAsia="Times New Roman" w:hAnsi="Arial"/>
          <w:sz w:val="20"/>
          <w:lang w:val="cs-CZ"/>
        </w:rPr>
      </w:pPr>
      <w:r w:rsidRPr="001F607C">
        <w:rPr>
          <w:rFonts w:ascii="Arial" w:eastAsia="Times New Roman" w:hAnsi="Arial"/>
          <w:sz w:val="20"/>
          <w:lang w:val="cs-CZ"/>
        </w:rPr>
        <w:t xml:space="preserve">započtení částek dlužných nájemcem podle této smlouvy z titulu dlužného nájemného a/nebo </w:t>
      </w:r>
      <w:r w:rsidR="0020589D">
        <w:rPr>
          <w:rFonts w:ascii="Arial" w:eastAsia="Times New Roman" w:hAnsi="Arial"/>
          <w:sz w:val="20"/>
          <w:lang w:val="cs-CZ"/>
        </w:rPr>
        <w:t xml:space="preserve">platby (záloh i nedoplatku vyplývajícího z vyúčtování služeb) </w:t>
      </w:r>
      <w:r w:rsidRPr="001F607C">
        <w:rPr>
          <w:rFonts w:ascii="Arial" w:eastAsia="Times New Roman" w:hAnsi="Arial"/>
          <w:sz w:val="20"/>
          <w:lang w:val="cs-CZ"/>
        </w:rPr>
        <w:t>za služby;</w:t>
      </w:r>
    </w:p>
    <w:p w14:paraId="70A24FB2" w14:textId="77777777" w:rsidR="00A86CB0" w:rsidRPr="001F607C" w:rsidRDefault="00A86CB0" w:rsidP="001D1597">
      <w:pPr>
        <w:pStyle w:val="StandardL3"/>
        <w:numPr>
          <w:ilvl w:val="0"/>
          <w:numId w:val="9"/>
        </w:numPr>
        <w:tabs>
          <w:tab w:val="clear" w:pos="2084"/>
        </w:tabs>
        <w:spacing w:before="120" w:after="0"/>
        <w:ind w:left="1134" w:hanging="425"/>
        <w:rPr>
          <w:rFonts w:ascii="Arial" w:eastAsia="Times New Roman" w:hAnsi="Arial"/>
          <w:sz w:val="20"/>
          <w:lang w:val="cs-CZ"/>
        </w:rPr>
      </w:pPr>
      <w:r w:rsidRPr="001F607C">
        <w:rPr>
          <w:rFonts w:ascii="Arial" w:eastAsia="Times New Roman" w:hAnsi="Arial"/>
          <w:sz w:val="20"/>
          <w:lang w:val="cs-CZ"/>
        </w:rPr>
        <w:t>započtení jakýchkoliv jiných pohledávek pronajímatele za nájemcem podle této smlouvy nebo vzniklých z důvodu jejího porušení;</w:t>
      </w:r>
    </w:p>
    <w:p w14:paraId="1DD84E09" w14:textId="2BFBC172" w:rsidR="00F94D21" w:rsidRDefault="00A86CB0" w:rsidP="001D1597">
      <w:pPr>
        <w:spacing w:before="120"/>
        <w:ind w:left="425"/>
        <w:jc w:val="both"/>
        <w:rPr>
          <w:rFonts w:ascii="Arial" w:hAnsi="Arial" w:cs="Arial"/>
          <w:sz w:val="20"/>
        </w:rPr>
      </w:pPr>
      <w:r w:rsidRPr="001F607C">
        <w:rPr>
          <w:rFonts w:ascii="Arial" w:hAnsi="Arial" w:cs="Arial"/>
          <w:sz w:val="20"/>
        </w:rPr>
        <w:t xml:space="preserve">Pronajímatel je povinen vrátit nájemci nepoužitou část zajištění do </w:t>
      </w:r>
      <w:r w:rsidR="004E4653" w:rsidRPr="00A1464C">
        <w:rPr>
          <w:rFonts w:ascii="Arial" w:hAnsi="Arial" w:cs="Arial"/>
          <w:sz w:val="20"/>
        </w:rPr>
        <w:t>tří</w:t>
      </w:r>
      <w:r w:rsidRPr="00A1464C">
        <w:rPr>
          <w:rFonts w:ascii="Arial" w:hAnsi="Arial" w:cs="Arial"/>
          <w:sz w:val="20"/>
        </w:rPr>
        <w:t xml:space="preserve"> (</w:t>
      </w:r>
      <w:r w:rsidR="00235D33" w:rsidRPr="00A1464C">
        <w:rPr>
          <w:rFonts w:ascii="Arial" w:hAnsi="Arial" w:cs="Arial"/>
          <w:sz w:val="20"/>
        </w:rPr>
        <w:t>3</w:t>
      </w:r>
      <w:r w:rsidR="004E4653" w:rsidRPr="00A1464C">
        <w:rPr>
          <w:rFonts w:ascii="Arial" w:hAnsi="Arial" w:cs="Arial"/>
          <w:sz w:val="20"/>
        </w:rPr>
        <w:t>)</w:t>
      </w:r>
      <w:r w:rsidR="004E4653" w:rsidRPr="001F607C">
        <w:rPr>
          <w:rFonts w:ascii="Arial" w:hAnsi="Arial" w:cs="Arial"/>
          <w:sz w:val="20"/>
        </w:rPr>
        <w:t xml:space="preserve"> měsíců</w:t>
      </w:r>
      <w:r w:rsidR="00686780">
        <w:rPr>
          <w:rFonts w:ascii="Arial" w:hAnsi="Arial" w:cs="Arial"/>
          <w:sz w:val="20"/>
        </w:rPr>
        <w:t xml:space="preserve"> po skončení nájmu dle </w:t>
      </w:r>
      <w:r w:rsidRPr="001F607C">
        <w:rPr>
          <w:rFonts w:ascii="Arial" w:hAnsi="Arial" w:cs="Arial"/>
          <w:sz w:val="20"/>
        </w:rPr>
        <w:t>této smlouvy.</w:t>
      </w:r>
    </w:p>
    <w:p w14:paraId="2110FB53" w14:textId="77777777" w:rsidR="007709FA" w:rsidRDefault="007709FA" w:rsidP="00F07FAB">
      <w:pPr>
        <w:spacing w:before="360" w:after="240"/>
        <w:jc w:val="center"/>
        <w:rPr>
          <w:rFonts w:ascii="Arial" w:hAnsi="Arial" w:cs="Arial"/>
          <w:b/>
          <w:sz w:val="20"/>
        </w:rPr>
      </w:pPr>
      <w:r>
        <w:rPr>
          <w:rFonts w:ascii="Arial" w:hAnsi="Arial" w:cs="Arial"/>
          <w:b/>
          <w:sz w:val="20"/>
        </w:rPr>
        <w:t>V</w:t>
      </w:r>
      <w:r w:rsidR="00416D05" w:rsidRPr="0000239C">
        <w:rPr>
          <w:rFonts w:ascii="Arial" w:hAnsi="Arial" w:cs="Arial"/>
          <w:b/>
          <w:sz w:val="20"/>
        </w:rPr>
        <w:t>I</w:t>
      </w:r>
      <w:r>
        <w:rPr>
          <w:rFonts w:ascii="Arial" w:hAnsi="Arial" w:cs="Arial"/>
          <w:b/>
          <w:sz w:val="20"/>
        </w:rPr>
        <w:t>.</w:t>
      </w:r>
      <w:r w:rsidR="00A86CB0">
        <w:rPr>
          <w:rFonts w:ascii="Arial" w:hAnsi="Arial" w:cs="Arial"/>
          <w:b/>
          <w:sz w:val="20"/>
        </w:rPr>
        <w:t xml:space="preserve"> </w:t>
      </w:r>
      <w:r w:rsidRPr="0000239C">
        <w:rPr>
          <w:rFonts w:ascii="Arial" w:hAnsi="Arial" w:cs="Arial"/>
          <w:b/>
          <w:sz w:val="20"/>
        </w:rPr>
        <w:t>Vybavenost</w:t>
      </w:r>
      <w:r>
        <w:rPr>
          <w:rFonts w:ascii="Arial" w:hAnsi="Arial" w:cs="Arial"/>
          <w:b/>
          <w:sz w:val="20"/>
        </w:rPr>
        <w:t xml:space="preserve"> prostor, stavební úpravy a údržba</w:t>
      </w:r>
    </w:p>
    <w:p w14:paraId="2386612B" w14:textId="16CBB683" w:rsidR="007709FA" w:rsidRDefault="007709FA" w:rsidP="00F07FAB">
      <w:pPr>
        <w:pStyle w:val="NormlnS"/>
        <w:keepNext w:val="0"/>
        <w:numPr>
          <w:ilvl w:val="0"/>
          <w:numId w:val="10"/>
        </w:numPr>
        <w:spacing w:after="0"/>
        <w:rPr>
          <w:rFonts w:cs="Arial"/>
          <w:sz w:val="20"/>
        </w:rPr>
      </w:pPr>
      <w:r>
        <w:rPr>
          <w:rFonts w:cs="Arial"/>
          <w:sz w:val="20"/>
        </w:rPr>
        <w:t>Jakékoliv vybavení, technická zařízení a přístroje používané nebo nainstalované nájemcem v  prostorech a činnosti prováděné v  prostorech musí být v souladu s právními pře</w:t>
      </w:r>
      <w:r w:rsidR="00686780">
        <w:rPr>
          <w:rFonts w:cs="Arial"/>
          <w:sz w:val="20"/>
        </w:rPr>
        <w:t>dpisy a českými normami (a </w:t>
      </w:r>
      <w:r w:rsidR="001D1597">
        <w:rPr>
          <w:rFonts w:cs="Arial"/>
          <w:sz w:val="20"/>
        </w:rPr>
        <w:t>to</w:t>
      </w:r>
      <w:r w:rsidR="00686780">
        <w:rPr>
          <w:rFonts w:cs="Arial"/>
          <w:sz w:val="20"/>
        </w:rPr>
        <w:t> </w:t>
      </w:r>
      <w:r w:rsidR="001D1597">
        <w:rPr>
          <w:rFonts w:cs="Arial"/>
          <w:sz w:val="20"/>
        </w:rPr>
        <w:t>i </w:t>
      </w:r>
      <w:r>
        <w:rPr>
          <w:rFonts w:cs="Arial"/>
          <w:sz w:val="20"/>
        </w:rPr>
        <w:t>pouze doporučovanými) a podléhají schválení příslušných státních orgánů, jestliže je takové schválení vyžadováno.</w:t>
      </w:r>
    </w:p>
    <w:p w14:paraId="754A6311" w14:textId="77777777" w:rsidR="007709FA" w:rsidRDefault="007709FA" w:rsidP="00F07FAB">
      <w:pPr>
        <w:pStyle w:val="NormlnS"/>
        <w:keepNext w:val="0"/>
        <w:numPr>
          <w:ilvl w:val="0"/>
          <w:numId w:val="10"/>
        </w:numPr>
        <w:spacing w:before="120" w:after="0"/>
        <w:rPr>
          <w:rFonts w:cs="Arial"/>
          <w:sz w:val="20"/>
        </w:rPr>
      </w:pPr>
      <w:r>
        <w:rPr>
          <w:rFonts w:cs="Arial"/>
          <w:sz w:val="20"/>
        </w:rPr>
        <w:t>V  prostorech nesmí být používáno žádné elektrické topné vybavení, pokud není schváleno pronajímatelem.</w:t>
      </w:r>
    </w:p>
    <w:p w14:paraId="41C78913" w14:textId="77777777" w:rsidR="007709FA" w:rsidRDefault="007709FA" w:rsidP="00F07FAB">
      <w:pPr>
        <w:pStyle w:val="NormlnS"/>
        <w:keepNext w:val="0"/>
        <w:numPr>
          <w:ilvl w:val="0"/>
          <w:numId w:val="10"/>
        </w:numPr>
        <w:spacing w:before="120" w:after="0"/>
        <w:rPr>
          <w:rFonts w:cs="Arial"/>
          <w:sz w:val="20"/>
        </w:rPr>
      </w:pPr>
      <w:r>
        <w:rPr>
          <w:rFonts w:cs="Arial"/>
          <w:sz w:val="20"/>
        </w:rPr>
        <w:t>Stavební úpravy, rekonstrukce, modernizace a staveb</w:t>
      </w:r>
      <w:r w:rsidR="00A93DC4">
        <w:rPr>
          <w:rFonts w:cs="Arial"/>
          <w:sz w:val="20"/>
        </w:rPr>
        <w:t>ní adaptace (dále jen "</w:t>
      </w:r>
      <w:r w:rsidRPr="00A93DC4">
        <w:rPr>
          <w:rFonts w:cs="Arial"/>
          <w:b/>
          <w:sz w:val="20"/>
        </w:rPr>
        <w:t>stavební úpravy</w:t>
      </w:r>
      <w:r w:rsidR="00A93DC4">
        <w:rPr>
          <w:rFonts w:cs="Arial"/>
          <w:sz w:val="20"/>
        </w:rPr>
        <w:t>"</w:t>
      </w:r>
      <w:r>
        <w:rPr>
          <w:rFonts w:cs="Arial"/>
          <w:sz w:val="20"/>
        </w:rPr>
        <w:t xml:space="preserve">) prostor může nájemce provádět jen na základě předchozí písemné dohody s pronajímatelem, jejímž obsahem bude výslovná specifikace těchto úprav, náklady s nimi spojené i ujednání o vypořádání vynaložených nákladů. Bez takového ujednání není dohoda platná a takto neplatná dohoda není ani souhlasem </w:t>
      </w:r>
      <w:r>
        <w:rPr>
          <w:rFonts w:cs="Arial"/>
          <w:sz w:val="20"/>
        </w:rPr>
        <w:lastRenderedPageBreak/>
        <w:t>pronajímatele s provedenými stavebními úpravami.</w:t>
      </w:r>
      <w:r w:rsidR="00A93DC4">
        <w:rPr>
          <w:rFonts w:cs="Arial"/>
          <w:sz w:val="20"/>
        </w:rPr>
        <w:t xml:space="preserve"> Při provádění jakýchkoli úprav bude nájemce povinen následovat pokyny pronajímatele.</w:t>
      </w:r>
    </w:p>
    <w:p w14:paraId="1EE26829" w14:textId="63CFF186" w:rsidR="007709FA" w:rsidRDefault="007709FA" w:rsidP="00F07FAB">
      <w:pPr>
        <w:pStyle w:val="NormlnS"/>
        <w:keepNext w:val="0"/>
        <w:numPr>
          <w:ilvl w:val="0"/>
          <w:numId w:val="10"/>
        </w:numPr>
        <w:spacing w:before="120" w:after="0"/>
        <w:rPr>
          <w:rFonts w:cs="Arial"/>
          <w:sz w:val="20"/>
        </w:rPr>
      </w:pPr>
      <w:r>
        <w:rPr>
          <w:rFonts w:cs="Arial"/>
          <w:sz w:val="20"/>
        </w:rPr>
        <w:t>Nájemce je oprávněn venkovní i vnitřní prostory předmětu nájmu označit na své náklady svou obchodní firmou / názvem a logem. Co se týká velikosti</w:t>
      </w:r>
      <w:r w:rsidR="001329F9">
        <w:rPr>
          <w:rFonts w:cs="Arial"/>
          <w:sz w:val="20"/>
        </w:rPr>
        <w:t xml:space="preserve"> a vzhledu</w:t>
      </w:r>
      <w:r>
        <w:rPr>
          <w:rFonts w:cs="Arial"/>
          <w:sz w:val="20"/>
        </w:rPr>
        <w:t xml:space="preserve"> tohoto označení </w:t>
      </w:r>
      <w:r w:rsidR="001329F9">
        <w:rPr>
          <w:rFonts w:cs="Arial"/>
          <w:sz w:val="20"/>
        </w:rPr>
        <w:t xml:space="preserve">včetně </w:t>
      </w:r>
      <w:r>
        <w:rPr>
          <w:rFonts w:cs="Arial"/>
          <w:sz w:val="20"/>
        </w:rPr>
        <w:t>jeho umístění, je nájemce povinen předem získat souhlas pronajímatele, popř. požádat příslušné státní orgány o vydání souhlasu s jeho instalací.</w:t>
      </w:r>
      <w:r w:rsidR="00A93DC4">
        <w:rPr>
          <w:rFonts w:cs="Arial"/>
          <w:sz w:val="20"/>
        </w:rPr>
        <w:t xml:space="preserve"> </w:t>
      </w:r>
      <w:r w:rsidR="0020589D">
        <w:rPr>
          <w:rFonts w:cs="Arial"/>
          <w:sz w:val="20"/>
        </w:rPr>
        <w:t xml:space="preserve">Souhlas či připomínky je pronajímatel povinen sdělit nájemci do jednoho měsíce ode dne doručení žádosti nájemce. </w:t>
      </w:r>
      <w:r w:rsidR="00A93DC4" w:rsidRPr="00E722CF">
        <w:rPr>
          <w:rFonts w:cs="Arial"/>
          <w:sz w:val="20"/>
        </w:rPr>
        <w:t>V této souvislosti smluvní strany vylučují aplikaci § 2305 občanského zákoníku.</w:t>
      </w:r>
    </w:p>
    <w:p w14:paraId="49BED836" w14:textId="751BEE2E" w:rsidR="007709FA" w:rsidRDefault="007709FA" w:rsidP="00F07FAB">
      <w:pPr>
        <w:spacing w:before="360" w:after="240"/>
        <w:jc w:val="center"/>
        <w:rPr>
          <w:rFonts w:ascii="Arial" w:hAnsi="Arial" w:cs="Arial"/>
          <w:b/>
          <w:sz w:val="20"/>
        </w:rPr>
      </w:pPr>
      <w:r w:rsidRPr="0000239C">
        <w:rPr>
          <w:rFonts w:ascii="Arial" w:hAnsi="Arial" w:cs="Arial"/>
          <w:b/>
          <w:sz w:val="20"/>
        </w:rPr>
        <w:t>VI</w:t>
      </w:r>
      <w:r w:rsidR="00416D05" w:rsidRPr="0000239C">
        <w:rPr>
          <w:rFonts w:ascii="Arial" w:hAnsi="Arial" w:cs="Arial"/>
          <w:b/>
          <w:sz w:val="20"/>
        </w:rPr>
        <w:t>I</w:t>
      </w:r>
      <w:r w:rsidRPr="0000239C">
        <w:rPr>
          <w:rFonts w:ascii="Arial" w:hAnsi="Arial" w:cs="Arial"/>
          <w:b/>
          <w:sz w:val="20"/>
        </w:rPr>
        <w:t>.</w:t>
      </w:r>
      <w:r w:rsidR="00B937BB">
        <w:rPr>
          <w:rFonts w:ascii="Arial" w:hAnsi="Arial" w:cs="Arial"/>
          <w:b/>
          <w:sz w:val="20"/>
        </w:rPr>
        <w:t xml:space="preserve"> </w:t>
      </w:r>
      <w:r>
        <w:rPr>
          <w:rFonts w:ascii="Arial" w:hAnsi="Arial" w:cs="Arial"/>
          <w:b/>
          <w:sz w:val="20"/>
        </w:rPr>
        <w:t>Práva a povinnosti smluvních stran</w:t>
      </w:r>
    </w:p>
    <w:p w14:paraId="397965EF" w14:textId="77777777" w:rsidR="007709FA" w:rsidRDefault="007709FA" w:rsidP="00F07FAB">
      <w:pPr>
        <w:pStyle w:val="NormlnS"/>
        <w:keepNext w:val="0"/>
        <w:numPr>
          <w:ilvl w:val="0"/>
          <w:numId w:val="11"/>
        </w:numPr>
        <w:spacing w:before="120" w:after="0"/>
        <w:rPr>
          <w:rFonts w:cs="Arial"/>
          <w:sz w:val="20"/>
        </w:rPr>
      </w:pPr>
      <w:r>
        <w:rPr>
          <w:rFonts w:cs="Arial"/>
          <w:sz w:val="20"/>
        </w:rPr>
        <w:t>Pronajímatel se</w:t>
      </w:r>
      <w:r w:rsidR="00B937BB">
        <w:rPr>
          <w:rFonts w:cs="Arial"/>
          <w:sz w:val="20"/>
        </w:rPr>
        <w:t xml:space="preserve"> zavazuje:</w:t>
      </w:r>
    </w:p>
    <w:p w14:paraId="01486542" w14:textId="7D397586" w:rsidR="005F59FD" w:rsidRDefault="007709FA" w:rsidP="00F07FAB">
      <w:pPr>
        <w:numPr>
          <w:ilvl w:val="0"/>
          <w:numId w:val="12"/>
        </w:numPr>
        <w:spacing w:before="120"/>
        <w:ind w:hanging="283"/>
        <w:jc w:val="both"/>
        <w:rPr>
          <w:rFonts w:ascii="Arial" w:hAnsi="Arial" w:cs="Arial"/>
          <w:sz w:val="20"/>
        </w:rPr>
      </w:pPr>
      <w:r>
        <w:rPr>
          <w:rFonts w:ascii="Arial" w:hAnsi="Arial" w:cs="Arial"/>
          <w:sz w:val="20"/>
        </w:rPr>
        <w:t>umožnit nájemci ode dne zahájení do skončení nájmu řádné a nerušené užívání a vstup do prostor</w:t>
      </w:r>
      <w:r w:rsidR="00006FE1">
        <w:rPr>
          <w:rFonts w:ascii="Arial" w:hAnsi="Arial" w:cs="Arial"/>
          <w:sz w:val="20"/>
        </w:rPr>
        <w:t>;</w:t>
      </w:r>
    </w:p>
    <w:p w14:paraId="516149E0" w14:textId="550CE9DD" w:rsidR="007709FA" w:rsidRDefault="007709FA" w:rsidP="00F07FAB">
      <w:pPr>
        <w:numPr>
          <w:ilvl w:val="0"/>
          <w:numId w:val="12"/>
        </w:numPr>
        <w:spacing w:before="120"/>
        <w:ind w:hanging="283"/>
        <w:jc w:val="both"/>
        <w:rPr>
          <w:rFonts w:ascii="Arial" w:hAnsi="Arial" w:cs="Arial"/>
          <w:sz w:val="20"/>
        </w:rPr>
      </w:pPr>
      <w:r>
        <w:rPr>
          <w:rFonts w:ascii="Arial" w:hAnsi="Arial" w:cs="Arial"/>
          <w:sz w:val="20"/>
        </w:rPr>
        <w:t>udržovat přiměřený pořádek před budovou a v jejím okolí, společný</w:t>
      </w:r>
      <w:r w:rsidR="00686780">
        <w:rPr>
          <w:rFonts w:ascii="Arial" w:hAnsi="Arial" w:cs="Arial"/>
          <w:sz w:val="20"/>
        </w:rPr>
        <w:t>ch a přístupových prostorách, a </w:t>
      </w:r>
      <w:r>
        <w:rPr>
          <w:rFonts w:ascii="Arial" w:hAnsi="Arial" w:cs="Arial"/>
          <w:sz w:val="20"/>
        </w:rPr>
        <w:t>to</w:t>
      </w:r>
      <w:r w:rsidR="00686780">
        <w:rPr>
          <w:rFonts w:ascii="Arial" w:hAnsi="Arial" w:cs="Arial"/>
          <w:sz w:val="20"/>
        </w:rPr>
        <w:t> </w:t>
      </w:r>
      <w:r>
        <w:rPr>
          <w:rFonts w:ascii="Arial" w:hAnsi="Arial" w:cs="Arial"/>
          <w:sz w:val="20"/>
        </w:rPr>
        <w:t>v rámci běžného úklidu a údržby;</w:t>
      </w:r>
    </w:p>
    <w:p w14:paraId="69BF076F" w14:textId="4283130D" w:rsidR="00864937" w:rsidRPr="00864937" w:rsidRDefault="00864937" w:rsidP="00F07FAB">
      <w:pPr>
        <w:numPr>
          <w:ilvl w:val="0"/>
          <w:numId w:val="12"/>
        </w:numPr>
        <w:spacing w:before="120"/>
        <w:ind w:hanging="283"/>
        <w:jc w:val="both"/>
        <w:rPr>
          <w:rFonts w:ascii="Arial" w:hAnsi="Arial" w:cs="Arial"/>
          <w:sz w:val="20"/>
        </w:rPr>
      </w:pPr>
      <w:r w:rsidRPr="00864937">
        <w:rPr>
          <w:rFonts w:ascii="Arial" w:hAnsi="Arial" w:cs="Arial"/>
          <w:sz w:val="20"/>
        </w:rPr>
        <w:t>zajišťovat v  prostorech po celou dobu trvání nájmu služby související s nájmem prostor; v případě nemožnosti dohodnutého poskytování služeb pronajímatelem z důvodů zásahu vyšší moci je pronajímatel povinen obnovit poskytování služeb dle svých obvyklých možností bezprostředně poté, co odpadne překážka, která tomu bránila;</w:t>
      </w:r>
    </w:p>
    <w:p w14:paraId="0F79FB58" w14:textId="3390C8AE" w:rsidR="002758EA" w:rsidRDefault="007709FA" w:rsidP="00F07FAB">
      <w:pPr>
        <w:pStyle w:val="Zkladntextodsazen"/>
        <w:numPr>
          <w:ilvl w:val="0"/>
          <w:numId w:val="12"/>
        </w:numPr>
        <w:spacing w:before="120"/>
        <w:ind w:hanging="283"/>
        <w:rPr>
          <w:rFonts w:ascii="Arial" w:hAnsi="Arial" w:cs="Arial"/>
          <w:sz w:val="20"/>
        </w:rPr>
      </w:pPr>
      <w:r w:rsidRPr="00A93F2A">
        <w:rPr>
          <w:rFonts w:ascii="Arial" w:hAnsi="Arial" w:cs="Arial"/>
          <w:sz w:val="20"/>
        </w:rPr>
        <w:t>provádět opravy a odstraňování závad</w:t>
      </w:r>
      <w:r w:rsidR="00F26EAE">
        <w:rPr>
          <w:rFonts w:ascii="Arial" w:hAnsi="Arial" w:cs="Arial"/>
          <w:sz w:val="20"/>
        </w:rPr>
        <w:t xml:space="preserve"> v</w:t>
      </w:r>
      <w:r w:rsidRPr="00A93F2A">
        <w:rPr>
          <w:rFonts w:ascii="Arial" w:hAnsi="Arial" w:cs="Arial"/>
          <w:sz w:val="20"/>
        </w:rPr>
        <w:t xml:space="preserve"> předmětu nájmu nad rám</w:t>
      </w:r>
      <w:r w:rsidR="00671F48" w:rsidRPr="00A93F2A">
        <w:rPr>
          <w:rFonts w:ascii="Arial" w:hAnsi="Arial" w:cs="Arial"/>
          <w:sz w:val="20"/>
        </w:rPr>
        <w:t>ec</w:t>
      </w:r>
      <w:r w:rsidRPr="00A93F2A">
        <w:rPr>
          <w:rFonts w:ascii="Arial" w:hAnsi="Arial" w:cs="Arial"/>
          <w:sz w:val="20"/>
        </w:rPr>
        <w:t xml:space="preserve"> sjednaný v odst. 2 písm. </w:t>
      </w:r>
      <w:r w:rsidR="005F59FD">
        <w:rPr>
          <w:rFonts w:ascii="Arial" w:hAnsi="Arial" w:cs="Arial"/>
          <w:sz w:val="20"/>
        </w:rPr>
        <w:t>e</w:t>
      </w:r>
      <w:r w:rsidRPr="00A93F2A">
        <w:rPr>
          <w:rFonts w:ascii="Arial" w:hAnsi="Arial" w:cs="Arial"/>
          <w:sz w:val="20"/>
        </w:rPr>
        <w:t>) tohoto článku, a to bez zbytečného odkladu poté, co se o jejich potřebě dozví</w:t>
      </w:r>
      <w:r w:rsidR="004C418E">
        <w:rPr>
          <w:rFonts w:ascii="Arial" w:hAnsi="Arial" w:cs="Arial"/>
          <w:sz w:val="20"/>
        </w:rPr>
        <w:t>;</w:t>
      </w:r>
    </w:p>
    <w:p w14:paraId="7A3DE540" w14:textId="234EFC94" w:rsidR="004C418E" w:rsidRDefault="004C418E" w:rsidP="00F07FAB">
      <w:pPr>
        <w:pStyle w:val="Zkladntextodsazen"/>
        <w:numPr>
          <w:ilvl w:val="0"/>
          <w:numId w:val="12"/>
        </w:numPr>
        <w:spacing w:before="120"/>
        <w:ind w:hanging="283"/>
        <w:rPr>
          <w:rFonts w:ascii="Arial" w:hAnsi="Arial" w:cs="Arial"/>
          <w:sz w:val="20"/>
        </w:rPr>
      </w:pPr>
      <w:r>
        <w:rPr>
          <w:rFonts w:ascii="Arial" w:hAnsi="Arial" w:cs="Arial"/>
          <w:sz w:val="20"/>
        </w:rPr>
        <w:t>v rámci poskytování služeb bude pronajímatel zajišťovat odvoz a likvidaci běžného o</w:t>
      </w:r>
      <w:r w:rsidR="0020589D">
        <w:rPr>
          <w:rFonts w:ascii="Arial" w:hAnsi="Arial" w:cs="Arial"/>
          <w:sz w:val="20"/>
        </w:rPr>
        <w:t>d</w:t>
      </w:r>
      <w:r>
        <w:rPr>
          <w:rFonts w:ascii="Arial" w:hAnsi="Arial" w:cs="Arial"/>
          <w:sz w:val="20"/>
        </w:rPr>
        <w:t>padu, nikoliv však nebezpečného odpadu (NO).</w:t>
      </w:r>
    </w:p>
    <w:p w14:paraId="436C66AF" w14:textId="77777777" w:rsidR="003D3066" w:rsidRPr="003D3066" w:rsidRDefault="003D3066" w:rsidP="00F07FAB">
      <w:pPr>
        <w:pStyle w:val="Zkladntextodsazen"/>
        <w:numPr>
          <w:ilvl w:val="0"/>
          <w:numId w:val="11"/>
        </w:numPr>
        <w:spacing w:before="120"/>
        <w:rPr>
          <w:rFonts w:ascii="Arial" w:hAnsi="Arial" w:cs="Arial"/>
          <w:sz w:val="20"/>
        </w:rPr>
      </w:pPr>
      <w:r w:rsidRPr="003D3066">
        <w:rPr>
          <w:rFonts w:ascii="Arial" w:hAnsi="Arial" w:cs="Arial"/>
          <w:sz w:val="20"/>
        </w:rPr>
        <w:t>Nájemce se zavazuje:</w:t>
      </w:r>
    </w:p>
    <w:p w14:paraId="30AC1EA4" w14:textId="77777777" w:rsidR="007709FA" w:rsidRPr="00B72458" w:rsidRDefault="00B72458" w:rsidP="00F07FAB">
      <w:pPr>
        <w:numPr>
          <w:ilvl w:val="0"/>
          <w:numId w:val="13"/>
        </w:numPr>
        <w:spacing w:before="120"/>
        <w:ind w:hanging="283"/>
        <w:jc w:val="both"/>
        <w:rPr>
          <w:rFonts w:ascii="Arial" w:hAnsi="Arial" w:cs="Arial"/>
          <w:sz w:val="20"/>
        </w:rPr>
      </w:pPr>
      <w:r w:rsidRPr="00B72458">
        <w:rPr>
          <w:rFonts w:ascii="Arial" w:hAnsi="Arial" w:cs="Arial"/>
          <w:sz w:val="20"/>
        </w:rPr>
        <w:t>užívat prostory, společné prostory budovy a zařízení budovy v souladu s účelem nájmu a touto smlouvou</w:t>
      </w:r>
      <w:r w:rsidR="007709FA" w:rsidRPr="00B72458">
        <w:rPr>
          <w:rFonts w:ascii="Arial" w:hAnsi="Arial" w:cs="Arial"/>
          <w:sz w:val="20"/>
        </w:rPr>
        <w:t>;</w:t>
      </w:r>
    </w:p>
    <w:p w14:paraId="562055F7" w14:textId="1B6F9425" w:rsidR="00B72458" w:rsidRPr="001A5936" w:rsidRDefault="00941EF4" w:rsidP="00F07FAB">
      <w:pPr>
        <w:numPr>
          <w:ilvl w:val="0"/>
          <w:numId w:val="13"/>
        </w:numPr>
        <w:spacing w:before="120"/>
        <w:ind w:hanging="283"/>
        <w:jc w:val="both"/>
        <w:rPr>
          <w:rFonts w:ascii="Arial" w:hAnsi="Arial" w:cs="Arial"/>
          <w:sz w:val="20"/>
        </w:rPr>
      </w:pPr>
      <w:r>
        <w:rPr>
          <w:rFonts w:ascii="Arial" w:hAnsi="Arial" w:cs="Arial"/>
          <w:sz w:val="20"/>
        </w:rPr>
        <w:t>n</w:t>
      </w:r>
      <w:r w:rsidR="00B72458" w:rsidRPr="00B72458">
        <w:rPr>
          <w:rFonts w:ascii="Arial" w:hAnsi="Arial" w:cs="Arial"/>
          <w:sz w:val="20"/>
        </w:rPr>
        <w:t>ájemce a pronajímatel jsou povinni řídit se všemi platnými právními předpisy České republiky (dále jen jako „</w:t>
      </w:r>
      <w:r w:rsidR="00B72458" w:rsidRPr="00B72458">
        <w:rPr>
          <w:rFonts w:ascii="Arial" w:hAnsi="Arial" w:cs="Arial"/>
          <w:b/>
          <w:sz w:val="20"/>
        </w:rPr>
        <w:t>platné právní předpisy</w:t>
      </w:r>
      <w:r w:rsidR="00B72458" w:rsidRPr="00B72458">
        <w:rPr>
          <w:rFonts w:ascii="Arial" w:hAnsi="Arial" w:cs="Arial"/>
          <w:sz w:val="20"/>
        </w:rPr>
        <w:t xml:space="preserve">“) </w:t>
      </w:r>
      <w:r w:rsidR="00B72458" w:rsidRPr="001A5936">
        <w:rPr>
          <w:rFonts w:ascii="Arial" w:hAnsi="Arial" w:cs="Arial"/>
          <w:sz w:val="20"/>
        </w:rPr>
        <w:t>vztahujícími se k užívání budovy a jejích společných prostor (zejména budou dodržovat předpisy bezpečnostní a hygienické</w:t>
      </w:r>
      <w:r w:rsidR="00C46CC8">
        <w:rPr>
          <w:rFonts w:ascii="Arial" w:hAnsi="Arial" w:cs="Arial"/>
          <w:sz w:val="20"/>
        </w:rPr>
        <w:t>, požární předpisy a předpisy o </w:t>
      </w:r>
      <w:r w:rsidR="00B72458" w:rsidRPr="001A5936">
        <w:rPr>
          <w:rFonts w:ascii="Arial" w:hAnsi="Arial" w:cs="Arial"/>
          <w:sz w:val="20"/>
        </w:rPr>
        <w:t>nakládání s odpady a likvidaci odpadů a předpisy týkající se životního prostředí);</w:t>
      </w:r>
    </w:p>
    <w:p w14:paraId="318EBD26" w14:textId="7E5F31F8" w:rsidR="00927BAA" w:rsidRDefault="00927BAA" w:rsidP="00F07FAB">
      <w:pPr>
        <w:numPr>
          <w:ilvl w:val="0"/>
          <w:numId w:val="13"/>
        </w:numPr>
        <w:spacing w:before="120"/>
        <w:ind w:hanging="283"/>
        <w:jc w:val="both"/>
        <w:rPr>
          <w:rFonts w:ascii="Arial" w:hAnsi="Arial" w:cs="Arial"/>
          <w:sz w:val="20"/>
        </w:rPr>
      </w:pPr>
      <w:r w:rsidRPr="00B72458">
        <w:rPr>
          <w:rFonts w:ascii="Arial" w:hAnsi="Arial" w:cs="Arial"/>
          <w:sz w:val="20"/>
        </w:rPr>
        <w:t>vzhledem ke specifickým bezpečnostním požadavkům v objektu respektovat a zajistit respektování bezpečnostních</w:t>
      </w:r>
      <w:r w:rsidR="00B72458" w:rsidRPr="00B72458">
        <w:rPr>
          <w:rFonts w:ascii="Arial" w:hAnsi="Arial" w:cs="Arial"/>
          <w:sz w:val="20"/>
        </w:rPr>
        <w:t xml:space="preserve"> pokynů p</w:t>
      </w:r>
      <w:r w:rsidRPr="00B72458">
        <w:rPr>
          <w:rFonts w:ascii="Arial" w:hAnsi="Arial" w:cs="Arial"/>
          <w:sz w:val="20"/>
        </w:rPr>
        <w:t>ronajímatele svými zaměstnanci a klien</w:t>
      </w:r>
      <w:r w:rsidR="00C46CC8">
        <w:rPr>
          <w:rFonts w:ascii="Arial" w:hAnsi="Arial" w:cs="Arial"/>
          <w:sz w:val="20"/>
        </w:rPr>
        <w:t>ty a umožnit jejich uplatnění a </w:t>
      </w:r>
      <w:r w:rsidRPr="00B72458">
        <w:rPr>
          <w:rFonts w:ascii="Arial" w:hAnsi="Arial" w:cs="Arial"/>
          <w:sz w:val="20"/>
        </w:rPr>
        <w:t>plnění tak, aby pronajímateli nehrozila žádná bezpečnostní rizika;</w:t>
      </w:r>
    </w:p>
    <w:p w14:paraId="4BFB1B2B" w14:textId="7C5E3D07" w:rsidR="007709FA" w:rsidRDefault="007709FA" w:rsidP="00F07FAB">
      <w:pPr>
        <w:numPr>
          <w:ilvl w:val="0"/>
          <w:numId w:val="13"/>
        </w:numPr>
        <w:spacing w:before="120"/>
        <w:ind w:hanging="283"/>
        <w:jc w:val="both"/>
        <w:rPr>
          <w:rFonts w:ascii="Arial" w:hAnsi="Arial" w:cs="Arial"/>
          <w:sz w:val="20"/>
        </w:rPr>
      </w:pPr>
      <w:r>
        <w:rPr>
          <w:rFonts w:ascii="Arial" w:hAnsi="Arial" w:cs="Arial"/>
          <w:sz w:val="20"/>
        </w:rPr>
        <w:t>platit pronajímateli řádně a včas po dobu trvání nájmu dohodnut</w:t>
      </w:r>
      <w:r w:rsidR="00C46CC8">
        <w:rPr>
          <w:rFonts w:ascii="Arial" w:hAnsi="Arial" w:cs="Arial"/>
          <w:sz w:val="20"/>
        </w:rPr>
        <w:t>é nájemné a úhrady za služby ve </w:t>
      </w:r>
      <w:r>
        <w:rPr>
          <w:rFonts w:ascii="Arial" w:hAnsi="Arial" w:cs="Arial"/>
          <w:sz w:val="20"/>
        </w:rPr>
        <w:t>lhůtách a způsobem stanoveným v této smlouvě;</w:t>
      </w:r>
    </w:p>
    <w:p w14:paraId="7B4E1B95" w14:textId="222A39E7" w:rsidR="007D3A6D" w:rsidRDefault="007709FA" w:rsidP="00F07FAB">
      <w:pPr>
        <w:numPr>
          <w:ilvl w:val="0"/>
          <w:numId w:val="13"/>
        </w:numPr>
        <w:spacing w:before="120"/>
        <w:ind w:hanging="283"/>
        <w:jc w:val="both"/>
        <w:rPr>
          <w:rFonts w:ascii="Arial" w:hAnsi="Arial"/>
          <w:sz w:val="20"/>
        </w:rPr>
      </w:pPr>
      <w:r w:rsidRPr="00F07FAB">
        <w:rPr>
          <w:rFonts w:ascii="Arial" w:hAnsi="Arial" w:cs="Arial"/>
          <w:sz w:val="20"/>
        </w:rPr>
        <w:t>po dobu trvání</w:t>
      </w:r>
      <w:r>
        <w:rPr>
          <w:rFonts w:ascii="Arial" w:hAnsi="Arial" w:cs="Arial"/>
          <w:sz w:val="20"/>
        </w:rPr>
        <w:t xml:space="preserve"> nájmu udržovat prostory na své náklady v řádném a funkčním stavu, tzn. zajistit výhradně na svoje náklady po dobu trvání nájmu běžnou údržbu prostor</w:t>
      </w:r>
      <w:r w:rsidR="00B72458">
        <w:rPr>
          <w:rFonts w:ascii="Arial" w:hAnsi="Arial" w:cs="Arial"/>
          <w:sz w:val="20"/>
        </w:rPr>
        <w:t>, přičemž</w:t>
      </w:r>
      <w:r>
        <w:rPr>
          <w:rFonts w:ascii="Arial" w:hAnsi="Arial" w:cs="Arial"/>
          <w:sz w:val="20"/>
        </w:rPr>
        <w:t xml:space="preserve"> </w:t>
      </w:r>
      <w:r w:rsidR="00B72458">
        <w:rPr>
          <w:rFonts w:ascii="Arial" w:hAnsi="Arial" w:cs="Arial"/>
          <w:sz w:val="20"/>
        </w:rPr>
        <w:t>z</w:t>
      </w:r>
      <w:r>
        <w:rPr>
          <w:rFonts w:ascii="Arial" w:hAnsi="Arial" w:cs="Arial"/>
          <w:sz w:val="20"/>
        </w:rPr>
        <w:t xml:space="preserve">a běžnou údržbu se </w:t>
      </w:r>
      <w:r w:rsidR="00C46CC8">
        <w:rPr>
          <w:rFonts w:ascii="Arial" w:hAnsi="Arial" w:cs="Arial"/>
          <w:sz w:val="20"/>
        </w:rPr>
        <w:t xml:space="preserve">např. </w:t>
      </w:r>
      <w:r>
        <w:rPr>
          <w:rFonts w:ascii="Arial" w:hAnsi="Arial" w:cs="Arial"/>
          <w:sz w:val="20"/>
        </w:rPr>
        <w:t>považuje údržba spojená s každodenním užíváním předmětu nájmu, bez které jej nelze užívat k účelu sjednanému v této smlouvě, včetně výměny elektrických žárovek, zářivkových lamp a další světelné instalace umístěné v  prostorách, dále úklid a denní údržbu prostor včetně odklízení odpadků a luxování koberců, vyprazdňování košů a čištění popelníků, utírání prahu z osvětlení, opravy podlah leštěním nebo voskováním, čištění koberců a vymalování nebo natírání vnitřních povrchů v příslušných intervalech</w:t>
      </w:r>
      <w:r w:rsidR="00B72458">
        <w:rPr>
          <w:rFonts w:ascii="Arial" w:hAnsi="Arial" w:cs="Arial"/>
          <w:sz w:val="20"/>
        </w:rPr>
        <w:t>;</w:t>
      </w:r>
      <w:r>
        <w:rPr>
          <w:rFonts w:ascii="Arial" w:hAnsi="Arial" w:cs="Arial"/>
          <w:sz w:val="20"/>
        </w:rPr>
        <w:t xml:space="preserve"> </w:t>
      </w:r>
      <w:r w:rsidR="00B72458">
        <w:rPr>
          <w:rFonts w:ascii="Arial" w:hAnsi="Arial"/>
          <w:sz w:val="20"/>
        </w:rPr>
        <w:t>z</w:t>
      </w:r>
      <w:r w:rsidR="00B72458" w:rsidRPr="008F26FC">
        <w:rPr>
          <w:rFonts w:ascii="Arial" w:hAnsi="Arial"/>
          <w:sz w:val="20"/>
        </w:rPr>
        <w:t xml:space="preserve">a obvyklou údržbu a drobné opravy strany považují opravy </w:t>
      </w:r>
      <w:r w:rsidR="001D1597">
        <w:rPr>
          <w:rFonts w:ascii="Arial" w:hAnsi="Arial"/>
          <w:color w:val="000000"/>
          <w:sz w:val="20"/>
        </w:rPr>
        <w:t>spojené s </w:t>
      </w:r>
      <w:r w:rsidR="00B72458" w:rsidRPr="008F26FC">
        <w:rPr>
          <w:rFonts w:ascii="Arial" w:hAnsi="Arial"/>
          <w:color w:val="000000"/>
          <w:sz w:val="20"/>
        </w:rPr>
        <w:t>běžným udržováním a opravami prostor v rozsahu</w:t>
      </w:r>
      <w:r w:rsidR="00B72458" w:rsidRPr="008F26FC">
        <w:rPr>
          <w:rFonts w:ascii="Arial" w:hAnsi="Arial"/>
          <w:sz w:val="20"/>
        </w:rPr>
        <w:t>, kter</w:t>
      </w:r>
      <w:r w:rsidR="00B72458">
        <w:rPr>
          <w:rFonts w:ascii="Arial" w:hAnsi="Arial"/>
          <w:sz w:val="20"/>
        </w:rPr>
        <w:t>ý</w:t>
      </w:r>
      <w:r w:rsidR="00B72458" w:rsidRPr="008F26FC">
        <w:rPr>
          <w:rFonts w:ascii="Arial" w:hAnsi="Arial"/>
          <w:sz w:val="20"/>
        </w:rPr>
        <w:t xml:space="preserve"> v jednotlivém případě nepřekročí </w:t>
      </w:r>
      <w:r w:rsidR="00B72458">
        <w:rPr>
          <w:rFonts w:ascii="Arial" w:hAnsi="Arial"/>
          <w:sz w:val="20"/>
        </w:rPr>
        <w:t xml:space="preserve">částku </w:t>
      </w:r>
      <w:r w:rsidR="001D1597">
        <w:rPr>
          <w:rFonts w:ascii="Arial" w:hAnsi="Arial"/>
          <w:sz w:val="20"/>
        </w:rPr>
        <w:t>5 </w:t>
      </w:r>
      <w:r w:rsidR="00B72458" w:rsidRPr="008F26FC">
        <w:rPr>
          <w:rFonts w:ascii="Arial" w:hAnsi="Arial"/>
          <w:sz w:val="20"/>
        </w:rPr>
        <w:t>000 Kč</w:t>
      </w:r>
      <w:r w:rsidR="00A95D1D">
        <w:rPr>
          <w:rFonts w:ascii="Arial" w:hAnsi="Arial"/>
          <w:sz w:val="20"/>
        </w:rPr>
        <w:t>;</w:t>
      </w:r>
    </w:p>
    <w:p w14:paraId="7E851098" w14:textId="77777777" w:rsidR="007709FA" w:rsidRDefault="007709FA" w:rsidP="00F07FAB">
      <w:pPr>
        <w:numPr>
          <w:ilvl w:val="0"/>
          <w:numId w:val="13"/>
        </w:numPr>
        <w:spacing w:before="120"/>
        <w:ind w:hanging="283"/>
        <w:jc w:val="both"/>
        <w:rPr>
          <w:rFonts w:ascii="Arial" w:hAnsi="Arial" w:cs="Arial"/>
          <w:sz w:val="20"/>
        </w:rPr>
      </w:pPr>
      <w:r>
        <w:rPr>
          <w:rFonts w:ascii="Arial" w:hAnsi="Arial" w:cs="Arial"/>
          <w:sz w:val="20"/>
        </w:rPr>
        <w:t>dodržovat klid a pořádek v  prostorech, a to v mezích běžného provozu tak, aby nebyli rušeni ostatní uživatelé bud</w:t>
      </w:r>
      <w:r w:rsidR="00B72458">
        <w:rPr>
          <w:rFonts w:ascii="Arial" w:hAnsi="Arial" w:cs="Arial"/>
          <w:sz w:val="20"/>
        </w:rPr>
        <w:t>ovy;</w:t>
      </w:r>
      <w:r>
        <w:rPr>
          <w:rFonts w:ascii="Arial" w:hAnsi="Arial" w:cs="Arial"/>
          <w:sz w:val="20"/>
        </w:rPr>
        <w:t xml:space="preserve"> </w:t>
      </w:r>
      <w:r w:rsidR="00B72458">
        <w:rPr>
          <w:rFonts w:ascii="Arial" w:hAnsi="Arial" w:cs="Arial"/>
          <w:sz w:val="20"/>
        </w:rPr>
        <w:t>n</w:t>
      </w:r>
      <w:r>
        <w:rPr>
          <w:rFonts w:ascii="Arial" w:hAnsi="Arial" w:cs="Arial"/>
          <w:sz w:val="20"/>
        </w:rPr>
        <w:t>ájemce nebude v pronajímaných prostorách provozovat činnost, která by poškozovala dobré jméno pronajímatele, narušovala dobré mravy, způsobovala nadměrný hluk nebo jinak obtěžovala okolí;</w:t>
      </w:r>
    </w:p>
    <w:p w14:paraId="51DAA5F5" w14:textId="283C7689" w:rsidR="00EE3F61" w:rsidRDefault="00EE3F61" w:rsidP="00F07FAB">
      <w:pPr>
        <w:numPr>
          <w:ilvl w:val="0"/>
          <w:numId w:val="13"/>
        </w:numPr>
        <w:spacing w:before="120"/>
        <w:ind w:hanging="283"/>
        <w:jc w:val="both"/>
        <w:rPr>
          <w:rFonts w:ascii="Arial" w:hAnsi="Arial" w:cs="Arial"/>
          <w:sz w:val="20"/>
        </w:rPr>
      </w:pPr>
      <w:r w:rsidRPr="00F07FAB">
        <w:rPr>
          <w:rFonts w:ascii="Arial" w:hAnsi="Arial" w:cs="Arial"/>
          <w:sz w:val="20"/>
        </w:rPr>
        <w:t>zajistit provoz</w:t>
      </w:r>
      <w:r>
        <w:rPr>
          <w:rFonts w:ascii="Arial" w:hAnsi="Arial" w:cs="Arial"/>
          <w:sz w:val="20"/>
        </w:rPr>
        <w:t xml:space="preserve"> tak, aby nedošlo ke vzniku požáru; dále je povinen mít vyvěšeny aktuální požárně poplachové směrnice</w:t>
      </w:r>
      <w:r w:rsidR="0020589D">
        <w:rPr>
          <w:rFonts w:ascii="Arial" w:hAnsi="Arial" w:cs="Arial"/>
          <w:sz w:val="20"/>
        </w:rPr>
        <w:t>, které mu předá pronajímatel</w:t>
      </w:r>
    </w:p>
    <w:p w14:paraId="4C1D82E4" w14:textId="73C825C7" w:rsidR="00F204BB" w:rsidRDefault="007709FA" w:rsidP="00F07FAB">
      <w:pPr>
        <w:numPr>
          <w:ilvl w:val="0"/>
          <w:numId w:val="13"/>
        </w:numPr>
        <w:spacing w:before="120"/>
        <w:ind w:hanging="283"/>
        <w:jc w:val="both"/>
        <w:rPr>
          <w:rFonts w:ascii="Arial" w:hAnsi="Arial" w:cs="Arial"/>
          <w:sz w:val="20"/>
        </w:rPr>
      </w:pPr>
      <w:r>
        <w:rPr>
          <w:rFonts w:ascii="Arial" w:hAnsi="Arial" w:cs="Arial"/>
          <w:sz w:val="20"/>
        </w:rPr>
        <w:lastRenderedPageBreak/>
        <w:t>nevyvěšovat na budovu či venkovní stranu prostor jakékoliv ozná</w:t>
      </w:r>
      <w:r w:rsidR="00686780">
        <w:rPr>
          <w:rFonts w:ascii="Arial" w:hAnsi="Arial" w:cs="Arial"/>
          <w:sz w:val="20"/>
        </w:rPr>
        <w:t>mení, značky, vývěsky apod. bez </w:t>
      </w:r>
      <w:r w:rsidR="0020589D">
        <w:rPr>
          <w:rFonts w:ascii="Arial" w:hAnsi="Arial" w:cs="Arial"/>
          <w:sz w:val="20"/>
        </w:rPr>
        <w:t xml:space="preserve">předchozího </w:t>
      </w:r>
      <w:r>
        <w:rPr>
          <w:rFonts w:ascii="Arial" w:hAnsi="Arial" w:cs="Arial"/>
          <w:sz w:val="20"/>
        </w:rPr>
        <w:t>písemného souhlasu pronajímatele</w:t>
      </w:r>
      <w:r w:rsidR="00B72458">
        <w:rPr>
          <w:rFonts w:ascii="Arial" w:hAnsi="Arial" w:cs="Arial"/>
          <w:sz w:val="20"/>
        </w:rPr>
        <w:t xml:space="preserve"> uděleného v souladu s čl. V</w:t>
      </w:r>
      <w:r w:rsidR="00AA0816">
        <w:rPr>
          <w:rFonts w:ascii="Arial" w:hAnsi="Arial" w:cs="Arial"/>
          <w:sz w:val="20"/>
        </w:rPr>
        <w:t>I</w:t>
      </w:r>
      <w:r w:rsidR="00B72458">
        <w:rPr>
          <w:rFonts w:ascii="Arial" w:hAnsi="Arial" w:cs="Arial"/>
          <w:sz w:val="20"/>
        </w:rPr>
        <w:t xml:space="preserve"> odst. 4</w:t>
      </w:r>
      <w:r>
        <w:rPr>
          <w:rFonts w:ascii="Arial" w:hAnsi="Arial" w:cs="Arial"/>
          <w:sz w:val="20"/>
        </w:rPr>
        <w:t>;</w:t>
      </w:r>
    </w:p>
    <w:p w14:paraId="23334B55" w14:textId="30A2F2FF" w:rsidR="00A02AFB" w:rsidRDefault="007709FA" w:rsidP="00F07FAB">
      <w:pPr>
        <w:numPr>
          <w:ilvl w:val="0"/>
          <w:numId w:val="13"/>
        </w:numPr>
        <w:spacing w:before="120"/>
        <w:ind w:hanging="283"/>
        <w:jc w:val="both"/>
        <w:rPr>
          <w:rFonts w:ascii="Arial" w:hAnsi="Arial" w:cs="Arial"/>
          <w:sz w:val="20"/>
        </w:rPr>
      </w:pPr>
      <w:r>
        <w:rPr>
          <w:rFonts w:ascii="Arial" w:hAnsi="Arial" w:cs="Arial"/>
          <w:sz w:val="20"/>
        </w:rPr>
        <w:t>umožnit pronajímateli nebo jím určené osobě vstup do prostor</w:t>
      </w:r>
      <w:r w:rsidR="001D1597">
        <w:rPr>
          <w:rFonts w:ascii="Arial" w:hAnsi="Arial" w:cs="Arial"/>
          <w:sz w:val="20"/>
        </w:rPr>
        <w:t xml:space="preserve"> během obvyklé pracovní doby za </w:t>
      </w:r>
      <w:r>
        <w:rPr>
          <w:rFonts w:ascii="Arial" w:hAnsi="Arial" w:cs="Arial"/>
          <w:sz w:val="20"/>
        </w:rPr>
        <w:t>účelem provedení kontroly užívání a stavu pronajatých</w:t>
      </w:r>
      <w:r w:rsidR="00582306">
        <w:rPr>
          <w:rFonts w:ascii="Arial" w:hAnsi="Arial" w:cs="Arial"/>
          <w:sz w:val="20"/>
        </w:rPr>
        <w:t xml:space="preserve"> prostor</w:t>
      </w:r>
      <w:r>
        <w:rPr>
          <w:rFonts w:ascii="Arial" w:hAnsi="Arial" w:cs="Arial"/>
          <w:sz w:val="20"/>
        </w:rPr>
        <w:t>, k odstranění havárie a provedení oprav v  prostorech, které zajišťuje pronajímatel</w:t>
      </w:r>
      <w:r w:rsidR="00B72458">
        <w:rPr>
          <w:rFonts w:ascii="Arial" w:hAnsi="Arial" w:cs="Arial"/>
          <w:sz w:val="20"/>
        </w:rPr>
        <w:t>;</w:t>
      </w:r>
      <w:r>
        <w:rPr>
          <w:rFonts w:ascii="Arial" w:hAnsi="Arial" w:cs="Arial"/>
          <w:sz w:val="20"/>
        </w:rPr>
        <w:t xml:space="preserve"> </w:t>
      </w:r>
      <w:r w:rsidR="00B72458">
        <w:rPr>
          <w:rFonts w:ascii="Arial" w:hAnsi="Arial" w:cs="Arial"/>
          <w:sz w:val="20"/>
        </w:rPr>
        <w:t>p</w:t>
      </w:r>
      <w:r>
        <w:rPr>
          <w:rFonts w:ascii="Arial" w:hAnsi="Arial" w:cs="Arial"/>
          <w:sz w:val="20"/>
        </w:rPr>
        <w:t>okud se účastníci nedohodnou jinak, je pronajímatel povinen písemně uvědomit nájemce o této kontrole alespoň jeden pracovní den předem</w:t>
      </w:r>
      <w:r w:rsidR="00B72458">
        <w:rPr>
          <w:rFonts w:ascii="Arial" w:hAnsi="Arial" w:cs="Arial"/>
          <w:sz w:val="20"/>
        </w:rPr>
        <w:t>;</w:t>
      </w:r>
      <w:r>
        <w:rPr>
          <w:rFonts w:ascii="Arial" w:hAnsi="Arial" w:cs="Arial"/>
          <w:sz w:val="20"/>
        </w:rPr>
        <w:t xml:space="preserve"> </w:t>
      </w:r>
      <w:r w:rsidR="00B72458">
        <w:rPr>
          <w:rFonts w:ascii="Arial" w:hAnsi="Arial" w:cs="Arial"/>
          <w:sz w:val="20"/>
        </w:rPr>
        <w:t>v</w:t>
      </w:r>
      <w:r>
        <w:rPr>
          <w:rFonts w:ascii="Arial" w:hAnsi="Arial" w:cs="Arial"/>
          <w:sz w:val="20"/>
        </w:rPr>
        <w:t> případě, že nájemce podstatně poruší tuto smlouvu nebo bude nutné podniknout neodkladnou kontrolu nebo v případě hrozícího nebezpečí poškození nebytových prostor provést nutné opatření, je pronajímatel nebo jím určená osoba oprávněna vstoupit do prostor bez p</w:t>
      </w:r>
      <w:r w:rsidR="001D1597">
        <w:rPr>
          <w:rFonts w:ascii="Arial" w:hAnsi="Arial" w:cs="Arial"/>
          <w:sz w:val="20"/>
        </w:rPr>
        <w:t>ředchozího upozornění nájemce a </w:t>
      </w:r>
      <w:r>
        <w:rPr>
          <w:rFonts w:ascii="Arial" w:hAnsi="Arial" w:cs="Arial"/>
          <w:sz w:val="20"/>
        </w:rPr>
        <w:t>v kterémkoliv dni a čase;</w:t>
      </w:r>
    </w:p>
    <w:p w14:paraId="01DDC1F1" w14:textId="699C752C" w:rsidR="007709FA" w:rsidRDefault="007709FA" w:rsidP="00F07FAB">
      <w:pPr>
        <w:numPr>
          <w:ilvl w:val="0"/>
          <w:numId w:val="13"/>
        </w:numPr>
        <w:spacing w:before="120"/>
        <w:ind w:hanging="283"/>
        <w:jc w:val="both"/>
        <w:rPr>
          <w:rFonts w:ascii="Arial" w:hAnsi="Arial" w:cs="Arial"/>
          <w:sz w:val="20"/>
        </w:rPr>
      </w:pPr>
      <w:r>
        <w:rPr>
          <w:rFonts w:ascii="Arial" w:hAnsi="Arial" w:cs="Arial"/>
          <w:sz w:val="20"/>
        </w:rPr>
        <w:t>informovat okamžitě pronajímatele, či jím pověřenou osobu o závadách</w:t>
      </w:r>
      <w:r w:rsidR="00927BAA">
        <w:rPr>
          <w:rFonts w:ascii="Arial" w:hAnsi="Arial" w:cs="Arial"/>
          <w:sz w:val="20"/>
        </w:rPr>
        <w:t>, poruchách</w:t>
      </w:r>
      <w:r>
        <w:rPr>
          <w:rFonts w:ascii="Arial" w:hAnsi="Arial" w:cs="Arial"/>
          <w:sz w:val="20"/>
        </w:rPr>
        <w:t xml:space="preserve"> a poškozeních v</w:t>
      </w:r>
      <w:r w:rsidR="00927BAA">
        <w:rPr>
          <w:rFonts w:ascii="Arial" w:hAnsi="Arial" w:cs="Arial"/>
          <w:sz w:val="20"/>
        </w:rPr>
        <w:t xml:space="preserve"> pronajatých </w:t>
      </w:r>
      <w:r>
        <w:rPr>
          <w:rFonts w:ascii="Arial" w:hAnsi="Arial" w:cs="Arial"/>
          <w:sz w:val="20"/>
        </w:rPr>
        <w:t>prostorech a ve společných prostorech budovy, které nájemce způsobil sám, nebo je způsobili jeho zaměstnanci nebo návštěvníci nájemce. Nájemce je p</w:t>
      </w:r>
      <w:r w:rsidR="001D1597">
        <w:rPr>
          <w:rFonts w:ascii="Arial" w:hAnsi="Arial" w:cs="Arial"/>
          <w:sz w:val="20"/>
        </w:rPr>
        <w:t>ovinen umožnit pronajímateli či </w:t>
      </w:r>
      <w:r>
        <w:rPr>
          <w:rFonts w:ascii="Arial" w:hAnsi="Arial" w:cs="Arial"/>
          <w:sz w:val="20"/>
        </w:rPr>
        <w:t>jím pověřené osobě tyto závad</w:t>
      </w:r>
      <w:r w:rsidR="00582306">
        <w:rPr>
          <w:rFonts w:ascii="Arial" w:hAnsi="Arial" w:cs="Arial"/>
          <w:sz w:val="20"/>
        </w:rPr>
        <w:t>y</w:t>
      </w:r>
      <w:r>
        <w:rPr>
          <w:rFonts w:ascii="Arial" w:hAnsi="Arial" w:cs="Arial"/>
          <w:sz w:val="20"/>
        </w:rPr>
        <w:t xml:space="preserve"> odstranit a je povinen uhradit pronajímateli náklady spojené s odstraněním těchto závad a poškození;</w:t>
      </w:r>
    </w:p>
    <w:p w14:paraId="617B3995" w14:textId="77777777" w:rsidR="00F07FAB" w:rsidRDefault="00B72458" w:rsidP="00F07FAB">
      <w:pPr>
        <w:pStyle w:val="Zkladntextodsazen"/>
        <w:spacing w:before="120"/>
        <w:ind w:left="708" w:firstLine="0"/>
        <w:rPr>
          <w:rFonts w:ascii="Arial" w:hAnsi="Arial" w:cs="Arial"/>
          <w:sz w:val="20"/>
        </w:rPr>
      </w:pPr>
      <w:r>
        <w:rPr>
          <w:rFonts w:ascii="Arial" w:hAnsi="Arial" w:cs="Arial"/>
          <w:sz w:val="20"/>
        </w:rPr>
        <w:tab/>
      </w:r>
      <w:r w:rsidR="007709FA">
        <w:rPr>
          <w:rFonts w:ascii="Arial" w:hAnsi="Arial" w:cs="Arial"/>
          <w:sz w:val="20"/>
        </w:rPr>
        <w:t>Kontaktní útvar pronajímatele pro zajišťování provozu a údržby objektu</w:t>
      </w:r>
      <w:r w:rsidR="00BC30A6">
        <w:rPr>
          <w:rFonts w:ascii="Arial" w:hAnsi="Arial" w:cs="Arial"/>
          <w:sz w:val="20"/>
        </w:rPr>
        <w:t>:</w:t>
      </w:r>
    </w:p>
    <w:p w14:paraId="03E422F7" w14:textId="2B4A62FF" w:rsidR="00F07FAB" w:rsidRDefault="00F07FAB" w:rsidP="00F07FAB">
      <w:pPr>
        <w:pStyle w:val="Zkladntextodsazen"/>
        <w:tabs>
          <w:tab w:val="clear" w:pos="709"/>
          <w:tab w:val="left" w:pos="1134"/>
        </w:tabs>
        <w:spacing w:before="120"/>
        <w:ind w:left="708" w:firstLine="0"/>
        <w:rPr>
          <w:rFonts w:ascii="Arial" w:hAnsi="Arial" w:cs="Arial"/>
          <w:sz w:val="20"/>
        </w:rPr>
      </w:pPr>
      <w:r>
        <w:rPr>
          <w:rFonts w:ascii="Arial" w:hAnsi="Arial" w:cs="Arial"/>
          <w:sz w:val="20"/>
        </w:rPr>
        <w:tab/>
      </w:r>
      <w:r w:rsidR="00365D6C">
        <w:rPr>
          <w:rFonts w:ascii="Arial" w:hAnsi="Arial" w:cs="Arial"/>
          <w:sz w:val="20"/>
        </w:rPr>
        <w:t>technické záležitosti:</w:t>
      </w:r>
      <w:r>
        <w:rPr>
          <w:rFonts w:ascii="Arial" w:hAnsi="Arial" w:cs="Arial"/>
          <w:sz w:val="20"/>
        </w:rPr>
        <w:t xml:space="preserve"> </w:t>
      </w:r>
      <w:hyperlink r:id="rId16" w:history="1">
        <w:r w:rsidR="0059366B" w:rsidRPr="00EB5730">
          <w:rPr>
            <w:rFonts w:ascii="Arial" w:hAnsi="Arial" w:cs="Arial"/>
            <w:sz w:val="20"/>
            <w:highlight w:val="black"/>
          </w:rPr>
          <w:t>rp@csas.cz</w:t>
        </w:r>
      </w:hyperlink>
    </w:p>
    <w:p w14:paraId="3365E7A9" w14:textId="43F5ED37" w:rsidR="007709FA" w:rsidRDefault="00F07FAB" w:rsidP="00D311BD">
      <w:pPr>
        <w:pStyle w:val="Zkladntextodsazen"/>
        <w:tabs>
          <w:tab w:val="clear" w:pos="709"/>
          <w:tab w:val="left" w:pos="1134"/>
        </w:tabs>
        <w:ind w:firstLine="0"/>
        <w:rPr>
          <w:rFonts w:ascii="Arial" w:hAnsi="Arial" w:cs="Arial"/>
          <w:sz w:val="20"/>
        </w:rPr>
      </w:pPr>
      <w:r>
        <w:rPr>
          <w:rFonts w:ascii="Arial" w:hAnsi="Arial" w:cs="Arial"/>
          <w:sz w:val="20"/>
        </w:rPr>
        <w:tab/>
      </w:r>
      <w:r w:rsidR="00365D6C">
        <w:rPr>
          <w:rFonts w:ascii="Arial" w:hAnsi="Arial" w:cs="Arial"/>
          <w:sz w:val="20"/>
        </w:rPr>
        <w:t>smluvní záležitosti</w:t>
      </w:r>
      <w:r w:rsidR="001840C2">
        <w:rPr>
          <w:rFonts w:ascii="Arial" w:hAnsi="Arial" w:cs="Arial"/>
          <w:sz w:val="20"/>
        </w:rPr>
        <w:t xml:space="preserve">: </w:t>
      </w:r>
      <w:hyperlink r:id="rId17" w:history="1">
        <w:r w:rsidRPr="00EB5730">
          <w:rPr>
            <w:rFonts w:ascii="Arial" w:hAnsi="Arial" w:cs="Arial"/>
            <w:sz w:val="20"/>
            <w:highlight w:val="black"/>
          </w:rPr>
          <w:t>rem@csas.cz</w:t>
        </w:r>
      </w:hyperlink>
      <w:r>
        <w:rPr>
          <w:rFonts w:ascii="Arial" w:hAnsi="Arial" w:cs="Arial"/>
          <w:sz w:val="20"/>
        </w:rPr>
        <w:t xml:space="preserve"> (vždy v kopii)</w:t>
      </w:r>
    </w:p>
    <w:p w14:paraId="6E6D1ED8" w14:textId="77777777" w:rsidR="00F07FAB" w:rsidRDefault="00275498" w:rsidP="00F07FAB">
      <w:pPr>
        <w:tabs>
          <w:tab w:val="left" w:pos="709"/>
        </w:tabs>
        <w:spacing w:before="120"/>
        <w:ind w:left="708"/>
        <w:jc w:val="both"/>
        <w:rPr>
          <w:rFonts w:ascii="Arial" w:hAnsi="Arial" w:cs="Arial"/>
          <w:sz w:val="20"/>
        </w:rPr>
      </w:pPr>
      <w:r>
        <w:rPr>
          <w:rFonts w:ascii="Arial" w:hAnsi="Arial" w:cs="Arial"/>
          <w:sz w:val="20"/>
        </w:rPr>
        <w:t>K</w:t>
      </w:r>
      <w:r w:rsidR="007709FA">
        <w:rPr>
          <w:rFonts w:ascii="Arial" w:hAnsi="Arial" w:cs="Arial"/>
          <w:sz w:val="20"/>
        </w:rPr>
        <w:t>ontaktní spojení na nájemce</w:t>
      </w:r>
      <w:r w:rsidR="002F2442">
        <w:rPr>
          <w:rFonts w:ascii="Arial" w:hAnsi="Arial" w:cs="Arial"/>
          <w:sz w:val="20"/>
        </w:rPr>
        <w:t xml:space="preserve">: </w:t>
      </w:r>
    </w:p>
    <w:p w14:paraId="1824983B" w14:textId="15AE9B74" w:rsidR="00F07FAB" w:rsidRPr="00EB5730" w:rsidRDefault="00F07FAB" w:rsidP="00D311BD">
      <w:pPr>
        <w:tabs>
          <w:tab w:val="left" w:pos="1134"/>
        </w:tabs>
        <w:spacing w:before="120"/>
        <w:ind w:left="709"/>
        <w:jc w:val="both"/>
        <w:rPr>
          <w:rFonts w:ascii="Arial" w:hAnsi="Arial" w:cs="Arial"/>
          <w:sz w:val="20"/>
          <w:highlight w:val="black"/>
        </w:rPr>
      </w:pPr>
      <w:r>
        <w:rPr>
          <w:rFonts w:ascii="Arial" w:hAnsi="Arial" w:cs="Arial"/>
          <w:sz w:val="20"/>
        </w:rPr>
        <w:tab/>
      </w:r>
      <w:r w:rsidRPr="00EB5730">
        <w:rPr>
          <w:rFonts w:ascii="Arial" w:hAnsi="Arial" w:cs="Arial"/>
          <w:sz w:val="20"/>
          <w:highlight w:val="black"/>
        </w:rPr>
        <w:t xml:space="preserve">Bc. Věra Koutská, </w:t>
      </w:r>
      <w:hyperlink r:id="rId18" w:history="1">
        <w:r w:rsidRPr="00EB5730">
          <w:rPr>
            <w:rStyle w:val="Hypertextovodkaz"/>
            <w:rFonts w:ascii="Arial" w:hAnsi="Arial" w:cs="Arial"/>
            <w:color w:val="auto"/>
            <w:sz w:val="20"/>
            <w:highlight w:val="black"/>
          </w:rPr>
          <w:t>koutska.v@ds-uk.cz</w:t>
        </w:r>
      </w:hyperlink>
    </w:p>
    <w:p w14:paraId="6774FF35" w14:textId="4EF0C89A" w:rsidR="00347260" w:rsidRDefault="00F07FAB" w:rsidP="00D311BD">
      <w:pPr>
        <w:tabs>
          <w:tab w:val="left" w:pos="1134"/>
        </w:tabs>
        <w:ind w:left="709"/>
        <w:jc w:val="both"/>
        <w:rPr>
          <w:rFonts w:ascii="Arial" w:hAnsi="Arial" w:cs="Arial"/>
          <w:sz w:val="20"/>
        </w:rPr>
      </w:pPr>
      <w:r w:rsidRPr="00EB5730">
        <w:rPr>
          <w:rFonts w:ascii="Arial" w:hAnsi="Arial" w:cs="Arial"/>
          <w:sz w:val="20"/>
          <w:highlight w:val="black"/>
        </w:rPr>
        <w:tab/>
        <w:t xml:space="preserve">Ing. Milan Šlejtr, </w:t>
      </w:r>
      <w:hyperlink r:id="rId19" w:history="1">
        <w:r w:rsidRPr="00EB5730">
          <w:rPr>
            <w:rStyle w:val="Hypertextovodkaz"/>
            <w:rFonts w:ascii="Arial" w:hAnsi="Arial" w:cs="Arial"/>
            <w:color w:val="auto"/>
            <w:sz w:val="20"/>
            <w:highlight w:val="black"/>
          </w:rPr>
          <w:t>slejtr.m@ds-uk.cz</w:t>
        </w:r>
      </w:hyperlink>
      <w:r>
        <w:rPr>
          <w:rFonts w:ascii="Arial" w:hAnsi="Arial" w:cs="Arial"/>
          <w:sz w:val="20"/>
        </w:rPr>
        <w:t xml:space="preserve"> (vždy v kopii)</w:t>
      </w:r>
    </w:p>
    <w:p w14:paraId="680130CC" w14:textId="30551AE1" w:rsidR="007709FA" w:rsidRDefault="00347260" w:rsidP="00F07FAB">
      <w:pPr>
        <w:numPr>
          <w:ilvl w:val="0"/>
          <w:numId w:val="13"/>
        </w:numPr>
        <w:tabs>
          <w:tab w:val="left" w:pos="709"/>
        </w:tabs>
        <w:spacing w:before="120"/>
        <w:ind w:hanging="283"/>
        <w:jc w:val="both"/>
        <w:rPr>
          <w:rFonts w:ascii="Arial" w:hAnsi="Arial" w:cs="Arial"/>
          <w:sz w:val="20"/>
        </w:rPr>
      </w:pPr>
      <w:r>
        <w:rPr>
          <w:rFonts w:ascii="Arial" w:hAnsi="Arial" w:cs="Arial"/>
          <w:sz w:val="20"/>
        </w:rPr>
        <w:t xml:space="preserve">neprodleně </w:t>
      </w:r>
      <w:r w:rsidR="00941EF4">
        <w:rPr>
          <w:rFonts w:ascii="Arial" w:hAnsi="Arial" w:cs="Arial"/>
          <w:sz w:val="20"/>
        </w:rPr>
        <w:t>poté</w:t>
      </w:r>
      <w:r w:rsidR="00F26EAE">
        <w:rPr>
          <w:rFonts w:ascii="Arial" w:hAnsi="Arial" w:cs="Arial"/>
          <w:sz w:val="20"/>
        </w:rPr>
        <w:t>,</w:t>
      </w:r>
      <w:r w:rsidR="00941EF4">
        <w:rPr>
          <w:rFonts w:ascii="Arial" w:hAnsi="Arial" w:cs="Arial"/>
          <w:sz w:val="20"/>
        </w:rPr>
        <w:t xml:space="preserve"> co se o nich dozví</w:t>
      </w:r>
      <w:r w:rsidR="00E2677F">
        <w:rPr>
          <w:rFonts w:ascii="Arial" w:hAnsi="Arial" w:cs="Arial"/>
          <w:sz w:val="20"/>
        </w:rPr>
        <w:t>,</w:t>
      </w:r>
      <w:r w:rsidR="00941EF4">
        <w:rPr>
          <w:rFonts w:ascii="Arial" w:hAnsi="Arial" w:cs="Arial"/>
          <w:sz w:val="20"/>
        </w:rPr>
        <w:t xml:space="preserve"> písemně oznámit pronajímateli všechny nehody, požáry nebo škody vzniklé v  prostorech a společných prostorech;</w:t>
      </w:r>
    </w:p>
    <w:p w14:paraId="10B9ED7C" w14:textId="438543AF" w:rsidR="007709FA" w:rsidRDefault="00A93F2A" w:rsidP="00F07FAB">
      <w:pPr>
        <w:numPr>
          <w:ilvl w:val="0"/>
          <w:numId w:val="13"/>
        </w:numPr>
        <w:spacing w:before="120"/>
        <w:ind w:hanging="283"/>
        <w:jc w:val="both"/>
        <w:rPr>
          <w:rFonts w:ascii="Arial" w:hAnsi="Arial" w:cs="Arial"/>
          <w:sz w:val="20"/>
        </w:rPr>
      </w:pPr>
      <w:r>
        <w:rPr>
          <w:rFonts w:ascii="Arial" w:hAnsi="Arial" w:cs="Arial"/>
          <w:sz w:val="20"/>
        </w:rPr>
        <w:t xml:space="preserve">předat při skončení nájmu prostory zpět pronajímateli v souladu s čl. IV odst. </w:t>
      </w:r>
      <w:r w:rsidR="003D34C7">
        <w:rPr>
          <w:rFonts w:ascii="Arial" w:hAnsi="Arial" w:cs="Arial"/>
          <w:sz w:val="20"/>
        </w:rPr>
        <w:t>9</w:t>
      </w:r>
      <w:r w:rsidR="007709FA">
        <w:rPr>
          <w:rFonts w:ascii="Arial" w:hAnsi="Arial" w:cs="Arial"/>
          <w:sz w:val="20"/>
        </w:rPr>
        <w:t xml:space="preserve">; </w:t>
      </w:r>
    </w:p>
    <w:p w14:paraId="47D86CB0" w14:textId="77777777" w:rsidR="007709FA" w:rsidRDefault="007709FA" w:rsidP="00F07FAB">
      <w:pPr>
        <w:numPr>
          <w:ilvl w:val="0"/>
          <w:numId w:val="13"/>
        </w:numPr>
        <w:spacing w:before="120"/>
        <w:ind w:hanging="283"/>
        <w:jc w:val="both"/>
        <w:rPr>
          <w:rFonts w:ascii="Arial" w:hAnsi="Arial" w:cs="Arial"/>
          <w:sz w:val="20"/>
        </w:rPr>
      </w:pPr>
      <w:r>
        <w:rPr>
          <w:rFonts w:ascii="Arial" w:hAnsi="Arial" w:cs="Arial"/>
          <w:sz w:val="20"/>
        </w:rPr>
        <w:t>nepronajmout třetí osobě pronajaté prostory bez předchozího</w:t>
      </w:r>
      <w:r w:rsidR="00941EF4">
        <w:rPr>
          <w:rFonts w:ascii="Arial" w:hAnsi="Arial" w:cs="Arial"/>
          <w:sz w:val="20"/>
        </w:rPr>
        <w:t xml:space="preserve"> písemného souhlasu p</w:t>
      </w:r>
      <w:r>
        <w:rPr>
          <w:rFonts w:ascii="Arial" w:hAnsi="Arial" w:cs="Arial"/>
          <w:sz w:val="20"/>
        </w:rPr>
        <w:t>ronajímatele;</w:t>
      </w:r>
    </w:p>
    <w:p w14:paraId="54CE7015" w14:textId="77777777" w:rsidR="007709FA" w:rsidRDefault="007709FA" w:rsidP="00F07FAB">
      <w:pPr>
        <w:numPr>
          <w:ilvl w:val="0"/>
          <w:numId w:val="13"/>
        </w:numPr>
        <w:spacing w:before="120"/>
        <w:ind w:hanging="283"/>
        <w:jc w:val="both"/>
        <w:rPr>
          <w:rFonts w:ascii="Arial" w:hAnsi="Arial" w:cs="Arial"/>
          <w:sz w:val="20"/>
        </w:rPr>
      </w:pPr>
      <w:r>
        <w:rPr>
          <w:rFonts w:ascii="Arial" w:hAnsi="Arial" w:cs="Arial"/>
          <w:sz w:val="20"/>
        </w:rPr>
        <w:t>nést ze svého veškeré škody vzniklé na jeho majetku zaviněním třetích osob;</w:t>
      </w:r>
    </w:p>
    <w:p w14:paraId="0EAEAECC" w14:textId="77777777" w:rsidR="007709FA" w:rsidRDefault="007709FA" w:rsidP="00F07FAB">
      <w:pPr>
        <w:numPr>
          <w:ilvl w:val="0"/>
          <w:numId w:val="13"/>
        </w:numPr>
        <w:spacing w:before="120"/>
        <w:ind w:hanging="283"/>
        <w:jc w:val="both"/>
        <w:rPr>
          <w:rFonts w:ascii="Arial" w:hAnsi="Arial" w:cs="Arial"/>
          <w:sz w:val="20"/>
        </w:rPr>
      </w:pPr>
      <w:r>
        <w:rPr>
          <w:rFonts w:ascii="Arial" w:hAnsi="Arial" w:cs="Arial"/>
          <w:sz w:val="20"/>
        </w:rPr>
        <w:t xml:space="preserve">provozovat předmět své činnosti tvořící účel nájmu v souladu s příslušnými veřejnoprávními předpisy a povoleními; </w:t>
      </w:r>
    </w:p>
    <w:p w14:paraId="5E74816E" w14:textId="77777777" w:rsidR="007709FA" w:rsidRDefault="007709FA" w:rsidP="00F07FAB">
      <w:pPr>
        <w:numPr>
          <w:ilvl w:val="0"/>
          <w:numId w:val="13"/>
        </w:numPr>
        <w:spacing w:before="120"/>
        <w:ind w:hanging="283"/>
        <w:jc w:val="both"/>
        <w:rPr>
          <w:rFonts w:ascii="Arial" w:hAnsi="Arial" w:cs="Arial"/>
          <w:sz w:val="20"/>
        </w:rPr>
      </w:pPr>
      <w:r>
        <w:rPr>
          <w:rFonts w:ascii="Arial" w:hAnsi="Arial" w:cs="Arial"/>
          <w:sz w:val="20"/>
        </w:rPr>
        <w:t>písemně sdělit pronajímateli jména osob, včetně kontaktních adres a telefonického spojení, se kterými se bude možné v mimopracovní době kontaktovat pro případ mimořádných událostí;</w:t>
      </w:r>
    </w:p>
    <w:p w14:paraId="36963114" w14:textId="77777777" w:rsidR="007709FA" w:rsidRDefault="007709FA" w:rsidP="00F07FAB">
      <w:pPr>
        <w:numPr>
          <w:ilvl w:val="0"/>
          <w:numId w:val="13"/>
        </w:numPr>
        <w:spacing w:before="120"/>
        <w:ind w:hanging="283"/>
        <w:jc w:val="both"/>
        <w:rPr>
          <w:rFonts w:ascii="Arial" w:hAnsi="Arial" w:cs="Arial"/>
          <w:sz w:val="20"/>
        </w:rPr>
      </w:pPr>
      <w:r>
        <w:rPr>
          <w:rFonts w:ascii="Arial" w:hAnsi="Arial" w:cs="Arial"/>
          <w:sz w:val="20"/>
        </w:rPr>
        <w:t xml:space="preserve">sjednat a udržovat po celou dobu nájmu pojištění odpovědnosti za škodu způsobenou nájemcem </w:t>
      </w:r>
      <w:r w:rsidR="00941EF4">
        <w:rPr>
          <w:rFonts w:ascii="Arial" w:hAnsi="Arial" w:cs="Arial"/>
          <w:sz w:val="20"/>
        </w:rPr>
        <w:t xml:space="preserve">pronajímateli a </w:t>
      </w:r>
      <w:r>
        <w:rPr>
          <w:rFonts w:ascii="Arial" w:hAnsi="Arial" w:cs="Arial"/>
          <w:sz w:val="20"/>
        </w:rPr>
        <w:t xml:space="preserve">třetím osobám v souvislosti s prováděním činnosti nájemce v nebytových prostorech anebo společných prostorech; </w:t>
      </w:r>
    </w:p>
    <w:p w14:paraId="3AE5971F" w14:textId="0D9D59EB" w:rsidR="00A75887" w:rsidRDefault="00A75887" w:rsidP="00F07FAB">
      <w:pPr>
        <w:numPr>
          <w:ilvl w:val="0"/>
          <w:numId w:val="13"/>
        </w:numPr>
        <w:spacing w:before="120"/>
        <w:ind w:hanging="283"/>
        <w:jc w:val="both"/>
        <w:rPr>
          <w:rFonts w:ascii="Arial" w:hAnsi="Arial" w:cs="Arial"/>
          <w:sz w:val="20"/>
        </w:rPr>
      </w:pPr>
      <w:r>
        <w:rPr>
          <w:rFonts w:ascii="Arial" w:hAnsi="Arial" w:cs="Arial"/>
          <w:sz w:val="20"/>
        </w:rPr>
        <w:t xml:space="preserve">nájemce je povinen v pronajatých prostorách na své náklady zajišťovat revize vlastních elektrických spotřebičů </w:t>
      </w:r>
      <w:r w:rsidR="00150FDA">
        <w:rPr>
          <w:rFonts w:ascii="Arial" w:hAnsi="Arial" w:cs="Arial"/>
          <w:sz w:val="20"/>
        </w:rPr>
        <w:t xml:space="preserve">a zařízení </w:t>
      </w:r>
      <w:r>
        <w:rPr>
          <w:rFonts w:ascii="Arial" w:hAnsi="Arial" w:cs="Arial"/>
          <w:sz w:val="20"/>
        </w:rPr>
        <w:t>v souladu a v termínech dle příslušných ČS</w:t>
      </w:r>
      <w:r w:rsidR="001D1597">
        <w:rPr>
          <w:rFonts w:ascii="Arial" w:hAnsi="Arial" w:cs="Arial"/>
          <w:sz w:val="20"/>
        </w:rPr>
        <w:t>N. Provádět roční kontroly PO a </w:t>
      </w:r>
      <w:r>
        <w:rPr>
          <w:rFonts w:ascii="Arial" w:hAnsi="Arial" w:cs="Arial"/>
          <w:sz w:val="20"/>
        </w:rPr>
        <w:t>BOZP. Nájemce je povinen poskytnout součinnost (předkládá dokla</w:t>
      </w:r>
      <w:r w:rsidR="001D1597">
        <w:rPr>
          <w:rFonts w:ascii="Arial" w:hAnsi="Arial" w:cs="Arial"/>
          <w:sz w:val="20"/>
        </w:rPr>
        <w:t>dy a revize) a být přítomen při </w:t>
      </w:r>
      <w:r>
        <w:rPr>
          <w:rFonts w:ascii="Arial" w:hAnsi="Arial" w:cs="Arial"/>
          <w:sz w:val="20"/>
        </w:rPr>
        <w:t>kontrolách veřejnoprávních orgánů – HZS, inspektorát bezp.</w:t>
      </w:r>
      <w:r w:rsidR="00FD66C2">
        <w:rPr>
          <w:rFonts w:ascii="Arial" w:hAnsi="Arial" w:cs="Arial"/>
          <w:sz w:val="20"/>
        </w:rPr>
        <w:t xml:space="preserve"> </w:t>
      </w:r>
      <w:r>
        <w:rPr>
          <w:rFonts w:ascii="Arial" w:hAnsi="Arial" w:cs="Arial"/>
          <w:sz w:val="20"/>
        </w:rPr>
        <w:t>práce atd.;</w:t>
      </w:r>
    </w:p>
    <w:p w14:paraId="6A827520" w14:textId="4F2A0B65" w:rsidR="003D34C7" w:rsidRPr="00D311BD" w:rsidRDefault="003D34C7" w:rsidP="00D311BD">
      <w:pPr>
        <w:numPr>
          <w:ilvl w:val="0"/>
          <w:numId w:val="13"/>
        </w:numPr>
        <w:suppressAutoHyphens/>
        <w:autoSpaceDN/>
        <w:adjustRightInd/>
        <w:spacing w:before="120"/>
        <w:ind w:hanging="283"/>
        <w:jc w:val="both"/>
        <w:rPr>
          <w:rFonts w:ascii="Arial" w:hAnsi="Arial" w:cs="Arial"/>
          <w:sz w:val="20"/>
        </w:rPr>
      </w:pPr>
      <w:r w:rsidRPr="003E7A80">
        <w:rPr>
          <w:rFonts w:ascii="Arial" w:hAnsi="Arial" w:cs="Arial"/>
          <w:sz w:val="20"/>
        </w:rPr>
        <w:t>pro účely vyúčtování vodného - stočného a dodávky teplé vody sdělovat pronajímateli písemně průměrné počty osob užívající prostory, a to vždy k 31.12. kalendářního roku, nebo ke dni ukončení nájmu prostor. Toto sdělení zašle v písemné formě na dodací adresu uvedenou v záhlaví smlouvy. Ke</w:t>
      </w:r>
      <w:r w:rsidR="001D1597">
        <w:rPr>
          <w:rFonts w:ascii="Arial" w:hAnsi="Arial" w:cs="Arial"/>
          <w:sz w:val="20"/>
        </w:rPr>
        <w:t> </w:t>
      </w:r>
      <w:r w:rsidRPr="003E7A80">
        <w:rPr>
          <w:rFonts w:ascii="Arial" w:hAnsi="Arial" w:cs="Arial"/>
          <w:sz w:val="20"/>
        </w:rPr>
        <w:t>dni nabytí účinnosti této smlouvy bud</w:t>
      </w:r>
      <w:r>
        <w:rPr>
          <w:rFonts w:ascii="Arial" w:hAnsi="Arial" w:cs="Arial"/>
          <w:sz w:val="20"/>
        </w:rPr>
        <w:t>e</w:t>
      </w:r>
      <w:r w:rsidRPr="003E7A80">
        <w:rPr>
          <w:rFonts w:ascii="Arial" w:hAnsi="Arial" w:cs="Arial"/>
          <w:sz w:val="20"/>
        </w:rPr>
        <w:t xml:space="preserve"> prostor </w:t>
      </w:r>
      <w:r w:rsidRPr="002A79E7">
        <w:rPr>
          <w:rFonts w:ascii="Arial" w:hAnsi="Arial" w:cs="Arial"/>
          <w:sz w:val="20"/>
        </w:rPr>
        <w:t>užívat</w:t>
      </w:r>
      <w:r w:rsidRPr="003E7A80">
        <w:rPr>
          <w:rFonts w:ascii="Arial" w:hAnsi="Arial" w:cs="Arial"/>
          <w:b/>
          <w:sz w:val="20"/>
        </w:rPr>
        <w:t xml:space="preserve"> </w:t>
      </w:r>
      <w:r>
        <w:rPr>
          <w:rFonts w:ascii="Arial" w:hAnsi="Arial" w:cs="Arial"/>
          <w:b/>
          <w:sz w:val="20"/>
        </w:rPr>
        <w:t xml:space="preserve">průměrně </w:t>
      </w:r>
      <w:r w:rsidR="00D311BD">
        <w:rPr>
          <w:rFonts w:ascii="Arial" w:hAnsi="Arial" w:cs="Arial"/>
          <w:b/>
          <w:sz w:val="20"/>
        </w:rPr>
        <w:t>2</w:t>
      </w:r>
      <w:r>
        <w:rPr>
          <w:rFonts w:ascii="Arial" w:hAnsi="Arial" w:cs="Arial"/>
          <w:b/>
          <w:sz w:val="20"/>
        </w:rPr>
        <w:t xml:space="preserve"> osob</w:t>
      </w:r>
      <w:r w:rsidR="00D311BD">
        <w:rPr>
          <w:rFonts w:ascii="Arial" w:hAnsi="Arial" w:cs="Arial"/>
          <w:b/>
          <w:sz w:val="20"/>
        </w:rPr>
        <w:t>y</w:t>
      </w:r>
      <w:r w:rsidRPr="003E7A80">
        <w:rPr>
          <w:rFonts w:ascii="Arial" w:hAnsi="Arial" w:cs="Arial"/>
          <w:b/>
          <w:sz w:val="20"/>
        </w:rPr>
        <w:t>.</w:t>
      </w:r>
    </w:p>
    <w:p w14:paraId="6DE82CF0" w14:textId="71E11F67" w:rsidR="007709FA" w:rsidRPr="001E373B" w:rsidRDefault="007709FA" w:rsidP="00F07FAB">
      <w:pPr>
        <w:numPr>
          <w:ilvl w:val="0"/>
          <w:numId w:val="13"/>
        </w:numPr>
        <w:spacing w:before="120"/>
        <w:ind w:hanging="283"/>
        <w:jc w:val="both"/>
        <w:rPr>
          <w:rFonts w:ascii="Arial" w:hAnsi="Arial" w:cs="Arial"/>
          <w:sz w:val="20"/>
        </w:rPr>
      </w:pPr>
      <w:r w:rsidRPr="001E373B">
        <w:rPr>
          <w:rFonts w:ascii="Arial" w:hAnsi="Arial" w:cs="Arial"/>
          <w:sz w:val="20"/>
        </w:rPr>
        <w:t>oznamovat pronajímateli potřebu oprav či odstranění závad v předmětu nájmu, které provádí pronajímatel, a to bez zbytečného odkladu ode dne vzniku jejich potřeby</w:t>
      </w:r>
      <w:r w:rsidR="0020589D">
        <w:rPr>
          <w:rFonts w:ascii="Arial" w:hAnsi="Arial" w:cs="Arial"/>
          <w:sz w:val="20"/>
        </w:rPr>
        <w:t xml:space="preserve"> a jejich zjištění nájemcem.</w:t>
      </w:r>
    </w:p>
    <w:p w14:paraId="46DD85F1" w14:textId="647E9B64" w:rsidR="00A93F2A" w:rsidRPr="00A93F2A" w:rsidRDefault="00A93F2A" w:rsidP="00F07FAB">
      <w:pPr>
        <w:pStyle w:val="NormlnS"/>
        <w:keepNext w:val="0"/>
        <w:numPr>
          <w:ilvl w:val="0"/>
          <w:numId w:val="11"/>
        </w:numPr>
        <w:spacing w:before="120" w:after="0"/>
        <w:rPr>
          <w:rFonts w:cs="Arial"/>
          <w:sz w:val="20"/>
        </w:rPr>
      </w:pPr>
      <w:r w:rsidRPr="00A93F2A">
        <w:rPr>
          <w:rFonts w:cs="Arial"/>
          <w:sz w:val="20"/>
        </w:rPr>
        <w:t xml:space="preserve">V případě, že nájemce nesplní své povinnosti dle čl. IV odst. </w:t>
      </w:r>
      <w:r w:rsidR="00F12973">
        <w:rPr>
          <w:rFonts w:cs="Arial"/>
          <w:sz w:val="20"/>
        </w:rPr>
        <w:t>9</w:t>
      </w:r>
      <w:r w:rsidR="00347260">
        <w:rPr>
          <w:rFonts w:cs="Arial"/>
          <w:sz w:val="20"/>
        </w:rPr>
        <w:t>,</w:t>
      </w:r>
      <w:r w:rsidRPr="00A93F2A">
        <w:rPr>
          <w:rFonts w:cs="Arial"/>
          <w:sz w:val="20"/>
        </w:rPr>
        <w:t xml:space="preserve"> je pronajímatel oprávněn</w:t>
      </w:r>
      <w:r>
        <w:rPr>
          <w:rFonts w:cs="Arial"/>
          <w:sz w:val="20"/>
        </w:rPr>
        <w:t xml:space="preserve"> </w:t>
      </w:r>
      <w:r w:rsidRPr="00A93F2A">
        <w:rPr>
          <w:rFonts w:cs="Arial"/>
          <w:sz w:val="20"/>
        </w:rPr>
        <w:t xml:space="preserve">za účasti nezúčastněné osoby a při použití všech nezbytně nutných prostředků prostory zpřístupnit a majetek nájemce uskladnit na náklady nájemce, s tím, že k tomuto majetku vznikne pronajímateli zadržovací právo na úhradu jakýchkoli finančních závazků nájemce vůči pronajímateli; nájemce výslovně souhlasí s tím, že pronajímatel se takto stane oprávněným držitelem uschovaných věcí a je oprávněn uplatnit zadržovací právo dle ustanovení § 2234 občanského zákoníku (uvedeným způsobem je pronajímatel oprávněn </w:t>
      </w:r>
      <w:r w:rsidRPr="00A93F2A">
        <w:rPr>
          <w:rFonts w:cs="Arial"/>
          <w:sz w:val="20"/>
        </w:rPr>
        <w:lastRenderedPageBreak/>
        <w:t xml:space="preserve">postupovat i v případě, že nemá vůči nájemci žádné pohledávky </w:t>
      </w:r>
      <w:r w:rsidR="001D1597">
        <w:rPr>
          <w:rFonts w:cs="Arial"/>
          <w:sz w:val="20"/>
        </w:rPr>
        <w:t>a daným opatřením půjde pouze o </w:t>
      </w:r>
      <w:r w:rsidRPr="00A93F2A">
        <w:rPr>
          <w:rFonts w:cs="Arial"/>
          <w:sz w:val="20"/>
        </w:rPr>
        <w:t>uvolnění prostor)</w:t>
      </w:r>
      <w:r w:rsidR="00582306">
        <w:rPr>
          <w:rFonts w:cs="Arial"/>
          <w:sz w:val="20"/>
        </w:rPr>
        <w:t>.</w:t>
      </w:r>
    </w:p>
    <w:p w14:paraId="3B684ACA" w14:textId="77777777" w:rsidR="00B72124" w:rsidRPr="001A5936" w:rsidRDefault="00B72124" w:rsidP="00F07FAB">
      <w:pPr>
        <w:pStyle w:val="NormlnS"/>
        <w:keepNext w:val="0"/>
        <w:numPr>
          <w:ilvl w:val="0"/>
          <w:numId w:val="11"/>
        </w:numPr>
        <w:spacing w:before="120" w:after="0"/>
        <w:rPr>
          <w:rFonts w:cs="Arial"/>
          <w:sz w:val="20"/>
        </w:rPr>
      </w:pPr>
      <w:r w:rsidRPr="008F64B6">
        <w:rPr>
          <w:rFonts w:cs="Arial"/>
          <w:sz w:val="20"/>
        </w:rPr>
        <w:t>V pronajatých prostorech</w:t>
      </w:r>
      <w:r w:rsidRPr="001A5936">
        <w:rPr>
          <w:rFonts w:cs="Arial"/>
          <w:sz w:val="20"/>
        </w:rPr>
        <w:t xml:space="preserve"> zajišťuje nájemce péči o bezpečnost a ochranu zdraví při práci a požární ochranu ve smyslu platných, obecně závazných předpisů a je odpovědný za dodržování těchto předpisů a za škody, které vzniknou jeho provozní činností.</w:t>
      </w:r>
    </w:p>
    <w:p w14:paraId="2B09F1DD" w14:textId="5F0C4B3D" w:rsidR="00A02AFB" w:rsidRDefault="00B72124" w:rsidP="00F07FAB">
      <w:pPr>
        <w:pStyle w:val="NormlnS"/>
        <w:keepNext w:val="0"/>
        <w:numPr>
          <w:ilvl w:val="0"/>
          <w:numId w:val="11"/>
        </w:numPr>
        <w:spacing w:before="120" w:after="0"/>
        <w:rPr>
          <w:rFonts w:cs="Arial"/>
          <w:sz w:val="20"/>
        </w:rPr>
      </w:pPr>
      <w:r w:rsidRPr="001A5936">
        <w:rPr>
          <w:rFonts w:cs="Arial"/>
          <w:sz w:val="20"/>
        </w:rPr>
        <w:t>Nájemce upozorní pronajímatele na</w:t>
      </w:r>
      <w:r w:rsidRPr="000E5B8B">
        <w:rPr>
          <w:rFonts w:cs="Arial"/>
          <w:sz w:val="20"/>
        </w:rPr>
        <w:t xml:space="preserve"> všechny okolnosti, které by mohly vést při jeho činnosti v předmětu nájmu k ohrožení života a zdraví zaměstnanců pronajímatele, popř. dalších osob a zároveň se budou vzájemně s pronajímatelem písemně informovat při podpisu smlouvy o rizicích a přijatých opatřeních k  ochraně před jejich působením, která se týkají výkonu práce a pracoviště a spolupracovat při zajišťování BOZP pro všechny zaměstnance na pracovišti.</w:t>
      </w:r>
    </w:p>
    <w:p w14:paraId="3BBACC0B" w14:textId="77777777" w:rsidR="00B72124" w:rsidRPr="00907FF9" w:rsidRDefault="00B72124" w:rsidP="00F07FAB">
      <w:pPr>
        <w:pStyle w:val="NormlnS"/>
        <w:keepNext w:val="0"/>
        <w:numPr>
          <w:ilvl w:val="0"/>
          <w:numId w:val="11"/>
        </w:numPr>
        <w:spacing w:before="120" w:after="0"/>
        <w:rPr>
          <w:rFonts w:cs="Arial"/>
          <w:sz w:val="20"/>
        </w:rPr>
      </w:pPr>
      <w:r w:rsidRPr="00907FF9">
        <w:rPr>
          <w:rFonts w:cs="Arial"/>
          <w:sz w:val="20"/>
        </w:rPr>
        <w:t xml:space="preserve">Smluvní strany se dohodly, že </w:t>
      </w:r>
      <w:r>
        <w:rPr>
          <w:rFonts w:cs="Arial"/>
          <w:sz w:val="20"/>
        </w:rPr>
        <w:t>n</w:t>
      </w:r>
      <w:r w:rsidRPr="00907FF9">
        <w:rPr>
          <w:rFonts w:cs="Arial"/>
          <w:sz w:val="20"/>
        </w:rPr>
        <w:t>ájemce, který je současně zaměstnavatelem, v pronajatých prostorech:</w:t>
      </w:r>
    </w:p>
    <w:p w14:paraId="08329026" w14:textId="74E623DC" w:rsidR="00B72124" w:rsidRPr="00907FF9" w:rsidRDefault="00B72124" w:rsidP="00F07FAB">
      <w:pPr>
        <w:numPr>
          <w:ilvl w:val="0"/>
          <w:numId w:val="14"/>
        </w:numPr>
        <w:spacing w:before="120"/>
        <w:ind w:hanging="283"/>
        <w:jc w:val="both"/>
        <w:rPr>
          <w:rFonts w:ascii="Arial" w:hAnsi="Arial" w:cs="Arial"/>
          <w:sz w:val="20"/>
        </w:rPr>
      </w:pPr>
      <w:r w:rsidRPr="00907FF9">
        <w:rPr>
          <w:rFonts w:ascii="Arial" w:hAnsi="Arial" w:cs="Arial"/>
          <w:sz w:val="20"/>
        </w:rPr>
        <w:t>provádí péči o bezpečnost a ochranu zdraví při práci samostatně, tak jak mu ukládá zákon č. 262/2006 Sb., zákoník práce, zejména § 101 a 102, které ukládají plnění po</w:t>
      </w:r>
      <w:r w:rsidR="001D1597">
        <w:rPr>
          <w:rFonts w:ascii="Arial" w:hAnsi="Arial" w:cs="Arial"/>
          <w:sz w:val="20"/>
        </w:rPr>
        <w:t>vinností na úseku bezpečnosti a </w:t>
      </w:r>
      <w:r w:rsidRPr="00907FF9">
        <w:rPr>
          <w:rFonts w:ascii="Arial" w:hAnsi="Arial" w:cs="Arial"/>
          <w:sz w:val="20"/>
        </w:rPr>
        <w:t>ochrany zdraví při práci zaměstnavateli</w:t>
      </w:r>
      <w:r>
        <w:rPr>
          <w:rFonts w:ascii="Arial" w:hAnsi="Arial" w:cs="Arial"/>
          <w:sz w:val="20"/>
        </w:rPr>
        <w:t>;</w:t>
      </w:r>
    </w:p>
    <w:p w14:paraId="16D0C697" w14:textId="77777777" w:rsidR="00B72124" w:rsidRPr="00907FF9" w:rsidRDefault="00B72124" w:rsidP="00F07FAB">
      <w:pPr>
        <w:numPr>
          <w:ilvl w:val="0"/>
          <w:numId w:val="14"/>
        </w:numPr>
        <w:spacing w:before="120"/>
        <w:ind w:hanging="283"/>
        <w:jc w:val="both"/>
        <w:rPr>
          <w:rFonts w:ascii="Arial" w:hAnsi="Arial" w:cs="Arial"/>
          <w:sz w:val="20"/>
        </w:rPr>
      </w:pPr>
      <w:r w:rsidRPr="00907FF9">
        <w:rPr>
          <w:rFonts w:ascii="Arial" w:hAnsi="Arial" w:cs="Arial"/>
          <w:sz w:val="20"/>
        </w:rPr>
        <w:t>provádí registraci a evidenci pracovních úrazů a podává hlášení a předkládá záznamy o pracovních úrazech příslušným orgánům, které se staly jeho zaměstnancům</w:t>
      </w:r>
      <w:r>
        <w:rPr>
          <w:rFonts w:ascii="Arial" w:hAnsi="Arial" w:cs="Arial"/>
          <w:sz w:val="20"/>
        </w:rPr>
        <w:t>;</w:t>
      </w:r>
    </w:p>
    <w:p w14:paraId="625F5EF4" w14:textId="77777777" w:rsidR="00B72124" w:rsidRPr="00907FF9" w:rsidRDefault="00B72124" w:rsidP="00F07FAB">
      <w:pPr>
        <w:numPr>
          <w:ilvl w:val="0"/>
          <w:numId w:val="14"/>
        </w:numPr>
        <w:spacing w:before="120"/>
        <w:ind w:hanging="283"/>
        <w:jc w:val="both"/>
        <w:rPr>
          <w:rFonts w:ascii="Arial" w:hAnsi="Arial" w:cs="Arial"/>
          <w:sz w:val="20"/>
        </w:rPr>
      </w:pPr>
      <w:r w:rsidRPr="00907FF9">
        <w:rPr>
          <w:rFonts w:ascii="Arial" w:hAnsi="Arial" w:cs="Arial"/>
          <w:sz w:val="20"/>
        </w:rPr>
        <w:t xml:space="preserve">přizve určeného pracovníka </w:t>
      </w:r>
      <w:r>
        <w:rPr>
          <w:rFonts w:ascii="Arial" w:hAnsi="Arial" w:cs="Arial"/>
          <w:sz w:val="20"/>
        </w:rPr>
        <w:t>p</w:t>
      </w:r>
      <w:r w:rsidRPr="00907FF9">
        <w:rPr>
          <w:rFonts w:ascii="Arial" w:hAnsi="Arial" w:cs="Arial"/>
          <w:sz w:val="20"/>
        </w:rPr>
        <w:t xml:space="preserve">ronajímatele v případě, že se pracovní úraz přihodí zaměstnanci </w:t>
      </w:r>
      <w:r>
        <w:rPr>
          <w:rFonts w:ascii="Arial" w:hAnsi="Arial" w:cs="Arial"/>
          <w:sz w:val="20"/>
        </w:rPr>
        <w:t>n</w:t>
      </w:r>
      <w:r w:rsidRPr="00907FF9">
        <w:rPr>
          <w:rFonts w:ascii="Arial" w:hAnsi="Arial" w:cs="Arial"/>
          <w:sz w:val="20"/>
        </w:rPr>
        <w:t xml:space="preserve">ájemce ve společných částech objektu </w:t>
      </w:r>
      <w:r>
        <w:rPr>
          <w:rFonts w:ascii="Arial" w:hAnsi="Arial" w:cs="Arial"/>
          <w:sz w:val="20"/>
        </w:rPr>
        <w:t>p</w:t>
      </w:r>
      <w:r w:rsidRPr="00907FF9">
        <w:rPr>
          <w:rFonts w:ascii="Arial" w:hAnsi="Arial" w:cs="Arial"/>
          <w:sz w:val="20"/>
        </w:rPr>
        <w:t xml:space="preserve">ronajímatele a společně provedou registraci pracovního úrazu. Záznam o úrazu bude předkládat </w:t>
      </w:r>
      <w:r>
        <w:rPr>
          <w:rFonts w:ascii="Arial" w:hAnsi="Arial" w:cs="Arial"/>
          <w:sz w:val="20"/>
        </w:rPr>
        <w:t>n</w:t>
      </w:r>
      <w:r w:rsidRPr="00907FF9">
        <w:rPr>
          <w:rFonts w:ascii="Arial" w:hAnsi="Arial" w:cs="Arial"/>
          <w:sz w:val="20"/>
        </w:rPr>
        <w:t>ájemce</w:t>
      </w:r>
      <w:r>
        <w:rPr>
          <w:rFonts w:ascii="Arial" w:hAnsi="Arial" w:cs="Arial"/>
          <w:sz w:val="20"/>
        </w:rPr>
        <w:t>;</w:t>
      </w:r>
    </w:p>
    <w:p w14:paraId="7FCA9725" w14:textId="77777777" w:rsidR="00B72124" w:rsidRDefault="00B72124" w:rsidP="00F07FAB">
      <w:pPr>
        <w:numPr>
          <w:ilvl w:val="0"/>
          <w:numId w:val="14"/>
        </w:numPr>
        <w:spacing w:before="120"/>
        <w:ind w:hanging="283"/>
        <w:jc w:val="both"/>
        <w:rPr>
          <w:rFonts w:ascii="Arial" w:hAnsi="Arial" w:cs="Arial"/>
          <w:sz w:val="20"/>
        </w:rPr>
      </w:pPr>
      <w:r>
        <w:rPr>
          <w:rFonts w:ascii="Arial" w:hAnsi="Arial" w:cs="Arial"/>
          <w:sz w:val="20"/>
        </w:rPr>
        <w:t>p</w:t>
      </w:r>
      <w:r w:rsidRPr="00907FF9">
        <w:rPr>
          <w:rFonts w:ascii="Arial" w:hAnsi="Arial" w:cs="Arial"/>
          <w:sz w:val="20"/>
        </w:rPr>
        <w:t>ronajímateli zašle vždy jednu kopii záznamu o pracovním úrazu</w:t>
      </w:r>
      <w:r>
        <w:rPr>
          <w:rFonts w:ascii="Arial" w:hAnsi="Arial" w:cs="Arial"/>
          <w:sz w:val="20"/>
        </w:rPr>
        <w:t>;</w:t>
      </w:r>
    </w:p>
    <w:p w14:paraId="5510A116" w14:textId="26468227" w:rsidR="0007468B" w:rsidRPr="008F64B6" w:rsidRDefault="00B72124" w:rsidP="00F07FAB">
      <w:pPr>
        <w:numPr>
          <w:ilvl w:val="0"/>
          <w:numId w:val="14"/>
        </w:numPr>
        <w:spacing w:before="120"/>
        <w:ind w:hanging="283"/>
        <w:jc w:val="both"/>
        <w:rPr>
          <w:rFonts w:ascii="Arial" w:hAnsi="Arial" w:cs="Arial"/>
          <w:sz w:val="20"/>
        </w:rPr>
      </w:pPr>
      <w:r w:rsidRPr="008F64B6">
        <w:rPr>
          <w:rFonts w:ascii="Arial" w:hAnsi="Arial" w:cs="Arial"/>
          <w:sz w:val="20"/>
        </w:rPr>
        <w:t>cesta do zaměstnání končí zaměstnancům nájemce vstupem do prostor</w:t>
      </w:r>
      <w:r w:rsidR="00582306" w:rsidRPr="008F64B6">
        <w:rPr>
          <w:rFonts w:ascii="Arial" w:hAnsi="Arial" w:cs="Arial"/>
          <w:sz w:val="20"/>
        </w:rPr>
        <w:t>.</w:t>
      </w:r>
    </w:p>
    <w:p w14:paraId="2DF050A9" w14:textId="77777777" w:rsidR="00A23419" w:rsidRPr="00AD7D99" w:rsidRDefault="00A23419" w:rsidP="00F07FAB">
      <w:pPr>
        <w:numPr>
          <w:ilvl w:val="0"/>
          <w:numId w:val="14"/>
        </w:numPr>
        <w:spacing w:before="120"/>
        <w:ind w:hanging="283"/>
        <w:jc w:val="both"/>
        <w:rPr>
          <w:rFonts w:ascii="Arial" w:hAnsi="Arial" w:cs="Arial"/>
          <w:sz w:val="20"/>
        </w:rPr>
      </w:pPr>
      <w:r w:rsidRPr="00AD7D99">
        <w:rPr>
          <w:rFonts w:ascii="Arial" w:hAnsi="Arial" w:cs="Arial"/>
          <w:sz w:val="20"/>
        </w:rPr>
        <w:t>pronajímatel zajišťuje úklid společných prostor a přístupových komunikací.</w:t>
      </w:r>
    </w:p>
    <w:p w14:paraId="7EB4985D" w14:textId="77777777" w:rsidR="00A23419" w:rsidRPr="002D5786" w:rsidRDefault="00A23419" w:rsidP="00F07FAB">
      <w:pPr>
        <w:pStyle w:val="NormlnS"/>
        <w:keepNext w:val="0"/>
        <w:numPr>
          <w:ilvl w:val="0"/>
          <w:numId w:val="11"/>
        </w:numPr>
        <w:spacing w:before="120" w:after="0"/>
        <w:rPr>
          <w:rFonts w:cs="Arial"/>
          <w:sz w:val="20"/>
        </w:rPr>
      </w:pPr>
      <w:r>
        <w:rPr>
          <w:rFonts w:cs="Arial"/>
          <w:sz w:val="20"/>
        </w:rPr>
        <w:t xml:space="preserve">V souvislosti </w:t>
      </w:r>
      <w:r w:rsidRPr="002D5786">
        <w:rPr>
          <w:rFonts w:cs="Arial"/>
          <w:color w:val="222222"/>
          <w:sz w:val="20"/>
        </w:rPr>
        <w:t>s pronájmem prostor byla mezi smluvními stranami uzavřena ve smyslu znění § 2 zákona č. 133/1985 Sb., o požární ochraně následující dohoda o rozdělení povinností při společném zajišťování požární ochrany v objektu. Osobou odpovědnou za plnění povinností na úseku PO ve společných prostorách je zástupce pronajímatele.</w:t>
      </w:r>
    </w:p>
    <w:p w14:paraId="2C113FBB" w14:textId="77777777" w:rsidR="00A23419" w:rsidRPr="00334771" w:rsidRDefault="00A23419" w:rsidP="00F07FAB">
      <w:pPr>
        <w:shd w:val="clear" w:color="auto" w:fill="FFFFFF"/>
        <w:overflowPunct/>
        <w:autoSpaceDE/>
        <w:autoSpaceDN/>
        <w:adjustRightInd/>
        <w:spacing w:before="120"/>
        <w:ind w:left="426"/>
        <w:textAlignment w:val="auto"/>
        <w:rPr>
          <w:rFonts w:ascii="Arial" w:hAnsi="Arial" w:cs="Arial"/>
          <w:color w:val="222222"/>
          <w:sz w:val="19"/>
          <w:szCs w:val="19"/>
        </w:rPr>
      </w:pPr>
      <w:r>
        <w:rPr>
          <w:rFonts w:ascii="Arial" w:hAnsi="Arial" w:cs="Arial"/>
          <w:color w:val="222222"/>
          <w:sz w:val="20"/>
        </w:rPr>
        <w:t>7.1</w:t>
      </w:r>
      <w:r w:rsidRPr="00334771">
        <w:rPr>
          <w:rFonts w:ascii="Arial" w:hAnsi="Arial" w:cs="Arial"/>
          <w:color w:val="222222"/>
          <w:sz w:val="20"/>
        </w:rPr>
        <w:t xml:space="preserve"> Povinnosti pronajímatele:</w:t>
      </w:r>
    </w:p>
    <w:p w14:paraId="2CC6A7CD" w14:textId="77777777" w:rsidR="00A23419" w:rsidRPr="003E467D" w:rsidRDefault="00A23419" w:rsidP="001116E7">
      <w:pPr>
        <w:numPr>
          <w:ilvl w:val="0"/>
          <w:numId w:val="19"/>
        </w:numPr>
        <w:tabs>
          <w:tab w:val="clear" w:pos="709"/>
        </w:tabs>
        <w:spacing w:before="120"/>
        <w:ind w:left="1134" w:hanging="424"/>
        <w:jc w:val="both"/>
        <w:rPr>
          <w:rFonts w:ascii="Arial" w:hAnsi="Arial" w:cs="Arial"/>
          <w:sz w:val="20"/>
        </w:rPr>
      </w:pPr>
      <w:r w:rsidRPr="003E467D">
        <w:rPr>
          <w:rFonts w:ascii="Arial" w:hAnsi="Arial" w:cs="Arial"/>
          <w:sz w:val="20"/>
        </w:rPr>
        <w:t>zajišťovat pro nájemce provoz, údržbu, opravy a kontroly požárně bezpečnostních zařízení v objektu - pokud jsou v objektu instalována;</w:t>
      </w:r>
    </w:p>
    <w:p w14:paraId="5C202628" w14:textId="77777777" w:rsidR="00A23419" w:rsidRPr="003E467D" w:rsidRDefault="00A23419" w:rsidP="001116E7">
      <w:pPr>
        <w:numPr>
          <w:ilvl w:val="0"/>
          <w:numId w:val="19"/>
        </w:numPr>
        <w:tabs>
          <w:tab w:val="clear" w:pos="709"/>
        </w:tabs>
        <w:spacing w:before="120"/>
        <w:ind w:left="1134" w:hanging="424"/>
        <w:jc w:val="both"/>
        <w:rPr>
          <w:rFonts w:ascii="Arial" w:hAnsi="Arial" w:cs="Arial"/>
          <w:sz w:val="20"/>
        </w:rPr>
      </w:pPr>
      <w:r w:rsidRPr="003E467D">
        <w:rPr>
          <w:rFonts w:ascii="Arial" w:hAnsi="Arial" w:cs="Arial"/>
          <w:sz w:val="20"/>
        </w:rPr>
        <w:t>zajistit vedení stavebně technické dokumentace objektu;</w:t>
      </w:r>
    </w:p>
    <w:p w14:paraId="5864BFB2" w14:textId="77777777" w:rsidR="00A23419" w:rsidRPr="003E467D" w:rsidRDefault="00A23419" w:rsidP="001116E7">
      <w:pPr>
        <w:numPr>
          <w:ilvl w:val="0"/>
          <w:numId w:val="19"/>
        </w:numPr>
        <w:tabs>
          <w:tab w:val="clear" w:pos="709"/>
        </w:tabs>
        <w:spacing w:before="120"/>
        <w:ind w:left="1134" w:hanging="424"/>
        <w:jc w:val="both"/>
        <w:rPr>
          <w:rFonts w:ascii="Arial" w:hAnsi="Arial" w:cs="Arial"/>
          <w:sz w:val="20"/>
        </w:rPr>
      </w:pPr>
      <w:r w:rsidRPr="003E467D">
        <w:rPr>
          <w:rFonts w:ascii="Arial" w:hAnsi="Arial" w:cs="Arial"/>
          <w:sz w:val="20"/>
        </w:rPr>
        <w:t>oznamovat neprodleně nájemci veškeré změny mající vliv na zajišťování PO v objektu;</w:t>
      </w:r>
    </w:p>
    <w:p w14:paraId="2C1AF079" w14:textId="77777777" w:rsidR="00A23419" w:rsidRDefault="00A23419" w:rsidP="001116E7">
      <w:pPr>
        <w:numPr>
          <w:ilvl w:val="0"/>
          <w:numId w:val="19"/>
        </w:numPr>
        <w:tabs>
          <w:tab w:val="clear" w:pos="709"/>
        </w:tabs>
        <w:spacing w:before="120"/>
        <w:ind w:left="1134" w:hanging="424"/>
        <w:jc w:val="both"/>
        <w:rPr>
          <w:rFonts w:ascii="Arial" w:hAnsi="Arial" w:cs="Arial"/>
          <w:sz w:val="20"/>
        </w:rPr>
      </w:pPr>
      <w:r w:rsidRPr="003E467D">
        <w:rPr>
          <w:rFonts w:ascii="Arial" w:hAnsi="Arial" w:cs="Arial"/>
          <w:sz w:val="20"/>
        </w:rPr>
        <w:t>zajišťovat bezpečnost provozu vyhrazených technických zařízení pevně instalovaných v budově (elektrické rozvody vedené pod povrchem, hromosvody, plynová zařízení, zdvihací a tlaková zařízení).</w:t>
      </w:r>
    </w:p>
    <w:p w14:paraId="20881F83" w14:textId="77777777" w:rsidR="00A23419" w:rsidRPr="00334771" w:rsidRDefault="00A23419" w:rsidP="00F07FAB">
      <w:pPr>
        <w:overflowPunct/>
        <w:autoSpaceDE/>
        <w:autoSpaceDN/>
        <w:adjustRightInd/>
        <w:spacing w:before="120"/>
        <w:ind w:left="-142" w:firstLine="568"/>
        <w:textAlignment w:val="auto"/>
        <w:rPr>
          <w:rFonts w:ascii="Arial" w:hAnsi="Arial" w:cs="Arial"/>
          <w:color w:val="222222"/>
          <w:sz w:val="19"/>
          <w:szCs w:val="19"/>
        </w:rPr>
      </w:pPr>
      <w:r>
        <w:rPr>
          <w:rFonts w:ascii="Arial" w:hAnsi="Arial" w:cs="Arial"/>
          <w:color w:val="222222"/>
          <w:sz w:val="20"/>
        </w:rPr>
        <w:t>7</w:t>
      </w:r>
      <w:r w:rsidRPr="00334771">
        <w:rPr>
          <w:rFonts w:ascii="Arial" w:hAnsi="Arial" w:cs="Arial"/>
          <w:color w:val="222222"/>
          <w:sz w:val="20"/>
        </w:rPr>
        <w:t>.2  Povinnosti nájemce:</w:t>
      </w:r>
    </w:p>
    <w:p w14:paraId="212D97FE" w14:textId="77777777" w:rsidR="00A23419" w:rsidRPr="003E467D" w:rsidRDefault="00A23419" w:rsidP="001116E7">
      <w:pPr>
        <w:numPr>
          <w:ilvl w:val="0"/>
          <w:numId w:val="20"/>
        </w:numPr>
        <w:tabs>
          <w:tab w:val="clear" w:pos="709"/>
        </w:tabs>
        <w:spacing w:before="120"/>
        <w:ind w:left="1134"/>
        <w:jc w:val="both"/>
        <w:rPr>
          <w:rFonts w:ascii="Arial" w:hAnsi="Arial" w:cs="Arial"/>
          <w:sz w:val="20"/>
        </w:rPr>
      </w:pPr>
      <w:r w:rsidRPr="003E467D">
        <w:rPr>
          <w:rFonts w:ascii="Arial" w:hAnsi="Arial" w:cs="Arial"/>
          <w:sz w:val="20"/>
        </w:rPr>
        <w:t>zajišťovat plnění povinností požární ochrany, nezajišťovaných podle této dohody pronajímatelem v pronajatých prostorách samostatně, ve smyslu obecně závazných předpisů;</w:t>
      </w:r>
    </w:p>
    <w:p w14:paraId="6D2CB5F9" w14:textId="77777777" w:rsidR="00A23419" w:rsidRPr="003E467D" w:rsidRDefault="00A23419" w:rsidP="001116E7">
      <w:pPr>
        <w:numPr>
          <w:ilvl w:val="0"/>
          <w:numId w:val="20"/>
        </w:numPr>
        <w:spacing w:before="120"/>
        <w:ind w:left="1134"/>
        <w:jc w:val="both"/>
        <w:rPr>
          <w:rFonts w:ascii="Arial" w:hAnsi="Arial" w:cs="Arial"/>
          <w:sz w:val="20"/>
        </w:rPr>
      </w:pPr>
      <w:r w:rsidRPr="003E467D">
        <w:rPr>
          <w:rFonts w:ascii="Arial" w:hAnsi="Arial" w:cs="Arial"/>
          <w:sz w:val="20"/>
        </w:rPr>
        <w:t>oznamovat neprodleně pronajímateli všechny závady a skutečnosti mající vliv na zajišťování požární bezpečnosti v objektu;</w:t>
      </w:r>
    </w:p>
    <w:p w14:paraId="674E1554" w14:textId="77777777" w:rsidR="00A23419" w:rsidRDefault="00A23419" w:rsidP="001116E7">
      <w:pPr>
        <w:numPr>
          <w:ilvl w:val="0"/>
          <w:numId w:val="20"/>
        </w:numPr>
        <w:spacing w:before="120"/>
        <w:ind w:left="1134"/>
        <w:jc w:val="both"/>
        <w:rPr>
          <w:rFonts w:ascii="Arial" w:hAnsi="Arial" w:cs="Arial"/>
          <w:sz w:val="20"/>
        </w:rPr>
      </w:pPr>
      <w:r w:rsidRPr="003E467D">
        <w:rPr>
          <w:rFonts w:ascii="Arial" w:hAnsi="Arial" w:cs="Arial"/>
          <w:sz w:val="20"/>
        </w:rPr>
        <w:t>zajišťovat bezpečnost provozu přenosných el. spotřebičů a zařízení používaných v pronajatých prostorách;</w:t>
      </w:r>
    </w:p>
    <w:p w14:paraId="2ABB7436" w14:textId="77777777" w:rsidR="00A23419" w:rsidRPr="003E467D" w:rsidRDefault="00A23419" w:rsidP="001116E7">
      <w:pPr>
        <w:numPr>
          <w:ilvl w:val="0"/>
          <w:numId w:val="20"/>
        </w:numPr>
        <w:spacing w:before="120"/>
        <w:ind w:left="1134"/>
        <w:jc w:val="both"/>
        <w:rPr>
          <w:rFonts w:ascii="Arial" w:hAnsi="Arial" w:cs="Arial"/>
          <w:sz w:val="20"/>
        </w:rPr>
      </w:pPr>
      <w:r w:rsidRPr="003E467D">
        <w:rPr>
          <w:rFonts w:ascii="Arial" w:hAnsi="Arial" w:cs="Arial"/>
          <w:sz w:val="20"/>
        </w:rPr>
        <w:t>v závislosti na pronajatém prostoru vést dokumentaci požární ochrany v rozsahu:</w:t>
      </w:r>
    </w:p>
    <w:p w14:paraId="3D41B383" w14:textId="4FE36000" w:rsidR="001D1597" w:rsidRDefault="00A23419" w:rsidP="001116E7">
      <w:pPr>
        <w:pStyle w:val="Odstavecseseznamem"/>
        <w:numPr>
          <w:ilvl w:val="2"/>
          <w:numId w:val="21"/>
        </w:numPr>
        <w:shd w:val="clear" w:color="auto" w:fill="FFFFFF"/>
        <w:overflowPunct/>
        <w:autoSpaceDE/>
        <w:autoSpaceDN/>
        <w:adjustRightInd/>
        <w:ind w:left="1701" w:hanging="425"/>
        <w:contextualSpacing w:val="0"/>
        <w:textAlignment w:val="auto"/>
        <w:rPr>
          <w:rFonts w:ascii="Arial" w:hAnsi="Arial" w:cs="Arial"/>
          <w:color w:val="222222"/>
          <w:sz w:val="20"/>
        </w:rPr>
      </w:pPr>
      <w:r w:rsidRPr="001D1597">
        <w:rPr>
          <w:rFonts w:ascii="Arial" w:hAnsi="Arial" w:cs="Arial"/>
          <w:color w:val="222222"/>
          <w:sz w:val="20"/>
        </w:rPr>
        <w:t>požární poplachová směrnice</w:t>
      </w:r>
      <w:r w:rsidR="000D499A">
        <w:rPr>
          <w:rFonts w:ascii="Arial" w:hAnsi="Arial" w:cs="Arial"/>
          <w:color w:val="222222"/>
          <w:sz w:val="20"/>
        </w:rPr>
        <w:t xml:space="preserve"> (předá pronajímatel)</w:t>
      </w:r>
    </w:p>
    <w:p w14:paraId="6F3DCAFA" w14:textId="1C908E1F" w:rsidR="001D1597" w:rsidRPr="001D1597" w:rsidRDefault="00A23419" w:rsidP="001116E7">
      <w:pPr>
        <w:pStyle w:val="Odstavecseseznamem"/>
        <w:numPr>
          <w:ilvl w:val="2"/>
          <w:numId w:val="21"/>
        </w:numPr>
        <w:shd w:val="clear" w:color="auto" w:fill="FFFFFF"/>
        <w:overflowPunct/>
        <w:autoSpaceDE/>
        <w:autoSpaceDN/>
        <w:adjustRightInd/>
        <w:ind w:left="1701" w:hanging="425"/>
        <w:contextualSpacing w:val="0"/>
        <w:textAlignment w:val="auto"/>
        <w:rPr>
          <w:rFonts w:ascii="Arial" w:hAnsi="Arial" w:cs="Arial"/>
          <w:color w:val="222222"/>
          <w:sz w:val="20"/>
        </w:rPr>
      </w:pPr>
      <w:r w:rsidRPr="001D1597">
        <w:rPr>
          <w:rFonts w:ascii="Arial" w:hAnsi="Arial" w:cs="Arial"/>
          <w:color w:val="222222"/>
          <w:sz w:val="20"/>
        </w:rPr>
        <w:t>požární kniha</w:t>
      </w:r>
    </w:p>
    <w:p w14:paraId="7B75EDCE" w14:textId="30A0B9EE" w:rsidR="001D1597" w:rsidRPr="001D1597" w:rsidRDefault="00A23419" w:rsidP="001116E7">
      <w:pPr>
        <w:pStyle w:val="Odstavecseseznamem"/>
        <w:numPr>
          <w:ilvl w:val="2"/>
          <w:numId w:val="21"/>
        </w:numPr>
        <w:shd w:val="clear" w:color="auto" w:fill="FFFFFF"/>
        <w:overflowPunct/>
        <w:autoSpaceDE/>
        <w:autoSpaceDN/>
        <w:adjustRightInd/>
        <w:ind w:left="1701" w:hanging="425"/>
        <w:contextualSpacing w:val="0"/>
        <w:textAlignment w:val="auto"/>
        <w:rPr>
          <w:rFonts w:ascii="Arial" w:hAnsi="Arial" w:cs="Arial"/>
          <w:color w:val="222222"/>
          <w:sz w:val="20"/>
        </w:rPr>
      </w:pPr>
      <w:r w:rsidRPr="001D1597">
        <w:rPr>
          <w:rFonts w:ascii="Arial" w:hAnsi="Arial" w:cs="Arial"/>
          <w:color w:val="222222"/>
          <w:sz w:val="20"/>
        </w:rPr>
        <w:t>dokumentace o školení zaměstnanců o požární ochraně</w:t>
      </w:r>
    </w:p>
    <w:p w14:paraId="6F086372" w14:textId="7630E9F3" w:rsidR="001D1597" w:rsidRPr="001D1597" w:rsidRDefault="00A23419" w:rsidP="001116E7">
      <w:pPr>
        <w:pStyle w:val="Odstavecseseznamem"/>
        <w:numPr>
          <w:ilvl w:val="2"/>
          <w:numId w:val="21"/>
        </w:numPr>
        <w:shd w:val="clear" w:color="auto" w:fill="FFFFFF"/>
        <w:overflowPunct/>
        <w:autoSpaceDE/>
        <w:autoSpaceDN/>
        <w:adjustRightInd/>
        <w:ind w:left="1701" w:hanging="425"/>
        <w:contextualSpacing w:val="0"/>
        <w:textAlignment w:val="auto"/>
        <w:rPr>
          <w:rFonts w:ascii="Arial" w:hAnsi="Arial" w:cs="Arial"/>
          <w:color w:val="222222"/>
          <w:sz w:val="20"/>
        </w:rPr>
      </w:pPr>
      <w:r w:rsidRPr="001D1597">
        <w:rPr>
          <w:rFonts w:ascii="Arial" w:hAnsi="Arial" w:cs="Arial"/>
          <w:color w:val="222222"/>
          <w:sz w:val="20"/>
        </w:rPr>
        <w:t>příkazy, zákazy a pokyny vydané vedením ČS na úseku požární ochrany</w:t>
      </w:r>
    </w:p>
    <w:p w14:paraId="35DD218C" w14:textId="2FDC08B9" w:rsidR="001D1597" w:rsidRPr="001D1597" w:rsidRDefault="00A23419" w:rsidP="001116E7">
      <w:pPr>
        <w:pStyle w:val="Odstavecseseznamem"/>
        <w:numPr>
          <w:ilvl w:val="2"/>
          <w:numId w:val="21"/>
        </w:numPr>
        <w:shd w:val="clear" w:color="auto" w:fill="FFFFFF"/>
        <w:overflowPunct/>
        <w:autoSpaceDE/>
        <w:autoSpaceDN/>
        <w:adjustRightInd/>
        <w:ind w:left="1701" w:hanging="425"/>
        <w:contextualSpacing w:val="0"/>
        <w:textAlignment w:val="auto"/>
        <w:rPr>
          <w:rFonts w:ascii="Arial" w:hAnsi="Arial" w:cs="Arial"/>
          <w:color w:val="222222"/>
          <w:sz w:val="20"/>
        </w:rPr>
      </w:pPr>
      <w:r w:rsidRPr="001D1597">
        <w:rPr>
          <w:rFonts w:ascii="Arial" w:hAnsi="Arial" w:cs="Arial"/>
          <w:color w:val="222222"/>
          <w:sz w:val="20"/>
        </w:rPr>
        <w:t>přehled o umístění výstražných a bezpečnostních tabulek</w:t>
      </w:r>
    </w:p>
    <w:p w14:paraId="099373CF" w14:textId="7F5CC3E8" w:rsidR="00A23419" w:rsidRPr="001D1597" w:rsidRDefault="00A23419" w:rsidP="001116E7">
      <w:pPr>
        <w:pStyle w:val="Odstavecseseznamem"/>
        <w:numPr>
          <w:ilvl w:val="2"/>
          <w:numId w:val="21"/>
        </w:numPr>
        <w:shd w:val="clear" w:color="auto" w:fill="FFFFFF"/>
        <w:overflowPunct/>
        <w:autoSpaceDE/>
        <w:autoSpaceDN/>
        <w:adjustRightInd/>
        <w:ind w:left="1701" w:hanging="425"/>
        <w:contextualSpacing w:val="0"/>
        <w:textAlignment w:val="auto"/>
        <w:rPr>
          <w:rFonts w:ascii="Arial" w:hAnsi="Arial" w:cs="Arial"/>
          <w:color w:val="222222"/>
          <w:sz w:val="20"/>
        </w:rPr>
      </w:pPr>
      <w:r w:rsidRPr="001D1597">
        <w:rPr>
          <w:rFonts w:ascii="Arial" w:hAnsi="Arial" w:cs="Arial"/>
          <w:color w:val="222222"/>
          <w:sz w:val="20"/>
        </w:rPr>
        <w:t>a další předepsanou dokumentaci podle dalších předpisů PO, je-li vyžadována.</w:t>
      </w:r>
    </w:p>
    <w:p w14:paraId="2935596E" w14:textId="2297FD75" w:rsidR="00A23419" w:rsidRPr="008C6E30" w:rsidRDefault="00A23419" w:rsidP="00F07FAB">
      <w:pPr>
        <w:pStyle w:val="NormlnS"/>
        <w:keepNext w:val="0"/>
        <w:numPr>
          <w:ilvl w:val="0"/>
          <w:numId w:val="11"/>
        </w:numPr>
        <w:spacing w:before="120" w:after="0"/>
        <w:rPr>
          <w:rFonts w:cs="Arial"/>
          <w:sz w:val="20"/>
        </w:rPr>
      </w:pPr>
      <w:r w:rsidRPr="008C6E30">
        <w:rPr>
          <w:rFonts w:cs="Arial"/>
          <w:color w:val="222222"/>
          <w:sz w:val="20"/>
        </w:rPr>
        <w:lastRenderedPageBreak/>
        <w:t>Bez ohledu na výše uvedené se smluvní strany dohodly, že pravidelné kontroly, revize a tlakové zkoušky hasicích přístrojů v pronajatých prostorech bude zajišťovat pronajímatel na náklady nájemce, které jsou zahrnuty v paušální platbě za technickou správu objektu.</w:t>
      </w:r>
    </w:p>
    <w:p w14:paraId="5E0ACD11" w14:textId="0942B31A" w:rsidR="0007468B" w:rsidRPr="0007468B" w:rsidRDefault="0007468B" w:rsidP="00F07FAB">
      <w:pPr>
        <w:pStyle w:val="NormlnS"/>
        <w:keepNext w:val="0"/>
        <w:numPr>
          <w:ilvl w:val="0"/>
          <w:numId w:val="11"/>
        </w:numPr>
        <w:spacing w:before="120" w:after="0"/>
        <w:rPr>
          <w:rFonts w:cs="Arial"/>
          <w:sz w:val="20"/>
        </w:rPr>
      </w:pPr>
      <w:r w:rsidRPr="0007468B">
        <w:rPr>
          <w:rFonts w:cs="Arial"/>
          <w:sz w:val="20"/>
        </w:rPr>
        <w:t>Pokud by si nájemce chtěl vybavit pronajatý prostor vlastním zabezpečovacím zařízením (EZS, CCTV, EPS, atd.), je povinen tento záměr před realizací konzultovat s pronajímatelem - Úsekem 6500 bezpečnost, který poskytne k tomuto záměru konečné a závazné stanovisko.</w:t>
      </w:r>
    </w:p>
    <w:p w14:paraId="497B0DF1" w14:textId="77777777" w:rsidR="000D1925" w:rsidRPr="00C52611" w:rsidRDefault="007709FA" w:rsidP="00D311BD">
      <w:pPr>
        <w:spacing w:before="360" w:after="240"/>
        <w:jc w:val="center"/>
        <w:rPr>
          <w:rFonts w:ascii="Arial" w:hAnsi="Arial" w:cs="Arial"/>
          <w:b/>
          <w:sz w:val="20"/>
        </w:rPr>
      </w:pPr>
      <w:r w:rsidRPr="0000239C">
        <w:rPr>
          <w:rFonts w:ascii="Arial" w:hAnsi="Arial" w:cs="Arial"/>
          <w:b/>
          <w:sz w:val="20"/>
        </w:rPr>
        <w:t>V</w:t>
      </w:r>
      <w:r w:rsidR="00416D05" w:rsidRPr="0000239C">
        <w:rPr>
          <w:rFonts w:ascii="Arial" w:hAnsi="Arial" w:cs="Arial"/>
          <w:b/>
          <w:sz w:val="20"/>
        </w:rPr>
        <w:t>I</w:t>
      </w:r>
      <w:r w:rsidRPr="0000239C">
        <w:rPr>
          <w:rFonts w:ascii="Arial" w:hAnsi="Arial" w:cs="Arial"/>
          <w:b/>
          <w:sz w:val="20"/>
        </w:rPr>
        <w:t>II</w:t>
      </w:r>
      <w:r>
        <w:rPr>
          <w:rFonts w:ascii="Arial" w:hAnsi="Arial" w:cs="Arial"/>
          <w:b/>
          <w:sz w:val="20"/>
        </w:rPr>
        <w:t>.</w:t>
      </w:r>
      <w:r w:rsidR="000E5B8B">
        <w:rPr>
          <w:rFonts w:ascii="Arial" w:hAnsi="Arial" w:cs="Arial"/>
          <w:b/>
          <w:sz w:val="20"/>
        </w:rPr>
        <w:t xml:space="preserve"> Sankce</w:t>
      </w:r>
    </w:p>
    <w:p w14:paraId="10D2ABF9" w14:textId="77777777" w:rsidR="000E5B8B" w:rsidRPr="0007273A" w:rsidRDefault="000E5B8B" w:rsidP="00D311BD">
      <w:pPr>
        <w:pStyle w:val="NormlnS"/>
        <w:keepNext w:val="0"/>
        <w:numPr>
          <w:ilvl w:val="0"/>
          <w:numId w:val="15"/>
        </w:numPr>
        <w:spacing w:after="0"/>
        <w:rPr>
          <w:rFonts w:cs="Arial"/>
          <w:sz w:val="20"/>
        </w:rPr>
      </w:pPr>
      <w:r>
        <w:rPr>
          <w:rFonts w:cs="Arial"/>
          <w:sz w:val="20"/>
        </w:rPr>
        <w:t xml:space="preserve">V případě, že nájemce neuhradí nájemné či poplatek za služby v termínech stanovených touto smlouvou, je nájemce povinen hradit pronajímateli úrok z prodlení </w:t>
      </w:r>
      <w:r w:rsidRPr="0007273A">
        <w:rPr>
          <w:rFonts w:cs="Arial"/>
          <w:sz w:val="20"/>
        </w:rPr>
        <w:t xml:space="preserve">ve </w:t>
      </w:r>
      <w:r w:rsidRPr="008F64B6">
        <w:rPr>
          <w:rFonts w:cs="Arial"/>
          <w:sz w:val="20"/>
        </w:rPr>
        <w:t>výši 0,1 % z dlužné</w:t>
      </w:r>
      <w:r w:rsidRPr="0007273A">
        <w:rPr>
          <w:rFonts w:cs="Arial"/>
          <w:sz w:val="20"/>
        </w:rPr>
        <w:t xml:space="preserve"> částky za každý den prodlení. </w:t>
      </w:r>
    </w:p>
    <w:p w14:paraId="7D1C25A0" w14:textId="77777777" w:rsidR="000D1925" w:rsidRPr="0073096E" w:rsidRDefault="000E5B8B" w:rsidP="00D311BD">
      <w:pPr>
        <w:pStyle w:val="NormlnS"/>
        <w:keepNext w:val="0"/>
        <w:numPr>
          <w:ilvl w:val="0"/>
          <w:numId w:val="15"/>
        </w:numPr>
        <w:spacing w:before="120" w:after="0"/>
        <w:rPr>
          <w:rFonts w:cs="Arial"/>
          <w:b/>
          <w:sz w:val="20"/>
        </w:rPr>
      </w:pPr>
      <w:r w:rsidRPr="0007273A">
        <w:rPr>
          <w:rFonts w:cs="Arial"/>
          <w:sz w:val="20"/>
        </w:rPr>
        <w:t xml:space="preserve">V případě porušení některé z povinností </w:t>
      </w:r>
      <w:r>
        <w:rPr>
          <w:rFonts w:cs="Arial"/>
          <w:sz w:val="20"/>
        </w:rPr>
        <w:t>nájemce</w:t>
      </w:r>
      <w:r w:rsidRPr="0007273A">
        <w:rPr>
          <w:rFonts w:cs="Arial"/>
          <w:sz w:val="20"/>
        </w:rPr>
        <w:t xml:space="preserve"> způsobem zakládajícím </w:t>
      </w:r>
      <w:r>
        <w:rPr>
          <w:rFonts w:cs="Arial"/>
          <w:sz w:val="20"/>
        </w:rPr>
        <w:t>pronajímateli</w:t>
      </w:r>
      <w:r w:rsidRPr="0007273A">
        <w:rPr>
          <w:rFonts w:cs="Arial"/>
          <w:sz w:val="20"/>
        </w:rPr>
        <w:t xml:space="preserve"> právo vypovědět tuto smlouvu, je </w:t>
      </w:r>
      <w:r>
        <w:rPr>
          <w:rFonts w:cs="Arial"/>
          <w:sz w:val="20"/>
        </w:rPr>
        <w:t>nájemce</w:t>
      </w:r>
      <w:r w:rsidRPr="0007273A">
        <w:rPr>
          <w:rFonts w:cs="Arial"/>
          <w:sz w:val="20"/>
        </w:rPr>
        <w:t xml:space="preserve"> povinen uhradit nájemci smluvní pokutu ve výši rovnající se částce </w:t>
      </w:r>
      <w:r w:rsidR="00DC0DBF">
        <w:rPr>
          <w:rFonts w:cs="Arial"/>
          <w:sz w:val="20"/>
        </w:rPr>
        <w:t>troj</w:t>
      </w:r>
      <w:r w:rsidRPr="0007273A">
        <w:rPr>
          <w:rFonts w:cs="Arial"/>
          <w:sz w:val="20"/>
        </w:rPr>
        <w:t xml:space="preserve">násobku měsíčního nájemného. Tím není dotčeno právo nájemce domáhat se náhrady škody a dalších práv stanovených touto smlouvou. Smluvní pokutu je </w:t>
      </w:r>
      <w:r>
        <w:rPr>
          <w:rFonts w:cs="Arial"/>
          <w:sz w:val="20"/>
        </w:rPr>
        <w:t>nájemce</w:t>
      </w:r>
      <w:r w:rsidRPr="0007273A">
        <w:rPr>
          <w:rFonts w:cs="Arial"/>
          <w:sz w:val="20"/>
        </w:rPr>
        <w:t xml:space="preserve"> povinen uhradit do 30 kalendářních dnů ode dne doručení písemné výzvy nájemce k jejímu zaplacení.</w:t>
      </w:r>
    </w:p>
    <w:p w14:paraId="13EE51BE" w14:textId="77777777" w:rsidR="007709FA" w:rsidRDefault="007709FA" w:rsidP="00D311BD">
      <w:pPr>
        <w:spacing w:before="360" w:after="240"/>
        <w:jc w:val="center"/>
        <w:rPr>
          <w:rFonts w:ascii="Arial" w:hAnsi="Arial" w:cs="Arial"/>
          <w:b/>
          <w:sz w:val="20"/>
        </w:rPr>
      </w:pPr>
      <w:r>
        <w:rPr>
          <w:rFonts w:ascii="Arial" w:hAnsi="Arial" w:cs="Arial"/>
          <w:b/>
          <w:sz w:val="20"/>
        </w:rPr>
        <w:t>IX.</w:t>
      </w:r>
      <w:r w:rsidR="00A93F2A">
        <w:rPr>
          <w:rFonts w:ascii="Arial" w:hAnsi="Arial" w:cs="Arial"/>
          <w:b/>
          <w:sz w:val="20"/>
        </w:rPr>
        <w:t xml:space="preserve"> </w:t>
      </w:r>
      <w:r>
        <w:rPr>
          <w:rFonts w:ascii="Arial" w:hAnsi="Arial" w:cs="Arial"/>
          <w:b/>
          <w:sz w:val="20"/>
        </w:rPr>
        <w:t>Závěrečná ustanovení</w:t>
      </w:r>
    </w:p>
    <w:p w14:paraId="38C2A94F" w14:textId="7DED018C" w:rsidR="00A93F2A" w:rsidRPr="001B225F" w:rsidRDefault="00A93F2A" w:rsidP="00D311BD">
      <w:pPr>
        <w:pStyle w:val="muj"/>
        <w:numPr>
          <w:ilvl w:val="0"/>
          <w:numId w:val="16"/>
        </w:numPr>
        <w:rPr>
          <w:rFonts w:ascii="Arial" w:hAnsi="Arial" w:cs="Arial"/>
          <w:sz w:val="20"/>
        </w:rPr>
      </w:pPr>
      <w:r w:rsidRPr="001B225F">
        <w:rPr>
          <w:rFonts w:ascii="Arial" w:hAnsi="Arial" w:cs="Arial"/>
          <w:sz w:val="20"/>
        </w:rPr>
        <w:t>Nestanoví-li tato smlouva jinak, řídí se právní vztahy mezi účastníky to</w:t>
      </w:r>
      <w:r w:rsidR="005E1814">
        <w:rPr>
          <w:rFonts w:ascii="Arial" w:hAnsi="Arial" w:cs="Arial"/>
          <w:sz w:val="20"/>
        </w:rPr>
        <w:t>uto smlouvou založené zákony č. </w:t>
      </w:r>
      <w:r w:rsidRPr="001B225F">
        <w:rPr>
          <w:rFonts w:ascii="Arial" w:hAnsi="Arial" w:cs="Arial"/>
          <w:sz w:val="20"/>
        </w:rPr>
        <w:t xml:space="preserve">89/2012 Sb., občanský zákoník, ve znění pozdějších předpisů. </w:t>
      </w:r>
      <w:r w:rsidR="00F04B0D" w:rsidRPr="00F04B0D">
        <w:rPr>
          <w:rFonts w:ascii="Arial" w:hAnsi="Arial" w:cs="Arial"/>
          <w:sz w:val="20"/>
        </w:rPr>
        <w:t>Smluvní</w:t>
      </w:r>
      <w:r w:rsidR="00686780">
        <w:rPr>
          <w:rFonts w:ascii="Arial" w:hAnsi="Arial" w:cs="Arial"/>
          <w:sz w:val="20"/>
        </w:rPr>
        <w:t xml:space="preserve"> strany se výslovně dohodly, že </w:t>
      </w:r>
      <w:r w:rsidR="00F04B0D" w:rsidRPr="00F04B0D">
        <w:rPr>
          <w:rFonts w:ascii="Arial" w:hAnsi="Arial" w:cs="Arial"/>
          <w:sz w:val="20"/>
        </w:rPr>
        <w:t>vylučují v rozsahu maximálně přípustném dle kogentních ustanovení pr</w:t>
      </w:r>
      <w:r w:rsidR="00686780">
        <w:rPr>
          <w:rFonts w:ascii="Arial" w:hAnsi="Arial" w:cs="Arial"/>
          <w:sz w:val="20"/>
        </w:rPr>
        <w:t>ávních předpisů aplikaci ust. </w:t>
      </w:r>
      <w:r w:rsidR="005E1814">
        <w:rPr>
          <w:rFonts w:ascii="Arial" w:hAnsi="Arial" w:cs="Arial"/>
          <w:sz w:val="20"/>
        </w:rPr>
        <w:t>§ </w:t>
      </w:r>
      <w:r w:rsidR="00F04B0D" w:rsidRPr="00F04B0D">
        <w:rPr>
          <w:rFonts w:ascii="Arial" w:hAnsi="Arial" w:cs="Arial"/>
          <w:sz w:val="20"/>
        </w:rPr>
        <w:t xml:space="preserve">1764 a násl; § 2247; </w:t>
      </w:r>
      <w:r w:rsidR="00F04B0D" w:rsidRPr="00545E57">
        <w:rPr>
          <w:rFonts w:ascii="Arial" w:hAnsi="Arial" w:cs="Arial"/>
          <w:sz w:val="20"/>
        </w:rPr>
        <w:t>§2253</w:t>
      </w:r>
      <w:r w:rsidR="00F04B0D" w:rsidRPr="00F04B0D">
        <w:rPr>
          <w:rFonts w:ascii="Arial" w:hAnsi="Arial" w:cs="Arial"/>
          <w:sz w:val="20"/>
        </w:rPr>
        <w:t>; § 2287; § 2303; § 2311 a § 2315 zákona č. 89/2012 Sb., občanský zákoník, v platném znění, na jejich smluvní vztah založený touto smlouvou.</w:t>
      </w:r>
    </w:p>
    <w:p w14:paraId="1EE619E3" w14:textId="5C6EDE1C" w:rsidR="007D3A6D" w:rsidRDefault="00A93F2A" w:rsidP="00D311BD">
      <w:pPr>
        <w:numPr>
          <w:ilvl w:val="0"/>
          <w:numId w:val="16"/>
        </w:numPr>
        <w:overflowPunct/>
        <w:spacing w:before="120"/>
        <w:jc w:val="both"/>
        <w:textAlignment w:val="auto"/>
        <w:rPr>
          <w:rFonts w:ascii="Arial" w:hAnsi="Arial" w:cs="Arial"/>
          <w:sz w:val="20"/>
        </w:rPr>
      </w:pPr>
      <w:r w:rsidRPr="006701D5">
        <w:rPr>
          <w:rFonts w:ascii="Arial" w:hAnsi="Arial" w:cs="Arial"/>
          <w:b/>
          <w:sz w:val="20"/>
        </w:rPr>
        <w:t>Převod vlastnického práva k předmětu nájmu</w:t>
      </w:r>
      <w:r>
        <w:rPr>
          <w:rFonts w:ascii="Arial" w:hAnsi="Arial" w:cs="Arial"/>
          <w:sz w:val="20"/>
        </w:rPr>
        <w:t xml:space="preserve">. </w:t>
      </w:r>
      <w:r w:rsidR="0060401E">
        <w:rPr>
          <w:rFonts w:ascii="Arial" w:hAnsi="Arial" w:cs="Arial"/>
          <w:sz w:val="20"/>
        </w:rPr>
        <w:t>Nájemce</w:t>
      </w:r>
      <w:r w:rsidR="005B727C">
        <w:rPr>
          <w:rFonts w:ascii="Arial" w:hAnsi="Arial" w:cs="Arial"/>
          <w:sz w:val="20"/>
        </w:rPr>
        <w:t xml:space="preserve"> ani pronajímatel</w:t>
      </w:r>
      <w:r w:rsidR="0060401E">
        <w:rPr>
          <w:rFonts w:ascii="Arial" w:hAnsi="Arial" w:cs="Arial"/>
          <w:sz w:val="20"/>
        </w:rPr>
        <w:t xml:space="preserve"> nem</w:t>
      </w:r>
      <w:r w:rsidR="005B727C">
        <w:rPr>
          <w:rFonts w:ascii="Arial" w:hAnsi="Arial" w:cs="Arial"/>
          <w:sz w:val="20"/>
        </w:rPr>
        <w:t>ají</w:t>
      </w:r>
      <w:r w:rsidR="0060401E">
        <w:rPr>
          <w:rFonts w:ascii="Arial" w:hAnsi="Arial" w:cs="Arial"/>
          <w:sz w:val="20"/>
        </w:rPr>
        <w:t xml:space="preserve"> právo vypovědět nájem z důvodu změny vlastníka prostor a/nebo budovy</w:t>
      </w:r>
      <w:r>
        <w:rPr>
          <w:rFonts w:ascii="Arial" w:hAnsi="Arial" w:cs="Arial"/>
          <w:sz w:val="20"/>
        </w:rPr>
        <w:t>.</w:t>
      </w:r>
      <w:r w:rsidR="005B727C">
        <w:rPr>
          <w:rFonts w:ascii="Arial" w:hAnsi="Arial" w:cs="Arial"/>
          <w:sz w:val="20"/>
        </w:rPr>
        <w:t xml:space="preserve"> </w:t>
      </w:r>
    </w:p>
    <w:p w14:paraId="7C7BD94D" w14:textId="1EF9B6A2" w:rsidR="00A93F2A" w:rsidRPr="00DA4F00" w:rsidRDefault="00A93F2A" w:rsidP="00D311BD">
      <w:pPr>
        <w:numPr>
          <w:ilvl w:val="0"/>
          <w:numId w:val="16"/>
        </w:numPr>
        <w:overflowPunct/>
        <w:spacing w:before="120"/>
        <w:jc w:val="both"/>
        <w:textAlignment w:val="auto"/>
        <w:rPr>
          <w:rFonts w:ascii="Arial" w:hAnsi="Arial" w:cs="Arial"/>
          <w:sz w:val="20"/>
        </w:rPr>
      </w:pPr>
      <w:r>
        <w:rPr>
          <w:rFonts w:ascii="Arial" w:hAnsi="Arial" w:cs="Arial"/>
          <w:sz w:val="20"/>
        </w:rPr>
        <w:t>Není-li dohodnuto výslovně písemně jinak, musí být jakékoli o</w:t>
      </w:r>
      <w:r w:rsidRPr="00C2746B">
        <w:rPr>
          <w:rFonts w:ascii="Arial" w:hAnsi="Arial" w:cs="Arial"/>
          <w:sz w:val="20"/>
        </w:rPr>
        <w:t>známení</w:t>
      </w:r>
      <w:r>
        <w:rPr>
          <w:rFonts w:ascii="Arial" w:hAnsi="Arial" w:cs="Arial"/>
          <w:sz w:val="20"/>
        </w:rPr>
        <w:t xml:space="preserve"> dle této smlouvy doručeno</w:t>
      </w:r>
      <w:r w:rsidR="005E1814">
        <w:rPr>
          <w:rFonts w:ascii="Arial" w:hAnsi="Arial" w:cs="Arial"/>
          <w:sz w:val="20"/>
        </w:rPr>
        <w:t xml:space="preserve"> na </w:t>
      </w:r>
      <w:r w:rsidRPr="00C2746B">
        <w:rPr>
          <w:rFonts w:ascii="Arial" w:hAnsi="Arial" w:cs="Arial"/>
          <w:sz w:val="20"/>
        </w:rPr>
        <w:t xml:space="preserve">adresu </w:t>
      </w:r>
      <w:r>
        <w:rPr>
          <w:rFonts w:ascii="Arial" w:hAnsi="Arial" w:cs="Arial"/>
          <w:sz w:val="20"/>
        </w:rPr>
        <w:t>uvedenou v záhlaví této smlouvy</w:t>
      </w:r>
      <w:r w:rsidRPr="00C2746B">
        <w:rPr>
          <w:rFonts w:ascii="Arial" w:hAnsi="Arial" w:cs="Arial"/>
          <w:sz w:val="20"/>
        </w:rPr>
        <w:t xml:space="preserve"> nebo na jinou adresu</w:t>
      </w:r>
      <w:r w:rsidR="008C6E30">
        <w:rPr>
          <w:rFonts w:ascii="Arial" w:hAnsi="Arial" w:cs="Arial"/>
          <w:sz w:val="20"/>
        </w:rPr>
        <w:t xml:space="preserve">, kterou smluvní strana oznámí druhé straně, </w:t>
      </w:r>
      <w:r w:rsidRPr="00DA4F00">
        <w:rPr>
          <w:rFonts w:ascii="Arial" w:hAnsi="Arial" w:cs="Arial"/>
          <w:sz w:val="20"/>
        </w:rPr>
        <w:t>a to písemně a v českém jazyce jedním z následujících způsobů:</w:t>
      </w:r>
    </w:p>
    <w:p w14:paraId="364C55E3" w14:textId="77777777" w:rsidR="00A93F2A" w:rsidRPr="00DA4F00" w:rsidRDefault="00A93F2A" w:rsidP="00A95D1D">
      <w:pPr>
        <w:overflowPunct/>
        <w:ind w:left="425"/>
        <w:jc w:val="both"/>
        <w:textAlignment w:val="auto"/>
        <w:rPr>
          <w:rFonts w:ascii="Arial" w:hAnsi="Arial" w:cs="Arial"/>
          <w:sz w:val="20"/>
        </w:rPr>
      </w:pPr>
    </w:p>
    <w:p w14:paraId="2987A322" w14:textId="77777777" w:rsidR="00A93F2A" w:rsidRPr="00DA4F00" w:rsidRDefault="00A93F2A" w:rsidP="00C90C8E">
      <w:pPr>
        <w:pStyle w:val="StandardL3"/>
        <w:numPr>
          <w:ilvl w:val="2"/>
          <w:numId w:val="2"/>
        </w:numPr>
        <w:tabs>
          <w:tab w:val="clear" w:pos="2084"/>
          <w:tab w:val="num" w:pos="1418"/>
        </w:tabs>
        <w:spacing w:after="0"/>
        <w:ind w:left="1418" w:hanging="425"/>
        <w:rPr>
          <w:rFonts w:ascii="Arial" w:hAnsi="Arial" w:cs="Arial"/>
          <w:sz w:val="20"/>
          <w:lang w:val="cs-CZ"/>
        </w:rPr>
      </w:pPr>
      <w:r w:rsidRPr="00DA4F00">
        <w:rPr>
          <w:rFonts w:ascii="Arial" w:hAnsi="Arial" w:cs="Arial"/>
          <w:sz w:val="20"/>
          <w:lang w:val="cs-CZ"/>
        </w:rPr>
        <w:t>osobně;</w:t>
      </w:r>
    </w:p>
    <w:p w14:paraId="538A15A2" w14:textId="77777777" w:rsidR="00A93F2A" w:rsidRPr="00DA4F00" w:rsidRDefault="00A93F2A" w:rsidP="00C90C8E">
      <w:pPr>
        <w:pStyle w:val="StandardL3"/>
        <w:numPr>
          <w:ilvl w:val="2"/>
          <w:numId w:val="2"/>
        </w:numPr>
        <w:tabs>
          <w:tab w:val="clear" w:pos="2084"/>
          <w:tab w:val="num" w:pos="1418"/>
        </w:tabs>
        <w:spacing w:after="0"/>
        <w:ind w:left="1418" w:hanging="425"/>
        <w:rPr>
          <w:rFonts w:ascii="Arial" w:hAnsi="Arial" w:cs="Arial"/>
          <w:sz w:val="20"/>
          <w:lang w:val="cs-CZ"/>
        </w:rPr>
      </w:pPr>
      <w:r w:rsidRPr="00DA4F00">
        <w:rPr>
          <w:rFonts w:ascii="Arial" w:hAnsi="Arial" w:cs="Arial"/>
          <w:sz w:val="20"/>
          <w:lang w:val="cs-CZ"/>
        </w:rPr>
        <w:t>doporučeným dopisem;</w:t>
      </w:r>
    </w:p>
    <w:p w14:paraId="736CD039" w14:textId="77777777" w:rsidR="00A93F2A" w:rsidRPr="00DA4F00" w:rsidRDefault="00A93F2A" w:rsidP="00C90C8E">
      <w:pPr>
        <w:pStyle w:val="StandardL3"/>
        <w:numPr>
          <w:ilvl w:val="2"/>
          <w:numId w:val="2"/>
        </w:numPr>
        <w:tabs>
          <w:tab w:val="clear" w:pos="2084"/>
          <w:tab w:val="num" w:pos="1418"/>
        </w:tabs>
        <w:spacing w:after="0"/>
        <w:ind w:left="1418" w:hanging="425"/>
        <w:rPr>
          <w:rFonts w:ascii="Arial" w:hAnsi="Arial" w:cs="Arial"/>
          <w:sz w:val="20"/>
          <w:lang w:val="cs-CZ"/>
        </w:rPr>
      </w:pPr>
      <w:r w:rsidRPr="00DA4F00">
        <w:rPr>
          <w:rFonts w:ascii="Arial" w:hAnsi="Arial" w:cs="Arial"/>
          <w:sz w:val="20"/>
          <w:lang w:val="cs-CZ"/>
        </w:rPr>
        <w:t>kurýrní službou;</w:t>
      </w:r>
    </w:p>
    <w:p w14:paraId="307D1BE2" w14:textId="77777777" w:rsidR="00A93F2A" w:rsidRPr="00DA4F00" w:rsidRDefault="00A93F2A" w:rsidP="00C90C8E">
      <w:pPr>
        <w:pStyle w:val="StandardL3"/>
        <w:numPr>
          <w:ilvl w:val="2"/>
          <w:numId w:val="2"/>
        </w:numPr>
        <w:tabs>
          <w:tab w:val="clear" w:pos="2084"/>
          <w:tab w:val="num" w:pos="1418"/>
        </w:tabs>
        <w:spacing w:after="0"/>
        <w:ind w:left="1418" w:hanging="425"/>
        <w:rPr>
          <w:rFonts w:ascii="Arial" w:hAnsi="Arial" w:cs="Arial"/>
          <w:sz w:val="20"/>
          <w:lang w:val="cs-CZ"/>
        </w:rPr>
      </w:pPr>
      <w:r w:rsidRPr="00DA4F00">
        <w:rPr>
          <w:rFonts w:ascii="Arial" w:hAnsi="Arial" w:cs="Arial"/>
          <w:sz w:val="20"/>
          <w:lang w:val="cs-CZ"/>
        </w:rPr>
        <w:t>elektronickou poštou.</w:t>
      </w:r>
    </w:p>
    <w:p w14:paraId="7F571364" w14:textId="77777777" w:rsidR="0060401E" w:rsidRDefault="0060401E" w:rsidP="00A95D1D">
      <w:pPr>
        <w:overflowPunct/>
        <w:ind w:left="425"/>
        <w:jc w:val="both"/>
        <w:textAlignment w:val="auto"/>
        <w:rPr>
          <w:rFonts w:ascii="Arial" w:hAnsi="Arial" w:cs="Arial"/>
          <w:sz w:val="20"/>
        </w:rPr>
      </w:pPr>
    </w:p>
    <w:p w14:paraId="4A8FDCC9" w14:textId="75139675" w:rsidR="0060401E" w:rsidRPr="007C2E73" w:rsidRDefault="0060401E" w:rsidP="00035D09">
      <w:pPr>
        <w:numPr>
          <w:ilvl w:val="0"/>
          <w:numId w:val="16"/>
        </w:numPr>
        <w:spacing w:after="120"/>
        <w:jc w:val="both"/>
        <w:rPr>
          <w:rFonts w:ascii="Arial" w:hAnsi="Arial" w:cs="Arial"/>
          <w:sz w:val="20"/>
        </w:rPr>
      </w:pPr>
      <w:r>
        <w:rPr>
          <w:rFonts w:ascii="Arial" w:hAnsi="Arial" w:cs="Arial"/>
          <w:sz w:val="20"/>
        </w:rPr>
        <w:t>Smluvní strany jsou povinny zachovávat mlčenlivost o všech skutečno</w:t>
      </w:r>
      <w:r w:rsidR="005E1814">
        <w:rPr>
          <w:rFonts w:ascii="Arial" w:hAnsi="Arial" w:cs="Arial"/>
          <w:sz w:val="20"/>
        </w:rPr>
        <w:t>stech týkajících se uzavírání a </w:t>
      </w:r>
      <w:r>
        <w:rPr>
          <w:rFonts w:ascii="Arial" w:hAnsi="Arial" w:cs="Arial"/>
          <w:sz w:val="20"/>
        </w:rPr>
        <w:t xml:space="preserve">plnění smlouvy, jakož i o všech údajích týkajících se předmětu této smlouvy, se kterými přijdou do styku (důvěrné informace). Povinnost mlčenlivosti mají účastníci smlouvy i po skončení účinnosti této smlouvy. </w:t>
      </w:r>
      <w:r w:rsidRPr="00A54F73">
        <w:rPr>
          <w:rFonts w:ascii="Arial" w:hAnsi="Arial" w:cs="Arial"/>
          <w:sz w:val="20"/>
        </w:rPr>
        <w:t xml:space="preserve">Za porušení mlčenlivosti se nepovažuje sdílení informací nájemce s členy Finanční skupiny </w:t>
      </w:r>
      <w:r w:rsidRPr="007C2E73">
        <w:rPr>
          <w:rFonts w:ascii="Arial" w:hAnsi="Arial" w:cs="Arial"/>
          <w:sz w:val="20"/>
        </w:rPr>
        <w:t xml:space="preserve">České spořitelny a Erste Group. </w:t>
      </w:r>
    </w:p>
    <w:p w14:paraId="0C15F5CC" w14:textId="77777777" w:rsidR="0060401E" w:rsidRDefault="0060401E" w:rsidP="00D311BD">
      <w:pPr>
        <w:numPr>
          <w:ilvl w:val="0"/>
          <w:numId w:val="16"/>
        </w:numPr>
        <w:spacing w:before="120"/>
        <w:jc w:val="both"/>
        <w:rPr>
          <w:rFonts w:ascii="Arial" w:hAnsi="Arial" w:cs="Arial"/>
          <w:sz w:val="20"/>
        </w:rPr>
      </w:pPr>
      <w:r w:rsidRPr="00B510E7">
        <w:rPr>
          <w:rFonts w:ascii="Arial" w:hAnsi="Arial" w:cs="Arial"/>
          <w:b/>
          <w:bCs/>
          <w:sz w:val="20"/>
        </w:rPr>
        <w:t>Zápis nájemního práva do veřejného seznamu</w:t>
      </w:r>
      <w:r>
        <w:rPr>
          <w:rFonts w:ascii="Arial" w:hAnsi="Arial" w:cs="Arial"/>
          <w:sz w:val="20"/>
        </w:rPr>
        <w:t>. Strany se dohodly, že zápis nájemního práva dle této smlouvy do veřejného seznamu je možný na základě samostatného uvážení pronajímatel</w:t>
      </w:r>
      <w:r w:rsidR="00BF3C91">
        <w:rPr>
          <w:rFonts w:ascii="Arial" w:hAnsi="Arial" w:cs="Arial"/>
          <w:sz w:val="20"/>
        </w:rPr>
        <w:t>e</w:t>
      </w:r>
      <w:r>
        <w:rPr>
          <w:rFonts w:ascii="Arial" w:hAnsi="Arial" w:cs="Arial"/>
          <w:sz w:val="20"/>
        </w:rPr>
        <w:t>, k čemuž dává nájemce souhlas.</w:t>
      </w:r>
    </w:p>
    <w:p w14:paraId="634924E5" w14:textId="77777777" w:rsidR="00F04B0D" w:rsidRDefault="00F04B0D" w:rsidP="00D311BD">
      <w:pPr>
        <w:numPr>
          <w:ilvl w:val="0"/>
          <w:numId w:val="16"/>
        </w:numPr>
        <w:spacing w:before="120"/>
        <w:jc w:val="both"/>
        <w:rPr>
          <w:rFonts w:ascii="Arial" w:hAnsi="Arial" w:cs="Arial"/>
          <w:sz w:val="20"/>
        </w:rPr>
      </w:pPr>
      <w:r w:rsidRPr="00D756FE">
        <w:rPr>
          <w:rFonts w:ascii="Arial" w:hAnsi="Arial" w:cs="Arial"/>
          <w:b/>
          <w:bCs/>
          <w:sz w:val="20"/>
        </w:rPr>
        <w:t>Rovnost</w:t>
      </w:r>
      <w:r w:rsidRPr="007C2E73">
        <w:rPr>
          <w:rFonts w:ascii="Arial" w:hAnsi="Arial" w:cs="Arial"/>
          <w:b/>
          <w:sz w:val="20"/>
        </w:rPr>
        <w:t xml:space="preserve"> stran a okolnosti při uzavírání smlouvy</w:t>
      </w:r>
      <w:r w:rsidRPr="007C2E73">
        <w:rPr>
          <w:rFonts w:ascii="Arial" w:hAnsi="Arial" w:cs="Arial"/>
          <w:sz w:val="20"/>
        </w:rPr>
        <w:t xml:space="preserve">. Strany prohlašují, že při jednání o této smlouvě měly rovné postavení a žádná z nich nejednala tak, jako by byla slabší smluvní stranou. Strany se navzájem ujišťují, že ujednání v této smlouvě považují za učiněná v oboustranné dobré víře a v souladu s dobrými mravy.  </w:t>
      </w:r>
    </w:p>
    <w:p w14:paraId="50C6CBB3" w14:textId="4BC64361" w:rsidR="00F04B0D" w:rsidRDefault="00F04B0D" w:rsidP="00D311BD">
      <w:pPr>
        <w:pStyle w:val="muj"/>
        <w:numPr>
          <w:ilvl w:val="0"/>
          <w:numId w:val="16"/>
        </w:numPr>
        <w:spacing w:before="120"/>
        <w:rPr>
          <w:rFonts w:ascii="Arial" w:hAnsi="Arial" w:cs="Arial"/>
          <w:sz w:val="20"/>
        </w:rPr>
      </w:pPr>
      <w:r>
        <w:rPr>
          <w:rFonts w:ascii="Arial" w:hAnsi="Arial" w:cs="Arial"/>
          <w:sz w:val="20"/>
        </w:rPr>
        <w:t>Pokud jedna nebo více částí této smlouvy budou z jakéhokoliv důvodu uznány za neplatné, neúčinné nebo nevykonatelné, neovlivňuje tato skutečnost v žádném případě platnost, účinnost ani vykonatelnost zbylých částí smlouvy a smluvní strany bud</w:t>
      </w:r>
      <w:r w:rsidR="005E1814">
        <w:rPr>
          <w:rFonts w:ascii="Arial" w:hAnsi="Arial" w:cs="Arial"/>
          <w:sz w:val="20"/>
        </w:rPr>
        <w:t>ou brát neplatnou, neúčinnou či </w:t>
      </w:r>
      <w:r>
        <w:rPr>
          <w:rFonts w:ascii="Arial" w:hAnsi="Arial" w:cs="Arial"/>
          <w:sz w:val="20"/>
        </w:rPr>
        <w:t>nevykonatelnou část smlouvy tak, jako by ve smlouvě nebyla nikdy obsažena.</w:t>
      </w:r>
    </w:p>
    <w:p w14:paraId="0286C4A4" w14:textId="77777777" w:rsidR="00F04B0D" w:rsidRDefault="00F04B0D" w:rsidP="00D311BD">
      <w:pPr>
        <w:numPr>
          <w:ilvl w:val="0"/>
          <w:numId w:val="16"/>
        </w:numPr>
        <w:spacing w:before="120"/>
        <w:jc w:val="both"/>
        <w:rPr>
          <w:rFonts w:ascii="Arial" w:hAnsi="Arial" w:cs="Arial"/>
          <w:sz w:val="20"/>
        </w:rPr>
      </w:pPr>
      <w:r w:rsidRPr="00F26EAE">
        <w:rPr>
          <w:rFonts w:ascii="Arial" w:hAnsi="Arial" w:cs="Arial"/>
          <w:sz w:val="20"/>
        </w:rPr>
        <w:t xml:space="preserve">Tato smlouva je vyhotovena ve </w:t>
      </w:r>
      <w:r w:rsidR="00F26EAE" w:rsidRPr="00F26EAE">
        <w:rPr>
          <w:rFonts w:ascii="Arial" w:hAnsi="Arial" w:cs="Arial"/>
          <w:sz w:val="20"/>
        </w:rPr>
        <w:t>4</w:t>
      </w:r>
      <w:r w:rsidRPr="00F26EAE">
        <w:rPr>
          <w:rFonts w:ascii="Arial" w:hAnsi="Arial" w:cs="Arial"/>
          <w:sz w:val="20"/>
        </w:rPr>
        <w:t xml:space="preserve"> stejnopisech, z nichž </w:t>
      </w:r>
      <w:r w:rsidR="00F26EAE" w:rsidRPr="00F26EAE">
        <w:rPr>
          <w:rFonts w:ascii="Arial" w:hAnsi="Arial" w:cs="Arial"/>
          <w:sz w:val="20"/>
        </w:rPr>
        <w:t xml:space="preserve">každá strana </w:t>
      </w:r>
      <w:r w:rsidR="00F80B65" w:rsidRPr="00F26EAE">
        <w:rPr>
          <w:rFonts w:ascii="Arial" w:hAnsi="Arial" w:cs="Arial"/>
          <w:sz w:val="20"/>
        </w:rPr>
        <w:t xml:space="preserve">obdrží </w:t>
      </w:r>
      <w:r w:rsidR="00F26EAE" w:rsidRPr="00F26EAE">
        <w:rPr>
          <w:rFonts w:ascii="Arial" w:hAnsi="Arial" w:cs="Arial"/>
          <w:sz w:val="20"/>
        </w:rPr>
        <w:t xml:space="preserve">po dvou </w:t>
      </w:r>
      <w:r w:rsidR="00F80B65" w:rsidRPr="00F26EAE">
        <w:rPr>
          <w:rFonts w:ascii="Arial" w:hAnsi="Arial" w:cs="Arial"/>
          <w:sz w:val="20"/>
        </w:rPr>
        <w:t>vyhotovení</w:t>
      </w:r>
      <w:r w:rsidR="00F26EAE" w:rsidRPr="00F26EAE">
        <w:rPr>
          <w:rFonts w:ascii="Arial" w:hAnsi="Arial" w:cs="Arial"/>
          <w:sz w:val="20"/>
        </w:rPr>
        <w:t>ch</w:t>
      </w:r>
      <w:r w:rsidR="00F26EAE">
        <w:rPr>
          <w:rFonts w:ascii="Arial" w:hAnsi="Arial" w:cs="Arial"/>
          <w:sz w:val="20"/>
        </w:rPr>
        <w:t>.</w:t>
      </w:r>
    </w:p>
    <w:p w14:paraId="4275DF21" w14:textId="77777777" w:rsidR="00686780" w:rsidRDefault="00F04B0D" w:rsidP="00686780">
      <w:pPr>
        <w:numPr>
          <w:ilvl w:val="0"/>
          <w:numId w:val="16"/>
        </w:numPr>
        <w:spacing w:before="120"/>
        <w:jc w:val="both"/>
        <w:rPr>
          <w:rFonts w:ascii="Arial" w:hAnsi="Arial" w:cs="Arial"/>
          <w:sz w:val="20"/>
        </w:rPr>
      </w:pPr>
      <w:r>
        <w:rPr>
          <w:rFonts w:ascii="Arial" w:hAnsi="Arial" w:cs="Arial"/>
          <w:sz w:val="20"/>
        </w:rPr>
        <w:lastRenderedPageBreak/>
        <w:t>Veškeré změny nebo doplňky této smlouvy lze provádět pouz</w:t>
      </w:r>
      <w:r w:rsidR="005E1814">
        <w:rPr>
          <w:rFonts w:ascii="Arial" w:hAnsi="Arial" w:cs="Arial"/>
          <w:sz w:val="20"/>
        </w:rPr>
        <w:t>e ve formě písemného dodatku ke </w:t>
      </w:r>
      <w:r>
        <w:rPr>
          <w:rFonts w:ascii="Arial" w:hAnsi="Arial" w:cs="Arial"/>
          <w:sz w:val="20"/>
        </w:rPr>
        <w:t xml:space="preserve">smlouvě podepsané oběma smluvními stranami, nestanoví-li tato smlouva jinak. </w:t>
      </w:r>
    </w:p>
    <w:p w14:paraId="628DFCF2" w14:textId="3EFDC0AB" w:rsidR="00C32FB7" w:rsidRPr="00686780" w:rsidRDefault="00F04B0D" w:rsidP="00686780">
      <w:pPr>
        <w:numPr>
          <w:ilvl w:val="0"/>
          <w:numId w:val="16"/>
        </w:numPr>
        <w:spacing w:before="120"/>
        <w:jc w:val="both"/>
        <w:rPr>
          <w:rFonts w:ascii="Arial" w:hAnsi="Arial" w:cs="Arial"/>
          <w:sz w:val="20"/>
        </w:rPr>
      </w:pPr>
      <w:r w:rsidRPr="00686780">
        <w:rPr>
          <w:rFonts w:ascii="Arial" w:hAnsi="Arial" w:cs="Arial"/>
          <w:sz w:val="20"/>
        </w:rPr>
        <w:t xml:space="preserve">Tato smlouva vstupuje v platnost dnem jejího podpisu oprávněnými zástupci obou smluvních stran a  účinnosti nabývá </w:t>
      </w:r>
      <w:r w:rsidRPr="00686780">
        <w:rPr>
          <w:rFonts w:ascii="Arial" w:hAnsi="Arial" w:cs="Arial"/>
          <w:b/>
          <w:sz w:val="20"/>
        </w:rPr>
        <w:t xml:space="preserve">dnem </w:t>
      </w:r>
      <w:r w:rsidR="00706CE8" w:rsidRPr="00686780">
        <w:rPr>
          <w:rFonts w:ascii="Arial" w:hAnsi="Arial" w:cs="Arial"/>
          <w:b/>
          <w:sz w:val="20"/>
        </w:rPr>
        <w:t>1.</w:t>
      </w:r>
      <w:r w:rsidR="000D499A" w:rsidRPr="00686780">
        <w:rPr>
          <w:rFonts w:ascii="Arial" w:hAnsi="Arial" w:cs="Arial"/>
          <w:b/>
          <w:sz w:val="20"/>
        </w:rPr>
        <w:t xml:space="preserve"> 1. </w:t>
      </w:r>
      <w:r w:rsidR="00B528CA" w:rsidRPr="00686780">
        <w:rPr>
          <w:rFonts w:ascii="Arial" w:hAnsi="Arial" w:cs="Arial"/>
          <w:b/>
          <w:sz w:val="20"/>
        </w:rPr>
        <w:t>201</w:t>
      </w:r>
      <w:r w:rsidR="000D499A" w:rsidRPr="00686780">
        <w:rPr>
          <w:rFonts w:ascii="Arial" w:hAnsi="Arial" w:cs="Arial"/>
          <w:b/>
          <w:sz w:val="20"/>
        </w:rPr>
        <w:t>8</w:t>
      </w:r>
      <w:r w:rsidR="00AC2B88" w:rsidRPr="00686780">
        <w:rPr>
          <w:rFonts w:ascii="Arial" w:hAnsi="Arial" w:cs="Arial"/>
          <w:b/>
          <w:sz w:val="20"/>
        </w:rPr>
        <w:t xml:space="preserve"> </w:t>
      </w:r>
      <w:r w:rsidR="00AC2B88" w:rsidRPr="00686780">
        <w:rPr>
          <w:rFonts w:ascii="Arial" w:hAnsi="Arial" w:cs="Arial"/>
          <w:sz w:val="20"/>
        </w:rPr>
        <w:t xml:space="preserve">nebo </w:t>
      </w:r>
      <w:r w:rsidR="00AC2B88" w:rsidRPr="00686780">
        <w:rPr>
          <w:rFonts w:ascii="Arial" w:hAnsi="Arial" w:cs="Arial"/>
          <w:spacing w:val="-4"/>
          <w:sz w:val="20"/>
        </w:rPr>
        <w:t>jejím zveřejněním ze strany pronajímatele v registru smluv podle zákona č. 340/2015 Sb., o zvláštních podmínkách účinnosti některých smluv, uveřejňování těchto smluv a o registru smluv (zákon o registru smluv), v platném znění.</w:t>
      </w:r>
      <w:r w:rsidR="00AC2B88" w:rsidRPr="00686780">
        <w:rPr>
          <w:rFonts w:ascii="Arial" w:hAnsi="Arial" w:cs="Arial"/>
          <w:sz w:val="20"/>
        </w:rPr>
        <w:t xml:space="preserve"> </w:t>
      </w:r>
      <w:r w:rsidR="00AC2B88" w:rsidRPr="00686780">
        <w:rPr>
          <w:rFonts w:ascii="Arial" w:hAnsi="Arial" w:cs="Arial"/>
          <w:spacing w:val="-4"/>
          <w:sz w:val="20"/>
        </w:rPr>
        <w:t>Nájemce se zavazuje poskytovat pronajímateli veškerou součinnost, která je nezbytná pro plnění povinností pronajímatele dle zákona o registru smluv.</w:t>
      </w:r>
    </w:p>
    <w:p w14:paraId="27561485" w14:textId="77777777" w:rsidR="00505BBE" w:rsidRPr="00505BBE" w:rsidRDefault="007709FA" w:rsidP="00D311BD">
      <w:pPr>
        <w:widowControl w:val="0"/>
        <w:numPr>
          <w:ilvl w:val="0"/>
          <w:numId w:val="16"/>
        </w:numPr>
        <w:spacing w:before="120"/>
        <w:jc w:val="both"/>
        <w:rPr>
          <w:rFonts w:ascii="Arial" w:hAnsi="Arial" w:cs="Arial"/>
          <w:bCs/>
          <w:sz w:val="20"/>
        </w:rPr>
      </w:pPr>
      <w:r w:rsidRPr="00D306B2">
        <w:rPr>
          <w:rFonts w:ascii="Arial" w:hAnsi="Arial" w:cs="Arial"/>
          <w:sz w:val="20"/>
        </w:rPr>
        <w:t xml:space="preserve">Nedílnou součástí této smlouvy jsou následující </w:t>
      </w:r>
      <w:r w:rsidR="001A5936" w:rsidRPr="00D306B2">
        <w:rPr>
          <w:rFonts w:ascii="Arial" w:hAnsi="Arial" w:cs="Arial"/>
          <w:sz w:val="20"/>
        </w:rPr>
        <w:t>Příl</w:t>
      </w:r>
      <w:r w:rsidRPr="00D306B2">
        <w:rPr>
          <w:rFonts w:ascii="Arial" w:hAnsi="Arial" w:cs="Arial"/>
          <w:sz w:val="20"/>
        </w:rPr>
        <w:t>ohy:</w:t>
      </w:r>
      <w:r w:rsidR="00505BBE">
        <w:rPr>
          <w:rFonts w:ascii="Arial" w:hAnsi="Arial" w:cs="Arial"/>
          <w:sz w:val="20"/>
        </w:rPr>
        <w:t xml:space="preserve"> </w:t>
      </w:r>
    </w:p>
    <w:p w14:paraId="0A79BF3E" w14:textId="77777777" w:rsidR="00505BBE" w:rsidRPr="00505BBE" w:rsidRDefault="00505BBE" w:rsidP="00D311BD">
      <w:pPr>
        <w:widowControl w:val="0"/>
        <w:jc w:val="both"/>
        <w:rPr>
          <w:rFonts w:ascii="Arial" w:hAnsi="Arial" w:cs="Arial"/>
          <w:bCs/>
          <w:sz w:val="20"/>
        </w:rPr>
      </w:pPr>
    </w:p>
    <w:p w14:paraId="26D6DA22" w14:textId="7FCFA6A3" w:rsidR="00CF572E" w:rsidRDefault="00CF572E" w:rsidP="00505BBE">
      <w:pPr>
        <w:widowControl w:val="0"/>
        <w:ind w:left="425"/>
        <w:jc w:val="both"/>
        <w:rPr>
          <w:rFonts w:ascii="Arial" w:hAnsi="Arial" w:cs="Arial"/>
          <w:bCs/>
          <w:sz w:val="20"/>
        </w:rPr>
      </w:pPr>
      <w:r>
        <w:rPr>
          <w:rFonts w:ascii="Arial" w:hAnsi="Arial" w:cs="Arial"/>
          <w:bCs/>
          <w:sz w:val="20"/>
        </w:rPr>
        <w:t>Příloha č. 1 – List vlastnictví</w:t>
      </w:r>
    </w:p>
    <w:p w14:paraId="705396A7" w14:textId="15F452A5" w:rsidR="00E90C3E" w:rsidRDefault="00E90C3E" w:rsidP="00505BBE">
      <w:pPr>
        <w:widowControl w:val="0"/>
        <w:ind w:left="425"/>
        <w:jc w:val="both"/>
        <w:rPr>
          <w:rFonts w:ascii="Arial" w:hAnsi="Arial" w:cs="Arial"/>
          <w:bCs/>
          <w:sz w:val="20"/>
        </w:rPr>
      </w:pPr>
      <w:r w:rsidRPr="001A5936">
        <w:rPr>
          <w:rFonts w:ascii="Arial" w:hAnsi="Arial" w:cs="Arial"/>
          <w:bCs/>
          <w:sz w:val="20"/>
        </w:rPr>
        <w:t>Příl</w:t>
      </w:r>
      <w:r w:rsidRPr="00F04B0D">
        <w:rPr>
          <w:rFonts w:ascii="Arial" w:hAnsi="Arial" w:cs="Arial"/>
          <w:bCs/>
          <w:sz w:val="20"/>
        </w:rPr>
        <w:t xml:space="preserve">oha č. </w:t>
      </w:r>
      <w:r w:rsidR="00CF572E">
        <w:rPr>
          <w:rFonts w:ascii="Arial" w:hAnsi="Arial" w:cs="Arial"/>
          <w:bCs/>
          <w:sz w:val="20"/>
        </w:rPr>
        <w:t>2</w:t>
      </w:r>
      <w:r>
        <w:rPr>
          <w:rFonts w:ascii="Arial" w:hAnsi="Arial" w:cs="Arial"/>
          <w:bCs/>
          <w:sz w:val="20"/>
        </w:rPr>
        <w:t xml:space="preserve"> - Specifikace prostor – situační výkres</w:t>
      </w:r>
      <w:r w:rsidR="009E1EBC">
        <w:rPr>
          <w:rFonts w:ascii="Arial" w:hAnsi="Arial" w:cs="Arial"/>
          <w:bCs/>
          <w:sz w:val="20"/>
        </w:rPr>
        <w:t>y</w:t>
      </w:r>
    </w:p>
    <w:p w14:paraId="314E0CB1" w14:textId="063EC963" w:rsidR="00E90C3E" w:rsidRDefault="00E90C3E" w:rsidP="000F61E1">
      <w:pPr>
        <w:widowControl w:val="0"/>
        <w:ind w:left="425"/>
        <w:rPr>
          <w:rFonts w:ascii="Arial" w:hAnsi="Arial" w:cs="Arial"/>
          <w:bCs/>
          <w:sz w:val="20"/>
        </w:rPr>
      </w:pPr>
      <w:r>
        <w:rPr>
          <w:rFonts w:ascii="Arial" w:hAnsi="Arial" w:cs="Arial"/>
          <w:bCs/>
          <w:sz w:val="20"/>
        </w:rPr>
        <w:t xml:space="preserve">Příloha č. </w:t>
      </w:r>
      <w:r w:rsidR="00CF572E">
        <w:rPr>
          <w:rFonts w:ascii="Arial" w:hAnsi="Arial" w:cs="Arial"/>
          <w:bCs/>
          <w:sz w:val="20"/>
        </w:rPr>
        <w:t>3</w:t>
      </w:r>
      <w:r>
        <w:rPr>
          <w:rFonts w:ascii="Arial" w:hAnsi="Arial" w:cs="Arial"/>
          <w:bCs/>
          <w:sz w:val="20"/>
        </w:rPr>
        <w:t xml:space="preserve"> </w:t>
      </w:r>
      <w:r w:rsidR="00737EC7">
        <w:rPr>
          <w:rFonts w:ascii="Arial" w:hAnsi="Arial" w:cs="Arial"/>
          <w:bCs/>
          <w:sz w:val="20"/>
        </w:rPr>
        <w:t>-</w:t>
      </w:r>
      <w:r>
        <w:rPr>
          <w:rFonts w:ascii="Arial" w:hAnsi="Arial" w:cs="Arial"/>
          <w:bCs/>
          <w:sz w:val="20"/>
        </w:rPr>
        <w:t xml:space="preserve"> Evidenční list</w:t>
      </w:r>
    </w:p>
    <w:p w14:paraId="41538959" w14:textId="42593FE8" w:rsidR="00DC0DBF" w:rsidRDefault="00737EC7" w:rsidP="000F61E1">
      <w:pPr>
        <w:widowControl w:val="0"/>
        <w:ind w:left="425"/>
        <w:rPr>
          <w:rFonts w:ascii="Arial" w:hAnsi="Arial" w:cs="Arial"/>
          <w:bCs/>
          <w:sz w:val="20"/>
        </w:rPr>
      </w:pPr>
      <w:r>
        <w:rPr>
          <w:rFonts w:ascii="Arial" w:hAnsi="Arial" w:cs="Arial"/>
          <w:bCs/>
          <w:sz w:val="20"/>
        </w:rPr>
        <w:t xml:space="preserve">Příloha č. </w:t>
      </w:r>
      <w:r w:rsidR="00CF572E">
        <w:rPr>
          <w:rFonts w:ascii="Arial" w:hAnsi="Arial" w:cs="Arial"/>
          <w:bCs/>
          <w:sz w:val="20"/>
        </w:rPr>
        <w:t>4</w:t>
      </w:r>
      <w:r>
        <w:rPr>
          <w:rFonts w:ascii="Arial" w:hAnsi="Arial" w:cs="Arial"/>
          <w:bCs/>
          <w:sz w:val="20"/>
        </w:rPr>
        <w:t xml:space="preserve"> -</w:t>
      </w:r>
      <w:r w:rsidR="00F04B0D" w:rsidRPr="00F04B0D">
        <w:rPr>
          <w:rFonts w:ascii="Arial" w:hAnsi="Arial" w:cs="Arial"/>
          <w:bCs/>
          <w:sz w:val="20"/>
        </w:rPr>
        <w:t xml:space="preserve"> </w:t>
      </w:r>
      <w:r w:rsidR="00DC0DBF">
        <w:rPr>
          <w:rFonts w:ascii="Arial" w:hAnsi="Arial" w:cs="Arial"/>
          <w:bCs/>
          <w:sz w:val="20"/>
        </w:rPr>
        <w:t xml:space="preserve">Doklady o právní subjektivitě nájemce a pronajímatele </w:t>
      </w:r>
    </w:p>
    <w:p w14:paraId="45C683BB" w14:textId="07310D6A" w:rsidR="00A3139C" w:rsidRPr="00A3139C" w:rsidRDefault="001A5936" w:rsidP="00A3139C">
      <w:pPr>
        <w:widowControl w:val="0"/>
        <w:ind w:left="425"/>
        <w:rPr>
          <w:rFonts w:ascii="Arial" w:hAnsi="Arial" w:cs="Arial"/>
          <w:bCs/>
          <w:sz w:val="20"/>
        </w:rPr>
      </w:pPr>
      <w:r w:rsidRPr="001A5936">
        <w:rPr>
          <w:rFonts w:ascii="Arial" w:hAnsi="Arial" w:cs="Arial"/>
          <w:bCs/>
          <w:sz w:val="20"/>
        </w:rPr>
        <w:t>Příl</w:t>
      </w:r>
      <w:r w:rsidR="00F04B0D" w:rsidRPr="00F04B0D">
        <w:rPr>
          <w:rFonts w:ascii="Arial" w:hAnsi="Arial" w:cs="Arial"/>
          <w:bCs/>
          <w:sz w:val="20"/>
        </w:rPr>
        <w:t xml:space="preserve">oha č. </w:t>
      </w:r>
      <w:r w:rsidR="00CF572E">
        <w:rPr>
          <w:rFonts w:ascii="Arial" w:hAnsi="Arial" w:cs="Arial"/>
          <w:bCs/>
          <w:sz w:val="20"/>
        </w:rPr>
        <w:t>5</w:t>
      </w:r>
      <w:r w:rsidR="00F04B0D" w:rsidRPr="00F04B0D">
        <w:rPr>
          <w:rFonts w:ascii="Arial" w:hAnsi="Arial" w:cs="Arial"/>
          <w:bCs/>
          <w:sz w:val="20"/>
        </w:rPr>
        <w:t xml:space="preserve"> </w:t>
      </w:r>
      <w:r w:rsidR="00737EC7">
        <w:rPr>
          <w:rFonts w:ascii="Arial" w:hAnsi="Arial" w:cs="Arial"/>
          <w:bCs/>
          <w:sz w:val="20"/>
        </w:rPr>
        <w:t>-</w:t>
      </w:r>
      <w:r w:rsidR="00F04B0D" w:rsidRPr="00F04B0D">
        <w:rPr>
          <w:rFonts w:ascii="Arial" w:hAnsi="Arial" w:cs="Arial"/>
          <w:bCs/>
          <w:sz w:val="20"/>
        </w:rPr>
        <w:t xml:space="preserve"> </w:t>
      </w:r>
      <w:r w:rsidR="00A3139C" w:rsidRPr="00A3139C">
        <w:rPr>
          <w:rFonts w:ascii="Arial" w:hAnsi="Arial" w:cs="Arial"/>
          <w:bCs/>
          <w:sz w:val="20"/>
        </w:rPr>
        <w:t xml:space="preserve">Protokol o předání a převzetí prostor včetně jejich vybavení v objektu </w:t>
      </w:r>
    </w:p>
    <w:p w14:paraId="3CC8F625" w14:textId="2BFDE1A7" w:rsidR="00F04B0D" w:rsidRPr="00F04B0D" w:rsidRDefault="00F04B0D" w:rsidP="00D311BD">
      <w:pPr>
        <w:widowControl w:val="0"/>
        <w:rPr>
          <w:rFonts w:ascii="Arial" w:hAnsi="Arial" w:cs="Arial"/>
          <w:bCs/>
          <w:sz w:val="20"/>
        </w:rPr>
      </w:pPr>
    </w:p>
    <w:p w14:paraId="4E05E900" w14:textId="77777777" w:rsidR="008B15FD" w:rsidRDefault="008B15FD" w:rsidP="00D311BD">
      <w:pPr>
        <w:widowControl w:val="0"/>
        <w:rPr>
          <w:rFonts w:ascii="Arial" w:hAnsi="Arial" w:cs="Arial"/>
          <w:bCs/>
          <w:sz w:val="20"/>
        </w:rPr>
      </w:pPr>
    </w:p>
    <w:p w14:paraId="253CBD6F" w14:textId="77777777" w:rsidR="00D311BD" w:rsidRPr="00D311BD" w:rsidRDefault="00D311BD" w:rsidP="00D311BD">
      <w:pPr>
        <w:widowControl w:val="0"/>
        <w:rPr>
          <w:rFonts w:ascii="Arial" w:hAnsi="Arial" w:cs="Arial"/>
          <w:bCs/>
          <w:sz w:val="20"/>
        </w:rPr>
      </w:pPr>
    </w:p>
    <w:p w14:paraId="53C87818" w14:textId="6E7B9E20" w:rsidR="007709FA" w:rsidRDefault="00DC0DBF" w:rsidP="005E1814">
      <w:pPr>
        <w:widowControl w:val="0"/>
        <w:jc w:val="both"/>
        <w:rPr>
          <w:rFonts w:ascii="Arial" w:hAnsi="Arial" w:cs="Arial"/>
          <w:b/>
          <w:bCs/>
          <w:sz w:val="20"/>
        </w:rPr>
      </w:pPr>
      <w:r>
        <w:rPr>
          <w:rFonts w:ascii="Arial" w:hAnsi="Arial" w:cs="Arial"/>
          <w:b/>
          <w:bCs/>
          <w:sz w:val="20"/>
        </w:rPr>
        <w:t>S</w:t>
      </w:r>
      <w:r w:rsidR="007709FA">
        <w:rPr>
          <w:rFonts w:ascii="Arial" w:hAnsi="Arial" w:cs="Arial"/>
          <w:b/>
          <w:bCs/>
          <w:sz w:val="20"/>
        </w:rPr>
        <w:t>mluvní strany prohlašují, že si tuto smlouvu před jejím podpise</w:t>
      </w:r>
      <w:r w:rsidR="005E1814">
        <w:rPr>
          <w:rFonts w:ascii="Arial" w:hAnsi="Arial" w:cs="Arial"/>
          <w:b/>
          <w:bCs/>
          <w:sz w:val="20"/>
        </w:rPr>
        <w:t>m přečetly, že byla uzavřena po </w:t>
      </w:r>
      <w:r w:rsidR="007709FA">
        <w:rPr>
          <w:rFonts w:ascii="Arial" w:hAnsi="Arial" w:cs="Arial"/>
          <w:b/>
          <w:bCs/>
          <w:sz w:val="20"/>
        </w:rPr>
        <w:t>vzájemném projednání a na základě jejich pravé a svobodné vůle, že jim nejsou známé okolnosti, které by bránily uzavření této smlouvy.</w:t>
      </w:r>
    </w:p>
    <w:p w14:paraId="48D51169" w14:textId="1013C818" w:rsidR="008F0CAF" w:rsidRDefault="008F0CAF" w:rsidP="00154B52">
      <w:pPr>
        <w:pStyle w:val="muj"/>
        <w:widowControl w:val="0"/>
        <w:rPr>
          <w:rFonts w:ascii="Arial" w:hAnsi="Arial" w:cs="Arial"/>
          <w:sz w:val="20"/>
        </w:rPr>
      </w:pPr>
    </w:p>
    <w:p w14:paraId="7C467300" w14:textId="77777777" w:rsidR="00D311BD" w:rsidRDefault="00D311BD" w:rsidP="00154B52">
      <w:pPr>
        <w:pStyle w:val="muj"/>
        <w:widowControl w:val="0"/>
        <w:rPr>
          <w:rFonts w:ascii="Arial" w:hAnsi="Arial" w:cs="Arial"/>
          <w:sz w:val="20"/>
        </w:rPr>
      </w:pPr>
    </w:p>
    <w:p w14:paraId="5838F0AC" w14:textId="77777777" w:rsidR="00F12973" w:rsidRDefault="00F12973" w:rsidP="00154B52">
      <w:pPr>
        <w:pStyle w:val="muj"/>
        <w:widowControl w:val="0"/>
        <w:rPr>
          <w:rFonts w:ascii="Arial" w:hAnsi="Arial" w:cs="Arial"/>
          <w:sz w:val="20"/>
        </w:rPr>
      </w:pPr>
    </w:p>
    <w:p w14:paraId="263C1282" w14:textId="77777777" w:rsidR="00D311BD" w:rsidRDefault="00D311BD" w:rsidP="00154B52">
      <w:pPr>
        <w:pStyle w:val="muj"/>
        <w:widowControl w:val="0"/>
        <w:rPr>
          <w:rFonts w:ascii="Arial" w:hAnsi="Arial" w:cs="Arial"/>
          <w:sz w:val="20"/>
        </w:rPr>
      </w:pPr>
    </w:p>
    <w:p w14:paraId="397F8EAC" w14:textId="20989BDB" w:rsidR="005E1814" w:rsidRDefault="00AB163D" w:rsidP="005E1814">
      <w:pPr>
        <w:pStyle w:val="muj"/>
        <w:widowControl w:val="0"/>
        <w:tabs>
          <w:tab w:val="left" w:pos="5103"/>
        </w:tabs>
        <w:rPr>
          <w:rFonts w:ascii="Arial" w:hAnsi="Arial" w:cs="Arial"/>
          <w:sz w:val="20"/>
        </w:rPr>
      </w:pPr>
      <w:r>
        <w:rPr>
          <w:rFonts w:ascii="Arial" w:hAnsi="Arial" w:cs="Arial"/>
          <w:sz w:val="20"/>
        </w:rPr>
        <w:t>V</w:t>
      </w:r>
      <w:r w:rsidR="005E1814">
        <w:rPr>
          <w:rFonts w:ascii="Arial" w:hAnsi="Arial" w:cs="Arial"/>
          <w:sz w:val="20"/>
        </w:rPr>
        <w:t> </w:t>
      </w:r>
      <w:r>
        <w:rPr>
          <w:rFonts w:ascii="Arial" w:hAnsi="Arial" w:cs="Arial"/>
          <w:sz w:val="20"/>
        </w:rPr>
        <w:t>Praze</w:t>
      </w:r>
      <w:r w:rsidR="005E1814">
        <w:rPr>
          <w:rFonts w:ascii="Arial" w:hAnsi="Arial" w:cs="Arial"/>
          <w:sz w:val="20"/>
        </w:rPr>
        <w:t>,</w:t>
      </w:r>
      <w:r>
        <w:rPr>
          <w:rFonts w:ascii="Arial" w:hAnsi="Arial" w:cs="Arial"/>
          <w:sz w:val="20"/>
        </w:rPr>
        <w:t xml:space="preserve"> dne</w:t>
      </w:r>
      <w:r w:rsidR="008F0CAF">
        <w:rPr>
          <w:rFonts w:ascii="Arial" w:hAnsi="Arial" w:cs="Arial"/>
          <w:sz w:val="20"/>
        </w:rPr>
        <w:tab/>
        <w:t>V</w:t>
      </w:r>
      <w:r w:rsidR="005E1814">
        <w:rPr>
          <w:rFonts w:ascii="Arial" w:hAnsi="Arial" w:cs="Arial"/>
          <w:sz w:val="20"/>
        </w:rPr>
        <w:t> Ústí nad Labem, dne</w:t>
      </w:r>
      <w:r w:rsidR="00316350">
        <w:rPr>
          <w:rFonts w:ascii="Arial" w:hAnsi="Arial" w:cs="Arial"/>
          <w:sz w:val="20"/>
        </w:rPr>
        <w:t xml:space="preserve"> 11</w:t>
      </w:r>
      <w:r w:rsidR="00686780">
        <w:rPr>
          <w:rFonts w:ascii="Arial" w:hAnsi="Arial" w:cs="Arial"/>
          <w:sz w:val="20"/>
        </w:rPr>
        <w:t>. 12. 2017</w:t>
      </w:r>
    </w:p>
    <w:p w14:paraId="73740723" w14:textId="77777777" w:rsidR="005E1814" w:rsidRDefault="005E1814" w:rsidP="005E1814">
      <w:pPr>
        <w:pStyle w:val="muj"/>
        <w:widowControl w:val="0"/>
        <w:tabs>
          <w:tab w:val="left" w:pos="5103"/>
        </w:tabs>
        <w:rPr>
          <w:rFonts w:ascii="Arial" w:hAnsi="Arial" w:cs="Arial"/>
          <w:sz w:val="20"/>
        </w:rPr>
      </w:pPr>
    </w:p>
    <w:p w14:paraId="1B75DB1E" w14:textId="77777777" w:rsidR="00F12973" w:rsidRDefault="00F12973" w:rsidP="005E1814">
      <w:pPr>
        <w:pStyle w:val="muj"/>
        <w:widowControl w:val="0"/>
        <w:tabs>
          <w:tab w:val="left" w:pos="5103"/>
        </w:tabs>
        <w:rPr>
          <w:rFonts w:ascii="Arial" w:hAnsi="Arial" w:cs="Arial"/>
          <w:sz w:val="20"/>
        </w:rPr>
      </w:pPr>
    </w:p>
    <w:p w14:paraId="35B6CC39" w14:textId="77777777" w:rsidR="00D311BD" w:rsidRDefault="00D311BD" w:rsidP="005E1814">
      <w:pPr>
        <w:pStyle w:val="muj"/>
        <w:widowControl w:val="0"/>
        <w:tabs>
          <w:tab w:val="left" w:pos="5103"/>
        </w:tabs>
        <w:rPr>
          <w:rFonts w:ascii="Arial" w:hAnsi="Arial" w:cs="Arial"/>
          <w:sz w:val="20"/>
        </w:rPr>
      </w:pPr>
    </w:p>
    <w:p w14:paraId="28DB2288" w14:textId="77777777" w:rsidR="005E1814" w:rsidRDefault="00A60163" w:rsidP="005E1814">
      <w:pPr>
        <w:pStyle w:val="muj"/>
        <w:widowControl w:val="0"/>
        <w:tabs>
          <w:tab w:val="left" w:pos="5103"/>
        </w:tabs>
        <w:rPr>
          <w:rFonts w:ascii="Arial" w:hAnsi="Arial" w:cs="Arial"/>
          <w:sz w:val="20"/>
        </w:rPr>
      </w:pPr>
      <w:r>
        <w:rPr>
          <w:rFonts w:ascii="Arial" w:hAnsi="Arial" w:cs="Arial"/>
          <w:sz w:val="20"/>
        </w:rPr>
        <w:t xml:space="preserve">Za </w:t>
      </w:r>
      <w:r w:rsidR="00FD66C2">
        <w:rPr>
          <w:rFonts w:ascii="Arial" w:hAnsi="Arial" w:cs="Arial"/>
          <w:sz w:val="20"/>
        </w:rPr>
        <w:t>p</w:t>
      </w:r>
      <w:r>
        <w:rPr>
          <w:rFonts w:ascii="Arial" w:hAnsi="Arial" w:cs="Arial"/>
          <w:sz w:val="20"/>
        </w:rPr>
        <w:t>ronajímatel</w:t>
      </w:r>
      <w:r w:rsidR="008901C4">
        <w:rPr>
          <w:rFonts w:ascii="Arial" w:hAnsi="Arial" w:cs="Arial"/>
          <w:sz w:val="20"/>
        </w:rPr>
        <w:t>e</w:t>
      </w:r>
      <w:r w:rsidR="00AB163D">
        <w:rPr>
          <w:rFonts w:ascii="Arial" w:hAnsi="Arial" w:cs="Arial"/>
          <w:sz w:val="20"/>
        </w:rPr>
        <w:t>:</w:t>
      </w:r>
      <w:r w:rsidR="005E1814">
        <w:rPr>
          <w:rFonts w:ascii="Arial" w:hAnsi="Arial" w:cs="Arial"/>
          <w:sz w:val="20"/>
        </w:rPr>
        <w:tab/>
        <w:t>Za nájemce</w:t>
      </w:r>
    </w:p>
    <w:p w14:paraId="5B3E27D5" w14:textId="3A6F9104" w:rsidR="00B64A67" w:rsidRPr="007F6AD9" w:rsidRDefault="007F6AD9" w:rsidP="005E1814">
      <w:pPr>
        <w:pStyle w:val="muj"/>
        <w:widowControl w:val="0"/>
        <w:tabs>
          <w:tab w:val="left" w:pos="5103"/>
        </w:tabs>
        <w:ind w:left="5103" w:hanging="5103"/>
        <w:rPr>
          <w:rFonts w:ascii="Arial" w:hAnsi="Arial" w:cs="Arial"/>
          <w:b/>
          <w:sz w:val="20"/>
        </w:rPr>
      </w:pPr>
      <w:r w:rsidRPr="007F6AD9">
        <w:rPr>
          <w:rFonts w:ascii="Arial" w:hAnsi="Arial" w:cs="Arial"/>
          <w:b/>
          <w:sz w:val="20"/>
        </w:rPr>
        <w:t>Česká spořitelna, a.s.</w:t>
      </w:r>
      <w:r>
        <w:rPr>
          <w:rFonts w:ascii="Arial" w:hAnsi="Arial" w:cs="Arial"/>
          <w:b/>
          <w:sz w:val="20"/>
        </w:rPr>
        <w:tab/>
      </w:r>
      <w:r w:rsidR="005E1814">
        <w:rPr>
          <w:rFonts w:ascii="Arial" w:hAnsi="Arial" w:cs="Arial"/>
          <w:b/>
          <w:sz w:val="20"/>
        </w:rPr>
        <w:t>Dopravní společnost Ústeckého kraje, příspěvková organizace</w:t>
      </w:r>
    </w:p>
    <w:p w14:paraId="7A8B08DE" w14:textId="77777777" w:rsidR="00B64A67" w:rsidRDefault="00B64A67" w:rsidP="00AB163D">
      <w:pPr>
        <w:jc w:val="both"/>
        <w:rPr>
          <w:rFonts w:ascii="Arial" w:hAnsi="Arial" w:cs="Arial"/>
          <w:sz w:val="20"/>
        </w:rPr>
      </w:pPr>
    </w:p>
    <w:p w14:paraId="06C52833" w14:textId="77777777" w:rsidR="008F0CAF" w:rsidRDefault="008F0CAF" w:rsidP="00AB163D">
      <w:pPr>
        <w:jc w:val="both"/>
        <w:rPr>
          <w:rFonts w:ascii="Arial" w:hAnsi="Arial" w:cs="Arial"/>
          <w:sz w:val="20"/>
        </w:rPr>
      </w:pPr>
    </w:p>
    <w:p w14:paraId="699ECE21" w14:textId="77777777" w:rsidR="00D311BD" w:rsidRDefault="00D311BD" w:rsidP="00AB163D">
      <w:pPr>
        <w:jc w:val="both"/>
        <w:rPr>
          <w:rFonts w:ascii="Arial" w:hAnsi="Arial" w:cs="Arial"/>
          <w:sz w:val="20"/>
        </w:rPr>
      </w:pPr>
    </w:p>
    <w:p w14:paraId="1D4B1D23" w14:textId="77777777" w:rsidR="005E1814" w:rsidRDefault="005E1814" w:rsidP="00AB163D">
      <w:pPr>
        <w:jc w:val="both"/>
        <w:rPr>
          <w:rFonts w:ascii="Arial" w:hAnsi="Arial" w:cs="Arial"/>
          <w:sz w:val="20"/>
        </w:rPr>
      </w:pPr>
    </w:p>
    <w:p w14:paraId="2A8A96F3" w14:textId="77777777" w:rsidR="00F80B65" w:rsidRDefault="00F80B65" w:rsidP="00AB163D">
      <w:pPr>
        <w:jc w:val="both"/>
        <w:rPr>
          <w:rFonts w:ascii="Arial" w:hAnsi="Arial" w:cs="Arial"/>
          <w:sz w:val="20"/>
        </w:rPr>
      </w:pPr>
    </w:p>
    <w:p w14:paraId="2D92D292" w14:textId="77777777" w:rsidR="001D1597" w:rsidRDefault="001D1597" w:rsidP="00AB163D">
      <w:pPr>
        <w:jc w:val="both"/>
        <w:rPr>
          <w:rFonts w:ascii="Arial" w:hAnsi="Arial" w:cs="Arial"/>
          <w:sz w:val="20"/>
        </w:rPr>
      </w:pPr>
    </w:p>
    <w:p w14:paraId="3DDA5F5F" w14:textId="77777777" w:rsidR="005E1814" w:rsidRDefault="007F6AD9" w:rsidP="005E1814">
      <w:pPr>
        <w:tabs>
          <w:tab w:val="left" w:pos="5103"/>
        </w:tabs>
        <w:jc w:val="both"/>
        <w:rPr>
          <w:rFonts w:ascii="Arial" w:hAnsi="Arial" w:cs="Arial"/>
          <w:sz w:val="20"/>
        </w:rPr>
      </w:pPr>
      <w:r>
        <w:rPr>
          <w:rFonts w:ascii="Arial" w:hAnsi="Arial" w:cs="Arial"/>
          <w:sz w:val="20"/>
        </w:rPr>
        <w:t>________________________</w:t>
      </w:r>
      <w:r>
        <w:rPr>
          <w:rFonts w:ascii="Arial" w:hAnsi="Arial" w:cs="Arial"/>
          <w:sz w:val="20"/>
        </w:rPr>
        <w:tab/>
      </w:r>
      <w:r w:rsidR="00A60163">
        <w:rPr>
          <w:rFonts w:ascii="Arial" w:hAnsi="Arial" w:cs="Arial"/>
          <w:sz w:val="20"/>
        </w:rPr>
        <w:t>__________</w:t>
      </w:r>
      <w:r w:rsidR="00AB163D">
        <w:rPr>
          <w:rFonts w:ascii="Arial" w:hAnsi="Arial" w:cs="Arial"/>
          <w:sz w:val="20"/>
        </w:rPr>
        <w:t>__________________</w:t>
      </w:r>
    </w:p>
    <w:p w14:paraId="36923D77" w14:textId="77777777" w:rsidR="005E1814" w:rsidRPr="00E43DF6" w:rsidRDefault="00AB163D" w:rsidP="005E1814">
      <w:pPr>
        <w:tabs>
          <w:tab w:val="left" w:pos="5103"/>
        </w:tabs>
        <w:jc w:val="both"/>
        <w:rPr>
          <w:rFonts w:ascii="Arial" w:hAnsi="Arial" w:cs="Arial"/>
          <w:b/>
          <w:sz w:val="20"/>
          <w:highlight w:val="black"/>
        </w:rPr>
      </w:pPr>
      <w:r w:rsidRPr="00E43DF6">
        <w:rPr>
          <w:rFonts w:ascii="Arial" w:hAnsi="Arial" w:cs="Arial"/>
          <w:b/>
          <w:sz w:val="20"/>
          <w:highlight w:val="black"/>
        </w:rPr>
        <w:t>JUDr.</w:t>
      </w:r>
      <w:r w:rsidRPr="00E43DF6">
        <w:rPr>
          <w:rFonts w:ascii="Arial" w:hAnsi="Arial" w:cs="Arial"/>
          <w:sz w:val="20"/>
          <w:highlight w:val="black"/>
        </w:rPr>
        <w:t xml:space="preserve"> </w:t>
      </w:r>
      <w:r w:rsidRPr="00E43DF6">
        <w:rPr>
          <w:rFonts w:ascii="Arial" w:hAnsi="Arial" w:cs="Arial"/>
          <w:b/>
          <w:sz w:val="20"/>
          <w:highlight w:val="black"/>
        </w:rPr>
        <w:t>Ing. Michal Kalhous</w:t>
      </w:r>
      <w:r w:rsidR="0003339F" w:rsidRPr="00E43DF6">
        <w:rPr>
          <w:rFonts w:ascii="Arial" w:hAnsi="Arial" w:cs="Arial"/>
          <w:b/>
          <w:sz w:val="20"/>
          <w:highlight w:val="black"/>
        </w:rPr>
        <w:tab/>
      </w:r>
      <w:r w:rsidR="005E1814" w:rsidRPr="00E43DF6">
        <w:rPr>
          <w:rFonts w:ascii="Arial" w:hAnsi="Arial" w:cs="Arial"/>
          <w:b/>
          <w:sz w:val="20"/>
          <w:highlight w:val="black"/>
        </w:rPr>
        <w:t>Ing. Milan Šlejtr</w:t>
      </w:r>
    </w:p>
    <w:p w14:paraId="652DC545" w14:textId="6882CD22" w:rsidR="00AB163D" w:rsidRDefault="002F2442" w:rsidP="005E1814">
      <w:pPr>
        <w:tabs>
          <w:tab w:val="left" w:pos="5103"/>
        </w:tabs>
        <w:jc w:val="both"/>
        <w:rPr>
          <w:rFonts w:ascii="Arial" w:hAnsi="Arial" w:cs="Arial"/>
          <w:sz w:val="20"/>
        </w:rPr>
      </w:pPr>
      <w:r w:rsidRPr="00E43DF6">
        <w:rPr>
          <w:rFonts w:ascii="Arial" w:hAnsi="Arial" w:cs="Arial"/>
          <w:sz w:val="20"/>
          <w:highlight w:val="black"/>
        </w:rPr>
        <w:t>Manažer Řízení nemovitostí</w:t>
      </w:r>
      <w:r w:rsidR="00636C3E">
        <w:rPr>
          <w:rFonts w:ascii="Arial" w:hAnsi="Arial" w:cs="Arial"/>
          <w:sz w:val="20"/>
        </w:rPr>
        <w:tab/>
      </w:r>
      <w:r w:rsidR="002F254F">
        <w:rPr>
          <w:rFonts w:ascii="Arial" w:hAnsi="Arial" w:cs="Arial"/>
          <w:sz w:val="20"/>
        </w:rPr>
        <w:t>ředitel</w:t>
      </w:r>
    </w:p>
    <w:p w14:paraId="27F5C7E7" w14:textId="77777777" w:rsidR="00AB163D" w:rsidRDefault="002F2442" w:rsidP="00AB163D">
      <w:pPr>
        <w:tabs>
          <w:tab w:val="center" w:pos="1985"/>
          <w:tab w:val="center" w:pos="7088"/>
        </w:tabs>
        <w:ind w:right="-91"/>
        <w:jc w:val="both"/>
        <w:rPr>
          <w:rFonts w:ascii="Arial" w:hAnsi="Arial" w:cs="Arial"/>
          <w:sz w:val="20"/>
        </w:rPr>
      </w:pPr>
      <w:r>
        <w:rPr>
          <w:rFonts w:ascii="Arial" w:hAnsi="Arial" w:cs="Arial"/>
          <w:sz w:val="20"/>
        </w:rPr>
        <w:t>CEN</w:t>
      </w:r>
      <w:r w:rsidR="008901C4">
        <w:rPr>
          <w:rFonts w:ascii="Arial" w:hAnsi="Arial" w:cs="Arial"/>
          <w:sz w:val="20"/>
        </w:rPr>
        <w:t>2300, centrála v Praze</w:t>
      </w:r>
      <w:r w:rsidR="00AB163D">
        <w:rPr>
          <w:rFonts w:ascii="Arial" w:hAnsi="Arial" w:cs="Arial"/>
          <w:sz w:val="20"/>
        </w:rPr>
        <w:t xml:space="preserve"> </w:t>
      </w:r>
    </w:p>
    <w:p w14:paraId="1B02A89C" w14:textId="77777777" w:rsidR="00D00C84" w:rsidRDefault="00D00C84" w:rsidP="00AB163D">
      <w:pPr>
        <w:tabs>
          <w:tab w:val="center" w:pos="1985"/>
          <w:tab w:val="center" w:pos="7088"/>
        </w:tabs>
        <w:ind w:right="-91"/>
        <w:jc w:val="both"/>
        <w:rPr>
          <w:rFonts w:ascii="Arial" w:hAnsi="Arial" w:cs="Arial"/>
          <w:sz w:val="20"/>
        </w:rPr>
      </w:pPr>
    </w:p>
    <w:p w14:paraId="65A995DD" w14:textId="77777777" w:rsidR="005E1814" w:rsidRDefault="005E1814" w:rsidP="00AB163D">
      <w:pPr>
        <w:tabs>
          <w:tab w:val="center" w:pos="1985"/>
          <w:tab w:val="center" w:pos="7088"/>
        </w:tabs>
        <w:ind w:right="-91"/>
        <w:jc w:val="both"/>
        <w:rPr>
          <w:rFonts w:ascii="Arial" w:hAnsi="Arial" w:cs="Arial"/>
          <w:sz w:val="20"/>
        </w:rPr>
      </w:pPr>
    </w:p>
    <w:p w14:paraId="74A4E88D" w14:textId="77777777" w:rsidR="001D1597" w:rsidRDefault="001D1597" w:rsidP="00AB163D">
      <w:pPr>
        <w:tabs>
          <w:tab w:val="center" w:pos="1985"/>
          <w:tab w:val="center" w:pos="7088"/>
        </w:tabs>
        <w:ind w:right="-91"/>
        <w:jc w:val="both"/>
        <w:rPr>
          <w:rFonts w:ascii="Arial" w:hAnsi="Arial" w:cs="Arial"/>
          <w:sz w:val="20"/>
        </w:rPr>
      </w:pPr>
    </w:p>
    <w:p w14:paraId="500B2B48" w14:textId="77777777" w:rsidR="00F438A1" w:rsidRDefault="00F438A1" w:rsidP="00AB163D">
      <w:pPr>
        <w:tabs>
          <w:tab w:val="center" w:pos="1985"/>
          <w:tab w:val="center" w:pos="7088"/>
        </w:tabs>
        <w:ind w:right="-91"/>
        <w:jc w:val="both"/>
        <w:rPr>
          <w:rFonts w:ascii="Arial" w:hAnsi="Arial" w:cs="Arial"/>
          <w:sz w:val="20"/>
        </w:rPr>
      </w:pPr>
    </w:p>
    <w:p w14:paraId="0C56BE14" w14:textId="77777777" w:rsidR="00D311BD" w:rsidRDefault="00D311BD" w:rsidP="00AB163D">
      <w:pPr>
        <w:tabs>
          <w:tab w:val="center" w:pos="1985"/>
          <w:tab w:val="center" w:pos="7088"/>
        </w:tabs>
        <w:ind w:right="-91"/>
        <w:jc w:val="both"/>
        <w:rPr>
          <w:rFonts w:ascii="Arial" w:hAnsi="Arial" w:cs="Arial"/>
          <w:sz w:val="20"/>
        </w:rPr>
      </w:pPr>
    </w:p>
    <w:p w14:paraId="5788555A" w14:textId="77777777" w:rsidR="00D00C84" w:rsidRDefault="00D00C84" w:rsidP="00AB163D">
      <w:pPr>
        <w:tabs>
          <w:tab w:val="center" w:pos="1985"/>
          <w:tab w:val="center" w:pos="7088"/>
        </w:tabs>
        <w:ind w:right="-91"/>
        <w:jc w:val="both"/>
        <w:rPr>
          <w:rFonts w:ascii="Arial" w:hAnsi="Arial" w:cs="Arial"/>
          <w:sz w:val="20"/>
        </w:rPr>
      </w:pPr>
    </w:p>
    <w:p w14:paraId="243F42A0" w14:textId="78BAF722" w:rsidR="00AB163D" w:rsidRDefault="005E1814" w:rsidP="00AB163D">
      <w:pPr>
        <w:tabs>
          <w:tab w:val="center" w:pos="1985"/>
          <w:tab w:val="center" w:pos="7088"/>
        </w:tabs>
        <w:ind w:right="-91"/>
        <w:jc w:val="both"/>
        <w:rPr>
          <w:rFonts w:ascii="Arial" w:hAnsi="Arial" w:cs="Arial"/>
          <w:sz w:val="20"/>
        </w:rPr>
      </w:pPr>
      <w:r>
        <w:rPr>
          <w:rFonts w:ascii="Arial" w:hAnsi="Arial" w:cs="Arial"/>
          <w:sz w:val="20"/>
        </w:rPr>
        <w:t>____________________</w:t>
      </w:r>
    </w:p>
    <w:p w14:paraId="29EBC14E" w14:textId="16014C4C" w:rsidR="00AB163D" w:rsidRPr="0032553D" w:rsidRDefault="006064E3" w:rsidP="00AB163D">
      <w:pPr>
        <w:pStyle w:val="Zkladntext"/>
        <w:jc w:val="left"/>
        <w:rPr>
          <w:rFonts w:cs="Arial"/>
          <w:b/>
          <w:sz w:val="20"/>
        </w:rPr>
      </w:pPr>
      <w:bookmarkStart w:id="4" w:name="_GoBack"/>
      <w:bookmarkEnd w:id="4"/>
      <w:r w:rsidRPr="00E43DF6">
        <w:rPr>
          <w:rFonts w:cs="Arial"/>
          <w:b/>
          <w:sz w:val="20"/>
          <w:highlight w:val="black"/>
        </w:rPr>
        <w:t>Kateřina Vichtová</w:t>
      </w:r>
    </w:p>
    <w:p w14:paraId="08D5B74A" w14:textId="07C190FC" w:rsidR="00AB163D" w:rsidRDefault="002F2442" w:rsidP="00AB163D">
      <w:pPr>
        <w:pStyle w:val="Zkladntext"/>
        <w:jc w:val="left"/>
        <w:rPr>
          <w:rFonts w:cs="Arial"/>
          <w:sz w:val="20"/>
        </w:rPr>
      </w:pPr>
      <w:r>
        <w:rPr>
          <w:rFonts w:cs="Arial"/>
          <w:sz w:val="20"/>
        </w:rPr>
        <w:t>CEN</w:t>
      </w:r>
      <w:r w:rsidR="00AB163D">
        <w:rPr>
          <w:rFonts w:cs="Arial"/>
          <w:sz w:val="20"/>
        </w:rPr>
        <w:t>2310, centrála v</w:t>
      </w:r>
      <w:r w:rsidR="00D311BD">
        <w:rPr>
          <w:rFonts w:cs="Arial"/>
          <w:sz w:val="20"/>
        </w:rPr>
        <w:t> </w:t>
      </w:r>
      <w:r w:rsidR="00AB163D">
        <w:rPr>
          <w:rFonts w:cs="Arial"/>
          <w:sz w:val="20"/>
        </w:rPr>
        <w:t>Praze</w:t>
      </w:r>
    </w:p>
    <w:p w14:paraId="40C57F0C" w14:textId="77777777" w:rsidR="00D311BD" w:rsidRDefault="00D311BD" w:rsidP="00AB163D">
      <w:pPr>
        <w:pStyle w:val="Zkladntext"/>
        <w:jc w:val="left"/>
        <w:rPr>
          <w:rFonts w:cs="Arial"/>
          <w:sz w:val="20"/>
        </w:rPr>
      </w:pPr>
    </w:p>
    <w:p w14:paraId="27E3DA5B" w14:textId="77777777" w:rsidR="00D311BD" w:rsidRDefault="00D311BD" w:rsidP="00AB163D">
      <w:pPr>
        <w:pStyle w:val="Zkladntext"/>
        <w:jc w:val="left"/>
        <w:rPr>
          <w:rFonts w:cs="Arial"/>
          <w:sz w:val="20"/>
        </w:rPr>
      </w:pPr>
    </w:p>
    <w:p w14:paraId="1363BF34" w14:textId="77777777" w:rsidR="00F12973" w:rsidRDefault="00F12973" w:rsidP="00AB163D">
      <w:pPr>
        <w:pStyle w:val="Zkladntext"/>
        <w:jc w:val="left"/>
        <w:rPr>
          <w:rFonts w:cs="Arial"/>
          <w:sz w:val="20"/>
        </w:rPr>
      </w:pPr>
    </w:p>
    <w:p w14:paraId="74AAF54B" w14:textId="77777777" w:rsidR="00F12973" w:rsidRDefault="00F12973" w:rsidP="00AB163D">
      <w:pPr>
        <w:pStyle w:val="Zkladntext"/>
        <w:jc w:val="left"/>
        <w:rPr>
          <w:rFonts w:cs="Arial"/>
          <w:sz w:val="20"/>
        </w:rPr>
      </w:pPr>
    </w:p>
    <w:p w14:paraId="5D91426B" w14:textId="77777777" w:rsidR="00F12973" w:rsidRDefault="00F12973" w:rsidP="00AB163D">
      <w:pPr>
        <w:pStyle w:val="Zkladntext"/>
        <w:jc w:val="left"/>
        <w:rPr>
          <w:rFonts w:cs="Arial"/>
          <w:sz w:val="20"/>
        </w:rPr>
      </w:pPr>
    </w:p>
    <w:p w14:paraId="6B3CA17C" w14:textId="77777777" w:rsidR="00D311BD" w:rsidRDefault="00D311BD" w:rsidP="00AB163D">
      <w:pPr>
        <w:pStyle w:val="Zkladntext"/>
        <w:jc w:val="left"/>
        <w:rPr>
          <w:rFonts w:cs="Arial"/>
          <w:sz w:val="20"/>
        </w:rPr>
      </w:pPr>
    </w:p>
    <w:p w14:paraId="100BF661" w14:textId="77777777" w:rsidR="00D311BD" w:rsidRPr="00545E57" w:rsidRDefault="00D311BD" w:rsidP="00455D97">
      <w:pPr>
        <w:pStyle w:val="Zkladntext"/>
        <w:jc w:val="center"/>
        <w:rPr>
          <w:rFonts w:cs="Arial"/>
          <w:sz w:val="28"/>
          <w:szCs w:val="28"/>
        </w:rPr>
      </w:pPr>
    </w:p>
    <w:p w14:paraId="400AA6AC" w14:textId="42AF2122" w:rsidR="00AB163D" w:rsidRPr="00601D58" w:rsidRDefault="00601D58" w:rsidP="00AB163D">
      <w:pPr>
        <w:pStyle w:val="Zkladntext"/>
        <w:jc w:val="center"/>
        <w:rPr>
          <w:rFonts w:cs="Arial"/>
          <w:sz w:val="28"/>
          <w:szCs w:val="28"/>
        </w:rPr>
      </w:pPr>
      <w:r w:rsidRPr="00601D58">
        <w:rPr>
          <w:rFonts w:cs="Arial"/>
          <w:b/>
          <w:sz w:val="28"/>
          <w:szCs w:val="28"/>
        </w:rPr>
        <w:lastRenderedPageBreak/>
        <w:t xml:space="preserve">Příloha </w:t>
      </w:r>
      <w:r w:rsidR="00AB163D" w:rsidRPr="00601D58">
        <w:rPr>
          <w:rFonts w:cs="Arial"/>
          <w:b/>
          <w:sz w:val="28"/>
          <w:szCs w:val="28"/>
        </w:rPr>
        <w:t xml:space="preserve">č. </w:t>
      </w:r>
      <w:r w:rsidR="00CF572E">
        <w:rPr>
          <w:rFonts w:cs="Arial"/>
          <w:b/>
          <w:sz w:val="28"/>
          <w:szCs w:val="28"/>
        </w:rPr>
        <w:t>2</w:t>
      </w:r>
    </w:p>
    <w:p w14:paraId="57A11C6F" w14:textId="6F4CE830" w:rsidR="00624728" w:rsidRDefault="005F59FD" w:rsidP="00601D58">
      <w:pPr>
        <w:pStyle w:val="Zkladntext"/>
        <w:jc w:val="center"/>
        <w:rPr>
          <w:rFonts w:cs="Arial"/>
          <w:sz w:val="20"/>
        </w:rPr>
      </w:pPr>
      <w:r w:rsidRPr="00601D58">
        <w:rPr>
          <w:rFonts w:cs="Arial"/>
          <w:sz w:val="20"/>
        </w:rPr>
        <w:t xml:space="preserve">k </w:t>
      </w:r>
      <w:r w:rsidR="00D7215B" w:rsidRPr="00601D58">
        <w:rPr>
          <w:rFonts w:cs="Arial"/>
          <w:sz w:val="20"/>
        </w:rPr>
        <w:t>S</w:t>
      </w:r>
      <w:r w:rsidRPr="00601D58">
        <w:rPr>
          <w:rFonts w:cs="Arial"/>
          <w:sz w:val="20"/>
        </w:rPr>
        <w:t>mlouvě o nájmu prostor sloužících podnikání</w:t>
      </w:r>
      <w:r w:rsidR="00E81C29" w:rsidRPr="00E81C29">
        <w:rPr>
          <w:rFonts w:cs="Arial"/>
          <w:sz w:val="20"/>
        </w:rPr>
        <w:t xml:space="preserve"> </w:t>
      </w:r>
      <w:r w:rsidR="00601D58">
        <w:rPr>
          <w:rFonts w:cs="Arial"/>
          <w:sz w:val="20"/>
        </w:rPr>
        <w:t xml:space="preserve">uzavřené mezi </w:t>
      </w:r>
      <w:r w:rsidR="00E81C29" w:rsidRPr="008D0AFA">
        <w:rPr>
          <w:rFonts w:cs="Arial"/>
          <w:sz w:val="20"/>
        </w:rPr>
        <w:t>Česk</w:t>
      </w:r>
      <w:r w:rsidR="005E1814">
        <w:rPr>
          <w:rFonts w:cs="Arial"/>
          <w:sz w:val="20"/>
        </w:rPr>
        <w:t>á spořitelna, a.s.</w:t>
      </w:r>
    </w:p>
    <w:p w14:paraId="78299BDA" w14:textId="3165F19B" w:rsidR="005E1814" w:rsidRDefault="005E1814" w:rsidP="00601D58">
      <w:pPr>
        <w:pStyle w:val="Zkladntext"/>
        <w:jc w:val="center"/>
        <w:rPr>
          <w:rFonts w:cs="Arial"/>
          <w:sz w:val="20"/>
        </w:rPr>
      </w:pPr>
      <w:r>
        <w:rPr>
          <w:rFonts w:cs="Arial"/>
          <w:sz w:val="20"/>
        </w:rPr>
        <w:t>a</w:t>
      </w:r>
    </w:p>
    <w:p w14:paraId="74746C26" w14:textId="2A48A111" w:rsidR="005E1814" w:rsidRDefault="005E1814" w:rsidP="00601D58">
      <w:pPr>
        <w:pStyle w:val="Zkladntext"/>
        <w:jc w:val="center"/>
        <w:rPr>
          <w:rFonts w:cs="Arial"/>
          <w:sz w:val="20"/>
        </w:rPr>
      </w:pPr>
      <w:r>
        <w:rPr>
          <w:rFonts w:cs="Arial"/>
          <w:sz w:val="20"/>
        </w:rPr>
        <w:t>Dopravní společností Ústeckého kraje, příspěvkové organizace</w:t>
      </w:r>
    </w:p>
    <w:p w14:paraId="363B6CB4" w14:textId="6A5CCF6E" w:rsidR="00624728" w:rsidRPr="00624728" w:rsidRDefault="00624728" w:rsidP="00624728">
      <w:pPr>
        <w:overflowPunct/>
        <w:autoSpaceDE/>
        <w:autoSpaceDN/>
        <w:adjustRightInd/>
        <w:jc w:val="center"/>
        <w:textAlignment w:val="auto"/>
        <w:rPr>
          <w:rFonts w:ascii="Arial" w:hAnsi="Arial" w:cs="Arial"/>
          <w:b/>
          <w:sz w:val="20"/>
          <w:u w:val="single"/>
        </w:rPr>
      </w:pPr>
    </w:p>
    <w:p w14:paraId="058E9A7D" w14:textId="66A37A78" w:rsidR="00F26CF5" w:rsidRDefault="00137815" w:rsidP="00624728">
      <w:pPr>
        <w:pStyle w:val="Zkladntext"/>
        <w:jc w:val="center"/>
        <w:rPr>
          <w:rFonts w:cs="Arial"/>
          <w:b/>
          <w:szCs w:val="24"/>
          <w:u w:val="single"/>
        </w:rPr>
      </w:pPr>
      <w:r>
        <w:rPr>
          <w:rFonts w:cs="Arial"/>
          <w:b/>
          <w:szCs w:val="24"/>
          <w:u w:val="single"/>
        </w:rPr>
        <w:t xml:space="preserve">Specifikace prostor a </w:t>
      </w:r>
      <w:r w:rsidR="00624728" w:rsidRPr="00143479">
        <w:rPr>
          <w:rFonts w:cs="Arial"/>
          <w:b/>
          <w:szCs w:val="24"/>
          <w:u w:val="single"/>
        </w:rPr>
        <w:t>situační výkres</w:t>
      </w:r>
      <w:r w:rsidR="009E1EBC">
        <w:rPr>
          <w:rFonts w:cs="Arial"/>
          <w:b/>
          <w:szCs w:val="24"/>
          <w:u w:val="single"/>
        </w:rPr>
        <w:t>y</w:t>
      </w:r>
    </w:p>
    <w:p w14:paraId="7B5A8F1D" w14:textId="77777777" w:rsidR="00624728" w:rsidRDefault="00624728" w:rsidP="00624728">
      <w:pPr>
        <w:pStyle w:val="Zkladntext"/>
        <w:jc w:val="center"/>
        <w:rPr>
          <w:rFonts w:cs="Arial"/>
          <w:b/>
          <w:szCs w:val="24"/>
          <w:u w:val="single"/>
        </w:rPr>
      </w:pPr>
    </w:p>
    <w:p w14:paraId="5C314B83" w14:textId="6B1FE4C4" w:rsidR="00F26CF5" w:rsidRPr="00F26CF5" w:rsidRDefault="00D13496" w:rsidP="00D13496">
      <w:pPr>
        <w:overflowPunct/>
        <w:autoSpaceDE/>
        <w:autoSpaceDN/>
        <w:adjustRightInd/>
        <w:jc w:val="center"/>
        <w:textAlignment w:val="auto"/>
        <w:rPr>
          <w:rFonts w:ascii="Arial" w:hAnsi="Arial" w:cs="Arial"/>
          <w:szCs w:val="24"/>
        </w:rPr>
      </w:pPr>
      <w:r w:rsidRPr="00D13496">
        <w:rPr>
          <w:rFonts w:cs="Arial"/>
          <w:noProof/>
          <w:szCs w:val="24"/>
        </w:rPr>
        <w:drawing>
          <wp:inline distT="0" distB="0" distL="0" distR="0" wp14:anchorId="419830C9" wp14:editId="184335E9">
            <wp:extent cx="3560991" cy="7334250"/>
            <wp:effectExtent l="0" t="0" r="1905" b="0"/>
            <wp:docPr id="1" name="Obrázek 1" descr="C:\Users\CEN89037\Desktop\ČECHY\Ústí nad Labem\Městský úřad\NS revize\Specifikace pro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N89037\Desktop\ČECHY\Ústí nad Labem\Městský úřad\NS revize\Specifikace prostor.jpg"/>
                    <pic:cNvPicPr>
                      <a:picLocks noChangeAspect="1" noChangeArrowheads="1"/>
                    </pic:cNvPicPr>
                  </pic:nvPicPr>
                  <pic:blipFill rotWithShape="1">
                    <a:blip r:embed="rId20">
                      <a:extLst>
                        <a:ext uri="{28A0092B-C50C-407E-A947-70E740481C1C}">
                          <a14:useLocalDpi xmlns:a14="http://schemas.microsoft.com/office/drawing/2010/main" val="0"/>
                        </a:ext>
                      </a:extLst>
                    </a:blip>
                    <a:srcRect t="2994"/>
                    <a:stretch/>
                  </pic:blipFill>
                  <pic:spPr bwMode="auto">
                    <a:xfrm>
                      <a:off x="0" y="0"/>
                      <a:ext cx="3590424" cy="7394869"/>
                    </a:xfrm>
                    <a:prstGeom prst="rect">
                      <a:avLst/>
                    </a:prstGeom>
                    <a:noFill/>
                    <a:ln>
                      <a:noFill/>
                    </a:ln>
                    <a:extLst>
                      <a:ext uri="{53640926-AAD7-44D8-BBD7-CCE9431645EC}">
                        <a14:shadowObscured xmlns:a14="http://schemas.microsoft.com/office/drawing/2010/main"/>
                      </a:ext>
                    </a:extLst>
                  </pic:spPr>
                </pic:pic>
              </a:graphicData>
            </a:graphic>
          </wp:inline>
        </w:drawing>
      </w:r>
      <w:r w:rsidR="00F26CF5" w:rsidRPr="00F26CF5">
        <w:rPr>
          <w:rFonts w:cs="Arial"/>
          <w:szCs w:val="24"/>
        </w:rPr>
        <w:br w:type="page"/>
      </w:r>
    </w:p>
    <w:p w14:paraId="075A66EB" w14:textId="77777777" w:rsidR="00F26CF5" w:rsidRDefault="00F26CF5" w:rsidP="00545E57">
      <w:pPr>
        <w:overflowPunct/>
        <w:autoSpaceDE/>
        <w:autoSpaceDN/>
        <w:adjustRightInd/>
        <w:jc w:val="center"/>
        <w:textAlignment w:val="auto"/>
        <w:rPr>
          <w:rFonts w:ascii="Arial" w:hAnsi="Arial" w:cs="Arial"/>
          <w:b/>
          <w:sz w:val="28"/>
          <w:szCs w:val="28"/>
        </w:rPr>
      </w:pPr>
    </w:p>
    <w:p w14:paraId="24809325" w14:textId="130E46AC" w:rsidR="00073426" w:rsidRDefault="00073426" w:rsidP="00073426">
      <w:pPr>
        <w:pStyle w:val="Zkladntext"/>
        <w:jc w:val="center"/>
        <w:rPr>
          <w:rFonts w:cs="Arial"/>
          <w:b/>
          <w:sz w:val="28"/>
          <w:szCs w:val="28"/>
        </w:rPr>
      </w:pPr>
      <w:r>
        <w:rPr>
          <w:rFonts w:cs="Arial"/>
          <w:b/>
          <w:sz w:val="28"/>
          <w:szCs w:val="28"/>
        </w:rPr>
        <w:t>Příloha</w:t>
      </w:r>
      <w:r w:rsidRPr="000346F3">
        <w:rPr>
          <w:rFonts w:cs="Arial"/>
          <w:b/>
          <w:sz w:val="28"/>
          <w:szCs w:val="28"/>
        </w:rPr>
        <w:t xml:space="preserve"> č. </w:t>
      </w:r>
      <w:r w:rsidR="00AC2B88">
        <w:rPr>
          <w:rFonts w:cs="Arial"/>
          <w:b/>
          <w:sz w:val="28"/>
          <w:szCs w:val="28"/>
        </w:rPr>
        <w:t>3</w:t>
      </w:r>
    </w:p>
    <w:p w14:paraId="0360F9A2" w14:textId="77777777" w:rsidR="00734C84" w:rsidRDefault="00734C84" w:rsidP="00734C84">
      <w:pPr>
        <w:pStyle w:val="Zkladntext"/>
        <w:jc w:val="center"/>
        <w:rPr>
          <w:rFonts w:cs="Arial"/>
          <w:sz w:val="20"/>
        </w:rPr>
      </w:pPr>
      <w:r w:rsidRPr="00601D58">
        <w:rPr>
          <w:rFonts w:cs="Arial"/>
          <w:sz w:val="20"/>
        </w:rPr>
        <w:t>k Smlouvě o nájmu prostor sloužících podnikání</w:t>
      </w:r>
      <w:r w:rsidRPr="00E81C29">
        <w:rPr>
          <w:rFonts w:cs="Arial"/>
          <w:sz w:val="20"/>
        </w:rPr>
        <w:t xml:space="preserve"> </w:t>
      </w:r>
      <w:r>
        <w:rPr>
          <w:rFonts w:cs="Arial"/>
          <w:sz w:val="20"/>
        </w:rPr>
        <w:t xml:space="preserve">uzavřené mezi </w:t>
      </w:r>
      <w:r w:rsidRPr="008D0AFA">
        <w:rPr>
          <w:rFonts w:cs="Arial"/>
          <w:sz w:val="20"/>
        </w:rPr>
        <w:t>Česk</w:t>
      </w:r>
      <w:r>
        <w:rPr>
          <w:rFonts w:cs="Arial"/>
          <w:sz w:val="20"/>
        </w:rPr>
        <w:t>á spořitelna, a.s.</w:t>
      </w:r>
    </w:p>
    <w:p w14:paraId="3A5572D9" w14:textId="77777777" w:rsidR="00734C84" w:rsidRDefault="00734C84" w:rsidP="00734C84">
      <w:pPr>
        <w:pStyle w:val="Zkladntext"/>
        <w:jc w:val="center"/>
        <w:rPr>
          <w:rFonts w:cs="Arial"/>
          <w:sz w:val="20"/>
        </w:rPr>
      </w:pPr>
      <w:r>
        <w:rPr>
          <w:rFonts w:cs="Arial"/>
          <w:sz w:val="20"/>
        </w:rPr>
        <w:t>a</w:t>
      </w:r>
    </w:p>
    <w:p w14:paraId="7B23D51B" w14:textId="77777777" w:rsidR="00734C84" w:rsidRDefault="00734C84" w:rsidP="00734C84">
      <w:pPr>
        <w:pStyle w:val="Zkladntext"/>
        <w:jc w:val="center"/>
        <w:rPr>
          <w:rFonts w:cs="Arial"/>
          <w:sz w:val="20"/>
        </w:rPr>
      </w:pPr>
      <w:r>
        <w:rPr>
          <w:rFonts w:cs="Arial"/>
          <w:sz w:val="20"/>
        </w:rPr>
        <w:t>Dopravní společností Ústeckého kraje, příspěvkové organizace</w:t>
      </w:r>
    </w:p>
    <w:p w14:paraId="7399A89D" w14:textId="77777777" w:rsidR="00073426" w:rsidRDefault="00073426" w:rsidP="00073426">
      <w:pPr>
        <w:pStyle w:val="Zkladntext"/>
        <w:jc w:val="center"/>
        <w:rPr>
          <w:rFonts w:cs="Arial"/>
          <w:sz w:val="20"/>
        </w:rPr>
      </w:pPr>
    </w:p>
    <w:p w14:paraId="68E67563" w14:textId="77777777" w:rsidR="00073426" w:rsidRDefault="00073426" w:rsidP="00073426">
      <w:pPr>
        <w:pStyle w:val="Zkladntext"/>
        <w:jc w:val="center"/>
        <w:rPr>
          <w:rFonts w:cs="Arial"/>
          <w:b/>
          <w:szCs w:val="24"/>
          <w:u w:val="single"/>
        </w:rPr>
      </w:pPr>
      <w:r w:rsidRPr="00954D3E">
        <w:rPr>
          <w:rFonts w:cs="Arial"/>
          <w:b/>
          <w:szCs w:val="24"/>
          <w:u w:val="single"/>
        </w:rPr>
        <w:t>Evidenční list</w:t>
      </w:r>
    </w:p>
    <w:p w14:paraId="6C323599" w14:textId="77777777" w:rsidR="00073426" w:rsidRPr="00954D3E" w:rsidRDefault="00073426" w:rsidP="00073426">
      <w:pPr>
        <w:pStyle w:val="Zkladntext"/>
        <w:jc w:val="center"/>
        <w:rPr>
          <w:rFonts w:cs="Arial"/>
          <w:b/>
          <w:szCs w:val="24"/>
          <w:u w:val="single"/>
        </w:rPr>
      </w:pPr>
    </w:p>
    <w:p w14:paraId="5D3F183B" w14:textId="541CAF6B" w:rsidR="00073426" w:rsidRPr="00954D3E" w:rsidRDefault="00073426" w:rsidP="00073426">
      <w:pPr>
        <w:pStyle w:val="Zkladntext"/>
        <w:jc w:val="center"/>
        <w:rPr>
          <w:sz w:val="18"/>
          <w:szCs w:val="18"/>
        </w:rPr>
      </w:pPr>
      <w:r w:rsidRPr="00954D3E">
        <w:rPr>
          <w:sz w:val="18"/>
          <w:szCs w:val="18"/>
        </w:rPr>
        <w:t xml:space="preserve">platný od </w:t>
      </w:r>
      <w:r w:rsidR="001E1EE2">
        <w:rPr>
          <w:sz w:val="18"/>
          <w:szCs w:val="18"/>
        </w:rPr>
        <w:t>1.</w:t>
      </w:r>
      <w:r w:rsidR="00686780">
        <w:rPr>
          <w:sz w:val="18"/>
          <w:szCs w:val="18"/>
        </w:rPr>
        <w:t xml:space="preserve"> </w:t>
      </w:r>
      <w:r w:rsidR="001E1EE2">
        <w:rPr>
          <w:sz w:val="18"/>
          <w:szCs w:val="18"/>
        </w:rPr>
        <w:t>1.</w:t>
      </w:r>
      <w:r w:rsidR="00686780">
        <w:rPr>
          <w:sz w:val="18"/>
          <w:szCs w:val="18"/>
        </w:rPr>
        <w:t xml:space="preserve"> </w:t>
      </w:r>
      <w:r w:rsidR="001E1EE2">
        <w:rPr>
          <w:sz w:val="18"/>
          <w:szCs w:val="18"/>
        </w:rPr>
        <w:t>2018</w:t>
      </w:r>
    </w:p>
    <w:p w14:paraId="58916DC4" w14:textId="77777777" w:rsidR="00073426" w:rsidRPr="00A40E13" w:rsidRDefault="00073426" w:rsidP="00073426">
      <w:pPr>
        <w:pStyle w:val="Zkladntext"/>
        <w:jc w:val="center"/>
        <w:rPr>
          <w:rFonts w:cs="Arial"/>
          <w:b/>
          <w:szCs w:val="24"/>
        </w:rPr>
      </w:pPr>
    </w:p>
    <w:p w14:paraId="1C5D24A5" w14:textId="31E999AD" w:rsidR="005E1814" w:rsidRDefault="00073426" w:rsidP="00B20015">
      <w:pPr>
        <w:pStyle w:val="Zkladntext"/>
        <w:tabs>
          <w:tab w:val="left" w:pos="1985"/>
        </w:tabs>
        <w:jc w:val="left"/>
        <w:rPr>
          <w:rFonts w:cs="Arial"/>
          <w:b/>
          <w:sz w:val="20"/>
        </w:rPr>
      </w:pPr>
      <w:r w:rsidRPr="00A04A0A">
        <w:rPr>
          <w:rFonts w:cs="Arial"/>
          <w:b/>
          <w:sz w:val="20"/>
        </w:rPr>
        <w:t>Pronajímatel:</w:t>
      </w:r>
      <w:r w:rsidR="00B20015">
        <w:rPr>
          <w:rFonts w:cs="Arial"/>
          <w:b/>
          <w:sz w:val="20"/>
        </w:rPr>
        <w:tab/>
      </w:r>
      <w:r>
        <w:rPr>
          <w:rFonts w:cs="Arial"/>
          <w:b/>
          <w:sz w:val="20"/>
        </w:rPr>
        <w:t>Česká spořitelna, a.s.</w:t>
      </w:r>
    </w:p>
    <w:p w14:paraId="7C73B445" w14:textId="6A3DC1B1" w:rsidR="00073426" w:rsidRPr="000346F3" w:rsidRDefault="00073426" w:rsidP="00B20015">
      <w:pPr>
        <w:pStyle w:val="Zkladntext"/>
        <w:tabs>
          <w:tab w:val="left" w:pos="1985"/>
        </w:tabs>
        <w:jc w:val="left"/>
        <w:rPr>
          <w:rFonts w:cs="Arial"/>
          <w:sz w:val="20"/>
        </w:rPr>
      </w:pPr>
      <w:r w:rsidRPr="008D3038">
        <w:rPr>
          <w:rFonts w:cs="Arial"/>
          <w:b/>
          <w:sz w:val="20"/>
        </w:rPr>
        <w:t>Nájemce:</w:t>
      </w:r>
      <w:r w:rsidR="00B20015">
        <w:rPr>
          <w:rFonts w:cs="Arial"/>
          <w:b/>
          <w:sz w:val="20"/>
        </w:rPr>
        <w:tab/>
      </w:r>
      <w:r w:rsidR="005E1814" w:rsidRPr="005E1814">
        <w:rPr>
          <w:rFonts w:cs="Arial"/>
          <w:b/>
          <w:sz w:val="20"/>
        </w:rPr>
        <w:t>Dopravní společnost Ústeckého kraje, příspěvková organizace</w:t>
      </w:r>
    </w:p>
    <w:p w14:paraId="165A6DA6" w14:textId="17288C88" w:rsidR="005E1814" w:rsidRDefault="000C1CF2" w:rsidP="005E1814">
      <w:pPr>
        <w:pStyle w:val="Zkladntext"/>
        <w:tabs>
          <w:tab w:val="left" w:pos="1985"/>
        </w:tabs>
        <w:jc w:val="left"/>
        <w:rPr>
          <w:rFonts w:cs="Arial"/>
          <w:sz w:val="20"/>
        </w:rPr>
      </w:pPr>
      <w:r>
        <w:rPr>
          <w:rFonts w:cs="Arial"/>
          <w:b/>
          <w:sz w:val="20"/>
        </w:rPr>
        <w:t>Místo nemovitosti:</w:t>
      </w:r>
      <w:r w:rsidR="005E1814">
        <w:rPr>
          <w:rFonts w:cs="Arial"/>
          <w:b/>
          <w:sz w:val="20"/>
        </w:rPr>
        <w:tab/>
      </w:r>
      <w:r w:rsidRPr="000C1CF2">
        <w:rPr>
          <w:rFonts w:cs="Arial"/>
          <w:sz w:val="20"/>
        </w:rPr>
        <w:t>Ústí nad Labem, Mírové náměstí 2</w:t>
      </w:r>
    </w:p>
    <w:p w14:paraId="59D8E4FC" w14:textId="3EEF4636" w:rsidR="00073426" w:rsidRDefault="006C0386" w:rsidP="005E1814">
      <w:pPr>
        <w:pStyle w:val="Zkladntext"/>
        <w:tabs>
          <w:tab w:val="left" w:pos="1985"/>
        </w:tabs>
        <w:jc w:val="left"/>
        <w:rPr>
          <w:sz w:val="20"/>
        </w:rPr>
      </w:pPr>
      <w:r>
        <w:rPr>
          <w:rFonts w:cs="Arial"/>
          <w:b/>
          <w:sz w:val="20"/>
        </w:rPr>
        <w:t>Pronajaté prostory</w:t>
      </w:r>
      <w:r w:rsidR="00073426">
        <w:rPr>
          <w:rFonts w:cs="Arial"/>
          <w:b/>
          <w:sz w:val="20"/>
        </w:rPr>
        <w:t xml:space="preserve">: </w:t>
      </w:r>
      <w:r w:rsidR="005E1814">
        <w:rPr>
          <w:rFonts w:cs="Arial"/>
          <w:b/>
          <w:sz w:val="20"/>
        </w:rPr>
        <w:tab/>
      </w:r>
      <w:r w:rsidR="00281C8F">
        <w:rPr>
          <w:sz w:val="20"/>
        </w:rPr>
        <w:t>kanc.</w:t>
      </w:r>
      <w:r w:rsidR="001E1EE2">
        <w:rPr>
          <w:sz w:val="20"/>
        </w:rPr>
        <w:t xml:space="preserve"> č. 616/3/418, 616/3/419, 616/3/421 – č. 616/3/424</w:t>
      </w:r>
      <w:r w:rsidR="00281C8F">
        <w:rPr>
          <w:szCs w:val="18"/>
        </w:rPr>
        <w:t xml:space="preserve">, </w:t>
      </w:r>
      <w:r w:rsidR="00281C8F" w:rsidRPr="00281C8F">
        <w:rPr>
          <w:sz w:val="20"/>
        </w:rPr>
        <w:t xml:space="preserve">výměra </w:t>
      </w:r>
      <w:r w:rsidR="001E1EE2">
        <w:rPr>
          <w:sz w:val="20"/>
        </w:rPr>
        <w:t>celkem 87,57 m2</w:t>
      </w:r>
    </w:p>
    <w:p w14:paraId="7C656DD7" w14:textId="5A33C458" w:rsidR="00281C8F" w:rsidRDefault="00281C8F" w:rsidP="005E1814">
      <w:pPr>
        <w:pStyle w:val="Zkladntext"/>
        <w:tabs>
          <w:tab w:val="left" w:pos="1985"/>
        </w:tabs>
        <w:jc w:val="left"/>
        <w:rPr>
          <w:rFonts w:cs="Arial"/>
          <w:b/>
          <w:sz w:val="20"/>
        </w:rPr>
      </w:pPr>
      <w:r w:rsidRPr="00281C8F">
        <w:rPr>
          <w:b/>
          <w:sz w:val="20"/>
        </w:rPr>
        <w:t>Počet osob:</w:t>
      </w:r>
      <w:r>
        <w:rPr>
          <w:sz w:val="20"/>
        </w:rPr>
        <w:tab/>
        <w:t>2</w:t>
      </w:r>
    </w:p>
    <w:p w14:paraId="782FB4E3" w14:textId="77777777" w:rsidR="00F26CF5" w:rsidRDefault="00F26CF5">
      <w:pPr>
        <w:overflowPunct/>
        <w:autoSpaceDE/>
        <w:autoSpaceDN/>
        <w:adjustRightInd/>
        <w:textAlignment w:val="auto"/>
        <w:rPr>
          <w:rFonts w:ascii="Arial" w:hAnsi="Arial" w:cs="Arial"/>
          <w:b/>
          <w:sz w:val="28"/>
          <w:szCs w:val="28"/>
        </w:rPr>
      </w:pPr>
    </w:p>
    <w:p w14:paraId="593B58EE" w14:textId="77777777" w:rsidR="00F26CF5" w:rsidRDefault="00F26CF5">
      <w:pPr>
        <w:overflowPunct/>
        <w:autoSpaceDE/>
        <w:autoSpaceDN/>
        <w:adjustRightInd/>
        <w:textAlignment w:val="auto"/>
        <w:rPr>
          <w:rFonts w:ascii="Arial" w:hAnsi="Arial" w:cs="Arial"/>
          <w:b/>
          <w:sz w:val="28"/>
          <w:szCs w:val="28"/>
        </w:rPr>
      </w:pPr>
    </w:p>
    <w:tbl>
      <w:tblPr>
        <w:tblW w:w="10373" w:type="dxa"/>
        <w:jc w:val="center"/>
        <w:tblLayout w:type="fixed"/>
        <w:tblCellMar>
          <w:left w:w="70" w:type="dxa"/>
          <w:right w:w="70" w:type="dxa"/>
        </w:tblCellMar>
        <w:tblLook w:val="0000" w:firstRow="0" w:lastRow="0" w:firstColumn="0" w:lastColumn="0" w:noHBand="0" w:noVBand="0"/>
      </w:tblPr>
      <w:tblGrid>
        <w:gridCol w:w="3628"/>
        <w:gridCol w:w="567"/>
        <w:gridCol w:w="1704"/>
        <w:gridCol w:w="2123"/>
        <w:gridCol w:w="148"/>
        <w:gridCol w:w="2203"/>
      </w:tblGrid>
      <w:tr w:rsidR="00F26CF5" w:rsidRPr="00F868C7" w14:paraId="31AA16AF" w14:textId="77777777" w:rsidTr="00D327BD">
        <w:trPr>
          <w:trHeight w:val="255"/>
          <w:jc w:val="center"/>
        </w:trPr>
        <w:tc>
          <w:tcPr>
            <w:tcW w:w="4195" w:type="dxa"/>
            <w:gridSpan w:val="2"/>
            <w:tcBorders>
              <w:top w:val="nil"/>
              <w:left w:val="nil"/>
              <w:bottom w:val="nil"/>
              <w:right w:val="nil"/>
            </w:tcBorders>
            <w:shd w:val="clear" w:color="auto" w:fill="auto"/>
            <w:noWrap/>
          </w:tcPr>
          <w:p w14:paraId="61CAD3BC" w14:textId="77777777" w:rsidR="00F26CF5" w:rsidRDefault="00F26CF5" w:rsidP="00D327BD">
            <w:pPr>
              <w:rPr>
                <w:rFonts w:ascii="Arial" w:hAnsi="Arial" w:cs="Arial"/>
                <w:sz w:val="20"/>
              </w:rPr>
            </w:pPr>
            <w:r w:rsidRPr="00F868C7">
              <w:rPr>
                <w:rFonts w:ascii="Arial" w:hAnsi="Arial" w:cs="Arial"/>
                <w:b/>
                <w:bCs/>
                <w:color w:val="000000"/>
              </w:rPr>
              <w:t>Text</w:t>
            </w:r>
          </w:p>
        </w:tc>
        <w:tc>
          <w:tcPr>
            <w:tcW w:w="3827" w:type="dxa"/>
            <w:gridSpan w:val="2"/>
            <w:tcBorders>
              <w:top w:val="nil"/>
              <w:left w:val="nil"/>
              <w:bottom w:val="nil"/>
              <w:right w:val="nil"/>
            </w:tcBorders>
            <w:shd w:val="clear" w:color="auto" w:fill="auto"/>
            <w:noWrap/>
          </w:tcPr>
          <w:p w14:paraId="3D29ACE9" w14:textId="77777777" w:rsidR="00F26CF5" w:rsidRPr="00F868C7" w:rsidRDefault="00F26CF5" w:rsidP="00D327BD">
            <w:pPr>
              <w:ind w:right="1151"/>
              <w:jc w:val="right"/>
              <w:rPr>
                <w:rFonts w:ascii="Arial" w:hAnsi="Arial" w:cs="Arial"/>
                <w:color w:val="7F7F7F"/>
                <w:sz w:val="20"/>
              </w:rPr>
            </w:pPr>
            <w:r w:rsidRPr="00F868C7">
              <w:rPr>
                <w:rFonts w:ascii="Arial" w:hAnsi="Arial" w:cs="Arial"/>
                <w:b/>
                <w:bCs/>
                <w:color w:val="7F7F7F"/>
              </w:rPr>
              <w:t>Ročně</w:t>
            </w:r>
          </w:p>
        </w:tc>
        <w:tc>
          <w:tcPr>
            <w:tcW w:w="2351" w:type="dxa"/>
            <w:gridSpan w:val="2"/>
            <w:tcBorders>
              <w:top w:val="nil"/>
              <w:left w:val="nil"/>
              <w:bottom w:val="nil"/>
              <w:right w:val="nil"/>
            </w:tcBorders>
            <w:shd w:val="clear" w:color="auto" w:fill="auto"/>
            <w:noWrap/>
          </w:tcPr>
          <w:p w14:paraId="02DB49C7" w14:textId="77777777" w:rsidR="00F26CF5" w:rsidRPr="00F868C7" w:rsidRDefault="00F26CF5" w:rsidP="00D327BD">
            <w:pPr>
              <w:ind w:left="-295" w:right="870"/>
              <w:jc w:val="right"/>
              <w:rPr>
                <w:rFonts w:ascii="Arial" w:hAnsi="Arial" w:cs="Arial"/>
                <w:color w:val="000000"/>
                <w:sz w:val="20"/>
              </w:rPr>
            </w:pPr>
            <w:r w:rsidRPr="00F868C7">
              <w:rPr>
                <w:rFonts w:ascii="Arial" w:hAnsi="Arial" w:cs="Arial"/>
                <w:b/>
                <w:bCs/>
                <w:color w:val="000000"/>
              </w:rPr>
              <w:t>Měsíčně</w:t>
            </w:r>
          </w:p>
        </w:tc>
      </w:tr>
      <w:tr w:rsidR="00F26CF5" w:rsidRPr="002C1CC2" w14:paraId="7A9E55C1" w14:textId="77777777" w:rsidTr="00D327BD">
        <w:trPr>
          <w:trHeight w:val="255"/>
          <w:jc w:val="center"/>
        </w:trPr>
        <w:tc>
          <w:tcPr>
            <w:tcW w:w="3628" w:type="dxa"/>
            <w:tcBorders>
              <w:top w:val="nil"/>
              <w:left w:val="nil"/>
              <w:bottom w:val="nil"/>
              <w:right w:val="nil"/>
            </w:tcBorders>
            <w:shd w:val="clear" w:color="auto" w:fill="auto"/>
            <w:noWrap/>
          </w:tcPr>
          <w:p w14:paraId="653504AD" w14:textId="77777777" w:rsidR="00F26CF5" w:rsidRDefault="00F26CF5" w:rsidP="00D327BD">
            <w:pPr>
              <w:rPr>
                <w:rFonts w:ascii="Arial" w:hAnsi="Arial" w:cs="Arial"/>
                <w:b/>
                <w:bCs/>
              </w:rPr>
            </w:pPr>
          </w:p>
        </w:tc>
        <w:tc>
          <w:tcPr>
            <w:tcW w:w="2271" w:type="dxa"/>
            <w:gridSpan w:val="2"/>
            <w:tcBorders>
              <w:top w:val="nil"/>
              <w:left w:val="nil"/>
              <w:bottom w:val="nil"/>
              <w:right w:val="nil"/>
            </w:tcBorders>
            <w:shd w:val="clear" w:color="auto" w:fill="auto"/>
          </w:tcPr>
          <w:p w14:paraId="3E014E2B" w14:textId="77777777" w:rsidR="00F26CF5" w:rsidRPr="002C1CC2" w:rsidRDefault="00F26CF5" w:rsidP="00D327BD">
            <w:pPr>
              <w:ind w:right="1151"/>
              <w:rPr>
                <w:rFonts w:ascii="Arial" w:hAnsi="Arial" w:cs="Arial"/>
                <w:b/>
                <w:bCs/>
                <w:color w:val="999999"/>
              </w:rPr>
            </w:pPr>
          </w:p>
        </w:tc>
        <w:tc>
          <w:tcPr>
            <w:tcW w:w="2271" w:type="dxa"/>
            <w:gridSpan w:val="2"/>
            <w:tcBorders>
              <w:top w:val="nil"/>
              <w:left w:val="nil"/>
              <w:bottom w:val="nil"/>
              <w:right w:val="nil"/>
            </w:tcBorders>
            <w:shd w:val="clear" w:color="auto" w:fill="auto"/>
          </w:tcPr>
          <w:p w14:paraId="5320A1FC" w14:textId="77777777" w:rsidR="00F26CF5" w:rsidRPr="002C1CC2" w:rsidRDefault="00F26CF5" w:rsidP="00D327BD">
            <w:pPr>
              <w:ind w:right="870"/>
              <w:rPr>
                <w:rFonts w:ascii="Arial" w:hAnsi="Arial" w:cs="Arial"/>
                <w:b/>
                <w:bCs/>
                <w:highlight w:val="yellow"/>
              </w:rPr>
            </w:pPr>
          </w:p>
        </w:tc>
        <w:tc>
          <w:tcPr>
            <w:tcW w:w="2203" w:type="dxa"/>
            <w:tcBorders>
              <w:top w:val="nil"/>
              <w:left w:val="nil"/>
              <w:bottom w:val="nil"/>
              <w:right w:val="nil"/>
            </w:tcBorders>
            <w:shd w:val="clear" w:color="auto" w:fill="auto"/>
          </w:tcPr>
          <w:p w14:paraId="25F31CA3" w14:textId="77777777" w:rsidR="00F26CF5" w:rsidRPr="002C1CC2" w:rsidRDefault="00F26CF5" w:rsidP="00D327BD">
            <w:pPr>
              <w:ind w:right="870"/>
              <w:rPr>
                <w:rFonts w:ascii="Arial" w:hAnsi="Arial" w:cs="Arial"/>
                <w:b/>
                <w:bCs/>
                <w:highlight w:val="yellow"/>
              </w:rPr>
            </w:pPr>
          </w:p>
        </w:tc>
      </w:tr>
      <w:tr w:rsidR="00F26CF5" w:rsidRPr="00EC51F0" w14:paraId="6FFE37F3" w14:textId="77777777" w:rsidTr="00D327BD">
        <w:trPr>
          <w:trHeight w:val="255"/>
          <w:jc w:val="center"/>
        </w:trPr>
        <w:tc>
          <w:tcPr>
            <w:tcW w:w="3628" w:type="dxa"/>
            <w:tcBorders>
              <w:top w:val="nil"/>
              <w:left w:val="nil"/>
              <w:bottom w:val="nil"/>
              <w:right w:val="nil"/>
            </w:tcBorders>
            <w:shd w:val="clear" w:color="auto" w:fill="auto"/>
            <w:noWrap/>
          </w:tcPr>
          <w:p w14:paraId="274CC453" w14:textId="0291BDF4" w:rsidR="00F26CF5" w:rsidRPr="009F238E" w:rsidRDefault="00F26CF5" w:rsidP="00D327BD">
            <w:pPr>
              <w:jc w:val="both"/>
              <w:rPr>
                <w:rFonts w:ascii="Arial" w:hAnsi="Arial" w:cs="Arial"/>
                <w:b/>
                <w:bCs/>
                <w:sz w:val="20"/>
              </w:rPr>
            </w:pPr>
            <w:r w:rsidRPr="009F238E">
              <w:rPr>
                <w:rFonts w:ascii="Arial" w:hAnsi="Arial" w:cs="Arial"/>
                <w:b/>
                <w:bCs/>
                <w:sz w:val="20"/>
              </w:rPr>
              <w:t xml:space="preserve">Základní nájemné za </w:t>
            </w:r>
            <w:r w:rsidR="00E759F7">
              <w:rPr>
                <w:rFonts w:ascii="Arial" w:hAnsi="Arial" w:cs="Arial"/>
                <w:b/>
                <w:bCs/>
                <w:sz w:val="20"/>
              </w:rPr>
              <w:t>prostory</w:t>
            </w:r>
          </w:p>
          <w:p w14:paraId="47147DB1" w14:textId="77777777" w:rsidR="00F26CF5" w:rsidRPr="009F238E" w:rsidRDefault="00F26CF5" w:rsidP="00D327BD">
            <w:pPr>
              <w:rPr>
                <w:rFonts w:ascii="Arial" w:hAnsi="Arial" w:cs="Arial"/>
                <w:sz w:val="20"/>
              </w:rPr>
            </w:pPr>
          </w:p>
          <w:p w14:paraId="7826CB76" w14:textId="2508FCFA" w:rsidR="00F26CF5" w:rsidRPr="009F238E" w:rsidRDefault="00C57D20" w:rsidP="00D327BD">
            <w:pPr>
              <w:jc w:val="both"/>
              <w:rPr>
                <w:rFonts w:ascii="Arial" w:hAnsi="Arial" w:cs="Arial"/>
                <w:sz w:val="20"/>
              </w:rPr>
            </w:pPr>
            <w:r w:rsidRPr="009F238E">
              <w:rPr>
                <w:rFonts w:ascii="Arial" w:hAnsi="Arial" w:cs="Arial"/>
                <w:b/>
                <w:bCs/>
                <w:sz w:val="20"/>
              </w:rPr>
              <w:t>Záloha: vodné-</w:t>
            </w:r>
            <w:r w:rsidR="00F26CF5" w:rsidRPr="009F238E">
              <w:rPr>
                <w:rFonts w:ascii="Arial" w:hAnsi="Arial" w:cs="Arial"/>
                <w:b/>
                <w:bCs/>
                <w:sz w:val="20"/>
              </w:rPr>
              <w:t>stočné</w:t>
            </w:r>
          </w:p>
        </w:tc>
        <w:tc>
          <w:tcPr>
            <w:tcW w:w="2271" w:type="dxa"/>
            <w:gridSpan w:val="2"/>
            <w:tcBorders>
              <w:top w:val="nil"/>
              <w:left w:val="nil"/>
              <w:bottom w:val="nil"/>
              <w:right w:val="nil"/>
            </w:tcBorders>
            <w:shd w:val="clear" w:color="auto" w:fill="auto"/>
          </w:tcPr>
          <w:p w14:paraId="035857BF" w14:textId="77777777" w:rsidR="00F26CF5" w:rsidRPr="009F238E" w:rsidRDefault="00F26CF5" w:rsidP="00D327BD">
            <w:pPr>
              <w:suppressLineNumbers/>
              <w:ind w:right="1151"/>
              <w:jc w:val="right"/>
              <w:rPr>
                <w:rFonts w:ascii="Arial" w:hAnsi="Arial" w:cs="Arial"/>
                <w:bCs/>
                <w:color w:val="999999"/>
                <w:sz w:val="20"/>
              </w:rPr>
            </w:pPr>
          </w:p>
        </w:tc>
        <w:tc>
          <w:tcPr>
            <w:tcW w:w="2271" w:type="dxa"/>
            <w:gridSpan w:val="2"/>
            <w:tcBorders>
              <w:top w:val="nil"/>
              <w:left w:val="nil"/>
              <w:bottom w:val="nil"/>
              <w:right w:val="nil"/>
            </w:tcBorders>
            <w:shd w:val="clear" w:color="auto" w:fill="auto"/>
          </w:tcPr>
          <w:p w14:paraId="6F2AE0D3" w14:textId="413F2E83" w:rsidR="00F26CF5" w:rsidRPr="009F238E" w:rsidRDefault="00E2554D" w:rsidP="00FF2C8B">
            <w:pPr>
              <w:ind w:left="-440" w:right="729" w:hanging="141"/>
              <w:jc w:val="right"/>
              <w:rPr>
                <w:rFonts w:ascii="Arial" w:hAnsi="Arial" w:cs="Arial"/>
                <w:bCs/>
                <w:color w:val="7F7F7F"/>
                <w:sz w:val="20"/>
              </w:rPr>
            </w:pPr>
            <w:r>
              <w:rPr>
                <w:rFonts w:ascii="Arial" w:hAnsi="Arial" w:cs="Arial"/>
                <w:bCs/>
                <w:color w:val="7F7F7F"/>
                <w:sz w:val="20"/>
              </w:rPr>
              <w:t>102 984,00</w:t>
            </w:r>
            <w:r w:rsidR="00281C8F" w:rsidRPr="009F238E">
              <w:rPr>
                <w:rFonts w:ascii="Arial" w:hAnsi="Arial" w:cs="Arial"/>
                <w:bCs/>
                <w:color w:val="7F7F7F"/>
                <w:sz w:val="20"/>
              </w:rPr>
              <w:t xml:space="preserve"> </w:t>
            </w:r>
            <w:r w:rsidR="00F26CF5" w:rsidRPr="009F238E">
              <w:rPr>
                <w:rFonts w:ascii="Arial" w:hAnsi="Arial" w:cs="Arial"/>
                <w:bCs/>
                <w:color w:val="7F7F7F"/>
                <w:sz w:val="20"/>
              </w:rPr>
              <w:t>Kč</w:t>
            </w:r>
          </w:p>
          <w:p w14:paraId="5AFFDF75" w14:textId="77777777" w:rsidR="00F26CF5" w:rsidRPr="009F238E" w:rsidRDefault="00F26CF5" w:rsidP="00D327BD">
            <w:pPr>
              <w:ind w:right="870"/>
              <w:rPr>
                <w:rFonts w:ascii="Arial" w:hAnsi="Arial" w:cs="Arial"/>
                <w:sz w:val="20"/>
              </w:rPr>
            </w:pPr>
          </w:p>
          <w:p w14:paraId="252C7F6C" w14:textId="13033969" w:rsidR="00F26CF5" w:rsidRPr="009F238E" w:rsidRDefault="00281C8F" w:rsidP="00281C8F">
            <w:pPr>
              <w:ind w:right="729"/>
              <w:jc w:val="right"/>
              <w:rPr>
                <w:rFonts w:ascii="Arial" w:hAnsi="Arial" w:cs="Arial"/>
                <w:sz w:val="20"/>
              </w:rPr>
            </w:pPr>
            <w:r w:rsidRPr="009F238E">
              <w:rPr>
                <w:rFonts w:ascii="Arial" w:hAnsi="Arial" w:cs="Arial"/>
                <w:bCs/>
                <w:color w:val="7F7F7F"/>
                <w:sz w:val="20"/>
              </w:rPr>
              <w:t>3 120,00</w:t>
            </w:r>
            <w:r w:rsidR="00F26CF5" w:rsidRPr="009F238E">
              <w:rPr>
                <w:rFonts w:ascii="Arial" w:hAnsi="Arial" w:cs="Arial"/>
                <w:bCs/>
                <w:color w:val="7F7F7F"/>
                <w:sz w:val="20"/>
              </w:rPr>
              <w:t xml:space="preserve"> Kč</w:t>
            </w:r>
          </w:p>
        </w:tc>
        <w:tc>
          <w:tcPr>
            <w:tcW w:w="2203" w:type="dxa"/>
            <w:tcBorders>
              <w:top w:val="nil"/>
              <w:left w:val="nil"/>
              <w:bottom w:val="nil"/>
              <w:right w:val="nil"/>
            </w:tcBorders>
            <w:shd w:val="clear" w:color="auto" w:fill="auto"/>
          </w:tcPr>
          <w:p w14:paraId="372105A3" w14:textId="323D3721" w:rsidR="00F26CF5" w:rsidRPr="009F238E" w:rsidRDefault="00E2554D" w:rsidP="00185C9A">
            <w:pPr>
              <w:ind w:left="-160" w:right="805"/>
              <w:jc w:val="right"/>
              <w:rPr>
                <w:rFonts w:ascii="Arial" w:hAnsi="Arial" w:cs="Arial"/>
                <w:b/>
                <w:bCs/>
                <w:color w:val="000000"/>
                <w:sz w:val="20"/>
              </w:rPr>
            </w:pPr>
            <w:r>
              <w:rPr>
                <w:rFonts w:ascii="Arial" w:hAnsi="Arial" w:cs="Arial"/>
                <w:b/>
                <w:bCs/>
                <w:color w:val="000000"/>
                <w:sz w:val="20"/>
              </w:rPr>
              <w:t>8 582,00</w:t>
            </w:r>
            <w:r w:rsidR="00F26CF5" w:rsidRPr="009F238E">
              <w:rPr>
                <w:rFonts w:ascii="Arial" w:hAnsi="Arial" w:cs="Arial"/>
                <w:b/>
                <w:bCs/>
                <w:color w:val="000000"/>
                <w:sz w:val="20"/>
              </w:rPr>
              <w:t xml:space="preserve"> Kč</w:t>
            </w:r>
          </w:p>
          <w:p w14:paraId="08E208EC" w14:textId="77777777" w:rsidR="00F26CF5" w:rsidRPr="009F238E" w:rsidRDefault="00F26CF5" w:rsidP="00D327BD">
            <w:pPr>
              <w:ind w:left="-160" w:right="870"/>
              <w:jc w:val="right"/>
              <w:rPr>
                <w:rFonts w:ascii="Arial" w:hAnsi="Arial" w:cs="Arial"/>
                <w:b/>
                <w:bCs/>
                <w:color w:val="000000"/>
                <w:sz w:val="20"/>
              </w:rPr>
            </w:pPr>
          </w:p>
          <w:p w14:paraId="01963A73" w14:textId="185956B4" w:rsidR="00F26CF5" w:rsidRPr="009F238E" w:rsidRDefault="000B4E21" w:rsidP="00185C9A">
            <w:pPr>
              <w:ind w:left="-160" w:right="805"/>
              <w:jc w:val="right"/>
              <w:rPr>
                <w:rFonts w:ascii="Arial" w:hAnsi="Arial" w:cs="Arial"/>
                <w:b/>
                <w:bCs/>
                <w:color w:val="000000"/>
                <w:sz w:val="20"/>
              </w:rPr>
            </w:pPr>
            <w:r>
              <w:rPr>
                <w:rFonts w:ascii="Arial" w:hAnsi="Arial" w:cs="Arial"/>
                <w:b/>
                <w:bCs/>
                <w:color w:val="000000"/>
                <w:sz w:val="20"/>
              </w:rPr>
              <w:t>39</w:t>
            </w:r>
            <w:r w:rsidR="00281C8F" w:rsidRPr="009F238E">
              <w:rPr>
                <w:rFonts w:ascii="Arial" w:hAnsi="Arial" w:cs="Arial"/>
                <w:b/>
                <w:bCs/>
                <w:color w:val="000000"/>
                <w:sz w:val="20"/>
              </w:rPr>
              <w:t>0,00</w:t>
            </w:r>
            <w:r w:rsidR="00F26CF5" w:rsidRPr="009F238E">
              <w:rPr>
                <w:rFonts w:ascii="Arial" w:hAnsi="Arial" w:cs="Arial"/>
                <w:b/>
                <w:bCs/>
                <w:color w:val="000000"/>
                <w:sz w:val="20"/>
              </w:rPr>
              <w:t xml:space="preserve"> Kč</w:t>
            </w:r>
          </w:p>
          <w:p w14:paraId="627CFCE1" w14:textId="4553508B" w:rsidR="00281C8F" w:rsidRPr="009F238E" w:rsidRDefault="00281C8F" w:rsidP="00185C9A">
            <w:pPr>
              <w:ind w:left="-160" w:right="805"/>
              <w:jc w:val="right"/>
              <w:rPr>
                <w:rFonts w:ascii="Arial" w:hAnsi="Arial" w:cs="Arial"/>
                <w:b/>
                <w:bCs/>
                <w:color w:val="000000"/>
                <w:sz w:val="20"/>
              </w:rPr>
            </w:pPr>
          </w:p>
        </w:tc>
      </w:tr>
      <w:tr w:rsidR="00F26CF5" w:rsidRPr="00EC51F0" w14:paraId="7D47F046" w14:textId="77777777" w:rsidTr="00D327BD">
        <w:trPr>
          <w:trHeight w:val="255"/>
          <w:jc w:val="center"/>
        </w:trPr>
        <w:tc>
          <w:tcPr>
            <w:tcW w:w="3628" w:type="dxa"/>
            <w:tcBorders>
              <w:top w:val="nil"/>
              <w:left w:val="nil"/>
              <w:bottom w:val="nil"/>
              <w:right w:val="nil"/>
            </w:tcBorders>
            <w:shd w:val="clear" w:color="auto" w:fill="auto"/>
            <w:noWrap/>
          </w:tcPr>
          <w:p w14:paraId="2F0F7B61" w14:textId="0E1A2320" w:rsidR="00F26CF5" w:rsidRPr="009F238E" w:rsidRDefault="00F26CF5" w:rsidP="00D327BD">
            <w:pPr>
              <w:jc w:val="both"/>
              <w:rPr>
                <w:rFonts w:ascii="Arial" w:hAnsi="Arial" w:cs="Arial"/>
                <w:b/>
                <w:bCs/>
                <w:sz w:val="20"/>
              </w:rPr>
            </w:pPr>
            <w:r w:rsidRPr="009F238E">
              <w:rPr>
                <w:rFonts w:ascii="Arial" w:hAnsi="Arial" w:cs="Arial"/>
                <w:b/>
                <w:bCs/>
                <w:sz w:val="20"/>
              </w:rPr>
              <w:t>Záloha: elektrická energie</w:t>
            </w:r>
          </w:p>
        </w:tc>
        <w:tc>
          <w:tcPr>
            <w:tcW w:w="2271" w:type="dxa"/>
            <w:gridSpan w:val="2"/>
            <w:tcBorders>
              <w:top w:val="nil"/>
              <w:left w:val="nil"/>
              <w:bottom w:val="nil"/>
              <w:right w:val="nil"/>
            </w:tcBorders>
            <w:shd w:val="clear" w:color="auto" w:fill="auto"/>
          </w:tcPr>
          <w:p w14:paraId="7FFD0423" w14:textId="77777777" w:rsidR="00F26CF5" w:rsidRPr="009F238E" w:rsidRDefault="00F26CF5" w:rsidP="00D327BD">
            <w:pPr>
              <w:suppressLineNumbers/>
              <w:ind w:right="1151"/>
              <w:jc w:val="right"/>
              <w:rPr>
                <w:rFonts w:ascii="Arial" w:hAnsi="Arial" w:cs="Arial"/>
                <w:bCs/>
                <w:color w:val="999999"/>
                <w:sz w:val="20"/>
              </w:rPr>
            </w:pPr>
          </w:p>
        </w:tc>
        <w:tc>
          <w:tcPr>
            <w:tcW w:w="2271" w:type="dxa"/>
            <w:gridSpan w:val="2"/>
            <w:tcBorders>
              <w:top w:val="nil"/>
              <w:left w:val="nil"/>
              <w:bottom w:val="nil"/>
              <w:right w:val="nil"/>
            </w:tcBorders>
            <w:shd w:val="clear" w:color="auto" w:fill="auto"/>
          </w:tcPr>
          <w:p w14:paraId="2894B2FE" w14:textId="35B7FC3B" w:rsidR="00F26CF5" w:rsidRPr="009F238E" w:rsidRDefault="003C6F3A" w:rsidP="003C6F3A">
            <w:pPr>
              <w:ind w:right="729"/>
              <w:jc w:val="right"/>
              <w:rPr>
                <w:rFonts w:ascii="Arial" w:hAnsi="Arial" w:cs="Arial"/>
                <w:bCs/>
                <w:color w:val="7F7F7F"/>
                <w:sz w:val="20"/>
              </w:rPr>
            </w:pPr>
            <w:r w:rsidRPr="009F238E">
              <w:rPr>
                <w:rFonts w:ascii="Arial" w:hAnsi="Arial" w:cs="Arial"/>
                <w:bCs/>
                <w:color w:val="7F7F7F"/>
                <w:sz w:val="20"/>
              </w:rPr>
              <w:t>14 160,00 Kč</w:t>
            </w:r>
          </w:p>
        </w:tc>
        <w:tc>
          <w:tcPr>
            <w:tcW w:w="2203" w:type="dxa"/>
            <w:tcBorders>
              <w:top w:val="nil"/>
              <w:left w:val="nil"/>
              <w:bottom w:val="nil"/>
              <w:right w:val="nil"/>
            </w:tcBorders>
            <w:shd w:val="clear" w:color="auto" w:fill="auto"/>
          </w:tcPr>
          <w:p w14:paraId="2268B48A" w14:textId="77777777" w:rsidR="00F26CF5" w:rsidRPr="009F238E" w:rsidRDefault="003C6F3A" w:rsidP="003C6F3A">
            <w:pPr>
              <w:ind w:left="-160" w:right="805"/>
              <w:jc w:val="right"/>
              <w:rPr>
                <w:rFonts w:ascii="Arial" w:hAnsi="Arial" w:cs="Arial"/>
                <w:b/>
                <w:bCs/>
                <w:color w:val="000000"/>
                <w:sz w:val="20"/>
              </w:rPr>
            </w:pPr>
            <w:r w:rsidRPr="009F238E">
              <w:rPr>
                <w:rFonts w:ascii="Arial" w:hAnsi="Arial" w:cs="Arial"/>
                <w:b/>
                <w:bCs/>
                <w:color w:val="000000"/>
                <w:sz w:val="20"/>
              </w:rPr>
              <w:t>1 180,00 Kč</w:t>
            </w:r>
          </w:p>
          <w:p w14:paraId="6BA392E9" w14:textId="3B12104D" w:rsidR="003C6F3A" w:rsidRPr="009F238E" w:rsidRDefault="003C6F3A" w:rsidP="003C6F3A">
            <w:pPr>
              <w:ind w:left="-160" w:right="805"/>
              <w:jc w:val="right"/>
              <w:rPr>
                <w:rFonts w:ascii="Arial" w:hAnsi="Arial" w:cs="Arial"/>
                <w:b/>
                <w:bCs/>
                <w:color w:val="000000"/>
                <w:sz w:val="20"/>
              </w:rPr>
            </w:pPr>
          </w:p>
        </w:tc>
      </w:tr>
      <w:tr w:rsidR="00F26CF5" w:rsidRPr="00EC51F0" w14:paraId="7172F368" w14:textId="77777777" w:rsidTr="00D327BD">
        <w:trPr>
          <w:trHeight w:val="255"/>
          <w:jc w:val="center"/>
        </w:trPr>
        <w:tc>
          <w:tcPr>
            <w:tcW w:w="3628" w:type="dxa"/>
            <w:tcBorders>
              <w:top w:val="nil"/>
              <w:left w:val="nil"/>
              <w:bottom w:val="nil"/>
              <w:right w:val="nil"/>
            </w:tcBorders>
            <w:shd w:val="clear" w:color="auto" w:fill="auto"/>
            <w:noWrap/>
          </w:tcPr>
          <w:p w14:paraId="25A6DFF8" w14:textId="7154961D" w:rsidR="00F26CF5" w:rsidRPr="009F238E" w:rsidRDefault="00F26CF5" w:rsidP="00D327BD">
            <w:pPr>
              <w:jc w:val="both"/>
              <w:rPr>
                <w:rFonts w:ascii="Arial" w:hAnsi="Arial" w:cs="Arial"/>
                <w:b/>
                <w:bCs/>
                <w:sz w:val="20"/>
              </w:rPr>
            </w:pPr>
            <w:r w:rsidRPr="009F238E">
              <w:rPr>
                <w:rFonts w:ascii="Arial" w:hAnsi="Arial" w:cs="Arial"/>
                <w:b/>
                <w:bCs/>
                <w:sz w:val="20"/>
              </w:rPr>
              <w:t>Záloha: teplo, TUV</w:t>
            </w:r>
          </w:p>
        </w:tc>
        <w:tc>
          <w:tcPr>
            <w:tcW w:w="2271" w:type="dxa"/>
            <w:gridSpan w:val="2"/>
            <w:tcBorders>
              <w:top w:val="nil"/>
              <w:left w:val="nil"/>
              <w:bottom w:val="nil"/>
              <w:right w:val="nil"/>
            </w:tcBorders>
            <w:shd w:val="clear" w:color="auto" w:fill="auto"/>
          </w:tcPr>
          <w:p w14:paraId="0DEAFFF8" w14:textId="77777777" w:rsidR="00F26CF5" w:rsidRPr="009F238E" w:rsidRDefault="00F26CF5" w:rsidP="00D327BD">
            <w:pPr>
              <w:suppressLineNumbers/>
              <w:ind w:right="1151"/>
              <w:jc w:val="right"/>
              <w:rPr>
                <w:rFonts w:ascii="Arial" w:hAnsi="Arial" w:cs="Arial"/>
                <w:bCs/>
                <w:color w:val="999999"/>
                <w:sz w:val="20"/>
              </w:rPr>
            </w:pPr>
          </w:p>
        </w:tc>
        <w:tc>
          <w:tcPr>
            <w:tcW w:w="2271" w:type="dxa"/>
            <w:gridSpan w:val="2"/>
            <w:tcBorders>
              <w:top w:val="nil"/>
              <w:left w:val="nil"/>
              <w:bottom w:val="nil"/>
              <w:right w:val="nil"/>
            </w:tcBorders>
            <w:shd w:val="clear" w:color="auto" w:fill="auto"/>
          </w:tcPr>
          <w:p w14:paraId="0B6A7C87" w14:textId="3EB49437" w:rsidR="00F26CF5" w:rsidRPr="009F238E" w:rsidRDefault="00C57D20" w:rsidP="00C57D20">
            <w:pPr>
              <w:ind w:right="729"/>
              <w:jc w:val="right"/>
              <w:rPr>
                <w:rFonts w:ascii="Arial" w:hAnsi="Arial" w:cs="Arial"/>
                <w:bCs/>
                <w:color w:val="7F7F7F"/>
                <w:sz w:val="20"/>
              </w:rPr>
            </w:pPr>
            <w:r w:rsidRPr="009F238E">
              <w:rPr>
                <w:rFonts w:ascii="Arial" w:hAnsi="Arial" w:cs="Arial"/>
                <w:bCs/>
                <w:color w:val="7F7F7F"/>
                <w:sz w:val="20"/>
              </w:rPr>
              <w:t>26 280,00 Kč</w:t>
            </w:r>
          </w:p>
        </w:tc>
        <w:tc>
          <w:tcPr>
            <w:tcW w:w="2203" w:type="dxa"/>
            <w:tcBorders>
              <w:top w:val="nil"/>
              <w:left w:val="nil"/>
              <w:bottom w:val="nil"/>
              <w:right w:val="nil"/>
            </w:tcBorders>
            <w:shd w:val="clear" w:color="auto" w:fill="auto"/>
          </w:tcPr>
          <w:p w14:paraId="0F37F9B3" w14:textId="230D2D44" w:rsidR="00F26CF5" w:rsidRPr="009F238E" w:rsidRDefault="00C57D20" w:rsidP="00C57D20">
            <w:pPr>
              <w:ind w:left="-160" w:right="805"/>
              <w:jc w:val="right"/>
              <w:rPr>
                <w:rFonts w:ascii="Arial" w:hAnsi="Arial" w:cs="Arial"/>
                <w:b/>
                <w:bCs/>
                <w:color w:val="000000"/>
                <w:sz w:val="20"/>
              </w:rPr>
            </w:pPr>
            <w:r w:rsidRPr="009F238E">
              <w:rPr>
                <w:rFonts w:ascii="Arial" w:hAnsi="Arial" w:cs="Arial"/>
                <w:b/>
                <w:bCs/>
                <w:color w:val="000000"/>
                <w:sz w:val="20"/>
              </w:rPr>
              <w:t>2 190,00 Kč</w:t>
            </w:r>
          </w:p>
        </w:tc>
      </w:tr>
      <w:tr w:rsidR="00F26CF5" w:rsidRPr="00EC51F0" w14:paraId="2261BE6C" w14:textId="77777777" w:rsidTr="00D327BD">
        <w:trPr>
          <w:trHeight w:val="255"/>
          <w:jc w:val="center"/>
        </w:trPr>
        <w:tc>
          <w:tcPr>
            <w:tcW w:w="3628" w:type="dxa"/>
            <w:tcBorders>
              <w:top w:val="nil"/>
              <w:left w:val="nil"/>
              <w:bottom w:val="nil"/>
              <w:right w:val="nil"/>
            </w:tcBorders>
            <w:shd w:val="clear" w:color="auto" w:fill="auto"/>
            <w:noWrap/>
          </w:tcPr>
          <w:p w14:paraId="7A43D082" w14:textId="77777777" w:rsidR="00F26CF5" w:rsidRDefault="00F26CF5" w:rsidP="00D327BD">
            <w:pPr>
              <w:jc w:val="both"/>
              <w:rPr>
                <w:rFonts w:ascii="Arial" w:hAnsi="Arial" w:cs="Arial"/>
                <w:b/>
                <w:bCs/>
                <w:sz w:val="18"/>
                <w:szCs w:val="18"/>
              </w:rPr>
            </w:pPr>
          </w:p>
        </w:tc>
        <w:tc>
          <w:tcPr>
            <w:tcW w:w="2271" w:type="dxa"/>
            <w:gridSpan w:val="2"/>
            <w:tcBorders>
              <w:top w:val="nil"/>
              <w:left w:val="nil"/>
              <w:bottom w:val="nil"/>
              <w:right w:val="nil"/>
            </w:tcBorders>
            <w:shd w:val="clear" w:color="auto" w:fill="auto"/>
          </w:tcPr>
          <w:p w14:paraId="16A30570" w14:textId="77777777" w:rsidR="00F26CF5" w:rsidRPr="000A39BF" w:rsidRDefault="00F26CF5" w:rsidP="00D327BD">
            <w:pPr>
              <w:suppressLineNumbers/>
              <w:ind w:right="1151"/>
              <w:jc w:val="right"/>
              <w:rPr>
                <w:rFonts w:ascii="Arial" w:hAnsi="Arial" w:cs="Arial"/>
                <w:bCs/>
                <w:color w:val="999999"/>
                <w:sz w:val="20"/>
              </w:rPr>
            </w:pPr>
          </w:p>
        </w:tc>
        <w:tc>
          <w:tcPr>
            <w:tcW w:w="2271" w:type="dxa"/>
            <w:gridSpan w:val="2"/>
            <w:tcBorders>
              <w:top w:val="nil"/>
              <w:left w:val="nil"/>
              <w:bottom w:val="nil"/>
              <w:right w:val="nil"/>
            </w:tcBorders>
            <w:shd w:val="clear" w:color="auto" w:fill="auto"/>
          </w:tcPr>
          <w:p w14:paraId="0714570F" w14:textId="77777777" w:rsidR="00F26CF5" w:rsidRDefault="00F26CF5" w:rsidP="00D327BD">
            <w:pPr>
              <w:ind w:right="870"/>
              <w:jc w:val="right"/>
              <w:rPr>
                <w:rFonts w:ascii="Arial" w:hAnsi="Arial" w:cs="Arial"/>
                <w:bCs/>
                <w:color w:val="7F7F7F"/>
                <w:sz w:val="20"/>
              </w:rPr>
            </w:pPr>
          </w:p>
        </w:tc>
        <w:tc>
          <w:tcPr>
            <w:tcW w:w="2203" w:type="dxa"/>
            <w:tcBorders>
              <w:top w:val="nil"/>
              <w:left w:val="nil"/>
              <w:bottom w:val="nil"/>
              <w:right w:val="nil"/>
            </w:tcBorders>
            <w:shd w:val="clear" w:color="auto" w:fill="auto"/>
          </w:tcPr>
          <w:p w14:paraId="325C84DC" w14:textId="77777777" w:rsidR="00F26CF5" w:rsidRDefault="00F26CF5" w:rsidP="00D327BD">
            <w:pPr>
              <w:ind w:left="-160" w:right="870"/>
              <w:jc w:val="right"/>
              <w:rPr>
                <w:rFonts w:ascii="Arial" w:hAnsi="Arial" w:cs="Arial"/>
                <w:b/>
                <w:bCs/>
                <w:color w:val="000000"/>
                <w:sz w:val="20"/>
              </w:rPr>
            </w:pPr>
          </w:p>
        </w:tc>
      </w:tr>
      <w:tr w:rsidR="00F26CF5" w:rsidRPr="00EC51F0" w14:paraId="2DA37B94" w14:textId="77777777" w:rsidTr="00D327BD">
        <w:trPr>
          <w:trHeight w:val="255"/>
          <w:jc w:val="center"/>
        </w:trPr>
        <w:tc>
          <w:tcPr>
            <w:tcW w:w="3628" w:type="dxa"/>
            <w:tcBorders>
              <w:top w:val="nil"/>
              <w:left w:val="nil"/>
              <w:bottom w:val="nil"/>
              <w:right w:val="nil"/>
            </w:tcBorders>
            <w:shd w:val="clear" w:color="auto" w:fill="auto"/>
            <w:noWrap/>
          </w:tcPr>
          <w:p w14:paraId="0E876795" w14:textId="357FA1B4" w:rsidR="00F26CF5" w:rsidRPr="009F238E" w:rsidRDefault="00F26CF5" w:rsidP="00F26CF5">
            <w:pPr>
              <w:jc w:val="both"/>
              <w:rPr>
                <w:rFonts w:ascii="Arial" w:hAnsi="Arial" w:cs="Arial"/>
                <w:b/>
                <w:bCs/>
                <w:sz w:val="20"/>
              </w:rPr>
            </w:pPr>
            <w:r w:rsidRPr="009F238E">
              <w:rPr>
                <w:rFonts w:ascii="Arial" w:hAnsi="Arial" w:cs="Arial"/>
                <w:b/>
                <w:bCs/>
                <w:sz w:val="20"/>
              </w:rPr>
              <w:t>PAUŠÁL: odvoz TKO</w:t>
            </w:r>
          </w:p>
        </w:tc>
        <w:tc>
          <w:tcPr>
            <w:tcW w:w="2271" w:type="dxa"/>
            <w:gridSpan w:val="2"/>
            <w:tcBorders>
              <w:top w:val="nil"/>
              <w:left w:val="nil"/>
              <w:bottom w:val="nil"/>
              <w:right w:val="nil"/>
            </w:tcBorders>
            <w:shd w:val="clear" w:color="auto" w:fill="auto"/>
          </w:tcPr>
          <w:p w14:paraId="7B9D76A6" w14:textId="77777777" w:rsidR="00F26CF5" w:rsidRPr="000A39BF" w:rsidRDefault="00F26CF5" w:rsidP="00D327BD">
            <w:pPr>
              <w:suppressLineNumbers/>
              <w:ind w:right="1151"/>
              <w:jc w:val="right"/>
              <w:rPr>
                <w:rFonts w:ascii="Arial" w:hAnsi="Arial" w:cs="Arial"/>
                <w:bCs/>
                <w:color w:val="999999"/>
                <w:sz w:val="20"/>
              </w:rPr>
            </w:pPr>
          </w:p>
        </w:tc>
        <w:tc>
          <w:tcPr>
            <w:tcW w:w="2271" w:type="dxa"/>
            <w:gridSpan w:val="2"/>
            <w:tcBorders>
              <w:top w:val="nil"/>
              <w:left w:val="nil"/>
              <w:bottom w:val="nil"/>
              <w:right w:val="nil"/>
            </w:tcBorders>
            <w:shd w:val="clear" w:color="auto" w:fill="auto"/>
          </w:tcPr>
          <w:p w14:paraId="62DDAEFF" w14:textId="02CA6EE7" w:rsidR="00F26CF5" w:rsidRDefault="009F238E" w:rsidP="009F238E">
            <w:pPr>
              <w:ind w:right="729"/>
              <w:jc w:val="right"/>
              <w:rPr>
                <w:rFonts w:ascii="Arial" w:hAnsi="Arial" w:cs="Arial"/>
                <w:bCs/>
                <w:color w:val="7F7F7F"/>
                <w:sz w:val="20"/>
              </w:rPr>
            </w:pPr>
            <w:r>
              <w:rPr>
                <w:rFonts w:ascii="Arial" w:hAnsi="Arial" w:cs="Arial"/>
                <w:bCs/>
                <w:color w:val="7F7F7F"/>
                <w:sz w:val="20"/>
              </w:rPr>
              <w:t>1 452,00 Kč</w:t>
            </w:r>
          </w:p>
        </w:tc>
        <w:tc>
          <w:tcPr>
            <w:tcW w:w="2203" w:type="dxa"/>
            <w:tcBorders>
              <w:top w:val="nil"/>
              <w:left w:val="nil"/>
              <w:bottom w:val="nil"/>
              <w:right w:val="nil"/>
            </w:tcBorders>
            <w:shd w:val="clear" w:color="auto" w:fill="auto"/>
          </w:tcPr>
          <w:p w14:paraId="6D8F4DAB" w14:textId="0619A488" w:rsidR="00F26CF5" w:rsidRDefault="009F238E" w:rsidP="000B4E21">
            <w:pPr>
              <w:ind w:left="-160" w:right="805"/>
              <w:jc w:val="right"/>
              <w:rPr>
                <w:rFonts w:ascii="Arial" w:hAnsi="Arial" w:cs="Arial"/>
                <w:b/>
                <w:bCs/>
                <w:color w:val="000000"/>
                <w:sz w:val="20"/>
              </w:rPr>
            </w:pPr>
            <w:r>
              <w:rPr>
                <w:rFonts w:ascii="Arial" w:hAnsi="Arial" w:cs="Arial"/>
                <w:b/>
                <w:bCs/>
                <w:color w:val="000000"/>
                <w:sz w:val="20"/>
              </w:rPr>
              <w:t>1</w:t>
            </w:r>
            <w:r w:rsidR="000B4E21">
              <w:rPr>
                <w:rFonts w:ascii="Arial" w:hAnsi="Arial" w:cs="Arial"/>
                <w:b/>
                <w:bCs/>
                <w:color w:val="000000"/>
                <w:sz w:val="20"/>
              </w:rPr>
              <w:t>8</w:t>
            </w:r>
            <w:r>
              <w:rPr>
                <w:rFonts w:ascii="Arial" w:hAnsi="Arial" w:cs="Arial"/>
                <w:b/>
                <w:bCs/>
                <w:color w:val="000000"/>
                <w:sz w:val="20"/>
              </w:rPr>
              <w:t>1,</w:t>
            </w:r>
            <w:r w:rsidR="000B4E21">
              <w:rPr>
                <w:rFonts w:ascii="Arial" w:hAnsi="Arial" w:cs="Arial"/>
                <w:b/>
                <w:bCs/>
                <w:color w:val="000000"/>
                <w:sz w:val="20"/>
              </w:rPr>
              <w:t>5</w:t>
            </w:r>
            <w:r>
              <w:rPr>
                <w:rFonts w:ascii="Arial" w:hAnsi="Arial" w:cs="Arial"/>
                <w:b/>
                <w:bCs/>
                <w:color w:val="000000"/>
                <w:sz w:val="20"/>
              </w:rPr>
              <w:t>0 Kč</w:t>
            </w:r>
          </w:p>
        </w:tc>
      </w:tr>
      <w:tr w:rsidR="00F26CF5" w:rsidRPr="000A39BF" w14:paraId="6B28663B" w14:textId="77777777" w:rsidTr="00D327BD">
        <w:trPr>
          <w:trHeight w:val="255"/>
          <w:jc w:val="center"/>
        </w:trPr>
        <w:tc>
          <w:tcPr>
            <w:tcW w:w="3628" w:type="dxa"/>
            <w:tcBorders>
              <w:top w:val="nil"/>
              <w:left w:val="nil"/>
              <w:bottom w:val="nil"/>
              <w:right w:val="nil"/>
            </w:tcBorders>
            <w:shd w:val="clear" w:color="auto" w:fill="auto"/>
            <w:noWrap/>
          </w:tcPr>
          <w:p w14:paraId="06B55AEB" w14:textId="77777777" w:rsidR="00F26CF5" w:rsidRPr="00062C51" w:rsidRDefault="00F26CF5" w:rsidP="001116E7">
            <w:pPr>
              <w:numPr>
                <w:ilvl w:val="0"/>
                <w:numId w:val="18"/>
              </w:numPr>
              <w:overflowPunct/>
              <w:autoSpaceDE/>
              <w:autoSpaceDN/>
              <w:adjustRightInd/>
              <w:jc w:val="both"/>
              <w:textAlignment w:val="auto"/>
              <w:rPr>
                <w:rFonts w:ascii="Arial" w:hAnsi="Arial" w:cs="Arial"/>
                <w:bCs/>
                <w:sz w:val="18"/>
                <w:szCs w:val="18"/>
              </w:rPr>
            </w:pPr>
            <w:r w:rsidRPr="00062C51">
              <w:rPr>
                <w:rFonts w:ascii="Arial" w:hAnsi="Arial" w:cs="Arial"/>
                <w:bCs/>
                <w:sz w:val="18"/>
                <w:szCs w:val="18"/>
              </w:rPr>
              <w:t>základ</w:t>
            </w:r>
          </w:p>
        </w:tc>
        <w:tc>
          <w:tcPr>
            <w:tcW w:w="2271" w:type="dxa"/>
            <w:gridSpan w:val="2"/>
            <w:tcBorders>
              <w:top w:val="nil"/>
              <w:left w:val="nil"/>
              <w:bottom w:val="nil"/>
              <w:right w:val="nil"/>
            </w:tcBorders>
            <w:shd w:val="clear" w:color="auto" w:fill="auto"/>
          </w:tcPr>
          <w:p w14:paraId="766DA3BD" w14:textId="77777777" w:rsidR="00F26CF5" w:rsidRPr="000A39BF" w:rsidRDefault="00F26CF5" w:rsidP="00D327BD">
            <w:pPr>
              <w:suppressLineNumbers/>
              <w:ind w:right="1151"/>
              <w:jc w:val="right"/>
              <w:rPr>
                <w:rFonts w:ascii="Arial" w:hAnsi="Arial" w:cs="Arial"/>
                <w:bCs/>
                <w:color w:val="999999"/>
                <w:sz w:val="18"/>
                <w:szCs w:val="18"/>
              </w:rPr>
            </w:pPr>
          </w:p>
        </w:tc>
        <w:tc>
          <w:tcPr>
            <w:tcW w:w="2271" w:type="dxa"/>
            <w:gridSpan w:val="2"/>
            <w:tcBorders>
              <w:top w:val="nil"/>
              <w:left w:val="nil"/>
              <w:bottom w:val="nil"/>
              <w:right w:val="nil"/>
            </w:tcBorders>
            <w:shd w:val="clear" w:color="auto" w:fill="auto"/>
          </w:tcPr>
          <w:p w14:paraId="672F769B" w14:textId="3CE90BE3" w:rsidR="00F26CF5" w:rsidRPr="00F868C7" w:rsidRDefault="009F238E" w:rsidP="00FF2C8B">
            <w:pPr>
              <w:ind w:right="729"/>
              <w:jc w:val="right"/>
              <w:rPr>
                <w:rFonts w:ascii="Arial" w:hAnsi="Arial" w:cs="Arial"/>
                <w:bCs/>
                <w:color w:val="7F7F7F"/>
                <w:sz w:val="18"/>
                <w:szCs w:val="18"/>
              </w:rPr>
            </w:pPr>
            <w:r>
              <w:rPr>
                <w:rFonts w:ascii="Arial" w:hAnsi="Arial" w:cs="Arial"/>
                <w:bCs/>
                <w:color w:val="7F7F7F"/>
                <w:sz w:val="18"/>
                <w:szCs w:val="18"/>
              </w:rPr>
              <w:t>1 200,00</w:t>
            </w:r>
            <w:r w:rsidR="00F26CF5" w:rsidRPr="00F868C7">
              <w:rPr>
                <w:rFonts w:ascii="Arial" w:hAnsi="Arial" w:cs="Arial"/>
                <w:bCs/>
                <w:color w:val="7F7F7F"/>
                <w:sz w:val="18"/>
                <w:szCs w:val="18"/>
              </w:rPr>
              <w:t xml:space="preserve"> Kč</w:t>
            </w:r>
          </w:p>
        </w:tc>
        <w:tc>
          <w:tcPr>
            <w:tcW w:w="2203" w:type="dxa"/>
            <w:tcBorders>
              <w:top w:val="nil"/>
              <w:left w:val="nil"/>
              <w:bottom w:val="nil"/>
              <w:right w:val="nil"/>
            </w:tcBorders>
            <w:shd w:val="clear" w:color="auto" w:fill="auto"/>
          </w:tcPr>
          <w:p w14:paraId="22E5F658" w14:textId="72A3004E" w:rsidR="00F26CF5" w:rsidRPr="000A39BF" w:rsidRDefault="009F238E" w:rsidP="000B4E21">
            <w:pPr>
              <w:ind w:right="805"/>
              <w:jc w:val="right"/>
              <w:rPr>
                <w:rFonts w:ascii="Arial" w:hAnsi="Arial" w:cs="Arial"/>
                <w:bCs/>
                <w:color w:val="000000"/>
                <w:sz w:val="18"/>
                <w:szCs w:val="18"/>
              </w:rPr>
            </w:pPr>
            <w:r>
              <w:rPr>
                <w:rFonts w:ascii="Arial" w:hAnsi="Arial" w:cs="Arial"/>
                <w:bCs/>
                <w:color w:val="000000"/>
                <w:sz w:val="18"/>
                <w:szCs w:val="18"/>
              </w:rPr>
              <w:t>1</w:t>
            </w:r>
            <w:r w:rsidR="000B4E21">
              <w:rPr>
                <w:rFonts w:ascii="Arial" w:hAnsi="Arial" w:cs="Arial"/>
                <w:bCs/>
                <w:color w:val="000000"/>
                <w:sz w:val="18"/>
                <w:szCs w:val="18"/>
              </w:rPr>
              <w:t>5</w:t>
            </w:r>
            <w:r>
              <w:rPr>
                <w:rFonts w:ascii="Arial" w:hAnsi="Arial" w:cs="Arial"/>
                <w:bCs/>
                <w:color w:val="000000"/>
                <w:sz w:val="18"/>
                <w:szCs w:val="18"/>
              </w:rPr>
              <w:t>0,00</w:t>
            </w:r>
            <w:r w:rsidR="00F26CF5">
              <w:rPr>
                <w:rFonts w:ascii="Arial" w:hAnsi="Arial" w:cs="Arial"/>
                <w:bCs/>
                <w:color w:val="000000"/>
                <w:sz w:val="18"/>
                <w:szCs w:val="18"/>
              </w:rPr>
              <w:t xml:space="preserve"> Kč</w:t>
            </w:r>
          </w:p>
        </w:tc>
      </w:tr>
      <w:tr w:rsidR="00F26CF5" w:rsidRPr="000A39BF" w14:paraId="6E9AE6E2" w14:textId="77777777" w:rsidTr="00D327BD">
        <w:trPr>
          <w:trHeight w:val="255"/>
          <w:jc w:val="center"/>
        </w:trPr>
        <w:tc>
          <w:tcPr>
            <w:tcW w:w="3628" w:type="dxa"/>
            <w:tcBorders>
              <w:top w:val="nil"/>
              <w:left w:val="nil"/>
              <w:bottom w:val="nil"/>
              <w:right w:val="nil"/>
            </w:tcBorders>
            <w:shd w:val="clear" w:color="auto" w:fill="auto"/>
            <w:noWrap/>
          </w:tcPr>
          <w:p w14:paraId="07E6E497" w14:textId="77777777" w:rsidR="00F26CF5" w:rsidRPr="00062C51" w:rsidRDefault="00F26CF5" w:rsidP="001116E7">
            <w:pPr>
              <w:numPr>
                <w:ilvl w:val="0"/>
                <w:numId w:val="18"/>
              </w:numPr>
              <w:overflowPunct/>
              <w:autoSpaceDE/>
              <w:autoSpaceDN/>
              <w:adjustRightInd/>
              <w:jc w:val="both"/>
              <w:textAlignment w:val="auto"/>
              <w:rPr>
                <w:rFonts w:ascii="Arial" w:hAnsi="Arial" w:cs="Arial"/>
                <w:bCs/>
                <w:sz w:val="18"/>
                <w:szCs w:val="18"/>
              </w:rPr>
            </w:pPr>
            <w:r>
              <w:rPr>
                <w:rFonts w:ascii="Arial" w:hAnsi="Arial" w:cs="Arial"/>
                <w:bCs/>
                <w:sz w:val="18"/>
                <w:szCs w:val="18"/>
              </w:rPr>
              <w:t>DPH 21</w:t>
            </w:r>
            <w:r w:rsidRPr="00062C51">
              <w:rPr>
                <w:rFonts w:ascii="Arial" w:hAnsi="Arial" w:cs="Arial"/>
                <w:bCs/>
                <w:sz w:val="18"/>
                <w:szCs w:val="18"/>
              </w:rPr>
              <w:t>%</w:t>
            </w:r>
          </w:p>
        </w:tc>
        <w:tc>
          <w:tcPr>
            <w:tcW w:w="2271" w:type="dxa"/>
            <w:gridSpan w:val="2"/>
            <w:tcBorders>
              <w:top w:val="nil"/>
              <w:left w:val="nil"/>
              <w:bottom w:val="nil"/>
              <w:right w:val="nil"/>
            </w:tcBorders>
            <w:shd w:val="clear" w:color="auto" w:fill="auto"/>
          </w:tcPr>
          <w:p w14:paraId="3FDC31C6" w14:textId="77777777" w:rsidR="00F26CF5" w:rsidRPr="000A39BF" w:rsidRDefault="00F26CF5" w:rsidP="00D327BD">
            <w:pPr>
              <w:suppressLineNumbers/>
              <w:ind w:right="1151"/>
              <w:jc w:val="right"/>
              <w:rPr>
                <w:rFonts w:ascii="Arial" w:hAnsi="Arial" w:cs="Arial"/>
                <w:bCs/>
                <w:color w:val="999999"/>
                <w:sz w:val="18"/>
                <w:szCs w:val="18"/>
              </w:rPr>
            </w:pPr>
          </w:p>
        </w:tc>
        <w:tc>
          <w:tcPr>
            <w:tcW w:w="2271" w:type="dxa"/>
            <w:gridSpan w:val="2"/>
            <w:tcBorders>
              <w:top w:val="nil"/>
              <w:left w:val="nil"/>
              <w:bottom w:val="nil"/>
              <w:right w:val="nil"/>
            </w:tcBorders>
            <w:shd w:val="clear" w:color="auto" w:fill="auto"/>
          </w:tcPr>
          <w:p w14:paraId="7D6E4641" w14:textId="28276AE9" w:rsidR="00F26CF5" w:rsidRPr="00F868C7" w:rsidRDefault="009F238E" w:rsidP="00FF2C8B">
            <w:pPr>
              <w:ind w:right="729"/>
              <w:jc w:val="right"/>
              <w:rPr>
                <w:rFonts w:ascii="Arial" w:hAnsi="Arial" w:cs="Arial"/>
                <w:bCs/>
                <w:color w:val="7F7F7F"/>
                <w:sz w:val="18"/>
                <w:szCs w:val="18"/>
              </w:rPr>
            </w:pPr>
            <w:r>
              <w:rPr>
                <w:rFonts w:ascii="Arial" w:hAnsi="Arial" w:cs="Arial"/>
                <w:bCs/>
                <w:color w:val="7F7F7F"/>
                <w:sz w:val="18"/>
                <w:szCs w:val="18"/>
              </w:rPr>
              <w:t>252,00</w:t>
            </w:r>
            <w:r w:rsidR="00F26CF5" w:rsidRPr="00F868C7">
              <w:rPr>
                <w:rFonts w:ascii="Arial" w:hAnsi="Arial" w:cs="Arial"/>
                <w:bCs/>
                <w:color w:val="7F7F7F"/>
                <w:sz w:val="18"/>
                <w:szCs w:val="18"/>
              </w:rPr>
              <w:t xml:space="preserve"> Kč</w:t>
            </w:r>
          </w:p>
        </w:tc>
        <w:tc>
          <w:tcPr>
            <w:tcW w:w="2203" w:type="dxa"/>
            <w:tcBorders>
              <w:top w:val="nil"/>
              <w:left w:val="nil"/>
              <w:bottom w:val="nil"/>
              <w:right w:val="nil"/>
            </w:tcBorders>
            <w:shd w:val="clear" w:color="auto" w:fill="auto"/>
          </w:tcPr>
          <w:p w14:paraId="3B4FBEC1" w14:textId="3F9B503E" w:rsidR="00F26CF5" w:rsidRDefault="000B4E21" w:rsidP="00185C9A">
            <w:pPr>
              <w:ind w:right="805"/>
              <w:jc w:val="right"/>
              <w:rPr>
                <w:rFonts w:ascii="Arial" w:hAnsi="Arial" w:cs="Arial"/>
                <w:bCs/>
                <w:color w:val="000000"/>
                <w:sz w:val="18"/>
                <w:szCs w:val="18"/>
              </w:rPr>
            </w:pPr>
            <w:r>
              <w:rPr>
                <w:rFonts w:ascii="Arial" w:hAnsi="Arial" w:cs="Arial"/>
                <w:bCs/>
                <w:color w:val="000000"/>
                <w:sz w:val="18"/>
                <w:szCs w:val="18"/>
              </w:rPr>
              <w:t>3</w:t>
            </w:r>
            <w:r w:rsidR="009F238E">
              <w:rPr>
                <w:rFonts w:ascii="Arial" w:hAnsi="Arial" w:cs="Arial"/>
                <w:bCs/>
                <w:color w:val="000000"/>
                <w:sz w:val="18"/>
                <w:szCs w:val="18"/>
              </w:rPr>
              <w:t>1,</w:t>
            </w:r>
            <w:r>
              <w:rPr>
                <w:rFonts w:ascii="Arial" w:hAnsi="Arial" w:cs="Arial"/>
                <w:bCs/>
                <w:color w:val="000000"/>
                <w:sz w:val="18"/>
                <w:szCs w:val="18"/>
              </w:rPr>
              <w:t>5</w:t>
            </w:r>
            <w:r w:rsidR="009F238E">
              <w:rPr>
                <w:rFonts w:ascii="Arial" w:hAnsi="Arial" w:cs="Arial"/>
                <w:bCs/>
                <w:color w:val="000000"/>
                <w:sz w:val="18"/>
                <w:szCs w:val="18"/>
              </w:rPr>
              <w:t>0</w:t>
            </w:r>
            <w:r w:rsidR="00F26CF5">
              <w:rPr>
                <w:rFonts w:ascii="Arial" w:hAnsi="Arial" w:cs="Arial"/>
                <w:bCs/>
                <w:color w:val="000000"/>
                <w:sz w:val="18"/>
                <w:szCs w:val="18"/>
              </w:rPr>
              <w:t xml:space="preserve"> Kč</w:t>
            </w:r>
          </w:p>
          <w:p w14:paraId="0A8A16D7" w14:textId="2FE16584" w:rsidR="009F238E" w:rsidRPr="000A39BF" w:rsidRDefault="009F238E" w:rsidP="00185C9A">
            <w:pPr>
              <w:ind w:right="805"/>
              <w:jc w:val="right"/>
              <w:rPr>
                <w:rFonts w:ascii="Arial" w:hAnsi="Arial" w:cs="Arial"/>
                <w:bCs/>
                <w:color w:val="000000"/>
                <w:sz w:val="18"/>
                <w:szCs w:val="18"/>
              </w:rPr>
            </w:pPr>
          </w:p>
        </w:tc>
      </w:tr>
      <w:tr w:rsidR="00F26CF5" w:rsidRPr="000A39BF" w14:paraId="280B2D44" w14:textId="77777777" w:rsidTr="00D327BD">
        <w:trPr>
          <w:trHeight w:val="255"/>
          <w:jc w:val="center"/>
        </w:trPr>
        <w:tc>
          <w:tcPr>
            <w:tcW w:w="3628" w:type="dxa"/>
            <w:tcBorders>
              <w:top w:val="nil"/>
              <w:left w:val="nil"/>
              <w:bottom w:val="nil"/>
              <w:right w:val="nil"/>
            </w:tcBorders>
            <w:shd w:val="clear" w:color="auto" w:fill="auto"/>
            <w:noWrap/>
          </w:tcPr>
          <w:p w14:paraId="22573133" w14:textId="18CCC99D" w:rsidR="00F26CF5" w:rsidRPr="009F238E" w:rsidRDefault="00F26CF5" w:rsidP="00F26CF5">
            <w:pPr>
              <w:overflowPunct/>
              <w:autoSpaceDE/>
              <w:autoSpaceDN/>
              <w:adjustRightInd/>
              <w:jc w:val="both"/>
              <w:textAlignment w:val="auto"/>
              <w:rPr>
                <w:rFonts w:ascii="Arial" w:hAnsi="Arial" w:cs="Arial"/>
                <w:b/>
                <w:bCs/>
                <w:sz w:val="20"/>
              </w:rPr>
            </w:pPr>
            <w:r w:rsidRPr="009F238E">
              <w:rPr>
                <w:rFonts w:ascii="Arial" w:hAnsi="Arial" w:cs="Arial"/>
                <w:b/>
                <w:bCs/>
                <w:sz w:val="20"/>
              </w:rPr>
              <w:t>PAUŠÁL: technická správa objektu</w:t>
            </w:r>
          </w:p>
        </w:tc>
        <w:tc>
          <w:tcPr>
            <w:tcW w:w="2271" w:type="dxa"/>
            <w:gridSpan w:val="2"/>
            <w:tcBorders>
              <w:top w:val="nil"/>
              <w:left w:val="nil"/>
              <w:bottom w:val="nil"/>
              <w:right w:val="nil"/>
            </w:tcBorders>
            <w:shd w:val="clear" w:color="auto" w:fill="auto"/>
          </w:tcPr>
          <w:p w14:paraId="06073112" w14:textId="77777777" w:rsidR="00F26CF5" w:rsidRPr="000A39BF" w:rsidRDefault="00F26CF5" w:rsidP="00D327BD">
            <w:pPr>
              <w:suppressLineNumbers/>
              <w:ind w:right="1151"/>
              <w:jc w:val="right"/>
              <w:rPr>
                <w:rFonts w:ascii="Arial" w:hAnsi="Arial" w:cs="Arial"/>
                <w:bCs/>
                <w:color w:val="999999"/>
                <w:sz w:val="18"/>
                <w:szCs w:val="18"/>
              </w:rPr>
            </w:pPr>
          </w:p>
        </w:tc>
        <w:tc>
          <w:tcPr>
            <w:tcW w:w="2271" w:type="dxa"/>
            <w:gridSpan w:val="2"/>
            <w:tcBorders>
              <w:top w:val="nil"/>
              <w:left w:val="nil"/>
              <w:bottom w:val="nil"/>
              <w:right w:val="nil"/>
            </w:tcBorders>
            <w:shd w:val="clear" w:color="auto" w:fill="auto"/>
          </w:tcPr>
          <w:p w14:paraId="5CF23436" w14:textId="75D70847" w:rsidR="00F26CF5" w:rsidRPr="009F238E" w:rsidRDefault="009F238E" w:rsidP="009F238E">
            <w:pPr>
              <w:ind w:right="729"/>
              <w:jc w:val="right"/>
              <w:rPr>
                <w:rFonts w:ascii="Arial" w:hAnsi="Arial" w:cs="Arial"/>
                <w:bCs/>
                <w:color w:val="7F7F7F"/>
                <w:sz w:val="20"/>
              </w:rPr>
            </w:pPr>
            <w:r w:rsidRPr="009F238E">
              <w:rPr>
                <w:rFonts w:ascii="Arial" w:hAnsi="Arial" w:cs="Arial"/>
                <w:bCs/>
                <w:color w:val="7F7F7F"/>
                <w:sz w:val="20"/>
              </w:rPr>
              <w:t>6 171,00 Kč</w:t>
            </w:r>
          </w:p>
        </w:tc>
        <w:tc>
          <w:tcPr>
            <w:tcW w:w="2203" w:type="dxa"/>
            <w:tcBorders>
              <w:top w:val="nil"/>
              <w:left w:val="nil"/>
              <w:bottom w:val="nil"/>
              <w:right w:val="nil"/>
            </w:tcBorders>
            <w:shd w:val="clear" w:color="auto" w:fill="auto"/>
          </w:tcPr>
          <w:p w14:paraId="52C9F00E" w14:textId="55656F86" w:rsidR="00F26CF5" w:rsidRPr="00A71E71" w:rsidRDefault="009F238E" w:rsidP="00185C9A">
            <w:pPr>
              <w:ind w:right="805"/>
              <w:jc w:val="right"/>
              <w:rPr>
                <w:rFonts w:ascii="Arial" w:hAnsi="Arial" w:cs="Arial"/>
                <w:b/>
                <w:bCs/>
                <w:color w:val="000000"/>
                <w:sz w:val="20"/>
              </w:rPr>
            </w:pPr>
            <w:r w:rsidRPr="00A71E71">
              <w:rPr>
                <w:rFonts w:ascii="Arial" w:hAnsi="Arial" w:cs="Arial"/>
                <w:b/>
                <w:bCs/>
                <w:color w:val="000000"/>
                <w:sz w:val="20"/>
              </w:rPr>
              <w:t>514,25 Kč</w:t>
            </w:r>
          </w:p>
        </w:tc>
      </w:tr>
      <w:tr w:rsidR="00F26CF5" w:rsidRPr="000A39BF" w14:paraId="6922081B" w14:textId="77777777" w:rsidTr="00D327BD">
        <w:trPr>
          <w:trHeight w:val="255"/>
          <w:jc w:val="center"/>
        </w:trPr>
        <w:tc>
          <w:tcPr>
            <w:tcW w:w="3628" w:type="dxa"/>
            <w:tcBorders>
              <w:top w:val="nil"/>
              <w:left w:val="nil"/>
              <w:bottom w:val="nil"/>
              <w:right w:val="nil"/>
            </w:tcBorders>
            <w:shd w:val="clear" w:color="auto" w:fill="auto"/>
            <w:noWrap/>
          </w:tcPr>
          <w:p w14:paraId="712241FE" w14:textId="5229430D" w:rsidR="00F26CF5" w:rsidRPr="0087668B" w:rsidRDefault="00F26CF5" w:rsidP="001116E7">
            <w:pPr>
              <w:pStyle w:val="Odstavecseseznamem"/>
              <w:numPr>
                <w:ilvl w:val="0"/>
                <w:numId w:val="18"/>
              </w:numPr>
              <w:overflowPunct/>
              <w:autoSpaceDE/>
              <w:autoSpaceDN/>
              <w:adjustRightInd/>
              <w:jc w:val="both"/>
              <w:textAlignment w:val="auto"/>
              <w:rPr>
                <w:rFonts w:ascii="Arial" w:hAnsi="Arial" w:cs="Arial"/>
                <w:bCs/>
                <w:sz w:val="18"/>
                <w:szCs w:val="18"/>
              </w:rPr>
            </w:pPr>
            <w:r w:rsidRPr="0087668B">
              <w:rPr>
                <w:rFonts w:ascii="Arial" w:hAnsi="Arial" w:cs="Arial"/>
                <w:bCs/>
                <w:sz w:val="18"/>
                <w:szCs w:val="18"/>
              </w:rPr>
              <w:t>základ</w:t>
            </w:r>
          </w:p>
        </w:tc>
        <w:tc>
          <w:tcPr>
            <w:tcW w:w="2271" w:type="dxa"/>
            <w:gridSpan w:val="2"/>
            <w:tcBorders>
              <w:top w:val="nil"/>
              <w:left w:val="nil"/>
              <w:bottom w:val="nil"/>
              <w:right w:val="nil"/>
            </w:tcBorders>
            <w:shd w:val="clear" w:color="auto" w:fill="auto"/>
          </w:tcPr>
          <w:p w14:paraId="4A4AB0D9" w14:textId="77777777" w:rsidR="00F26CF5" w:rsidRPr="000A39BF" w:rsidRDefault="00F26CF5" w:rsidP="00F26CF5">
            <w:pPr>
              <w:suppressLineNumbers/>
              <w:ind w:right="1151"/>
              <w:jc w:val="right"/>
              <w:rPr>
                <w:rFonts w:ascii="Arial" w:hAnsi="Arial" w:cs="Arial"/>
                <w:bCs/>
                <w:color w:val="999999"/>
                <w:sz w:val="18"/>
                <w:szCs w:val="18"/>
              </w:rPr>
            </w:pPr>
          </w:p>
        </w:tc>
        <w:tc>
          <w:tcPr>
            <w:tcW w:w="2271" w:type="dxa"/>
            <w:gridSpan w:val="2"/>
            <w:tcBorders>
              <w:top w:val="nil"/>
              <w:left w:val="nil"/>
              <w:bottom w:val="nil"/>
              <w:right w:val="nil"/>
            </w:tcBorders>
            <w:shd w:val="clear" w:color="auto" w:fill="auto"/>
          </w:tcPr>
          <w:p w14:paraId="2E6F4D2D" w14:textId="5699E718" w:rsidR="00F26CF5" w:rsidRDefault="009F238E" w:rsidP="00FF2C8B">
            <w:pPr>
              <w:ind w:right="729"/>
              <w:jc w:val="right"/>
              <w:rPr>
                <w:rFonts w:ascii="Arial" w:hAnsi="Arial" w:cs="Arial"/>
                <w:bCs/>
                <w:color w:val="7F7F7F"/>
                <w:sz w:val="18"/>
                <w:szCs w:val="18"/>
              </w:rPr>
            </w:pPr>
            <w:r>
              <w:rPr>
                <w:rFonts w:ascii="Arial" w:hAnsi="Arial" w:cs="Arial"/>
                <w:bCs/>
                <w:color w:val="7F7F7F"/>
                <w:sz w:val="18"/>
                <w:szCs w:val="18"/>
              </w:rPr>
              <w:t>5 100,00</w:t>
            </w:r>
            <w:r w:rsidR="00F26CF5" w:rsidRPr="00F868C7">
              <w:rPr>
                <w:rFonts w:ascii="Arial" w:hAnsi="Arial" w:cs="Arial"/>
                <w:bCs/>
                <w:color w:val="7F7F7F"/>
                <w:sz w:val="18"/>
                <w:szCs w:val="18"/>
              </w:rPr>
              <w:t xml:space="preserve"> Kč</w:t>
            </w:r>
          </w:p>
        </w:tc>
        <w:tc>
          <w:tcPr>
            <w:tcW w:w="2203" w:type="dxa"/>
            <w:tcBorders>
              <w:top w:val="nil"/>
              <w:left w:val="nil"/>
              <w:bottom w:val="nil"/>
              <w:right w:val="nil"/>
            </w:tcBorders>
            <w:shd w:val="clear" w:color="auto" w:fill="auto"/>
          </w:tcPr>
          <w:p w14:paraId="7EF070BD" w14:textId="7AB2D30C" w:rsidR="00F26CF5" w:rsidRDefault="009F238E" w:rsidP="00185C9A">
            <w:pPr>
              <w:ind w:right="805"/>
              <w:jc w:val="right"/>
              <w:rPr>
                <w:rFonts w:ascii="Arial" w:hAnsi="Arial" w:cs="Arial"/>
                <w:bCs/>
                <w:color w:val="000000"/>
                <w:sz w:val="18"/>
                <w:szCs w:val="18"/>
              </w:rPr>
            </w:pPr>
            <w:r>
              <w:rPr>
                <w:rFonts w:ascii="Arial" w:hAnsi="Arial" w:cs="Arial"/>
                <w:bCs/>
                <w:color w:val="000000"/>
                <w:sz w:val="18"/>
                <w:szCs w:val="18"/>
              </w:rPr>
              <w:t>425,00</w:t>
            </w:r>
            <w:r w:rsidR="00F26CF5">
              <w:rPr>
                <w:rFonts w:ascii="Arial" w:hAnsi="Arial" w:cs="Arial"/>
                <w:bCs/>
                <w:color w:val="000000"/>
                <w:sz w:val="18"/>
                <w:szCs w:val="18"/>
              </w:rPr>
              <w:t xml:space="preserve"> Kč</w:t>
            </w:r>
          </w:p>
        </w:tc>
      </w:tr>
      <w:tr w:rsidR="00F26CF5" w14:paraId="76CCD7B7" w14:textId="77777777" w:rsidTr="00D327BD">
        <w:trPr>
          <w:trHeight w:val="255"/>
          <w:jc w:val="center"/>
        </w:trPr>
        <w:tc>
          <w:tcPr>
            <w:tcW w:w="3628" w:type="dxa"/>
            <w:tcBorders>
              <w:top w:val="nil"/>
              <w:left w:val="nil"/>
              <w:bottom w:val="nil"/>
              <w:right w:val="nil"/>
            </w:tcBorders>
            <w:shd w:val="clear" w:color="auto" w:fill="auto"/>
            <w:noWrap/>
          </w:tcPr>
          <w:p w14:paraId="47984F75" w14:textId="6D6B2B5B" w:rsidR="00F26CF5" w:rsidRPr="0087668B" w:rsidRDefault="00F26CF5" w:rsidP="001116E7">
            <w:pPr>
              <w:pStyle w:val="Odstavecseseznamem"/>
              <w:numPr>
                <w:ilvl w:val="0"/>
                <w:numId w:val="18"/>
              </w:numPr>
              <w:jc w:val="both"/>
              <w:rPr>
                <w:rFonts w:ascii="Arial" w:hAnsi="Arial" w:cs="Arial"/>
                <w:b/>
                <w:bCs/>
                <w:sz w:val="18"/>
                <w:szCs w:val="18"/>
              </w:rPr>
            </w:pPr>
            <w:r w:rsidRPr="0087668B">
              <w:rPr>
                <w:rFonts w:ascii="Arial" w:hAnsi="Arial" w:cs="Arial"/>
                <w:bCs/>
                <w:sz w:val="18"/>
                <w:szCs w:val="18"/>
              </w:rPr>
              <w:t>DPH 21%</w:t>
            </w:r>
          </w:p>
        </w:tc>
        <w:tc>
          <w:tcPr>
            <w:tcW w:w="2271" w:type="dxa"/>
            <w:gridSpan w:val="2"/>
            <w:tcBorders>
              <w:top w:val="nil"/>
              <w:left w:val="nil"/>
              <w:bottom w:val="nil"/>
              <w:right w:val="nil"/>
            </w:tcBorders>
            <w:shd w:val="clear" w:color="auto" w:fill="auto"/>
          </w:tcPr>
          <w:p w14:paraId="392D0FF3" w14:textId="77777777" w:rsidR="00F26CF5" w:rsidRDefault="00F26CF5" w:rsidP="00F26CF5">
            <w:pPr>
              <w:suppressLineNumbers/>
              <w:ind w:right="1151"/>
              <w:jc w:val="right"/>
              <w:rPr>
                <w:rFonts w:ascii="Arial" w:hAnsi="Arial" w:cs="Arial"/>
                <w:bCs/>
                <w:color w:val="999999"/>
                <w:sz w:val="18"/>
                <w:szCs w:val="18"/>
              </w:rPr>
            </w:pPr>
          </w:p>
        </w:tc>
        <w:tc>
          <w:tcPr>
            <w:tcW w:w="2271" w:type="dxa"/>
            <w:gridSpan w:val="2"/>
            <w:tcBorders>
              <w:top w:val="nil"/>
              <w:left w:val="nil"/>
              <w:bottom w:val="nil"/>
              <w:right w:val="nil"/>
            </w:tcBorders>
            <w:shd w:val="clear" w:color="auto" w:fill="auto"/>
          </w:tcPr>
          <w:p w14:paraId="10C9ABF5" w14:textId="47F51524" w:rsidR="00F26CF5" w:rsidRPr="009F238E" w:rsidRDefault="009F238E" w:rsidP="00FF2C8B">
            <w:pPr>
              <w:ind w:right="729"/>
              <w:jc w:val="right"/>
              <w:rPr>
                <w:rFonts w:ascii="Arial" w:hAnsi="Arial" w:cs="Arial"/>
                <w:bCs/>
                <w:color w:val="7F7F7F"/>
                <w:sz w:val="18"/>
                <w:szCs w:val="18"/>
              </w:rPr>
            </w:pPr>
            <w:r w:rsidRPr="009F238E">
              <w:rPr>
                <w:rFonts w:ascii="Arial" w:hAnsi="Arial" w:cs="Arial"/>
                <w:bCs/>
                <w:color w:val="7F7F7F"/>
                <w:sz w:val="18"/>
                <w:szCs w:val="18"/>
              </w:rPr>
              <w:t>1 071,00</w:t>
            </w:r>
            <w:r w:rsidR="00F26CF5" w:rsidRPr="009F238E">
              <w:rPr>
                <w:rFonts w:ascii="Arial" w:hAnsi="Arial" w:cs="Arial"/>
                <w:bCs/>
                <w:color w:val="7F7F7F"/>
                <w:sz w:val="18"/>
                <w:szCs w:val="18"/>
              </w:rPr>
              <w:t xml:space="preserve"> Kč</w:t>
            </w:r>
          </w:p>
        </w:tc>
        <w:tc>
          <w:tcPr>
            <w:tcW w:w="2203" w:type="dxa"/>
            <w:tcBorders>
              <w:top w:val="nil"/>
              <w:left w:val="nil"/>
              <w:bottom w:val="nil"/>
              <w:right w:val="nil"/>
            </w:tcBorders>
            <w:shd w:val="clear" w:color="auto" w:fill="auto"/>
          </w:tcPr>
          <w:p w14:paraId="335811D0" w14:textId="6B0A6C48" w:rsidR="00F26CF5" w:rsidRPr="009F238E" w:rsidRDefault="009F238E" w:rsidP="00185C9A">
            <w:pPr>
              <w:ind w:right="805"/>
              <w:jc w:val="right"/>
              <w:rPr>
                <w:rFonts w:ascii="Arial" w:hAnsi="Arial" w:cs="Arial"/>
                <w:bCs/>
                <w:color w:val="000000"/>
                <w:sz w:val="18"/>
                <w:szCs w:val="18"/>
              </w:rPr>
            </w:pPr>
            <w:r w:rsidRPr="009F238E">
              <w:rPr>
                <w:rFonts w:ascii="Arial" w:hAnsi="Arial" w:cs="Arial"/>
                <w:bCs/>
                <w:color w:val="000000"/>
                <w:sz w:val="18"/>
                <w:szCs w:val="18"/>
              </w:rPr>
              <w:t>89,25</w:t>
            </w:r>
            <w:r w:rsidR="00F26CF5" w:rsidRPr="009F238E">
              <w:rPr>
                <w:rFonts w:ascii="Arial" w:hAnsi="Arial" w:cs="Arial"/>
                <w:bCs/>
                <w:color w:val="000000"/>
                <w:sz w:val="18"/>
                <w:szCs w:val="18"/>
              </w:rPr>
              <w:t xml:space="preserve"> Kč</w:t>
            </w:r>
          </w:p>
          <w:p w14:paraId="23D67ED8" w14:textId="036E5383" w:rsidR="0087668B" w:rsidRPr="009F238E" w:rsidRDefault="0087668B" w:rsidP="00185C9A">
            <w:pPr>
              <w:ind w:right="805"/>
              <w:jc w:val="right"/>
              <w:rPr>
                <w:rFonts w:ascii="Arial" w:hAnsi="Arial" w:cs="Arial"/>
                <w:bCs/>
                <w:color w:val="000000"/>
                <w:sz w:val="18"/>
                <w:szCs w:val="18"/>
              </w:rPr>
            </w:pPr>
          </w:p>
        </w:tc>
      </w:tr>
      <w:tr w:rsidR="0087668B" w:rsidRPr="00344582" w14:paraId="2F857864" w14:textId="77777777" w:rsidTr="00D327BD">
        <w:trPr>
          <w:trHeight w:val="255"/>
          <w:jc w:val="center"/>
        </w:trPr>
        <w:tc>
          <w:tcPr>
            <w:tcW w:w="3628" w:type="dxa"/>
            <w:tcBorders>
              <w:top w:val="nil"/>
              <w:left w:val="nil"/>
              <w:bottom w:val="nil"/>
              <w:right w:val="nil"/>
            </w:tcBorders>
            <w:shd w:val="clear" w:color="auto" w:fill="auto"/>
            <w:noWrap/>
          </w:tcPr>
          <w:p w14:paraId="70087991" w14:textId="2E684E2D" w:rsidR="0087668B" w:rsidRPr="00344582" w:rsidRDefault="0087668B" w:rsidP="0087668B">
            <w:pPr>
              <w:jc w:val="both"/>
              <w:rPr>
                <w:rFonts w:ascii="Arial" w:hAnsi="Arial" w:cs="Arial"/>
                <w:b/>
                <w:bCs/>
                <w:sz w:val="20"/>
              </w:rPr>
            </w:pPr>
            <w:r w:rsidRPr="00344582">
              <w:rPr>
                <w:rFonts w:ascii="Arial" w:hAnsi="Arial" w:cs="Arial"/>
                <w:b/>
                <w:bCs/>
                <w:sz w:val="20"/>
              </w:rPr>
              <w:t>PAUŠÁL: úklid společných prostor</w:t>
            </w:r>
          </w:p>
        </w:tc>
        <w:tc>
          <w:tcPr>
            <w:tcW w:w="2271" w:type="dxa"/>
            <w:gridSpan w:val="2"/>
            <w:tcBorders>
              <w:top w:val="nil"/>
              <w:left w:val="nil"/>
              <w:bottom w:val="nil"/>
              <w:right w:val="nil"/>
            </w:tcBorders>
            <w:shd w:val="clear" w:color="auto" w:fill="auto"/>
          </w:tcPr>
          <w:p w14:paraId="102CA265" w14:textId="77777777" w:rsidR="0087668B" w:rsidRPr="00344582" w:rsidRDefault="0087668B" w:rsidP="00F26CF5">
            <w:pPr>
              <w:suppressLineNumbers/>
              <w:ind w:right="1151"/>
              <w:jc w:val="right"/>
              <w:rPr>
                <w:rFonts w:ascii="Arial" w:hAnsi="Arial" w:cs="Arial"/>
                <w:bCs/>
                <w:color w:val="999999"/>
                <w:sz w:val="20"/>
              </w:rPr>
            </w:pPr>
          </w:p>
        </w:tc>
        <w:tc>
          <w:tcPr>
            <w:tcW w:w="2271" w:type="dxa"/>
            <w:gridSpan w:val="2"/>
            <w:tcBorders>
              <w:top w:val="nil"/>
              <w:left w:val="nil"/>
              <w:bottom w:val="nil"/>
              <w:right w:val="nil"/>
            </w:tcBorders>
            <w:shd w:val="clear" w:color="auto" w:fill="auto"/>
          </w:tcPr>
          <w:p w14:paraId="1B5EB3C4" w14:textId="1918441E" w:rsidR="0087668B" w:rsidRPr="00344582" w:rsidRDefault="00344582" w:rsidP="00344582">
            <w:pPr>
              <w:ind w:right="729"/>
              <w:jc w:val="right"/>
              <w:rPr>
                <w:rFonts w:ascii="Arial" w:hAnsi="Arial" w:cs="Arial"/>
                <w:bCs/>
                <w:color w:val="7F7F7F"/>
                <w:sz w:val="20"/>
              </w:rPr>
            </w:pPr>
            <w:r>
              <w:rPr>
                <w:rFonts w:ascii="Arial" w:hAnsi="Arial" w:cs="Arial"/>
                <w:bCs/>
                <w:color w:val="7F7F7F"/>
                <w:sz w:val="20"/>
              </w:rPr>
              <w:t>871,20 Kč</w:t>
            </w:r>
          </w:p>
        </w:tc>
        <w:tc>
          <w:tcPr>
            <w:tcW w:w="2203" w:type="dxa"/>
            <w:tcBorders>
              <w:top w:val="nil"/>
              <w:left w:val="nil"/>
              <w:bottom w:val="nil"/>
              <w:right w:val="nil"/>
            </w:tcBorders>
            <w:shd w:val="clear" w:color="auto" w:fill="auto"/>
          </w:tcPr>
          <w:p w14:paraId="1B232D16" w14:textId="52F9E480" w:rsidR="0087668B" w:rsidRPr="00A71E71" w:rsidRDefault="00344582" w:rsidP="00185C9A">
            <w:pPr>
              <w:ind w:right="805"/>
              <w:jc w:val="right"/>
              <w:rPr>
                <w:rFonts w:ascii="Arial" w:hAnsi="Arial" w:cs="Arial"/>
                <w:b/>
                <w:bCs/>
                <w:color w:val="000000"/>
                <w:sz w:val="20"/>
              </w:rPr>
            </w:pPr>
            <w:r w:rsidRPr="00A71E71">
              <w:rPr>
                <w:rFonts w:ascii="Arial" w:hAnsi="Arial" w:cs="Arial"/>
                <w:b/>
                <w:bCs/>
                <w:color w:val="000000"/>
                <w:sz w:val="20"/>
              </w:rPr>
              <w:t>72,60 Kč</w:t>
            </w:r>
          </w:p>
        </w:tc>
      </w:tr>
      <w:tr w:rsidR="0087668B" w14:paraId="4896183A" w14:textId="77777777" w:rsidTr="00D327BD">
        <w:trPr>
          <w:trHeight w:val="255"/>
          <w:jc w:val="center"/>
        </w:trPr>
        <w:tc>
          <w:tcPr>
            <w:tcW w:w="3628" w:type="dxa"/>
            <w:tcBorders>
              <w:top w:val="nil"/>
              <w:left w:val="nil"/>
              <w:bottom w:val="nil"/>
              <w:right w:val="nil"/>
            </w:tcBorders>
            <w:shd w:val="clear" w:color="auto" w:fill="auto"/>
            <w:noWrap/>
          </w:tcPr>
          <w:p w14:paraId="1C9D247B" w14:textId="06650CC6" w:rsidR="0087668B" w:rsidRPr="0087668B" w:rsidRDefault="0087668B" w:rsidP="001116E7">
            <w:pPr>
              <w:pStyle w:val="Odstavecseseznamem"/>
              <w:numPr>
                <w:ilvl w:val="0"/>
                <w:numId w:val="18"/>
              </w:numPr>
              <w:jc w:val="both"/>
              <w:rPr>
                <w:rFonts w:ascii="Arial" w:hAnsi="Arial" w:cs="Arial"/>
                <w:bCs/>
                <w:sz w:val="18"/>
                <w:szCs w:val="18"/>
              </w:rPr>
            </w:pPr>
            <w:r w:rsidRPr="0087668B">
              <w:rPr>
                <w:rFonts w:ascii="Arial" w:hAnsi="Arial" w:cs="Arial"/>
                <w:bCs/>
                <w:sz w:val="18"/>
                <w:szCs w:val="18"/>
              </w:rPr>
              <w:t>základ</w:t>
            </w:r>
          </w:p>
        </w:tc>
        <w:tc>
          <w:tcPr>
            <w:tcW w:w="2271" w:type="dxa"/>
            <w:gridSpan w:val="2"/>
            <w:tcBorders>
              <w:top w:val="nil"/>
              <w:left w:val="nil"/>
              <w:bottom w:val="nil"/>
              <w:right w:val="nil"/>
            </w:tcBorders>
            <w:shd w:val="clear" w:color="auto" w:fill="auto"/>
          </w:tcPr>
          <w:p w14:paraId="538D4FEF" w14:textId="77777777" w:rsidR="0087668B" w:rsidRDefault="0087668B" w:rsidP="0087668B">
            <w:pPr>
              <w:suppressLineNumbers/>
              <w:ind w:right="1151"/>
              <w:jc w:val="right"/>
              <w:rPr>
                <w:rFonts w:ascii="Arial" w:hAnsi="Arial" w:cs="Arial"/>
                <w:bCs/>
                <w:color w:val="999999"/>
                <w:sz w:val="18"/>
                <w:szCs w:val="18"/>
              </w:rPr>
            </w:pPr>
          </w:p>
        </w:tc>
        <w:tc>
          <w:tcPr>
            <w:tcW w:w="2271" w:type="dxa"/>
            <w:gridSpan w:val="2"/>
            <w:tcBorders>
              <w:top w:val="nil"/>
              <w:left w:val="nil"/>
              <w:bottom w:val="nil"/>
              <w:right w:val="nil"/>
            </w:tcBorders>
            <w:shd w:val="clear" w:color="auto" w:fill="auto"/>
          </w:tcPr>
          <w:p w14:paraId="6F406813" w14:textId="6C242A20" w:rsidR="0087668B" w:rsidRDefault="00344582" w:rsidP="00FF2C8B">
            <w:pPr>
              <w:ind w:right="729"/>
              <w:jc w:val="right"/>
              <w:rPr>
                <w:rFonts w:ascii="Arial" w:hAnsi="Arial" w:cs="Arial"/>
                <w:bCs/>
                <w:color w:val="7F7F7F"/>
                <w:sz w:val="18"/>
                <w:szCs w:val="18"/>
              </w:rPr>
            </w:pPr>
            <w:r>
              <w:rPr>
                <w:rFonts w:ascii="Arial" w:hAnsi="Arial" w:cs="Arial"/>
                <w:bCs/>
                <w:color w:val="7F7F7F"/>
                <w:sz w:val="18"/>
                <w:szCs w:val="18"/>
              </w:rPr>
              <w:t>720,00</w:t>
            </w:r>
            <w:r w:rsidR="0087668B" w:rsidRPr="00F868C7">
              <w:rPr>
                <w:rFonts w:ascii="Arial" w:hAnsi="Arial" w:cs="Arial"/>
                <w:bCs/>
                <w:color w:val="7F7F7F"/>
                <w:sz w:val="18"/>
                <w:szCs w:val="18"/>
              </w:rPr>
              <w:t xml:space="preserve"> Kč</w:t>
            </w:r>
          </w:p>
        </w:tc>
        <w:tc>
          <w:tcPr>
            <w:tcW w:w="2203" w:type="dxa"/>
            <w:tcBorders>
              <w:top w:val="nil"/>
              <w:left w:val="nil"/>
              <w:bottom w:val="nil"/>
              <w:right w:val="nil"/>
            </w:tcBorders>
            <w:shd w:val="clear" w:color="auto" w:fill="auto"/>
          </w:tcPr>
          <w:p w14:paraId="14E5A275" w14:textId="2E059274" w:rsidR="0087668B" w:rsidRDefault="00344582" w:rsidP="00185C9A">
            <w:pPr>
              <w:ind w:right="805"/>
              <w:jc w:val="right"/>
              <w:rPr>
                <w:rFonts w:ascii="Arial" w:hAnsi="Arial" w:cs="Arial"/>
                <w:bCs/>
                <w:color w:val="000000"/>
                <w:sz w:val="18"/>
                <w:szCs w:val="18"/>
              </w:rPr>
            </w:pPr>
            <w:r>
              <w:rPr>
                <w:rFonts w:ascii="Arial" w:hAnsi="Arial" w:cs="Arial"/>
                <w:bCs/>
                <w:color w:val="000000"/>
                <w:sz w:val="18"/>
                <w:szCs w:val="18"/>
              </w:rPr>
              <w:t>60,00</w:t>
            </w:r>
            <w:r w:rsidR="0087668B">
              <w:rPr>
                <w:rFonts w:ascii="Arial" w:hAnsi="Arial" w:cs="Arial"/>
                <w:bCs/>
                <w:color w:val="000000"/>
                <w:sz w:val="18"/>
                <w:szCs w:val="18"/>
              </w:rPr>
              <w:t xml:space="preserve"> Kč</w:t>
            </w:r>
          </w:p>
        </w:tc>
      </w:tr>
      <w:tr w:rsidR="0087668B" w14:paraId="5B258FA2" w14:textId="77777777" w:rsidTr="00D327BD">
        <w:trPr>
          <w:trHeight w:val="255"/>
          <w:jc w:val="center"/>
        </w:trPr>
        <w:tc>
          <w:tcPr>
            <w:tcW w:w="3628" w:type="dxa"/>
            <w:tcBorders>
              <w:top w:val="nil"/>
              <w:left w:val="nil"/>
              <w:bottom w:val="nil"/>
              <w:right w:val="nil"/>
            </w:tcBorders>
            <w:shd w:val="clear" w:color="auto" w:fill="auto"/>
            <w:noWrap/>
          </w:tcPr>
          <w:p w14:paraId="2A9CE37E" w14:textId="00A65EFC" w:rsidR="0087668B" w:rsidRPr="0087668B" w:rsidRDefault="0087668B" w:rsidP="001116E7">
            <w:pPr>
              <w:pStyle w:val="Odstavecseseznamem"/>
              <w:numPr>
                <w:ilvl w:val="0"/>
                <w:numId w:val="18"/>
              </w:numPr>
              <w:jc w:val="both"/>
              <w:rPr>
                <w:rFonts w:ascii="Arial" w:hAnsi="Arial" w:cs="Arial"/>
                <w:bCs/>
                <w:sz w:val="18"/>
                <w:szCs w:val="18"/>
              </w:rPr>
            </w:pPr>
            <w:r w:rsidRPr="0087668B">
              <w:rPr>
                <w:rFonts w:ascii="Arial" w:hAnsi="Arial" w:cs="Arial"/>
                <w:bCs/>
                <w:sz w:val="18"/>
                <w:szCs w:val="18"/>
              </w:rPr>
              <w:t>DPH 21%</w:t>
            </w:r>
          </w:p>
        </w:tc>
        <w:tc>
          <w:tcPr>
            <w:tcW w:w="2271" w:type="dxa"/>
            <w:gridSpan w:val="2"/>
            <w:tcBorders>
              <w:top w:val="nil"/>
              <w:left w:val="nil"/>
              <w:bottom w:val="nil"/>
              <w:right w:val="nil"/>
            </w:tcBorders>
            <w:shd w:val="clear" w:color="auto" w:fill="auto"/>
          </w:tcPr>
          <w:p w14:paraId="5FD02C51" w14:textId="77777777" w:rsidR="0087668B" w:rsidRDefault="0087668B" w:rsidP="0087668B">
            <w:pPr>
              <w:suppressLineNumbers/>
              <w:ind w:right="1151"/>
              <w:jc w:val="right"/>
              <w:rPr>
                <w:rFonts w:ascii="Arial" w:hAnsi="Arial" w:cs="Arial"/>
                <w:bCs/>
                <w:color w:val="999999"/>
                <w:sz w:val="18"/>
                <w:szCs w:val="18"/>
              </w:rPr>
            </w:pPr>
          </w:p>
        </w:tc>
        <w:tc>
          <w:tcPr>
            <w:tcW w:w="2271" w:type="dxa"/>
            <w:gridSpan w:val="2"/>
            <w:tcBorders>
              <w:top w:val="nil"/>
              <w:left w:val="nil"/>
              <w:bottom w:val="nil"/>
              <w:right w:val="nil"/>
            </w:tcBorders>
            <w:shd w:val="clear" w:color="auto" w:fill="auto"/>
          </w:tcPr>
          <w:p w14:paraId="50410D92" w14:textId="2BEC9923" w:rsidR="0087668B" w:rsidRDefault="00344582" w:rsidP="00FF2C8B">
            <w:pPr>
              <w:ind w:right="729"/>
              <w:jc w:val="right"/>
              <w:rPr>
                <w:rFonts w:ascii="Arial" w:hAnsi="Arial" w:cs="Arial"/>
                <w:bCs/>
                <w:color w:val="7F7F7F"/>
                <w:sz w:val="18"/>
                <w:szCs w:val="18"/>
              </w:rPr>
            </w:pPr>
            <w:r>
              <w:rPr>
                <w:rFonts w:ascii="Arial" w:hAnsi="Arial" w:cs="Arial"/>
                <w:bCs/>
                <w:color w:val="7F7F7F"/>
                <w:sz w:val="18"/>
                <w:szCs w:val="18"/>
              </w:rPr>
              <w:t>151,20</w:t>
            </w:r>
            <w:r w:rsidR="0087668B" w:rsidRPr="00F868C7">
              <w:rPr>
                <w:rFonts w:ascii="Arial" w:hAnsi="Arial" w:cs="Arial"/>
                <w:bCs/>
                <w:color w:val="7F7F7F"/>
                <w:sz w:val="18"/>
                <w:szCs w:val="18"/>
              </w:rPr>
              <w:t xml:space="preserve"> Kč</w:t>
            </w:r>
          </w:p>
        </w:tc>
        <w:tc>
          <w:tcPr>
            <w:tcW w:w="2203" w:type="dxa"/>
            <w:tcBorders>
              <w:top w:val="nil"/>
              <w:left w:val="nil"/>
              <w:bottom w:val="nil"/>
              <w:right w:val="nil"/>
            </w:tcBorders>
            <w:shd w:val="clear" w:color="auto" w:fill="auto"/>
          </w:tcPr>
          <w:p w14:paraId="6AB27453" w14:textId="1BFA63D0" w:rsidR="0087668B" w:rsidRDefault="00344582" w:rsidP="00185C9A">
            <w:pPr>
              <w:ind w:right="805"/>
              <w:jc w:val="right"/>
              <w:rPr>
                <w:rFonts w:ascii="Arial" w:hAnsi="Arial" w:cs="Arial"/>
                <w:bCs/>
                <w:color w:val="000000"/>
                <w:sz w:val="18"/>
                <w:szCs w:val="18"/>
              </w:rPr>
            </w:pPr>
            <w:r>
              <w:rPr>
                <w:rFonts w:ascii="Arial" w:hAnsi="Arial" w:cs="Arial"/>
                <w:bCs/>
                <w:color w:val="000000"/>
                <w:sz w:val="18"/>
                <w:szCs w:val="18"/>
              </w:rPr>
              <w:t>12,60</w:t>
            </w:r>
            <w:r w:rsidR="0087668B">
              <w:rPr>
                <w:rFonts w:ascii="Arial" w:hAnsi="Arial" w:cs="Arial"/>
                <w:bCs/>
                <w:color w:val="000000"/>
                <w:sz w:val="18"/>
                <w:szCs w:val="18"/>
              </w:rPr>
              <w:t xml:space="preserve"> Kč</w:t>
            </w:r>
          </w:p>
        </w:tc>
      </w:tr>
      <w:tr w:rsidR="0087668B" w14:paraId="7E84C880" w14:textId="77777777" w:rsidTr="00D327BD">
        <w:trPr>
          <w:trHeight w:val="255"/>
          <w:jc w:val="center"/>
        </w:trPr>
        <w:tc>
          <w:tcPr>
            <w:tcW w:w="3628" w:type="dxa"/>
            <w:tcBorders>
              <w:top w:val="nil"/>
              <w:left w:val="nil"/>
              <w:bottom w:val="nil"/>
              <w:right w:val="nil"/>
            </w:tcBorders>
            <w:shd w:val="clear" w:color="auto" w:fill="auto"/>
            <w:noWrap/>
          </w:tcPr>
          <w:p w14:paraId="3AC644E1" w14:textId="77777777" w:rsidR="0087668B" w:rsidRDefault="0087668B" w:rsidP="0087668B">
            <w:pPr>
              <w:ind w:left="720"/>
              <w:jc w:val="both"/>
              <w:rPr>
                <w:rFonts w:ascii="Arial" w:hAnsi="Arial" w:cs="Arial"/>
                <w:bCs/>
                <w:sz w:val="18"/>
                <w:szCs w:val="18"/>
              </w:rPr>
            </w:pPr>
          </w:p>
        </w:tc>
        <w:tc>
          <w:tcPr>
            <w:tcW w:w="2271" w:type="dxa"/>
            <w:gridSpan w:val="2"/>
            <w:tcBorders>
              <w:top w:val="nil"/>
              <w:left w:val="nil"/>
              <w:bottom w:val="nil"/>
              <w:right w:val="nil"/>
            </w:tcBorders>
            <w:shd w:val="clear" w:color="auto" w:fill="auto"/>
          </w:tcPr>
          <w:p w14:paraId="634D45F3" w14:textId="77777777" w:rsidR="0087668B" w:rsidRDefault="0087668B" w:rsidP="0087668B">
            <w:pPr>
              <w:suppressLineNumbers/>
              <w:ind w:right="1151"/>
              <w:jc w:val="right"/>
              <w:rPr>
                <w:rFonts w:ascii="Arial" w:hAnsi="Arial" w:cs="Arial"/>
                <w:bCs/>
                <w:color w:val="999999"/>
                <w:sz w:val="18"/>
                <w:szCs w:val="18"/>
              </w:rPr>
            </w:pPr>
          </w:p>
        </w:tc>
        <w:tc>
          <w:tcPr>
            <w:tcW w:w="2271" w:type="dxa"/>
            <w:gridSpan w:val="2"/>
            <w:tcBorders>
              <w:top w:val="nil"/>
              <w:left w:val="nil"/>
              <w:bottom w:val="nil"/>
              <w:right w:val="nil"/>
            </w:tcBorders>
            <w:shd w:val="clear" w:color="auto" w:fill="auto"/>
          </w:tcPr>
          <w:p w14:paraId="26816FCB" w14:textId="77777777" w:rsidR="0087668B" w:rsidRDefault="0087668B" w:rsidP="0087668B">
            <w:pPr>
              <w:ind w:right="870"/>
              <w:jc w:val="right"/>
              <w:rPr>
                <w:rFonts w:ascii="Arial" w:hAnsi="Arial" w:cs="Arial"/>
                <w:bCs/>
                <w:color w:val="7F7F7F"/>
                <w:sz w:val="18"/>
                <w:szCs w:val="18"/>
              </w:rPr>
            </w:pPr>
          </w:p>
        </w:tc>
        <w:tc>
          <w:tcPr>
            <w:tcW w:w="2203" w:type="dxa"/>
            <w:tcBorders>
              <w:top w:val="nil"/>
              <w:left w:val="nil"/>
              <w:bottom w:val="nil"/>
              <w:right w:val="nil"/>
            </w:tcBorders>
            <w:shd w:val="clear" w:color="auto" w:fill="auto"/>
          </w:tcPr>
          <w:p w14:paraId="4EAA8388" w14:textId="77777777" w:rsidR="0087668B" w:rsidRDefault="0087668B" w:rsidP="0087668B">
            <w:pPr>
              <w:ind w:right="870"/>
              <w:jc w:val="right"/>
              <w:rPr>
                <w:rFonts w:ascii="Arial" w:hAnsi="Arial" w:cs="Arial"/>
                <w:bCs/>
                <w:color w:val="000000"/>
                <w:sz w:val="18"/>
                <w:szCs w:val="18"/>
              </w:rPr>
            </w:pPr>
          </w:p>
        </w:tc>
      </w:tr>
      <w:tr w:rsidR="0087668B" w14:paraId="5790165F" w14:textId="77777777" w:rsidTr="00D327BD">
        <w:trPr>
          <w:trHeight w:val="255"/>
          <w:jc w:val="center"/>
        </w:trPr>
        <w:tc>
          <w:tcPr>
            <w:tcW w:w="3628" w:type="dxa"/>
            <w:tcBorders>
              <w:top w:val="nil"/>
              <w:left w:val="nil"/>
              <w:bottom w:val="nil"/>
              <w:right w:val="nil"/>
            </w:tcBorders>
            <w:shd w:val="clear" w:color="auto" w:fill="auto"/>
            <w:noWrap/>
          </w:tcPr>
          <w:p w14:paraId="66BBE17F" w14:textId="77777777" w:rsidR="0087668B" w:rsidRDefault="0087668B" w:rsidP="0087668B">
            <w:pPr>
              <w:jc w:val="both"/>
              <w:rPr>
                <w:rFonts w:ascii="Arial" w:hAnsi="Arial" w:cs="Arial"/>
                <w:bCs/>
                <w:sz w:val="18"/>
                <w:szCs w:val="18"/>
              </w:rPr>
            </w:pPr>
            <w:r>
              <w:rPr>
                <w:rFonts w:ascii="Arial" w:hAnsi="Arial" w:cs="Arial"/>
                <w:b/>
                <w:bCs/>
                <w:sz w:val="20"/>
              </w:rPr>
              <w:t>PLATBA CELKEM</w:t>
            </w:r>
          </w:p>
        </w:tc>
        <w:tc>
          <w:tcPr>
            <w:tcW w:w="2271" w:type="dxa"/>
            <w:gridSpan w:val="2"/>
            <w:tcBorders>
              <w:top w:val="nil"/>
              <w:left w:val="nil"/>
              <w:bottom w:val="nil"/>
              <w:right w:val="nil"/>
            </w:tcBorders>
            <w:shd w:val="clear" w:color="auto" w:fill="auto"/>
          </w:tcPr>
          <w:p w14:paraId="50C6A4D2" w14:textId="77777777" w:rsidR="0087668B" w:rsidRPr="000A39BF" w:rsidRDefault="0087668B" w:rsidP="0087668B">
            <w:pPr>
              <w:suppressLineNumbers/>
              <w:ind w:right="1151"/>
              <w:jc w:val="right"/>
              <w:rPr>
                <w:rFonts w:ascii="Arial" w:hAnsi="Arial" w:cs="Arial"/>
                <w:bCs/>
                <w:color w:val="999999"/>
                <w:sz w:val="18"/>
                <w:szCs w:val="18"/>
              </w:rPr>
            </w:pPr>
          </w:p>
        </w:tc>
        <w:tc>
          <w:tcPr>
            <w:tcW w:w="2271" w:type="dxa"/>
            <w:gridSpan w:val="2"/>
            <w:tcBorders>
              <w:top w:val="nil"/>
              <w:left w:val="nil"/>
              <w:bottom w:val="nil"/>
              <w:right w:val="nil"/>
            </w:tcBorders>
            <w:shd w:val="clear" w:color="auto" w:fill="auto"/>
          </w:tcPr>
          <w:p w14:paraId="6FADE467" w14:textId="52862DE4" w:rsidR="0087668B" w:rsidRPr="00C9028E" w:rsidRDefault="00E2554D" w:rsidP="00E2554D">
            <w:pPr>
              <w:ind w:left="-157" w:right="729"/>
              <w:jc w:val="right"/>
              <w:rPr>
                <w:rFonts w:ascii="Arial" w:hAnsi="Arial" w:cs="Arial"/>
                <w:b/>
                <w:bCs/>
                <w:color w:val="7F7F7F"/>
                <w:sz w:val="20"/>
              </w:rPr>
            </w:pPr>
            <w:r>
              <w:rPr>
                <w:rFonts w:ascii="Arial" w:hAnsi="Arial" w:cs="Arial"/>
                <w:b/>
                <w:bCs/>
                <w:color w:val="7F7F7F"/>
                <w:sz w:val="20"/>
              </w:rPr>
              <w:t>155 038</w:t>
            </w:r>
            <w:r w:rsidR="004F52EA">
              <w:rPr>
                <w:rFonts w:ascii="Arial" w:hAnsi="Arial" w:cs="Arial"/>
                <w:b/>
                <w:bCs/>
                <w:color w:val="7F7F7F"/>
                <w:sz w:val="20"/>
              </w:rPr>
              <w:t>,</w:t>
            </w:r>
            <w:r>
              <w:rPr>
                <w:rFonts w:ascii="Arial" w:hAnsi="Arial" w:cs="Arial"/>
                <w:b/>
                <w:bCs/>
                <w:color w:val="7F7F7F"/>
                <w:sz w:val="20"/>
              </w:rPr>
              <w:t>2</w:t>
            </w:r>
            <w:r w:rsidR="004F52EA">
              <w:rPr>
                <w:rFonts w:ascii="Arial" w:hAnsi="Arial" w:cs="Arial"/>
                <w:b/>
                <w:bCs/>
                <w:color w:val="7F7F7F"/>
                <w:sz w:val="20"/>
              </w:rPr>
              <w:t>0</w:t>
            </w:r>
            <w:r w:rsidR="0087668B" w:rsidRPr="00C9028E">
              <w:rPr>
                <w:rFonts w:ascii="Arial" w:hAnsi="Arial" w:cs="Arial"/>
                <w:b/>
                <w:bCs/>
                <w:color w:val="7F7F7F"/>
                <w:sz w:val="20"/>
              </w:rPr>
              <w:t xml:space="preserve"> Kč</w:t>
            </w:r>
          </w:p>
        </w:tc>
        <w:tc>
          <w:tcPr>
            <w:tcW w:w="2203" w:type="dxa"/>
            <w:tcBorders>
              <w:top w:val="nil"/>
              <w:left w:val="nil"/>
              <w:bottom w:val="nil"/>
              <w:right w:val="nil"/>
            </w:tcBorders>
            <w:shd w:val="clear" w:color="auto" w:fill="auto"/>
          </w:tcPr>
          <w:p w14:paraId="7D2034A2" w14:textId="28127927" w:rsidR="0087668B" w:rsidRDefault="004F52EA" w:rsidP="000B4E21">
            <w:pPr>
              <w:ind w:left="-160" w:right="805"/>
              <w:jc w:val="right"/>
              <w:rPr>
                <w:rFonts w:ascii="Arial" w:hAnsi="Arial" w:cs="Arial"/>
                <w:bCs/>
                <w:color w:val="000000"/>
                <w:sz w:val="18"/>
                <w:szCs w:val="18"/>
              </w:rPr>
            </w:pPr>
            <w:r>
              <w:rPr>
                <w:rFonts w:ascii="Arial" w:hAnsi="Arial" w:cs="Arial"/>
                <w:b/>
                <w:bCs/>
                <w:color w:val="000000"/>
                <w:sz w:val="20"/>
              </w:rPr>
              <w:t>1</w:t>
            </w:r>
            <w:r w:rsidR="000B4E21">
              <w:rPr>
                <w:rFonts w:ascii="Arial" w:hAnsi="Arial" w:cs="Arial"/>
                <w:b/>
                <w:bCs/>
                <w:color w:val="000000"/>
                <w:sz w:val="20"/>
              </w:rPr>
              <w:t>3 110,35</w:t>
            </w:r>
            <w:r w:rsidR="0087668B">
              <w:rPr>
                <w:rFonts w:ascii="Arial" w:hAnsi="Arial" w:cs="Arial"/>
                <w:b/>
                <w:bCs/>
                <w:color w:val="000000"/>
                <w:sz w:val="20"/>
              </w:rPr>
              <w:t xml:space="preserve"> Kč</w:t>
            </w:r>
          </w:p>
        </w:tc>
      </w:tr>
    </w:tbl>
    <w:p w14:paraId="08E11643" w14:textId="622E4C2F" w:rsidR="00F26CF5" w:rsidRDefault="00F26CF5">
      <w:pPr>
        <w:overflowPunct/>
        <w:autoSpaceDE/>
        <w:autoSpaceDN/>
        <w:adjustRightInd/>
        <w:textAlignment w:val="auto"/>
        <w:rPr>
          <w:rFonts w:ascii="Arial" w:hAnsi="Arial" w:cs="Arial"/>
          <w:b/>
          <w:sz w:val="28"/>
          <w:szCs w:val="28"/>
        </w:rPr>
      </w:pPr>
    </w:p>
    <w:p w14:paraId="17A6CAA6" w14:textId="77777777" w:rsidR="00073426" w:rsidRDefault="00073426">
      <w:pPr>
        <w:overflowPunct/>
        <w:autoSpaceDE/>
        <w:autoSpaceDN/>
        <w:adjustRightInd/>
        <w:textAlignment w:val="auto"/>
        <w:rPr>
          <w:rFonts w:ascii="Arial" w:hAnsi="Arial" w:cs="Arial"/>
          <w:b/>
          <w:sz w:val="28"/>
          <w:szCs w:val="28"/>
        </w:rPr>
      </w:pPr>
      <w:r>
        <w:rPr>
          <w:rFonts w:cs="Arial"/>
          <w:b/>
          <w:sz w:val="28"/>
          <w:szCs w:val="28"/>
        </w:rPr>
        <w:br w:type="page"/>
      </w:r>
    </w:p>
    <w:p w14:paraId="335A685F" w14:textId="77777777" w:rsidR="00F12973" w:rsidRDefault="00F12973" w:rsidP="00582306">
      <w:pPr>
        <w:pStyle w:val="Zkladntext"/>
        <w:jc w:val="center"/>
        <w:rPr>
          <w:rFonts w:cs="Arial"/>
          <w:b/>
          <w:sz w:val="28"/>
          <w:szCs w:val="28"/>
        </w:rPr>
      </w:pPr>
    </w:p>
    <w:p w14:paraId="1F170D67" w14:textId="605E2B0F" w:rsidR="00582306" w:rsidRDefault="00582306" w:rsidP="00582306">
      <w:pPr>
        <w:pStyle w:val="Zkladntext"/>
        <w:jc w:val="center"/>
        <w:rPr>
          <w:rFonts w:cs="Arial"/>
          <w:b/>
          <w:sz w:val="28"/>
          <w:szCs w:val="28"/>
        </w:rPr>
      </w:pPr>
      <w:r>
        <w:rPr>
          <w:rFonts w:cs="Arial"/>
          <w:b/>
          <w:sz w:val="28"/>
          <w:szCs w:val="28"/>
        </w:rPr>
        <w:t>Příloha č</w:t>
      </w:r>
      <w:r w:rsidRPr="000346F3">
        <w:rPr>
          <w:rFonts w:cs="Arial"/>
          <w:b/>
          <w:sz w:val="28"/>
          <w:szCs w:val="28"/>
        </w:rPr>
        <w:t xml:space="preserve">. </w:t>
      </w:r>
      <w:r w:rsidR="00CF572E">
        <w:rPr>
          <w:rFonts w:cs="Arial"/>
          <w:b/>
          <w:sz w:val="28"/>
          <w:szCs w:val="28"/>
        </w:rPr>
        <w:t>4</w:t>
      </w:r>
    </w:p>
    <w:p w14:paraId="0610C1C6" w14:textId="77777777" w:rsidR="00734C84" w:rsidRDefault="00734C84" w:rsidP="00734C84">
      <w:pPr>
        <w:pStyle w:val="Zkladntext"/>
        <w:jc w:val="center"/>
        <w:rPr>
          <w:rFonts w:cs="Arial"/>
          <w:sz w:val="20"/>
        </w:rPr>
      </w:pPr>
      <w:r w:rsidRPr="00601D58">
        <w:rPr>
          <w:rFonts w:cs="Arial"/>
          <w:sz w:val="20"/>
        </w:rPr>
        <w:t>k Smlouvě o nájmu prostor sloužících podnikání</w:t>
      </w:r>
      <w:r w:rsidRPr="00E81C29">
        <w:rPr>
          <w:rFonts w:cs="Arial"/>
          <w:sz w:val="20"/>
        </w:rPr>
        <w:t xml:space="preserve"> </w:t>
      </w:r>
      <w:r>
        <w:rPr>
          <w:rFonts w:cs="Arial"/>
          <w:sz w:val="20"/>
        </w:rPr>
        <w:t xml:space="preserve">uzavřené mezi </w:t>
      </w:r>
      <w:r w:rsidRPr="008D0AFA">
        <w:rPr>
          <w:rFonts w:cs="Arial"/>
          <w:sz w:val="20"/>
        </w:rPr>
        <w:t>Česk</w:t>
      </w:r>
      <w:r>
        <w:rPr>
          <w:rFonts w:cs="Arial"/>
          <w:sz w:val="20"/>
        </w:rPr>
        <w:t>á spořitelna, a.s.</w:t>
      </w:r>
    </w:p>
    <w:p w14:paraId="4BE6889E" w14:textId="77777777" w:rsidR="00734C84" w:rsidRDefault="00734C84" w:rsidP="00734C84">
      <w:pPr>
        <w:pStyle w:val="Zkladntext"/>
        <w:jc w:val="center"/>
        <w:rPr>
          <w:rFonts w:cs="Arial"/>
          <w:sz w:val="20"/>
        </w:rPr>
      </w:pPr>
      <w:r>
        <w:rPr>
          <w:rFonts w:cs="Arial"/>
          <w:sz w:val="20"/>
        </w:rPr>
        <w:t>a</w:t>
      </w:r>
    </w:p>
    <w:p w14:paraId="6613FE5F" w14:textId="77777777" w:rsidR="00734C84" w:rsidRDefault="00734C84" w:rsidP="00734C84">
      <w:pPr>
        <w:pStyle w:val="Zkladntext"/>
        <w:jc w:val="center"/>
        <w:rPr>
          <w:rFonts w:cs="Arial"/>
          <w:sz w:val="20"/>
        </w:rPr>
      </w:pPr>
      <w:r>
        <w:rPr>
          <w:rFonts w:cs="Arial"/>
          <w:sz w:val="20"/>
        </w:rPr>
        <w:t>Dopravní společností Ústeckého kraje, příspěvkové organizace</w:t>
      </w:r>
    </w:p>
    <w:p w14:paraId="4F7B5E97" w14:textId="77777777" w:rsidR="00582306" w:rsidRPr="00220904" w:rsidRDefault="00582306" w:rsidP="00582306">
      <w:pPr>
        <w:pStyle w:val="Zkladntext"/>
        <w:jc w:val="center"/>
        <w:rPr>
          <w:rFonts w:cs="Arial"/>
          <w:b/>
          <w:sz w:val="28"/>
          <w:szCs w:val="28"/>
        </w:rPr>
      </w:pPr>
    </w:p>
    <w:p w14:paraId="0E5434D4" w14:textId="440B3FBD" w:rsidR="00582306" w:rsidRDefault="00582306" w:rsidP="00582306">
      <w:pPr>
        <w:pStyle w:val="Zkladntext"/>
        <w:jc w:val="center"/>
        <w:rPr>
          <w:rFonts w:cs="Arial"/>
          <w:b/>
          <w:szCs w:val="24"/>
          <w:u w:val="single"/>
        </w:rPr>
      </w:pPr>
      <w:r>
        <w:rPr>
          <w:rFonts w:cs="Arial"/>
          <w:b/>
          <w:szCs w:val="24"/>
          <w:u w:val="single"/>
        </w:rPr>
        <w:t>Doklady o právní subjektivitě nájemce a pronajímatele</w:t>
      </w:r>
    </w:p>
    <w:p w14:paraId="4818919C" w14:textId="77777777" w:rsidR="007E79BE" w:rsidRDefault="007E79BE" w:rsidP="00B72124">
      <w:pPr>
        <w:pStyle w:val="Zkladntext"/>
        <w:jc w:val="center"/>
        <w:rPr>
          <w:rFonts w:cs="Arial"/>
          <w:b/>
          <w:sz w:val="28"/>
          <w:szCs w:val="28"/>
        </w:rPr>
      </w:pPr>
    </w:p>
    <w:p w14:paraId="7196E629" w14:textId="77777777" w:rsidR="007E79BE" w:rsidRDefault="007E79BE" w:rsidP="00B72124">
      <w:pPr>
        <w:pStyle w:val="Zkladntext"/>
        <w:jc w:val="center"/>
        <w:rPr>
          <w:rFonts w:cs="Arial"/>
          <w:b/>
          <w:sz w:val="28"/>
          <w:szCs w:val="28"/>
        </w:rPr>
      </w:pPr>
    </w:p>
    <w:p w14:paraId="51A1D485" w14:textId="77777777" w:rsidR="00734C84" w:rsidRPr="008D0AFA" w:rsidRDefault="00734C84" w:rsidP="00734C84">
      <w:pPr>
        <w:pStyle w:val="Zkladntext"/>
        <w:jc w:val="left"/>
        <w:rPr>
          <w:rFonts w:cs="Arial"/>
          <w:bCs/>
          <w:sz w:val="20"/>
          <w:u w:val="single"/>
        </w:rPr>
      </w:pPr>
      <w:r w:rsidRPr="008D0AFA">
        <w:rPr>
          <w:rFonts w:cs="Arial"/>
          <w:bCs/>
          <w:sz w:val="20"/>
          <w:u w:val="single"/>
        </w:rPr>
        <w:t>Česká spořitelna, a.s.</w:t>
      </w:r>
    </w:p>
    <w:p w14:paraId="4862CE2E" w14:textId="77777777" w:rsidR="00734C84" w:rsidRPr="008D0AFA" w:rsidRDefault="00734C84" w:rsidP="00734C84">
      <w:pPr>
        <w:pStyle w:val="Zkladntext"/>
        <w:jc w:val="left"/>
        <w:rPr>
          <w:rFonts w:cs="Arial"/>
          <w:bCs/>
          <w:sz w:val="20"/>
        </w:rPr>
      </w:pPr>
      <w:r w:rsidRPr="008D0AFA">
        <w:rPr>
          <w:rFonts w:cs="Arial"/>
          <w:bCs/>
          <w:sz w:val="20"/>
        </w:rPr>
        <w:t>Výpis z obchodního rejstříku vedeném Městským soudem v Praze oddíl B, vložka 1171</w:t>
      </w:r>
    </w:p>
    <w:p w14:paraId="118C88B7" w14:textId="77777777" w:rsidR="00734C84" w:rsidRPr="008D0AFA" w:rsidRDefault="00734C84" w:rsidP="00734C84">
      <w:pPr>
        <w:pStyle w:val="Zkladntext"/>
        <w:jc w:val="left"/>
        <w:rPr>
          <w:rFonts w:cs="Arial"/>
          <w:bCs/>
          <w:sz w:val="20"/>
        </w:rPr>
      </w:pPr>
    </w:p>
    <w:p w14:paraId="57658B54" w14:textId="77777777" w:rsidR="00734C84" w:rsidRDefault="00734C84" w:rsidP="00734C84">
      <w:pPr>
        <w:pStyle w:val="Zkladntext"/>
        <w:jc w:val="left"/>
        <w:rPr>
          <w:rFonts w:cs="Arial"/>
          <w:b/>
          <w:bCs/>
          <w:sz w:val="20"/>
        </w:rPr>
      </w:pPr>
    </w:p>
    <w:p w14:paraId="6D9EEDDB" w14:textId="77777777" w:rsidR="00734C84" w:rsidRDefault="00734C84" w:rsidP="00734C84">
      <w:pPr>
        <w:pStyle w:val="Zkladntext"/>
        <w:jc w:val="center"/>
        <w:rPr>
          <w:rFonts w:cs="Arial"/>
          <w:b/>
          <w:sz w:val="20"/>
        </w:rPr>
      </w:pPr>
    </w:p>
    <w:p w14:paraId="0517CA52" w14:textId="77777777" w:rsidR="00734C84" w:rsidRDefault="00734C84" w:rsidP="00734C84">
      <w:pPr>
        <w:pStyle w:val="Zkladntext"/>
        <w:jc w:val="center"/>
        <w:rPr>
          <w:rFonts w:cs="Arial"/>
          <w:b/>
          <w:sz w:val="20"/>
        </w:rPr>
      </w:pPr>
    </w:p>
    <w:p w14:paraId="7CB964A8" w14:textId="77777777" w:rsidR="00734C84" w:rsidRDefault="00734C84" w:rsidP="00734C84">
      <w:pPr>
        <w:pStyle w:val="Zkladntext"/>
        <w:jc w:val="left"/>
        <w:rPr>
          <w:rFonts w:cs="Arial"/>
          <w:b/>
          <w:sz w:val="20"/>
        </w:rPr>
      </w:pPr>
    </w:p>
    <w:p w14:paraId="5B379467" w14:textId="77777777" w:rsidR="00734C84" w:rsidRPr="00734C84" w:rsidRDefault="00734C84" w:rsidP="00734C84">
      <w:pPr>
        <w:pStyle w:val="Zkladntext"/>
        <w:jc w:val="left"/>
        <w:rPr>
          <w:rFonts w:cs="Arial"/>
          <w:bCs/>
          <w:sz w:val="20"/>
          <w:u w:val="single"/>
        </w:rPr>
      </w:pPr>
      <w:r w:rsidRPr="00734C84">
        <w:rPr>
          <w:rFonts w:cs="Arial"/>
          <w:bCs/>
          <w:sz w:val="20"/>
          <w:u w:val="single"/>
        </w:rPr>
        <w:t>Dopravní společností Ústeckého kraje, příspěvkové organizace</w:t>
      </w:r>
    </w:p>
    <w:p w14:paraId="0A3F558C" w14:textId="42582569" w:rsidR="00734C84" w:rsidRDefault="00734C84" w:rsidP="00734C84">
      <w:pPr>
        <w:pStyle w:val="Zkladntext"/>
        <w:rPr>
          <w:rFonts w:cs="Arial"/>
          <w:bCs/>
          <w:sz w:val="20"/>
        </w:rPr>
      </w:pPr>
      <w:r w:rsidRPr="00B96A8C">
        <w:rPr>
          <w:rFonts w:cs="Arial"/>
          <w:bCs/>
          <w:sz w:val="20"/>
        </w:rPr>
        <w:t xml:space="preserve">Výpis </w:t>
      </w:r>
      <w:r>
        <w:rPr>
          <w:rFonts w:cs="Arial"/>
          <w:bCs/>
          <w:sz w:val="20"/>
        </w:rPr>
        <w:t>z obchodního rejstříku vedeném Krajským soudem v Ústí nad Labem, spisová značka Pr, vložka 1129</w:t>
      </w:r>
    </w:p>
    <w:p w14:paraId="07BD0BEF" w14:textId="7A7F71EA" w:rsidR="00582306" w:rsidRDefault="00582306">
      <w:pPr>
        <w:overflowPunct/>
        <w:autoSpaceDE/>
        <w:autoSpaceDN/>
        <w:adjustRightInd/>
        <w:textAlignment w:val="auto"/>
        <w:rPr>
          <w:rFonts w:ascii="Arial" w:hAnsi="Arial" w:cs="Arial"/>
          <w:b/>
          <w:sz w:val="28"/>
          <w:szCs w:val="28"/>
        </w:rPr>
      </w:pPr>
      <w:r>
        <w:rPr>
          <w:rFonts w:cs="Arial"/>
          <w:b/>
          <w:sz w:val="28"/>
          <w:szCs w:val="28"/>
        </w:rPr>
        <w:br w:type="page"/>
      </w:r>
    </w:p>
    <w:p w14:paraId="3109544A" w14:textId="77777777" w:rsidR="00F12973" w:rsidRDefault="00F12973" w:rsidP="00B72124">
      <w:pPr>
        <w:pStyle w:val="Zkladntext"/>
        <w:jc w:val="center"/>
        <w:rPr>
          <w:rFonts w:cs="Arial"/>
          <w:b/>
          <w:sz w:val="28"/>
          <w:szCs w:val="28"/>
        </w:rPr>
      </w:pPr>
    </w:p>
    <w:p w14:paraId="77469726" w14:textId="0C291C15" w:rsidR="00AB163D" w:rsidRPr="000346F3" w:rsidRDefault="00143479" w:rsidP="00B72124">
      <w:pPr>
        <w:pStyle w:val="Zkladntext"/>
        <w:jc w:val="center"/>
        <w:rPr>
          <w:rFonts w:cs="Arial"/>
          <w:sz w:val="28"/>
          <w:szCs w:val="28"/>
        </w:rPr>
      </w:pPr>
      <w:r>
        <w:rPr>
          <w:rFonts w:cs="Arial"/>
          <w:b/>
          <w:sz w:val="28"/>
          <w:szCs w:val="28"/>
        </w:rPr>
        <w:t>Příloha č</w:t>
      </w:r>
      <w:r w:rsidR="00AB163D" w:rsidRPr="000346F3">
        <w:rPr>
          <w:rFonts w:cs="Arial"/>
          <w:b/>
          <w:sz w:val="28"/>
          <w:szCs w:val="28"/>
        </w:rPr>
        <w:t xml:space="preserve">. </w:t>
      </w:r>
      <w:r w:rsidR="00CF572E">
        <w:rPr>
          <w:rFonts w:cs="Arial"/>
          <w:b/>
          <w:sz w:val="28"/>
          <w:szCs w:val="28"/>
        </w:rPr>
        <w:t>5</w:t>
      </w:r>
    </w:p>
    <w:p w14:paraId="43B1A6CB" w14:textId="06D0B9F5" w:rsidR="00AB163D" w:rsidRDefault="008F0CAF" w:rsidP="00AB163D">
      <w:pPr>
        <w:pStyle w:val="Zkladntext"/>
        <w:jc w:val="center"/>
        <w:rPr>
          <w:rFonts w:cs="Arial"/>
          <w:sz w:val="20"/>
        </w:rPr>
      </w:pPr>
      <w:r>
        <w:rPr>
          <w:rFonts w:cs="Arial"/>
          <w:sz w:val="20"/>
        </w:rPr>
        <w:t xml:space="preserve">o předání a převzetí nebytových prostor na adrese </w:t>
      </w:r>
      <w:r w:rsidR="002D5D4E">
        <w:rPr>
          <w:rFonts w:cs="Arial"/>
          <w:sz w:val="20"/>
        </w:rPr>
        <w:t>Mírové náměstí 2/5</w:t>
      </w:r>
      <w:r>
        <w:rPr>
          <w:rFonts w:cs="Arial"/>
          <w:sz w:val="20"/>
        </w:rPr>
        <w:t xml:space="preserve">, </w:t>
      </w:r>
      <w:r w:rsidR="002D5D4E">
        <w:rPr>
          <w:rFonts w:cs="Arial"/>
          <w:sz w:val="20"/>
        </w:rPr>
        <w:t>Ústí nad Labem, PSČ 400 01</w:t>
      </w:r>
      <w:r w:rsidR="00686780">
        <w:rPr>
          <w:rFonts w:cs="Arial"/>
          <w:sz w:val="20"/>
        </w:rPr>
        <w:t xml:space="preserve"> dle </w:t>
      </w:r>
      <w:r>
        <w:rPr>
          <w:rFonts w:cs="Arial"/>
          <w:sz w:val="20"/>
        </w:rPr>
        <w:t xml:space="preserve">Smlouvy o nájmu prostor sloužících k podnikání </w:t>
      </w:r>
    </w:p>
    <w:p w14:paraId="24423198" w14:textId="77777777" w:rsidR="008F0CAF" w:rsidRPr="00143479" w:rsidRDefault="008F0CAF" w:rsidP="00AB163D">
      <w:pPr>
        <w:pStyle w:val="Zkladntext"/>
        <w:jc w:val="center"/>
        <w:rPr>
          <w:rFonts w:cs="Arial"/>
          <w:b/>
          <w:szCs w:val="24"/>
          <w:u w:val="single"/>
        </w:rPr>
      </w:pPr>
    </w:p>
    <w:p w14:paraId="1158873A" w14:textId="77777777" w:rsidR="00AB163D" w:rsidRDefault="00AB163D" w:rsidP="00143479">
      <w:pPr>
        <w:pStyle w:val="Zkladntext"/>
        <w:jc w:val="center"/>
        <w:rPr>
          <w:rFonts w:cs="Arial"/>
          <w:b/>
          <w:szCs w:val="24"/>
          <w:u w:val="single"/>
        </w:rPr>
      </w:pPr>
      <w:bookmarkStart w:id="5" w:name="_Toc261952596"/>
      <w:r w:rsidRPr="00143479">
        <w:rPr>
          <w:rFonts w:cs="Arial"/>
          <w:b/>
          <w:szCs w:val="24"/>
          <w:u w:val="single"/>
        </w:rPr>
        <w:t xml:space="preserve">Protokol o předání a převzetí prostor včetně jejich vybavení v objektu </w:t>
      </w:r>
      <w:bookmarkEnd w:id="5"/>
    </w:p>
    <w:p w14:paraId="0D36A0F4" w14:textId="77777777" w:rsidR="00143479" w:rsidRDefault="00143479" w:rsidP="00143479">
      <w:pPr>
        <w:pStyle w:val="Zkladntext"/>
        <w:jc w:val="center"/>
        <w:rPr>
          <w:rFonts w:cs="Arial"/>
          <w:b/>
          <w:szCs w:val="24"/>
          <w:u w:val="single"/>
        </w:rPr>
      </w:pPr>
    </w:p>
    <w:p w14:paraId="0B3FC2CE" w14:textId="77777777" w:rsidR="00143479" w:rsidRPr="00143479" w:rsidRDefault="00143479" w:rsidP="00143479">
      <w:pPr>
        <w:pStyle w:val="Zkladntext"/>
        <w:jc w:val="center"/>
        <w:rPr>
          <w:rFonts w:cs="Arial"/>
          <w:b/>
          <w:szCs w:val="24"/>
          <w:u w:val="single"/>
        </w:rPr>
      </w:pPr>
    </w:p>
    <w:p w14:paraId="5A30EF78" w14:textId="77777777" w:rsidR="00B000BF" w:rsidRDefault="00AB163D" w:rsidP="00B000BF">
      <w:pPr>
        <w:pStyle w:val="NormlnS"/>
        <w:keepNext w:val="0"/>
        <w:widowControl w:val="0"/>
        <w:numPr>
          <w:ilvl w:val="0"/>
          <w:numId w:val="0"/>
        </w:numPr>
        <w:tabs>
          <w:tab w:val="left" w:pos="1418"/>
        </w:tabs>
        <w:spacing w:after="0"/>
        <w:rPr>
          <w:b/>
          <w:sz w:val="20"/>
          <w:szCs w:val="20"/>
        </w:rPr>
      </w:pPr>
      <w:r w:rsidRPr="0023736B">
        <w:rPr>
          <w:sz w:val="20"/>
          <w:szCs w:val="20"/>
        </w:rPr>
        <w:t>Předávající:</w:t>
      </w:r>
      <w:r w:rsidR="00B000BF">
        <w:rPr>
          <w:sz w:val="20"/>
          <w:szCs w:val="20"/>
        </w:rPr>
        <w:tab/>
      </w:r>
      <w:r w:rsidRPr="008F0CAF">
        <w:rPr>
          <w:b/>
          <w:sz w:val="20"/>
          <w:szCs w:val="20"/>
        </w:rPr>
        <w:t>Česká spořitelna, a.s.</w:t>
      </w:r>
    </w:p>
    <w:p w14:paraId="1A755D80" w14:textId="7B0345F7" w:rsidR="008F0CAF" w:rsidRDefault="008F0CAF" w:rsidP="00B000BF">
      <w:pPr>
        <w:pStyle w:val="NormlnS"/>
        <w:keepNext w:val="0"/>
        <w:widowControl w:val="0"/>
        <w:numPr>
          <w:ilvl w:val="0"/>
          <w:numId w:val="0"/>
        </w:numPr>
        <w:tabs>
          <w:tab w:val="left" w:pos="1418"/>
        </w:tabs>
        <w:spacing w:after="0"/>
        <w:rPr>
          <w:sz w:val="20"/>
          <w:szCs w:val="20"/>
        </w:rPr>
      </w:pPr>
      <w:r w:rsidRPr="008F0CAF">
        <w:rPr>
          <w:sz w:val="20"/>
          <w:szCs w:val="20"/>
        </w:rPr>
        <w:t>Se sídlem</w:t>
      </w:r>
      <w:r w:rsidR="00B000BF">
        <w:rPr>
          <w:sz w:val="20"/>
          <w:szCs w:val="20"/>
        </w:rPr>
        <w:tab/>
      </w:r>
      <w:r w:rsidRPr="008F0CAF">
        <w:rPr>
          <w:sz w:val="20"/>
          <w:szCs w:val="20"/>
        </w:rPr>
        <w:t>v Praze 4, Olbrachtova 1929/62, PSČ 140 00</w:t>
      </w:r>
    </w:p>
    <w:p w14:paraId="68EA4AB1" w14:textId="77777777" w:rsidR="008F0CAF" w:rsidRPr="008F0CAF" w:rsidRDefault="008F0CAF" w:rsidP="000F61E1">
      <w:pPr>
        <w:pStyle w:val="NormlnS"/>
        <w:keepNext w:val="0"/>
        <w:widowControl w:val="0"/>
        <w:numPr>
          <w:ilvl w:val="0"/>
          <w:numId w:val="0"/>
        </w:numPr>
        <w:rPr>
          <w:sz w:val="20"/>
          <w:szCs w:val="20"/>
        </w:rPr>
      </w:pPr>
    </w:p>
    <w:p w14:paraId="104A258F" w14:textId="1A8462B2" w:rsidR="008F2386" w:rsidRDefault="00AB163D" w:rsidP="00B000BF">
      <w:pPr>
        <w:tabs>
          <w:tab w:val="left" w:pos="1418"/>
        </w:tabs>
        <w:jc w:val="both"/>
        <w:rPr>
          <w:rFonts w:ascii="Arial" w:hAnsi="Arial" w:cs="Arial"/>
          <w:b/>
          <w:sz w:val="20"/>
        </w:rPr>
      </w:pPr>
      <w:r w:rsidRPr="00D7215B">
        <w:rPr>
          <w:rFonts w:ascii="Arial" w:hAnsi="Arial" w:cs="Arial"/>
          <w:sz w:val="20"/>
        </w:rPr>
        <w:t>Přejímající:</w:t>
      </w:r>
      <w:r w:rsidR="00B000BF">
        <w:rPr>
          <w:rFonts w:ascii="Arial" w:hAnsi="Arial" w:cs="Arial"/>
          <w:sz w:val="20"/>
        </w:rPr>
        <w:tab/>
      </w:r>
      <w:r w:rsidR="00B000BF">
        <w:rPr>
          <w:rFonts w:ascii="Arial" w:hAnsi="Arial" w:cs="Arial"/>
          <w:b/>
          <w:sz w:val="20"/>
        </w:rPr>
        <w:t>Dopravní společnost Ústeckého kraje, příspěvková organizace</w:t>
      </w:r>
    </w:p>
    <w:p w14:paraId="6CD09F83" w14:textId="6620A087" w:rsidR="00B000BF" w:rsidRPr="00B000BF" w:rsidRDefault="00B000BF" w:rsidP="00B000BF">
      <w:pPr>
        <w:tabs>
          <w:tab w:val="left" w:pos="1418"/>
        </w:tabs>
        <w:jc w:val="both"/>
        <w:rPr>
          <w:rFonts w:ascii="Arial" w:hAnsi="Arial" w:cs="Arial"/>
          <w:sz w:val="20"/>
        </w:rPr>
      </w:pPr>
      <w:r>
        <w:rPr>
          <w:rFonts w:ascii="Arial" w:hAnsi="Arial" w:cs="Arial"/>
          <w:sz w:val="20"/>
        </w:rPr>
        <w:t>Se sídlem</w:t>
      </w:r>
      <w:r>
        <w:rPr>
          <w:rFonts w:ascii="Arial" w:hAnsi="Arial" w:cs="Arial"/>
          <w:sz w:val="20"/>
        </w:rPr>
        <w:tab/>
        <w:t>Velká Hradební 3118/48, 400 01 Ústí nad Labem</w:t>
      </w:r>
    </w:p>
    <w:p w14:paraId="078F9427" w14:textId="77777777" w:rsidR="008F2386" w:rsidRDefault="008F2386" w:rsidP="000F61E1">
      <w:pPr>
        <w:pStyle w:val="NormlnS"/>
        <w:keepNext w:val="0"/>
        <w:widowControl w:val="0"/>
        <w:numPr>
          <w:ilvl w:val="0"/>
          <w:numId w:val="0"/>
        </w:numPr>
        <w:rPr>
          <w:rFonts w:cs="Arial"/>
          <w:sz w:val="20"/>
          <w:szCs w:val="20"/>
        </w:rPr>
      </w:pPr>
    </w:p>
    <w:p w14:paraId="34C99F76" w14:textId="31A5EF6E" w:rsidR="00AB163D" w:rsidRPr="0023736B" w:rsidRDefault="00964AB0" w:rsidP="000F61E1">
      <w:pPr>
        <w:pStyle w:val="NormlnS"/>
        <w:keepNext w:val="0"/>
        <w:widowControl w:val="0"/>
        <w:numPr>
          <w:ilvl w:val="0"/>
          <w:numId w:val="0"/>
        </w:numPr>
        <w:rPr>
          <w:sz w:val="20"/>
          <w:szCs w:val="20"/>
        </w:rPr>
      </w:pPr>
      <w:r>
        <w:rPr>
          <w:sz w:val="20"/>
        </w:rPr>
        <w:t>kanceláře č. 616/3/418, 616/3/419, 616/3/421 – č. 616/3/424</w:t>
      </w:r>
      <w:r>
        <w:rPr>
          <w:szCs w:val="18"/>
        </w:rPr>
        <w:t xml:space="preserve">, </w:t>
      </w:r>
      <w:r w:rsidRPr="00281C8F">
        <w:rPr>
          <w:sz w:val="20"/>
          <w:szCs w:val="20"/>
        </w:rPr>
        <w:t xml:space="preserve">výměra </w:t>
      </w:r>
      <w:r>
        <w:rPr>
          <w:sz w:val="20"/>
        </w:rPr>
        <w:t>celkem 87,57 m2</w:t>
      </w:r>
      <w:r w:rsidRPr="0023736B">
        <w:rPr>
          <w:sz w:val="20"/>
          <w:szCs w:val="20"/>
        </w:rPr>
        <w:t xml:space="preserve"> </w:t>
      </w:r>
      <w:r w:rsidR="00AB163D" w:rsidRPr="0023736B">
        <w:rPr>
          <w:sz w:val="20"/>
          <w:szCs w:val="20"/>
        </w:rPr>
        <w:t xml:space="preserve">(viz </w:t>
      </w:r>
      <w:r w:rsidR="00C46CC8">
        <w:rPr>
          <w:sz w:val="20"/>
          <w:szCs w:val="20"/>
        </w:rPr>
        <w:t>situační plán objektu s </w:t>
      </w:r>
      <w:r w:rsidR="00AB163D" w:rsidRPr="0023736B">
        <w:rPr>
          <w:sz w:val="20"/>
          <w:szCs w:val="20"/>
        </w:rPr>
        <w:t xml:space="preserve">vyznačením pronajatých nebytových prostor – součást </w:t>
      </w:r>
      <w:r w:rsidR="008F2386">
        <w:rPr>
          <w:sz w:val="20"/>
          <w:szCs w:val="20"/>
        </w:rPr>
        <w:t>P</w:t>
      </w:r>
      <w:r w:rsidR="00AB163D" w:rsidRPr="0023736B">
        <w:rPr>
          <w:sz w:val="20"/>
          <w:szCs w:val="20"/>
        </w:rPr>
        <w:t xml:space="preserve">řílohy č. </w:t>
      </w:r>
      <w:r w:rsidR="002D5D4E">
        <w:rPr>
          <w:sz w:val="20"/>
          <w:szCs w:val="20"/>
        </w:rPr>
        <w:t>2</w:t>
      </w:r>
      <w:r w:rsidR="00AB163D" w:rsidRPr="0023736B">
        <w:rPr>
          <w:sz w:val="20"/>
          <w:szCs w:val="20"/>
        </w:rPr>
        <w:t xml:space="preserve"> této smlouvy):</w:t>
      </w:r>
    </w:p>
    <w:p w14:paraId="35F7383A" w14:textId="77777777" w:rsidR="00AB163D" w:rsidRPr="0023736B" w:rsidRDefault="00AB163D" w:rsidP="000F61E1">
      <w:pPr>
        <w:pStyle w:val="NormlnS"/>
        <w:keepNext w:val="0"/>
        <w:widowControl w:val="0"/>
        <w:numPr>
          <w:ilvl w:val="0"/>
          <w:numId w:val="0"/>
        </w:numPr>
        <w:rPr>
          <w:sz w:val="20"/>
          <w:szCs w:val="20"/>
        </w:rPr>
      </w:pPr>
    </w:p>
    <w:p w14:paraId="22EE4D06" w14:textId="70203E82" w:rsidR="00AB163D" w:rsidRDefault="0002211F" w:rsidP="000F61E1">
      <w:pPr>
        <w:pStyle w:val="NormlnS"/>
        <w:keepNext w:val="0"/>
        <w:widowControl w:val="0"/>
        <w:numPr>
          <w:ilvl w:val="0"/>
          <w:numId w:val="0"/>
        </w:numPr>
        <w:rPr>
          <w:sz w:val="20"/>
          <w:szCs w:val="20"/>
        </w:rPr>
      </w:pPr>
      <w:r>
        <w:rPr>
          <w:sz w:val="20"/>
          <w:szCs w:val="20"/>
        </w:rPr>
        <w:t>Popis přebíraných/předávaných prostor:</w:t>
      </w:r>
    </w:p>
    <w:p w14:paraId="031D74EB" w14:textId="77777777" w:rsidR="00AB163D" w:rsidRDefault="00AB163D" w:rsidP="000F61E1">
      <w:pPr>
        <w:pStyle w:val="NormlnS"/>
        <w:keepNext w:val="0"/>
        <w:widowControl w:val="0"/>
        <w:numPr>
          <w:ilvl w:val="0"/>
          <w:numId w:val="0"/>
        </w:numPr>
        <w:rPr>
          <w:sz w:val="20"/>
          <w:szCs w:val="20"/>
        </w:rPr>
      </w:pPr>
    </w:p>
    <w:p w14:paraId="1C1B0170" w14:textId="77777777" w:rsidR="00AB163D" w:rsidRDefault="00AB163D" w:rsidP="000F61E1">
      <w:pPr>
        <w:pStyle w:val="NormlnS"/>
        <w:keepNext w:val="0"/>
        <w:widowControl w:val="0"/>
        <w:numPr>
          <w:ilvl w:val="0"/>
          <w:numId w:val="0"/>
        </w:numPr>
        <w:rPr>
          <w:sz w:val="20"/>
          <w:szCs w:val="20"/>
        </w:rPr>
      </w:pPr>
    </w:p>
    <w:p w14:paraId="5312E3A8" w14:textId="200AF9A3" w:rsidR="00AB163D" w:rsidRDefault="00AB163D" w:rsidP="000F61E1">
      <w:pPr>
        <w:pStyle w:val="NormlnS"/>
        <w:keepNext w:val="0"/>
        <w:widowControl w:val="0"/>
        <w:numPr>
          <w:ilvl w:val="0"/>
          <w:numId w:val="0"/>
        </w:numPr>
        <w:rPr>
          <w:sz w:val="20"/>
          <w:szCs w:val="20"/>
        </w:rPr>
      </w:pPr>
      <w:r>
        <w:rPr>
          <w:sz w:val="20"/>
          <w:szCs w:val="20"/>
        </w:rPr>
        <w:t>Zjištěné závady</w:t>
      </w:r>
      <w:r w:rsidR="0002211F">
        <w:rPr>
          <w:sz w:val="20"/>
          <w:szCs w:val="20"/>
        </w:rPr>
        <w:t xml:space="preserve"> a nedostatky</w:t>
      </w:r>
      <w:r>
        <w:rPr>
          <w:sz w:val="20"/>
          <w:szCs w:val="20"/>
        </w:rPr>
        <w:t xml:space="preserve">: </w:t>
      </w:r>
    </w:p>
    <w:p w14:paraId="6017B828" w14:textId="77777777" w:rsidR="0002211F" w:rsidRDefault="0002211F" w:rsidP="000F61E1">
      <w:pPr>
        <w:pStyle w:val="NormlnS"/>
        <w:keepNext w:val="0"/>
        <w:widowControl w:val="0"/>
        <w:numPr>
          <w:ilvl w:val="0"/>
          <w:numId w:val="0"/>
        </w:numPr>
        <w:rPr>
          <w:sz w:val="20"/>
          <w:szCs w:val="20"/>
        </w:rPr>
      </w:pPr>
    </w:p>
    <w:p w14:paraId="0900BD7D" w14:textId="77777777" w:rsidR="0002211F" w:rsidRDefault="0002211F" w:rsidP="000F61E1">
      <w:pPr>
        <w:pStyle w:val="NormlnS"/>
        <w:keepNext w:val="0"/>
        <w:widowControl w:val="0"/>
        <w:numPr>
          <w:ilvl w:val="0"/>
          <w:numId w:val="0"/>
        </w:numPr>
        <w:rPr>
          <w:sz w:val="20"/>
          <w:szCs w:val="20"/>
        </w:rPr>
      </w:pPr>
    </w:p>
    <w:p w14:paraId="7C72078C" w14:textId="3D988D55" w:rsidR="0002211F" w:rsidRDefault="0002211F" w:rsidP="000F61E1">
      <w:pPr>
        <w:pStyle w:val="NormlnS"/>
        <w:keepNext w:val="0"/>
        <w:widowControl w:val="0"/>
        <w:numPr>
          <w:ilvl w:val="0"/>
          <w:numId w:val="0"/>
        </w:numPr>
        <w:rPr>
          <w:sz w:val="20"/>
          <w:szCs w:val="20"/>
        </w:rPr>
      </w:pPr>
      <w:r>
        <w:rPr>
          <w:sz w:val="20"/>
          <w:szCs w:val="20"/>
        </w:rPr>
        <w:t>Seznam movitého zařízení (nábytek):</w:t>
      </w:r>
    </w:p>
    <w:p w14:paraId="2072B8F1" w14:textId="77777777" w:rsidR="0002211F" w:rsidRDefault="0002211F" w:rsidP="000F61E1">
      <w:pPr>
        <w:pStyle w:val="NormlnS"/>
        <w:keepNext w:val="0"/>
        <w:widowControl w:val="0"/>
        <w:numPr>
          <w:ilvl w:val="0"/>
          <w:numId w:val="0"/>
        </w:numPr>
        <w:rPr>
          <w:sz w:val="20"/>
          <w:szCs w:val="20"/>
        </w:rPr>
      </w:pPr>
    </w:p>
    <w:p w14:paraId="6C2DBED4" w14:textId="77777777" w:rsidR="0002211F" w:rsidRDefault="0002211F" w:rsidP="000F61E1">
      <w:pPr>
        <w:pStyle w:val="NormlnS"/>
        <w:keepNext w:val="0"/>
        <w:widowControl w:val="0"/>
        <w:numPr>
          <w:ilvl w:val="0"/>
          <w:numId w:val="0"/>
        </w:numPr>
        <w:rPr>
          <w:sz w:val="20"/>
          <w:szCs w:val="20"/>
        </w:rPr>
      </w:pPr>
    </w:p>
    <w:p w14:paraId="30FF223E" w14:textId="423C205D" w:rsidR="00AB163D" w:rsidRDefault="00AB163D" w:rsidP="000F61E1">
      <w:pPr>
        <w:pStyle w:val="NormlnS"/>
        <w:keepNext w:val="0"/>
        <w:widowControl w:val="0"/>
        <w:numPr>
          <w:ilvl w:val="0"/>
          <w:numId w:val="0"/>
        </w:numPr>
        <w:rPr>
          <w:sz w:val="20"/>
          <w:szCs w:val="20"/>
        </w:rPr>
      </w:pPr>
      <w:r>
        <w:rPr>
          <w:sz w:val="20"/>
          <w:szCs w:val="20"/>
        </w:rPr>
        <w:t>Předané klíče</w:t>
      </w:r>
      <w:r w:rsidR="0002211F">
        <w:rPr>
          <w:sz w:val="20"/>
          <w:szCs w:val="20"/>
        </w:rPr>
        <w:t>, karty</w:t>
      </w:r>
      <w:r>
        <w:rPr>
          <w:sz w:val="20"/>
          <w:szCs w:val="20"/>
        </w:rPr>
        <w:t>:</w:t>
      </w:r>
    </w:p>
    <w:p w14:paraId="17B2564C" w14:textId="28B3D31E" w:rsidR="0002211F" w:rsidRDefault="0002211F" w:rsidP="000F61E1">
      <w:pPr>
        <w:pStyle w:val="NormlnS"/>
        <w:keepNext w:val="0"/>
        <w:widowControl w:val="0"/>
        <w:numPr>
          <w:ilvl w:val="0"/>
          <w:numId w:val="0"/>
        </w:numPr>
        <w:rPr>
          <w:sz w:val="20"/>
          <w:szCs w:val="20"/>
        </w:rPr>
      </w:pPr>
      <w:r>
        <w:rPr>
          <w:sz w:val="20"/>
          <w:szCs w:val="20"/>
        </w:rPr>
        <w:t>…………………………………………………………………………………………………………………………...</w:t>
      </w:r>
    </w:p>
    <w:p w14:paraId="28B464E0" w14:textId="77777777" w:rsidR="0002211F" w:rsidRDefault="0002211F" w:rsidP="0002211F">
      <w:pPr>
        <w:pStyle w:val="NormlnS"/>
        <w:keepNext w:val="0"/>
        <w:widowControl w:val="0"/>
        <w:numPr>
          <w:ilvl w:val="0"/>
          <w:numId w:val="0"/>
        </w:numPr>
        <w:rPr>
          <w:sz w:val="20"/>
          <w:szCs w:val="20"/>
        </w:rPr>
      </w:pPr>
      <w:r>
        <w:rPr>
          <w:sz w:val="20"/>
          <w:szCs w:val="20"/>
        </w:rPr>
        <w:t>…………………………………………………………………………………………………………………………...</w:t>
      </w:r>
    </w:p>
    <w:p w14:paraId="2B8EBD31" w14:textId="77777777" w:rsidR="0002211F" w:rsidRDefault="0002211F" w:rsidP="0002211F">
      <w:pPr>
        <w:pStyle w:val="NormlnS"/>
        <w:keepNext w:val="0"/>
        <w:widowControl w:val="0"/>
        <w:numPr>
          <w:ilvl w:val="0"/>
          <w:numId w:val="0"/>
        </w:numPr>
        <w:rPr>
          <w:sz w:val="20"/>
          <w:szCs w:val="20"/>
        </w:rPr>
      </w:pPr>
      <w:r>
        <w:rPr>
          <w:sz w:val="20"/>
          <w:szCs w:val="20"/>
        </w:rPr>
        <w:t>…………………………………………………………………………………………………………………………...</w:t>
      </w:r>
    </w:p>
    <w:p w14:paraId="1DFCD626" w14:textId="77777777" w:rsidR="0002211F" w:rsidRDefault="0002211F" w:rsidP="0002211F">
      <w:pPr>
        <w:pStyle w:val="NormlnS"/>
        <w:keepNext w:val="0"/>
        <w:widowControl w:val="0"/>
        <w:numPr>
          <w:ilvl w:val="0"/>
          <w:numId w:val="0"/>
        </w:numPr>
        <w:rPr>
          <w:sz w:val="20"/>
          <w:szCs w:val="20"/>
        </w:rPr>
      </w:pPr>
      <w:r>
        <w:rPr>
          <w:sz w:val="20"/>
          <w:szCs w:val="20"/>
        </w:rPr>
        <w:t>…………………………………………………………………………………………………………………………...</w:t>
      </w:r>
    </w:p>
    <w:p w14:paraId="07B01F03" w14:textId="77777777" w:rsidR="0002211F" w:rsidRDefault="0002211F" w:rsidP="0002211F">
      <w:pPr>
        <w:pStyle w:val="NormlnS"/>
        <w:keepNext w:val="0"/>
        <w:widowControl w:val="0"/>
        <w:numPr>
          <w:ilvl w:val="0"/>
          <w:numId w:val="0"/>
        </w:numPr>
        <w:rPr>
          <w:sz w:val="20"/>
          <w:szCs w:val="20"/>
        </w:rPr>
      </w:pPr>
      <w:r>
        <w:rPr>
          <w:sz w:val="20"/>
          <w:szCs w:val="20"/>
        </w:rPr>
        <w:t>…………………………………………………………………………………………………………………………...</w:t>
      </w:r>
    </w:p>
    <w:p w14:paraId="0AA27A34" w14:textId="77777777" w:rsidR="0002211F" w:rsidRDefault="0002211F" w:rsidP="0002211F">
      <w:pPr>
        <w:pStyle w:val="NormlnS"/>
        <w:keepNext w:val="0"/>
        <w:widowControl w:val="0"/>
        <w:numPr>
          <w:ilvl w:val="0"/>
          <w:numId w:val="0"/>
        </w:numPr>
        <w:rPr>
          <w:sz w:val="20"/>
          <w:szCs w:val="20"/>
        </w:rPr>
      </w:pPr>
      <w:r>
        <w:rPr>
          <w:sz w:val="20"/>
          <w:szCs w:val="20"/>
        </w:rPr>
        <w:t>…………………………………………………………………………………………………………………………...</w:t>
      </w:r>
    </w:p>
    <w:p w14:paraId="1636D4A4" w14:textId="77777777" w:rsidR="0002211F" w:rsidRDefault="0002211F" w:rsidP="0002211F">
      <w:pPr>
        <w:pStyle w:val="NormlnS"/>
        <w:keepNext w:val="0"/>
        <w:widowControl w:val="0"/>
        <w:numPr>
          <w:ilvl w:val="0"/>
          <w:numId w:val="0"/>
        </w:numPr>
        <w:rPr>
          <w:sz w:val="20"/>
          <w:szCs w:val="20"/>
        </w:rPr>
      </w:pPr>
      <w:r>
        <w:rPr>
          <w:sz w:val="20"/>
          <w:szCs w:val="20"/>
        </w:rPr>
        <w:t>…………………………………………………………………………………………………………………………...</w:t>
      </w:r>
    </w:p>
    <w:p w14:paraId="467CF126" w14:textId="77777777" w:rsidR="0002211F" w:rsidRDefault="0002211F" w:rsidP="0002211F">
      <w:pPr>
        <w:pStyle w:val="NormlnS"/>
        <w:keepNext w:val="0"/>
        <w:widowControl w:val="0"/>
        <w:numPr>
          <w:ilvl w:val="0"/>
          <w:numId w:val="0"/>
        </w:numPr>
        <w:rPr>
          <w:sz w:val="20"/>
          <w:szCs w:val="20"/>
        </w:rPr>
      </w:pPr>
      <w:r>
        <w:rPr>
          <w:sz w:val="20"/>
          <w:szCs w:val="20"/>
        </w:rPr>
        <w:t>Další ujednání:</w:t>
      </w:r>
    </w:p>
    <w:p w14:paraId="6CA4B612" w14:textId="77777777" w:rsidR="00AB163D" w:rsidRDefault="00AB163D" w:rsidP="00B000BF">
      <w:pPr>
        <w:pStyle w:val="NormlnS"/>
        <w:keepNext w:val="0"/>
        <w:widowControl w:val="0"/>
        <w:numPr>
          <w:ilvl w:val="0"/>
          <w:numId w:val="0"/>
        </w:numPr>
        <w:spacing w:after="0"/>
        <w:rPr>
          <w:sz w:val="20"/>
          <w:szCs w:val="20"/>
        </w:rPr>
      </w:pPr>
    </w:p>
    <w:p w14:paraId="05E9AF41" w14:textId="77777777" w:rsidR="00AB163D" w:rsidRPr="0023736B" w:rsidRDefault="00AB163D" w:rsidP="00B000BF">
      <w:pPr>
        <w:pStyle w:val="NormlnS"/>
        <w:keepNext w:val="0"/>
        <w:widowControl w:val="0"/>
        <w:numPr>
          <w:ilvl w:val="0"/>
          <w:numId w:val="0"/>
        </w:numPr>
        <w:spacing w:after="0"/>
        <w:rPr>
          <w:sz w:val="20"/>
          <w:szCs w:val="20"/>
        </w:rPr>
      </w:pPr>
    </w:p>
    <w:p w14:paraId="3A9E6526" w14:textId="77777777" w:rsidR="00C46CC8" w:rsidRDefault="00AB163D" w:rsidP="00C46CC8">
      <w:pPr>
        <w:pStyle w:val="NormlnS"/>
        <w:keepNext w:val="0"/>
        <w:widowControl w:val="0"/>
        <w:numPr>
          <w:ilvl w:val="0"/>
          <w:numId w:val="0"/>
        </w:numPr>
        <w:tabs>
          <w:tab w:val="left" w:pos="5103"/>
        </w:tabs>
        <w:rPr>
          <w:sz w:val="20"/>
          <w:szCs w:val="20"/>
        </w:rPr>
      </w:pPr>
      <w:r w:rsidRPr="0023736B">
        <w:rPr>
          <w:sz w:val="20"/>
          <w:szCs w:val="20"/>
        </w:rPr>
        <w:t>V</w:t>
      </w:r>
      <w:r w:rsidR="00C46CC8">
        <w:rPr>
          <w:sz w:val="20"/>
          <w:szCs w:val="20"/>
        </w:rPr>
        <w:t> </w:t>
      </w:r>
      <w:r w:rsidR="002A7F0A">
        <w:rPr>
          <w:sz w:val="20"/>
          <w:szCs w:val="20"/>
        </w:rPr>
        <w:t>Praze</w:t>
      </w:r>
      <w:r w:rsidR="00C46CC8">
        <w:rPr>
          <w:sz w:val="20"/>
          <w:szCs w:val="20"/>
        </w:rPr>
        <w:t>,</w:t>
      </w:r>
      <w:r w:rsidRPr="0023736B">
        <w:rPr>
          <w:sz w:val="20"/>
          <w:szCs w:val="20"/>
        </w:rPr>
        <w:t xml:space="preserve"> dne ____________________</w:t>
      </w:r>
      <w:r w:rsidR="00C46CC8">
        <w:rPr>
          <w:sz w:val="20"/>
          <w:szCs w:val="20"/>
        </w:rPr>
        <w:tab/>
        <w:t xml:space="preserve">V Ústí nad Labem, dne </w:t>
      </w:r>
      <w:r w:rsidR="00C46CC8" w:rsidRPr="0023736B">
        <w:rPr>
          <w:sz w:val="20"/>
          <w:szCs w:val="20"/>
        </w:rPr>
        <w:t>____________________</w:t>
      </w:r>
    </w:p>
    <w:p w14:paraId="0E6A3C37" w14:textId="77777777" w:rsidR="00C46CC8" w:rsidRDefault="00A04A0A" w:rsidP="00C46CC8">
      <w:pPr>
        <w:pStyle w:val="NormlnS"/>
        <w:keepNext w:val="0"/>
        <w:widowControl w:val="0"/>
        <w:numPr>
          <w:ilvl w:val="0"/>
          <w:numId w:val="0"/>
        </w:numPr>
        <w:tabs>
          <w:tab w:val="left" w:pos="5103"/>
        </w:tabs>
        <w:rPr>
          <w:sz w:val="20"/>
          <w:szCs w:val="20"/>
        </w:rPr>
      </w:pPr>
      <w:r>
        <w:rPr>
          <w:sz w:val="20"/>
          <w:szCs w:val="20"/>
        </w:rPr>
        <w:t>Za pronajímatele předal:</w:t>
      </w:r>
      <w:r>
        <w:rPr>
          <w:sz w:val="20"/>
          <w:szCs w:val="20"/>
        </w:rPr>
        <w:tab/>
        <w:t>Za nájemce převzal:</w:t>
      </w:r>
    </w:p>
    <w:p w14:paraId="0F5218E8" w14:textId="77777777" w:rsidR="00C46CC8" w:rsidRDefault="00C46CC8" w:rsidP="00B000BF">
      <w:pPr>
        <w:pStyle w:val="NormlnS"/>
        <w:keepNext w:val="0"/>
        <w:widowControl w:val="0"/>
        <w:numPr>
          <w:ilvl w:val="0"/>
          <w:numId w:val="0"/>
        </w:numPr>
        <w:tabs>
          <w:tab w:val="left" w:pos="5103"/>
        </w:tabs>
        <w:spacing w:after="0"/>
        <w:rPr>
          <w:sz w:val="20"/>
          <w:szCs w:val="20"/>
        </w:rPr>
      </w:pPr>
    </w:p>
    <w:p w14:paraId="310E8726" w14:textId="77777777" w:rsidR="00B000BF" w:rsidRDefault="00B000BF" w:rsidP="00B000BF">
      <w:pPr>
        <w:pStyle w:val="NormlnS"/>
        <w:keepNext w:val="0"/>
        <w:widowControl w:val="0"/>
        <w:numPr>
          <w:ilvl w:val="0"/>
          <w:numId w:val="0"/>
        </w:numPr>
        <w:tabs>
          <w:tab w:val="left" w:pos="5103"/>
        </w:tabs>
        <w:spacing w:after="0"/>
        <w:rPr>
          <w:sz w:val="20"/>
          <w:szCs w:val="20"/>
        </w:rPr>
      </w:pPr>
    </w:p>
    <w:p w14:paraId="4C4345A2" w14:textId="77777777" w:rsidR="00B000BF" w:rsidRDefault="00B000BF" w:rsidP="00B000BF">
      <w:pPr>
        <w:pStyle w:val="NormlnS"/>
        <w:keepNext w:val="0"/>
        <w:widowControl w:val="0"/>
        <w:numPr>
          <w:ilvl w:val="0"/>
          <w:numId w:val="0"/>
        </w:numPr>
        <w:tabs>
          <w:tab w:val="left" w:pos="5103"/>
        </w:tabs>
        <w:spacing w:after="0"/>
        <w:rPr>
          <w:sz w:val="20"/>
          <w:szCs w:val="20"/>
        </w:rPr>
      </w:pPr>
    </w:p>
    <w:p w14:paraId="3B21DD9E" w14:textId="50EE3B3B" w:rsidR="00657ACA" w:rsidRDefault="00C46CC8" w:rsidP="00C46CC8">
      <w:pPr>
        <w:pStyle w:val="NormlnS"/>
        <w:keepNext w:val="0"/>
        <w:widowControl w:val="0"/>
        <w:numPr>
          <w:ilvl w:val="0"/>
          <w:numId w:val="0"/>
        </w:numPr>
        <w:tabs>
          <w:tab w:val="right" w:pos="3544"/>
          <w:tab w:val="right" w:pos="9356"/>
        </w:tabs>
        <w:rPr>
          <w:sz w:val="20"/>
          <w:szCs w:val="20"/>
        </w:rPr>
      </w:pPr>
      <w:r>
        <w:rPr>
          <w:sz w:val="20"/>
          <w:szCs w:val="20"/>
        </w:rPr>
        <w:tab/>
      </w:r>
      <w:r w:rsidR="00A04A0A">
        <w:rPr>
          <w:sz w:val="20"/>
          <w:szCs w:val="20"/>
        </w:rPr>
        <w:t>……………………………..</w:t>
      </w:r>
      <w:r w:rsidR="00A04A0A">
        <w:rPr>
          <w:sz w:val="20"/>
          <w:szCs w:val="20"/>
        </w:rPr>
        <w:tab/>
        <w:t>………………………………………</w:t>
      </w:r>
    </w:p>
    <w:sectPr w:rsidR="00657ACA" w:rsidSect="005E1814">
      <w:footerReference w:type="default" r:id="rId21"/>
      <w:type w:val="continuous"/>
      <w:pgSz w:w="12240" w:h="15840"/>
      <w:pgMar w:top="709" w:right="1183" w:bottom="1417" w:left="1417" w:header="708" w:footer="708" w:gutter="0"/>
      <w:cols w:space="708"/>
      <w:titlePg/>
      <w:docGrid w:linePitch="326"/>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BOAGEAZABwAGkAcwAgAA0BbADhAG4AawB1AA==" wne:acdName="acd0" wne:fciIndexBasedOn="0065"/>
    <wne:acd wne:argValue="AgBOAG8AcgBtAOEAbABuAO0AIAAMAVM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5A0AA" w14:textId="77777777" w:rsidR="009D736A" w:rsidRDefault="009D736A">
      <w:r>
        <w:separator/>
      </w:r>
    </w:p>
  </w:endnote>
  <w:endnote w:type="continuationSeparator" w:id="0">
    <w:p w14:paraId="39A974DF" w14:textId="77777777" w:rsidR="009D736A" w:rsidRDefault="009D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99316" w14:textId="77777777" w:rsidR="00931CE2" w:rsidRDefault="00931CE2">
    <w:pPr>
      <w:pStyle w:val="Zpat"/>
      <w:jc w:val="right"/>
    </w:pPr>
    <w:r>
      <w:fldChar w:fldCharType="begin"/>
    </w:r>
    <w:r>
      <w:instrText>PAGE   \* MERGEFORMAT</w:instrText>
    </w:r>
    <w:r>
      <w:fldChar w:fldCharType="separate"/>
    </w:r>
    <w:r w:rsidR="00E43DF6">
      <w:rPr>
        <w:noProof/>
      </w:rPr>
      <w:t>14</w:t>
    </w:r>
    <w:r>
      <w:rPr>
        <w:noProof/>
      </w:rPr>
      <w:fldChar w:fldCharType="end"/>
    </w:r>
  </w:p>
  <w:p w14:paraId="212C91C7" w14:textId="77777777" w:rsidR="00931CE2" w:rsidRDefault="00931C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A946A" w14:textId="77777777" w:rsidR="009D736A" w:rsidRDefault="009D736A">
      <w:r>
        <w:separator/>
      </w:r>
    </w:p>
  </w:footnote>
  <w:footnote w:type="continuationSeparator" w:id="0">
    <w:p w14:paraId="2F9BDCF5" w14:textId="77777777" w:rsidR="009D736A" w:rsidRDefault="009D7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8B7A327A"/>
    <w:name w:val="WW8Num13"/>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7"/>
    <w:multiLevelType w:val="singleLevel"/>
    <w:tmpl w:val="00000007"/>
    <w:name w:val="WW8Num7"/>
    <w:lvl w:ilvl="0">
      <w:start w:val="1"/>
      <w:numFmt w:val="lowerLetter"/>
      <w:lvlText w:val="%1)"/>
      <w:lvlJc w:val="left"/>
      <w:pPr>
        <w:tabs>
          <w:tab w:val="num" w:pos="709"/>
        </w:tabs>
        <w:ind w:left="709" w:hanging="425"/>
      </w:pPr>
      <w:rPr>
        <w:b w:val="0"/>
      </w:rPr>
    </w:lvl>
  </w:abstractNum>
  <w:abstractNum w:abstractNumId="2" w15:restartNumberingAfterBreak="0">
    <w:nsid w:val="0000000F"/>
    <w:multiLevelType w:val="multilevel"/>
    <w:tmpl w:val="0000000F"/>
    <w:name w:val="WW8Num15"/>
    <w:lvl w:ilvl="0">
      <w:start w:val="1"/>
      <w:numFmt w:val="upperRoman"/>
      <w:suff w:val="space"/>
      <w:lvlText w:val="%1."/>
      <w:lvlJc w:val="center"/>
      <w:pPr>
        <w:tabs>
          <w:tab w:val="num" w:pos="0"/>
        </w:tabs>
        <w:ind w:left="0" w:firstLine="0"/>
      </w:pPr>
    </w:lvl>
    <w:lvl w:ilvl="1">
      <w:start w:val="1"/>
      <w:numFmt w:val="decimal"/>
      <w:lvlText w:val="%2."/>
      <w:lvlJc w:val="left"/>
      <w:pPr>
        <w:tabs>
          <w:tab w:val="num" w:pos="425"/>
        </w:tabs>
        <w:ind w:left="425" w:hanging="425"/>
      </w:pPr>
    </w:lvl>
    <w:lvl w:ilvl="2">
      <w:start w:val="1"/>
      <w:numFmt w:val="lowerLetter"/>
      <w:lvlText w:val="%3)"/>
      <w:lvlJc w:val="left"/>
      <w:pPr>
        <w:tabs>
          <w:tab w:val="num" w:pos="851"/>
        </w:tabs>
        <w:ind w:left="851" w:hanging="426"/>
      </w:pPr>
    </w:lvl>
    <w:lvl w:ilvl="3">
      <w:start w:val="1"/>
      <w:numFmt w:val="lowerRoman"/>
      <w:lvlText w:val="(%4)."/>
      <w:lvlJc w:val="left"/>
      <w:pPr>
        <w:tabs>
          <w:tab w:val="num" w:pos="864"/>
        </w:tabs>
        <w:ind w:left="2552" w:hanging="851"/>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10"/>
    <w:multiLevelType w:val="singleLevel"/>
    <w:tmpl w:val="00000010"/>
    <w:name w:val="WW8Num16"/>
    <w:lvl w:ilvl="0">
      <w:start w:val="1"/>
      <w:numFmt w:val="decimal"/>
      <w:lvlText w:val="%1."/>
      <w:lvlJc w:val="left"/>
      <w:pPr>
        <w:tabs>
          <w:tab w:val="num" w:pos="425"/>
        </w:tabs>
        <w:ind w:left="425" w:hanging="425"/>
      </w:pPr>
      <w:rPr>
        <w:b w:val="0"/>
      </w:rPr>
    </w:lvl>
  </w:abstractNum>
  <w:abstractNum w:abstractNumId="4" w15:restartNumberingAfterBreak="0">
    <w:nsid w:val="00000013"/>
    <w:multiLevelType w:val="singleLevel"/>
    <w:tmpl w:val="A196A6C2"/>
    <w:name w:val="WW8Num19"/>
    <w:lvl w:ilvl="0">
      <w:start w:val="1"/>
      <w:numFmt w:val="lowerLetter"/>
      <w:lvlText w:val="%1)"/>
      <w:lvlJc w:val="left"/>
      <w:pPr>
        <w:tabs>
          <w:tab w:val="num" w:pos="709"/>
        </w:tabs>
        <w:ind w:left="709" w:hanging="425"/>
      </w:pPr>
      <w:rPr>
        <w:rFonts w:ascii="Arial" w:hAnsi="Arial" w:cs="Arial" w:hint="default"/>
        <w:b w:val="0"/>
      </w:rPr>
    </w:lvl>
  </w:abstractNum>
  <w:abstractNum w:abstractNumId="5" w15:restartNumberingAfterBreak="0">
    <w:nsid w:val="04572C3D"/>
    <w:multiLevelType w:val="multilevel"/>
    <w:tmpl w:val="2AD45AF4"/>
    <w:lvl w:ilvl="0">
      <w:start w:val="1"/>
      <w:numFmt w:val="upperRoman"/>
      <w:suff w:val="space"/>
      <w:lvlText w:val="%1."/>
      <w:lvlJc w:val="center"/>
      <w:pPr>
        <w:ind w:left="0" w:firstLine="0"/>
      </w:pPr>
      <w:rPr>
        <w:rFonts w:hint="default"/>
      </w:rPr>
    </w:lvl>
    <w:lvl w:ilvl="1">
      <w:start w:val="1"/>
      <w:numFmt w:val="decimal"/>
      <w:lvlText w:val="%2."/>
      <w:lvlJc w:val="left"/>
      <w:pPr>
        <w:tabs>
          <w:tab w:val="num" w:pos="425"/>
        </w:tabs>
        <w:ind w:left="425" w:hanging="425"/>
      </w:pPr>
      <w:rPr>
        <w:rFonts w:hint="default"/>
        <w:color w:val="auto"/>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864"/>
        </w:tabs>
        <w:ind w:left="2552" w:hanging="851"/>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isLgl/>
      <w:lvlText w:val=""/>
      <w:lvlJc w:val="left"/>
      <w:pPr>
        <w:tabs>
          <w:tab w:val="num" w:pos="0"/>
        </w:tabs>
        <w:ind w:left="0" w:firstLine="0"/>
      </w:pPr>
      <w:rPr>
        <w:rFonts w:hint="default"/>
      </w:rPr>
    </w:lvl>
  </w:abstractNum>
  <w:abstractNum w:abstractNumId="6" w15:restartNumberingAfterBreak="0">
    <w:nsid w:val="058A3B05"/>
    <w:multiLevelType w:val="hybridMultilevel"/>
    <w:tmpl w:val="F83E1924"/>
    <w:lvl w:ilvl="0" w:tplc="FF702E5E">
      <w:start w:val="1"/>
      <w:numFmt w:val="lowerLetter"/>
      <w:lvlText w:val="%1)"/>
      <w:lvlJc w:val="left"/>
      <w:pPr>
        <w:tabs>
          <w:tab w:val="num" w:pos="709"/>
        </w:tabs>
        <w:ind w:left="709" w:hanging="425"/>
      </w:pPr>
      <w:rPr>
        <w:rFonts w:hint="default"/>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A9B0C7A"/>
    <w:multiLevelType w:val="multilevel"/>
    <w:tmpl w:val="CE8EBDC8"/>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0C5B3375"/>
    <w:multiLevelType w:val="hybridMultilevel"/>
    <w:tmpl w:val="EC80B16C"/>
    <w:lvl w:ilvl="0" w:tplc="0405000F">
      <w:start w:val="1"/>
      <w:numFmt w:val="decimal"/>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1E6CE0"/>
    <w:multiLevelType w:val="hybridMultilevel"/>
    <w:tmpl w:val="06DECCFA"/>
    <w:lvl w:ilvl="0" w:tplc="AF667D80">
      <w:start w:val="1"/>
      <w:numFmt w:val="decimal"/>
      <w:lvlText w:val="%1."/>
      <w:lvlJc w:val="left"/>
      <w:pPr>
        <w:tabs>
          <w:tab w:val="num" w:pos="425"/>
        </w:tabs>
        <w:ind w:left="425" w:hanging="425"/>
      </w:pPr>
      <w:rPr>
        <w:rFonts w:hint="default"/>
        <w:b w:val="0"/>
      </w:rPr>
    </w:lvl>
    <w:lvl w:ilvl="1" w:tplc="1D42D7A2">
      <w:start w:val="2"/>
      <w:numFmt w:val="decimal"/>
      <w:lvlText w:val="%2."/>
      <w:lvlJc w:val="left"/>
      <w:pPr>
        <w:tabs>
          <w:tab w:val="num" w:pos="425"/>
        </w:tabs>
        <w:ind w:left="425" w:hanging="425"/>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225BB1"/>
    <w:multiLevelType w:val="hybridMultilevel"/>
    <w:tmpl w:val="E0A25440"/>
    <w:lvl w:ilvl="0" w:tplc="A22C0F62">
      <w:start w:val="1"/>
      <w:numFmt w:val="lowerLetter"/>
      <w:lvlText w:val="%1)"/>
      <w:lvlJc w:val="left"/>
      <w:pPr>
        <w:tabs>
          <w:tab w:val="num" w:pos="644"/>
        </w:tabs>
        <w:ind w:left="644" w:hanging="360"/>
      </w:pPr>
      <w:rPr>
        <w:rFonts w:hint="default"/>
        <w:b w:val="0"/>
      </w:r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1" w15:restartNumberingAfterBreak="0">
    <w:nsid w:val="23827677"/>
    <w:multiLevelType w:val="hybridMultilevel"/>
    <w:tmpl w:val="F83E1924"/>
    <w:lvl w:ilvl="0" w:tplc="FF702E5E">
      <w:start w:val="1"/>
      <w:numFmt w:val="lowerLetter"/>
      <w:lvlText w:val="%1)"/>
      <w:lvlJc w:val="left"/>
      <w:pPr>
        <w:tabs>
          <w:tab w:val="num" w:pos="709"/>
        </w:tabs>
        <w:ind w:left="709" w:hanging="425"/>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7900564"/>
    <w:multiLevelType w:val="hybridMultilevel"/>
    <w:tmpl w:val="11E01F68"/>
    <w:lvl w:ilvl="0" w:tplc="0405001B">
      <w:start w:val="1"/>
      <w:numFmt w:val="lowerRoman"/>
      <w:lvlText w:val="%1."/>
      <w:lvlJc w:val="right"/>
      <w:pPr>
        <w:tabs>
          <w:tab w:val="num" w:pos="2084"/>
        </w:tabs>
        <w:ind w:left="2084"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4156B"/>
    <w:multiLevelType w:val="multilevel"/>
    <w:tmpl w:val="D7C40CE2"/>
    <w:lvl w:ilvl="0">
      <w:start w:val="1"/>
      <w:numFmt w:val="upperRoman"/>
      <w:suff w:val="space"/>
      <w:lvlText w:val="%1."/>
      <w:lvlJc w:val="center"/>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864"/>
        </w:tabs>
        <w:ind w:left="2552" w:hanging="851"/>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isLgl/>
      <w:lvlText w:val=""/>
      <w:lvlJc w:val="left"/>
      <w:pPr>
        <w:tabs>
          <w:tab w:val="num" w:pos="0"/>
        </w:tabs>
        <w:ind w:left="0" w:firstLine="0"/>
      </w:pPr>
      <w:rPr>
        <w:rFonts w:hint="default"/>
      </w:rPr>
    </w:lvl>
  </w:abstractNum>
  <w:abstractNum w:abstractNumId="14" w15:restartNumberingAfterBreak="0">
    <w:nsid w:val="413377CE"/>
    <w:multiLevelType w:val="hybridMultilevel"/>
    <w:tmpl w:val="06DECCFA"/>
    <w:lvl w:ilvl="0" w:tplc="AF667D80">
      <w:start w:val="1"/>
      <w:numFmt w:val="decimal"/>
      <w:lvlText w:val="%1."/>
      <w:lvlJc w:val="left"/>
      <w:pPr>
        <w:tabs>
          <w:tab w:val="num" w:pos="425"/>
        </w:tabs>
        <w:ind w:left="425" w:hanging="425"/>
      </w:pPr>
      <w:rPr>
        <w:rFonts w:hint="default"/>
        <w:b w:val="0"/>
      </w:rPr>
    </w:lvl>
    <w:lvl w:ilvl="1" w:tplc="1D42D7A2">
      <w:start w:val="2"/>
      <w:numFmt w:val="decimal"/>
      <w:lvlText w:val="%2."/>
      <w:lvlJc w:val="left"/>
      <w:pPr>
        <w:tabs>
          <w:tab w:val="num" w:pos="425"/>
        </w:tabs>
        <w:ind w:left="425" w:hanging="425"/>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3F67F28"/>
    <w:multiLevelType w:val="hybridMultilevel"/>
    <w:tmpl w:val="06DECCFA"/>
    <w:lvl w:ilvl="0" w:tplc="AF667D80">
      <w:start w:val="1"/>
      <w:numFmt w:val="decimal"/>
      <w:lvlText w:val="%1."/>
      <w:lvlJc w:val="left"/>
      <w:pPr>
        <w:tabs>
          <w:tab w:val="num" w:pos="425"/>
        </w:tabs>
        <w:ind w:left="425" w:hanging="425"/>
      </w:pPr>
      <w:rPr>
        <w:rFonts w:hint="default"/>
        <w:b w:val="0"/>
      </w:rPr>
    </w:lvl>
    <w:lvl w:ilvl="1" w:tplc="1D42D7A2">
      <w:start w:val="2"/>
      <w:numFmt w:val="decimal"/>
      <w:lvlText w:val="%2."/>
      <w:lvlJc w:val="left"/>
      <w:pPr>
        <w:tabs>
          <w:tab w:val="num" w:pos="425"/>
        </w:tabs>
        <w:ind w:left="425" w:hanging="425"/>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9DD7520"/>
    <w:multiLevelType w:val="hybridMultilevel"/>
    <w:tmpl w:val="541E646A"/>
    <w:lvl w:ilvl="0" w:tplc="CBDA2820">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CBDA2820">
      <w:start w:val="1"/>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973FD4"/>
    <w:multiLevelType w:val="multilevel"/>
    <w:tmpl w:val="8AC2D788"/>
    <w:name w:val="Nadpis"/>
    <w:lvl w:ilvl="0">
      <w:start w:val="1"/>
      <w:numFmt w:val="upperRoman"/>
      <w:pStyle w:val="Nadpislnku"/>
      <w:suff w:val="space"/>
      <w:lvlText w:val="%1."/>
      <w:lvlJc w:val="center"/>
      <w:pPr>
        <w:ind w:left="0" w:firstLine="0"/>
      </w:pPr>
      <w:rPr>
        <w:rFonts w:hint="default"/>
      </w:rPr>
    </w:lvl>
    <w:lvl w:ilvl="1">
      <w:start w:val="1"/>
      <w:numFmt w:val="decimal"/>
      <w:pStyle w:val="NormlnS"/>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864"/>
        </w:tabs>
        <w:ind w:left="2552" w:hanging="851"/>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isLgl/>
      <w:lvlText w:val=""/>
      <w:lvlJc w:val="left"/>
      <w:pPr>
        <w:tabs>
          <w:tab w:val="num" w:pos="0"/>
        </w:tabs>
        <w:ind w:left="0" w:firstLine="0"/>
      </w:pPr>
      <w:rPr>
        <w:rFonts w:hint="default"/>
      </w:rPr>
    </w:lvl>
  </w:abstractNum>
  <w:abstractNum w:abstractNumId="18" w15:restartNumberingAfterBreak="0">
    <w:nsid w:val="52971F5E"/>
    <w:multiLevelType w:val="hybridMultilevel"/>
    <w:tmpl w:val="C34CD386"/>
    <w:lvl w:ilvl="0" w:tplc="CBDA282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61F71F2"/>
    <w:multiLevelType w:val="hybridMultilevel"/>
    <w:tmpl w:val="06DECCFA"/>
    <w:lvl w:ilvl="0" w:tplc="AF667D80">
      <w:start w:val="1"/>
      <w:numFmt w:val="decimal"/>
      <w:lvlText w:val="%1."/>
      <w:lvlJc w:val="left"/>
      <w:pPr>
        <w:tabs>
          <w:tab w:val="num" w:pos="425"/>
        </w:tabs>
        <w:ind w:left="425" w:hanging="425"/>
      </w:pPr>
      <w:rPr>
        <w:rFonts w:hint="default"/>
        <w:b w:val="0"/>
      </w:rPr>
    </w:lvl>
    <w:lvl w:ilvl="1" w:tplc="1D42D7A2">
      <w:start w:val="2"/>
      <w:numFmt w:val="decimal"/>
      <w:lvlText w:val="%2."/>
      <w:lvlJc w:val="left"/>
      <w:pPr>
        <w:tabs>
          <w:tab w:val="num" w:pos="425"/>
        </w:tabs>
        <w:ind w:left="425" w:hanging="425"/>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DCA1ED0"/>
    <w:multiLevelType w:val="hybridMultilevel"/>
    <w:tmpl w:val="F83E1924"/>
    <w:lvl w:ilvl="0" w:tplc="FF702E5E">
      <w:start w:val="1"/>
      <w:numFmt w:val="lowerLetter"/>
      <w:lvlText w:val="%1)"/>
      <w:lvlJc w:val="left"/>
      <w:pPr>
        <w:tabs>
          <w:tab w:val="num" w:pos="709"/>
        </w:tabs>
        <w:ind w:left="709" w:hanging="425"/>
      </w:pPr>
      <w:rPr>
        <w:rFonts w:hint="default"/>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FD93427"/>
    <w:multiLevelType w:val="hybridMultilevel"/>
    <w:tmpl w:val="BB064B0C"/>
    <w:lvl w:ilvl="0" w:tplc="D2EA1952">
      <w:start w:val="1"/>
      <w:numFmt w:val="lowerLetter"/>
      <w:lvlText w:val="%1)"/>
      <w:lvlJc w:val="left"/>
      <w:pPr>
        <w:tabs>
          <w:tab w:val="num" w:pos="709"/>
        </w:tabs>
        <w:ind w:left="709" w:hanging="425"/>
      </w:pPr>
      <w:rPr>
        <w:rFonts w:hint="default"/>
        <w:b w:val="0"/>
      </w:rPr>
    </w:lvl>
    <w:lvl w:ilvl="1" w:tplc="A0B0E7A8">
      <w:numFmt w:val="bullet"/>
      <w:lvlText w:val="-"/>
      <w:lvlJc w:val="left"/>
      <w:pPr>
        <w:ind w:left="1440" w:hanging="360"/>
      </w:pPr>
      <w:rPr>
        <w:rFonts w:ascii="Arial" w:eastAsia="Times New Roman"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034504"/>
    <w:multiLevelType w:val="hybridMultilevel"/>
    <w:tmpl w:val="CED0C130"/>
    <w:lvl w:ilvl="0" w:tplc="9EB2909A">
      <w:start w:val="1"/>
      <w:numFmt w:val="lowerLetter"/>
      <w:lvlText w:val="%1)"/>
      <w:lvlJc w:val="left"/>
      <w:pPr>
        <w:tabs>
          <w:tab w:val="num" w:pos="709"/>
        </w:tabs>
        <w:ind w:left="709" w:hanging="42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126A5B"/>
    <w:multiLevelType w:val="hybridMultilevel"/>
    <w:tmpl w:val="F83E1924"/>
    <w:lvl w:ilvl="0" w:tplc="FF702E5E">
      <w:start w:val="1"/>
      <w:numFmt w:val="lowerLetter"/>
      <w:lvlText w:val="%1)"/>
      <w:lvlJc w:val="left"/>
      <w:pPr>
        <w:tabs>
          <w:tab w:val="num" w:pos="709"/>
        </w:tabs>
        <w:ind w:left="709" w:hanging="425"/>
      </w:pPr>
      <w:rPr>
        <w:rFonts w:hint="default"/>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3960A50"/>
    <w:multiLevelType w:val="hybridMultilevel"/>
    <w:tmpl w:val="6CBE2650"/>
    <w:lvl w:ilvl="0" w:tplc="412C93EE">
      <w:start w:val="1"/>
      <w:numFmt w:val="decimal"/>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56C72BB"/>
    <w:multiLevelType w:val="hybridMultilevel"/>
    <w:tmpl w:val="F83E1924"/>
    <w:lvl w:ilvl="0" w:tplc="FF702E5E">
      <w:start w:val="1"/>
      <w:numFmt w:val="lowerLetter"/>
      <w:lvlText w:val="%1)"/>
      <w:lvlJc w:val="left"/>
      <w:pPr>
        <w:tabs>
          <w:tab w:val="num" w:pos="709"/>
        </w:tabs>
        <w:ind w:left="709" w:hanging="425"/>
      </w:pPr>
      <w:rPr>
        <w:rFonts w:hint="default"/>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10"/>
  </w:num>
  <w:num w:numId="3">
    <w:abstractNumId w:val="13"/>
  </w:num>
  <w:num w:numId="4">
    <w:abstractNumId w:val="8"/>
  </w:num>
  <w:num w:numId="5">
    <w:abstractNumId w:val="20"/>
  </w:num>
  <w:num w:numId="6">
    <w:abstractNumId w:val="11"/>
  </w:num>
  <w:num w:numId="7">
    <w:abstractNumId w:val="19"/>
  </w:num>
  <w:num w:numId="8">
    <w:abstractNumId w:val="7"/>
  </w:num>
  <w:num w:numId="9">
    <w:abstractNumId w:val="12"/>
  </w:num>
  <w:num w:numId="10">
    <w:abstractNumId w:val="15"/>
  </w:num>
  <w:num w:numId="11">
    <w:abstractNumId w:val="9"/>
  </w:num>
  <w:num w:numId="12">
    <w:abstractNumId w:val="6"/>
  </w:num>
  <w:num w:numId="13">
    <w:abstractNumId w:val="23"/>
  </w:num>
  <w:num w:numId="14">
    <w:abstractNumId w:val="25"/>
  </w:num>
  <w:num w:numId="15">
    <w:abstractNumId w:val="14"/>
  </w:num>
  <w:num w:numId="16">
    <w:abstractNumId w:val="24"/>
  </w:num>
  <w:num w:numId="17">
    <w:abstractNumId w:val="5"/>
  </w:num>
  <w:num w:numId="18">
    <w:abstractNumId w:val="18"/>
  </w:num>
  <w:num w:numId="19">
    <w:abstractNumId w:val="22"/>
  </w:num>
  <w:num w:numId="20">
    <w:abstractNumId w:val="21"/>
  </w:num>
  <w:num w:numId="21">
    <w:abstractNumId w:val="16"/>
  </w:num>
  <w:num w:numId="22">
    <w:abstractNumId w:val="0"/>
  </w:num>
  <w:num w:numId="2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E6"/>
    <w:rsid w:val="00001697"/>
    <w:rsid w:val="0000239C"/>
    <w:rsid w:val="00006FE1"/>
    <w:rsid w:val="0002211F"/>
    <w:rsid w:val="00022A97"/>
    <w:rsid w:val="00023AA8"/>
    <w:rsid w:val="0002513B"/>
    <w:rsid w:val="00025CF0"/>
    <w:rsid w:val="0003103B"/>
    <w:rsid w:val="00032B37"/>
    <w:rsid w:val="00032E40"/>
    <w:rsid w:val="0003339F"/>
    <w:rsid w:val="00033F00"/>
    <w:rsid w:val="000346F3"/>
    <w:rsid w:val="000349D5"/>
    <w:rsid w:val="00035D09"/>
    <w:rsid w:val="00040B85"/>
    <w:rsid w:val="00041695"/>
    <w:rsid w:val="00041F37"/>
    <w:rsid w:val="000511FE"/>
    <w:rsid w:val="00053EA5"/>
    <w:rsid w:val="00056688"/>
    <w:rsid w:val="00056A85"/>
    <w:rsid w:val="000574C3"/>
    <w:rsid w:val="00061B79"/>
    <w:rsid w:val="00064941"/>
    <w:rsid w:val="00065C41"/>
    <w:rsid w:val="00071BB2"/>
    <w:rsid w:val="00073426"/>
    <w:rsid w:val="000739DB"/>
    <w:rsid w:val="00074332"/>
    <w:rsid w:val="0007468B"/>
    <w:rsid w:val="00076BFE"/>
    <w:rsid w:val="00077668"/>
    <w:rsid w:val="00080473"/>
    <w:rsid w:val="00083DA8"/>
    <w:rsid w:val="00083DC4"/>
    <w:rsid w:val="0009157F"/>
    <w:rsid w:val="000951CB"/>
    <w:rsid w:val="000A1059"/>
    <w:rsid w:val="000A1D9D"/>
    <w:rsid w:val="000A57AA"/>
    <w:rsid w:val="000B4E21"/>
    <w:rsid w:val="000B792D"/>
    <w:rsid w:val="000C1CF2"/>
    <w:rsid w:val="000C4AE0"/>
    <w:rsid w:val="000C6EC9"/>
    <w:rsid w:val="000D1925"/>
    <w:rsid w:val="000D3E00"/>
    <w:rsid w:val="000D499A"/>
    <w:rsid w:val="000E0F14"/>
    <w:rsid w:val="000E218B"/>
    <w:rsid w:val="000E356F"/>
    <w:rsid w:val="000E5B8B"/>
    <w:rsid w:val="000F61E1"/>
    <w:rsid w:val="0010287B"/>
    <w:rsid w:val="00103785"/>
    <w:rsid w:val="00104912"/>
    <w:rsid w:val="00106BAF"/>
    <w:rsid w:val="00107538"/>
    <w:rsid w:val="001116E7"/>
    <w:rsid w:val="00113F0E"/>
    <w:rsid w:val="00115D3E"/>
    <w:rsid w:val="00120387"/>
    <w:rsid w:val="00123686"/>
    <w:rsid w:val="00123F9A"/>
    <w:rsid w:val="00124BC1"/>
    <w:rsid w:val="00127DD7"/>
    <w:rsid w:val="00130DAE"/>
    <w:rsid w:val="001325DB"/>
    <w:rsid w:val="001329F9"/>
    <w:rsid w:val="00137815"/>
    <w:rsid w:val="0014023C"/>
    <w:rsid w:val="001422A9"/>
    <w:rsid w:val="00143479"/>
    <w:rsid w:val="00144F10"/>
    <w:rsid w:val="00150FDA"/>
    <w:rsid w:val="00151CA4"/>
    <w:rsid w:val="00152D39"/>
    <w:rsid w:val="00153111"/>
    <w:rsid w:val="0015477F"/>
    <w:rsid w:val="00154B52"/>
    <w:rsid w:val="0015509D"/>
    <w:rsid w:val="00166121"/>
    <w:rsid w:val="00171D79"/>
    <w:rsid w:val="001723D2"/>
    <w:rsid w:val="00182302"/>
    <w:rsid w:val="001840C2"/>
    <w:rsid w:val="00184604"/>
    <w:rsid w:val="00185C9A"/>
    <w:rsid w:val="00194278"/>
    <w:rsid w:val="001A008E"/>
    <w:rsid w:val="001A1400"/>
    <w:rsid w:val="001A1BE1"/>
    <w:rsid w:val="001A23FA"/>
    <w:rsid w:val="001A3CCA"/>
    <w:rsid w:val="001A470E"/>
    <w:rsid w:val="001A5936"/>
    <w:rsid w:val="001A7080"/>
    <w:rsid w:val="001A7598"/>
    <w:rsid w:val="001A7816"/>
    <w:rsid w:val="001B10DE"/>
    <w:rsid w:val="001B3129"/>
    <w:rsid w:val="001B404F"/>
    <w:rsid w:val="001B62B3"/>
    <w:rsid w:val="001B6D76"/>
    <w:rsid w:val="001C263B"/>
    <w:rsid w:val="001D1597"/>
    <w:rsid w:val="001D3C10"/>
    <w:rsid w:val="001E1507"/>
    <w:rsid w:val="001E1EE2"/>
    <w:rsid w:val="001E373B"/>
    <w:rsid w:val="001E3D03"/>
    <w:rsid w:val="001E4A79"/>
    <w:rsid w:val="001E6BB4"/>
    <w:rsid w:val="001F21C5"/>
    <w:rsid w:val="001F607C"/>
    <w:rsid w:val="001F6FF7"/>
    <w:rsid w:val="002007D2"/>
    <w:rsid w:val="00201522"/>
    <w:rsid w:val="00204ED3"/>
    <w:rsid w:val="0020589D"/>
    <w:rsid w:val="00207C4B"/>
    <w:rsid w:val="002127E1"/>
    <w:rsid w:val="002155E8"/>
    <w:rsid w:val="00215838"/>
    <w:rsid w:val="00216FD4"/>
    <w:rsid w:val="002204C0"/>
    <w:rsid w:val="00220904"/>
    <w:rsid w:val="00222583"/>
    <w:rsid w:val="002304D5"/>
    <w:rsid w:val="00234D2A"/>
    <w:rsid w:val="00235D33"/>
    <w:rsid w:val="0023736B"/>
    <w:rsid w:val="00246009"/>
    <w:rsid w:val="00252B11"/>
    <w:rsid w:val="00260C93"/>
    <w:rsid w:val="002625F7"/>
    <w:rsid w:val="00263B37"/>
    <w:rsid w:val="00275498"/>
    <w:rsid w:val="002758EA"/>
    <w:rsid w:val="002809ED"/>
    <w:rsid w:val="00281C8F"/>
    <w:rsid w:val="0028546E"/>
    <w:rsid w:val="0029274C"/>
    <w:rsid w:val="00295FE4"/>
    <w:rsid w:val="0029643E"/>
    <w:rsid w:val="00296A78"/>
    <w:rsid w:val="002A1E51"/>
    <w:rsid w:val="002A4972"/>
    <w:rsid w:val="002A5C43"/>
    <w:rsid w:val="002A7F0A"/>
    <w:rsid w:val="002B2EF0"/>
    <w:rsid w:val="002C437E"/>
    <w:rsid w:val="002C5059"/>
    <w:rsid w:val="002D05CF"/>
    <w:rsid w:val="002D4631"/>
    <w:rsid w:val="002D4D11"/>
    <w:rsid w:val="002D4DB1"/>
    <w:rsid w:val="002D5D4E"/>
    <w:rsid w:val="002D6334"/>
    <w:rsid w:val="002E00FE"/>
    <w:rsid w:val="002E0C95"/>
    <w:rsid w:val="002E265A"/>
    <w:rsid w:val="002E2674"/>
    <w:rsid w:val="002E28EA"/>
    <w:rsid w:val="002E7EA1"/>
    <w:rsid w:val="002F2442"/>
    <w:rsid w:val="002F254F"/>
    <w:rsid w:val="002F27CC"/>
    <w:rsid w:val="002F2878"/>
    <w:rsid w:val="002F3C85"/>
    <w:rsid w:val="002F7B60"/>
    <w:rsid w:val="002F7DF0"/>
    <w:rsid w:val="003004F4"/>
    <w:rsid w:val="00301E88"/>
    <w:rsid w:val="00306385"/>
    <w:rsid w:val="00306B26"/>
    <w:rsid w:val="00310F2C"/>
    <w:rsid w:val="00312D4F"/>
    <w:rsid w:val="00316350"/>
    <w:rsid w:val="00323D01"/>
    <w:rsid w:val="003279BD"/>
    <w:rsid w:val="003332C0"/>
    <w:rsid w:val="003370E4"/>
    <w:rsid w:val="00343B08"/>
    <w:rsid w:val="00344582"/>
    <w:rsid w:val="00345970"/>
    <w:rsid w:val="00347260"/>
    <w:rsid w:val="00347313"/>
    <w:rsid w:val="003474EB"/>
    <w:rsid w:val="003541B1"/>
    <w:rsid w:val="00360466"/>
    <w:rsid w:val="00360CF8"/>
    <w:rsid w:val="0036163C"/>
    <w:rsid w:val="00365D6C"/>
    <w:rsid w:val="003671EE"/>
    <w:rsid w:val="00371B76"/>
    <w:rsid w:val="00372941"/>
    <w:rsid w:val="00373D29"/>
    <w:rsid w:val="0038060B"/>
    <w:rsid w:val="00383D99"/>
    <w:rsid w:val="00385EDF"/>
    <w:rsid w:val="00386031"/>
    <w:rsid w:val="003873D8"/>
    <w:rsid w:val="003902A3"/>
    <w:rsid w:val="00393C10"/>
    <w:rsid w:val="00393F55"/>
    <w:rsid w:val="00394C66"/>
    <w:rsid w:val="003950D0"/>
    <w:rsid w:val="0039631B"/>
    <w:rsid w:val="003A49EF"/>
    <w:rsid w:val="003B42C5"/>
    <w:rsid w:val="003B45FB"/>
    <w:rsid w:val="003B63B7"/>
    <w:rsid w:val="003C33F2"/>
    <w:rsid w:val="003C377C"/>
    <w:rsid w:val="003C4B0B"/>
    <w:rsid w:val="003C4BA5"/>
    <w:rsid w:val="003C4CC2"/>
    <w:rsid w:val="003C6F3A"/>
    <w:rsid w:val="003C73A5"/>
    <w:rsid w:val="003C7F7C"/>
    <w:rsid w:val="003D3066"/>
    <w:rsid w:val="003D34C7"/>
    <w:rsid w:val="003D4DDF"/>
    <w:rsid w:val="003D4FBA"/>
    <w:rsid w:val="003E03A4"/>
    <w:rsid w:val="003E056A"/>
    <w:rsid w:val="003E30EC"/>
    <w:rsid w:val="003E4426"/>
    <w:rsid w:val="003E6675"/>
    <w:rsid w:val="003E6CEC"/>
    <w:rsid w:val="003F0AEE"/>
    <w:rsid w:val="003F134A"/>
    <w:rsid w:val="004068D0"/>
    <w:rsid w:val="004071E6"/>
    <w:rsid w:val="004072E9"/>
    <w:rsid w:val="00410FD8"/>
    <w:rsid w:val="004154B5"/>
    <w:rsid w:val="00416D05"/>
    <w:rsid w:val="004218F8"/>
    <w:rsid w:val="00427C61"/>
    <w:rsid w:val="00432E5D"/>
    <w:rsid w:val="004332E4"/>
    <w:rsid w:val="00433A5F"/>
    <w:rsid w:val="00442761"/>
    <w:rsid w:val="0044312C"/>
    <w:rsid w:val="00446C30"/>
    <w:rsid w:val="00455D97"/>
    <w:rsid w:val="00464A70"/>
    <w:rsid w:val="004662D6"/>
    <w:rsid w:val="00471B59"/>
    <w:rsid w:val="00475C72"/>
    <w:rsid w:val="00480AD3"/>
    <w:rsid w:val="00486DE2"/>
    <w:rsid w:val="00493016"/>
    <w:rsid w:val="00496BB9"/>
    <w:rsid w:val="004A050C"/>
    <w:rsid w:val="004A22F2"/>
    <w:rsid w:val="004A323C"/>
    <w:rsid w:val="004A3916"/>
    <w:rsid w:val="004A5A40"/>
    <w:rsid w:val="004B2134"/>
    <w:rsid w:val="004B2A46"/>
    <w:rsid w:val="004B5613"/>
    <w:rsid w:val="004C190A"/>
    <w:rsid w:val="004C2989"/>
    <w:rsid w:val="004C418E"/>
    <w:rsid w:val="004C79D3"/>
    <w:rsid w:val="004D3FC5"/>
    <w:rsid w:val="004D6088"/>
    <w:rsid w:val="004E30E9"/>
    <w:rsid w:val="004E40A3"/>
    <w:rsid w:val="004E4653"/>
    <w:rsid w:val="004F3EDA"/>
    <w:rsid w:val="004F52EA"/>
    <w:rsid w:val="004F6E24"/>
    <w:rsid w:val="004F7B76"/>
    <w:rsid w:val="00501099"/>
    <w:rsid w:val="00504A69"/>
    <w:rsid w:val="00505BBE"/>
    <w:rsid w:val="0051001D"/>
    <w:rsid w:val="0051295D"/>
    <w:rsid w:val="00521616"/>
    <w:rsid w:val="00522F35"/>
    <w:rsid w:val="00523D67"/>
    <w:rsid w:val="005251AB"/>
    <w:rsid w:val="0052772F"/>
    <w:rsid w:val="00527E98"/>
    <w:rsid w:val="00532321"/>
    <w:rsid w:val="00533236"/>
    <w:rsid w:val="005379E8"/>
    <w:rsid w:val="0054057F"/>
    <w:rsid w:val="00545DA5"/>
    <w:rsid w:val="00545E57"/>
    <w:rsid w:val="005475D1"/>
    <w:rsid w:val="005548F2"/>
    <w:rsid w:val="00557163"/>
    <w:rsid w:val="00564557"/>
    <w:rsid w:val="00572421"/>
    <w:rsid w:val="00573C10"/>
    <w:rsid w:val="005745F9"/>
    <w:rsid w:val="005761C2"/>
    <w:rsid w:val="00582306"/>
    <w:rsid w:val="0058592D"/>
    <w:rsid w:val="00585976"/>
    <w:rsid w:val="00586354"/>
    <w:rsid w:val="005878CB"/>
    <w:rsid w:val="0059018D"/>
    <w:rsid w:val="0059366B"/>
    <w:rsid w:val="00593CB9"/>
    <w:rsid w:val="005948BD"/>
    <w:rsid w:val="005A7243"/>
    <w:rsid w:val="005B4D31"/>
    <w:rsid w:val="005B727C"/>
    <w:rsid w:val="005C01A7"/>
    <w:rsid w:val="005C0674"/>
    <w:rsid w:val="005C5393"/>
    <w:rsid w:val="005C5D6A"/>
    <w:rsid w:val="005D3928"/>
    <w:rsid w:val="005D5FA6"/>
    <w:rsid w:val="005E0537"/>
    <w:rsid w:val="005E09E0"/>
    <w:rsid w:val="005E1814"/>
    <w:rsid w:val="005E2F39"/>
    <w:rsid w:val="005E4646"/>
    <w:rsid w:val="005E4D7D"/>
    <w:rsid w:val="005E7A69"/>
    <w:rsid w:val="005F1F9C"/>
    <w:rsid w:val="005F214C"/>
    <w:rsid w:val="005F2ECB"/>
    <w:rsid w:val="005F4515"/>
    <w:rsid w:val="005F59FD"/>
    <w:rsid w:val="00600CAD"/>
    <w:rsid w:val="00601D58"/>
    <w:rsid w:val="00602077"/>
    <w:rsid w:val="00603F24"/>
    <w:rsid w:val="0060401E"/>
    <w:rsid w:val="00605787"/>
    <w:rsid w:val="006064E3"/>
    <w:rsid w:val="00611F1A"/>
    <w:rsid w:val="00624728"/>
    <w:rsid w:val="0062626E"/>
    <w:rsid w:val="00630BB0"/>
    <w:rsid w:val="00636C3E"/>
    <w:rsid w:val="00640A46"/>
    <w:rsid w:val="006442C4"/>
    <w:rsid w:val="006455B8"/>
    <w:rsid w:val="00646735"/>
    <w:rsid w:val="00650814"/>
    <w:rsid w:val="006562E0"/>
    <w:rsid w:val="00657ACA"/>
    <w:rsid w:val="006625C0"/>
    <w:rsid w:val="006709CD"/>
    <w:rsid w:val="00671F48"/>
    <w:rsid w:val="00672014"/>
    <w:rsid w:val="006811BF"/>
    <w:rsid w:val="00685838"/>
    <w:rsid w:val="00686780"/>
    <w:rsid w:val="00691887"/>
    <w:rsid w:val="0069564A"/>
    <w:rsid w:val="00695F57"/>
    <w:rsid w:val="006B73F2"/>
    <w:rsid w:val="006C0386"/>
    <w:rsid w:val="006C0DEA"/>
    <w:rsid w:val="006C217F"/>
    <w:rsid w:val="006D0F24"/>
    <w:rsid w:val="006D23EE"/>
    <w:rsid w:val="006E2B62"/>
    <w:rsid w:val="006E3874"/>
    <w:rsid w:val="006E731E"/>
    <w:rsid w:val="006F64D7"/>
    <w:rsid w:val="006F7F6D"/>
    <w:rsid w:val="007059B2"/>
    <w:rsid w:val="00705D47"/>
    <w:rsid w:val="00706CE8"/>
    <w:rsid w:val="00710BF8"/>
    <w:rsid w:val="0071339A"/>
    <w:rsid w:val="00713837"/>
    <w:rsid w:val="007267E1"/>
    <w:rsid w:val="00727CDC"/>
    <w:rsid w:val="00730005"/>
    <w:rsid w:val="0073096E"/>
    <w:rsid w:val="0073099B"/>
    <w:rsid w:val="0073176C"/>
    <w:rsid w:val="00733023"/>
    <w:rsid w:val="00734925"/>
    <w:rsid w:val="00734C84"/>
    <w:rsid w:val="00737EC7"/>
    <w:rsid w:val="00744A0F"/>
    <w:rsid w:val="007473BE"/>
    <w:rsid w:val="00753A89"/>
    <w:rsid w:val="00754A60"/>
    <w:rsid w:val="007669FD"/>
    <w:rsid w:val="00767147"/>
    <w:rsid w:val="007709FA"/>
    <w:rsid w:val="0077614A"/>
    <w:rsid w:val="00776DD9"/>
    <w:rsid w:val="00783508"/>
    <w:rsid w:val="0078755A"/>
    <w:rsid w:val="00787706"/>
    <w:rsid w:val="00790D46"/>
    <w:rsid w:val="007930C0"/>
    <w:rsid w:val="00794429"/>
    <w:rsid w:val="007A5F58"/>
    <w:rsid w:val="007A7BF2"/>
    <w:rsid w:val="007B347A"/>
    <w:rsid w:val="007B5C2F"/>
    <w:rsid w:val="007C4A60"/>
    <w:rsid w:val="007C6434"/>
    <w:rsid w:val="007D3A6D"/>
    <w:rsid w:val="007D6D2C"/>
    <w:rsid w:val="007D72D6"/>
    <w:rsid w:val="007E5C48"/>
    <w:rsid w:val="007E79BE"/>
    <w:rsid w:val="007F3267"/>
    <w:rsid w:val="007F34FD"/>
    <w:rsid w:val="007F49F0"/>
    <w:rsid w:val="007F6AD9"/>
    <w:rsid w:val="00802761"/>
    <w:rsid w:val="008047E8"/>
    <w:rsid w:val="00805128"/>
    <w:rsid w:val="008244AF"/>
    <w:rsid w:val="008440F9"/>
    <w:rsid w:val="00844AAE"/>
    <w:rsid w:val="00844D0F"/>
    <w:rsid w:val="0084606E"/>
    <w:rsid w:val="008468BE"/>
    <w:rsid w:val="00847BAE"/>
    <w:rsid w:val="00850814"/>
    <w:rsid w:val="00852CD9"/>
    <w:rsid w:val="00864937"/>
    <w:rsid w:val="008734AA"/>
    <w:rsid w:val="00875D92"/>
    <w:rsid w:val="0087668B"/>
    <w:rsid w:val="008802DF"/>
    <w:rsid w:val="00882CA6"/>
    <w:rsid w:val="00887EA4"/>
    <w:rsid w:val="008901C4"/>
    <w:rsid w:val="00892954"/>
    <w:rsid w:val="00896657"/>
    <w:rsid w:val="008A0ED2"/>
    <w:rsid w:val="008B15FD"/>
    <w:rsid w:val="008B6C8E"/>
    <w:rsid w:val="008B7144"/>
    <w:rsid w:val="008C151B"/>
    <w:rsid w:val="008C304B"/>
    <w:rsid w:val="008C6E30"/>
    <w:rsid w:val="008D0AFA"/>
    <w:rsid w:val="008D11F5"/>
    <w:rsid w:val="008D27AF"/>
    <w:rsid w:val="008D2B57"/>
    <w:rsid w:val="008D3038"/>
    <w:rsid w:val="008E7A32"/>
    <w:rsid w:val="008F0CAF"/>
    <w:rsid w:val="008F0F53"/>
    <w:rsid w:val="008F2386"/>
    <w:rsid w:val="008F344E"/>
    <w:rsid w:val="008F3F25"/>
    <w:rsid w:val="008F4A0D"/>
    <w:rsid w:val="008F5026"/>
    <w:rsid w:val="008F6481"/>
    <w:rsid w:val="008F64B6"/>
    <w:rsid w:val="0090109F"/>
    <w:rsid w:val="00901A75"/>
    <w:rsid w:val="009074FE"/>
    <w:rsid w:val="00911947"/>
    <w:rsid w:val="009140DC"/>
    <w:rsid w:val="009166C2"/>
    <w:rsid w:val="009209E6"/>
    <w:rsid w:val="009259C5"/>
    <w:rsid w:val="00925C6B"/>
    <w:rsid w:val="0092776F"/>
    <w:rsid w:val="00927BAA"/>
    <w:rsid w:val="0093158A"/>
    <w:rsid w:val="00931B34"/>
    <w:rsid w:val="00931CE2"/>
    <w:rsid w:val="00934B01"/>
    <w:rsid w:val="0093589B"/>
    <w:rsid w:val="00936D22"/>
    <w:rsid w:val="00940ADD"/>
    <w:rsid w:val="00940E4D"/>
    <w:rsid w:val="00941EF4"/>
    <w:rsid w:val="0094278B"/>
    <w:rsid w:val="009476A8"/>
    <w:rsid w:val="00953496"/>
    <w:rsid w:val="00962569"/>
    <w:rsid w:val="00964AB0"/>
    <w:rsid w:val="00965FCA"/>
    <w:rsid w:val="009740CE"/>
    <w:rsid w:val="00976F33"/>
    <w:rsid w:val="00977009"/>
    <w:rsid w:val="009776BD"/>
    <w:rsid w:val="009778A3"/>
    <w:rsid w:val="00982A47"/>
    <w:rsid w:val="009849A3"/>
    <w:rsid w:val="00984A75"/>
    <w:rsid w:val="00984AE0"/>
    <w:rsid w:val="00991D96"/>
    <w:rsid w:val="009A21CF"/>
    <w:rsid w:val="009A3491"/>
    <w:rsid w:val="009A34D0"/>
    <w:rsid w:val="009B01A4"/>
    <w:rsid w:val="009B1625"/>
    <w:rsid w:val="009B2C7B"/>
    <w:rsid w:val="009B51F7"/>
    <w:rsid w:val="009B52E9"/>
    <w:rsid w:val="009C216B"/>
    <w:rsid w:val="009C7138"/>
    <w:rsid w:val="009C722A"/>
    <w:rsid w:val="009D2A1E"/>
    <w:rsid w:val="009D64D8"/>
    <w:rsid w:val="009D736A"/>
    <w:rsid w:val="009E1EBC"/>
    <w:rsid w:val="009E2EDC"/>
    <w:rsid w:val="009E486A"/>
    <w:rsid w:val="009E5440"/>
    <w:rsid w:val="009E5920"/>
    <w:rsid w:val="009F0AD2"/>
    <w:rsid w:val="009F222B"/>
    <w:rsid w:val="009F238E"/>
    <w:rsid w:val="009F2C2F"/>
    <w:rsid w:val="009F35D6"/>
    <w:rsid w:val="009F3BF0"/>
    <w:rsid w:val="009F6E8E"/>
    <w:rsid w:val="00A0287B"/>
    <w:rsid w:val="00A02AFB"/>
    <w:rsid w:val="00A02DD7"/>
    <w:rsid w:val="00A03250"/>
    <w:rsid w:val="00A03268"/>
    <w:rsid w:val="00A046E5"/>
    <w:rsid w:val="00A04A0A"/>
    <w:rsid w:val="00A0578B"/>
    <w:rsid w:val="00A1464C"/>
    <w:rsid w:val="00A14C28"/>
    <w:rsid w:val="00A23419"/>
    <w:rsid w:val="00A25A1C"/>
    <w:rsid w:val="00A3139C"/>
    <w:rsid w:val="00A375EF"/>
    <w:rsid w:val="00A37CD3"/>
    <w:rsid w:val="00A40E13"/>
    <w:rsid w:val="00A42D75"/>
    <w:rsid w:val="00A472F8"/>
    <w:rsid w:val="00A50D17"/>
    <w:rsid w:val="00A5123A"/>
    <w:rsid w:val="00A60163"/>
    <w:rsid w:val="00A616E6"/>
    <w:rsid w:val="00A64556"/>
    <w:rsid w:val="00A71E71"/>
    <w:rsid w:val="00A75887"/>
    <w:rsid w:val="00A778D8"/>
    <w:rsid w:val="00A813D0"/>
    <w:rsid w:val="00A81B48"/>
    <w:rsid w:val="00A86CB0"/>
    <w:rsid w:val="00A92C43"/>
    <w:rsid w:val="00A92E2F"/>
    <w:rsid w:val="00A92E75"/>
    <w:rsid w:val="00A93DC4"/>
    <w:rsid w:val="00A93F2A"/>
    <w:rsid w:val="00A95D1D"/>
    <w:rsid w:val="00A97140"/>
    <w:rsid w:val="00A9787A"/>
    <w:rsid w:val="00AA0816"/>
    <w:rsid w:val="00AA14CD"/>
    <w:rsid w:val="00AA2312"/>
    <w:rsid w:val="00AB163D"/>
    <w:rsid w:val="00AB1944"/>
    <w:rsid w:val="00AB3B1C"/>
    <w:rsid w:val="00AC007E"/>
    <w:rsid w:val="00AC00AF"/>
    <w:rsid w:val="00AC1B4D"/>
    <w:rsid w:val="00AC2B88"/>
    <w:rsid w:val="00AC4BC8"/>
    <w:rsid w:val="00AC60B8"/>
    <w:rsid w:val="00AD06D7"/>
    <w:rsid w:val="00AD150E"/>
    <w:rsid w:val="00AD5661"/>
    <w:rsid w:val="00AD7D99"/>
    <w:rsid w:val="00AE5713"/>
    <w:rsid w:val="00AE78EA"/>
    <w:rsid w:val="00AF075B"/>
    <w:rsid w:val="00B000BF"/>
    <w:rsid w:val="00B00B24"/>
    <w:rsid w:val="00B031AB"/>
    <w:rsid w:val="00B05BF9"/>
    <w:rsid w:val="00B155A9"/>
    <w:rsid w:val="00B20015"/>
    <w:rsid w:val="00B20407"/>
    <w:rsid w:val="00B22334"/>
    <w:rsid w:val="00B22C04"/>
    <w:rsid w:val="00B250E7"/>
    <w:rsid w:val="00B251F1"/>
    <w:rsid w:val="00B25965"/>
    <w:rsid w:val="00B268A1"/>
    <w:rsid w:val="00B27030"/>
    <w:rsid w:val="00B27076"/>
    <w:rsid w:val="00B2735E"/>
    <w:rsid w:val="00B30E51"/>
    <w:rsid w:val="00B37572"/>
    <w:rsid w:val="00B37713"/>
    <w:rsid w:val="00B4079B"/>
    <w:rsid w:val="00B43F31"/>
    <w:rsid w:val="00B45AE3"/>
    <w:rsid w:val="00B50DC6"/>
    <w:rsid w:val="00B5201B"/>
    <w:rsid w:val="00B528CA"/>
    <w:rsid w:val="00B62CAA"/>
    <w:rsid w:val="00B6462B"/>
    <w:rsid w:val="00B64721"/>
    <w:rsid w:val="00B64A67"/>
    <w:rsid w:val="00B72124"/>
    <w:rsid w:val="00B72458"/>
    <w:rsid w:val="00B7754C"/>
    <w:rsid w:val="00B77A25"/>
    <w:rsid w:val="00B81441"/>
    <w:rsid w:val="00B81694"/>
    <w:rsid w:val="00B917E6"/>
    <w:rsid w:val="00B92D72"/>
    <w:rsid w:val="00B937BB"/>
    <w:rsid w:val="00BA1E4D"/>
    <w:rsid w:val="00BA4FB4"/>
    <w:rsid w:val="00BB2EEC"/>
    <w:rsid w:val="00BC1DD1"/>
    <w:rsid w:val="00BC2EE4"/>
    <w:rsid w:val="00BC30A6"/>
    <w:rsid w:val="00BD2160"/>
    <w:rsid w:val="00BD4C79"/>
    <w:rsid w:val="00BD7BDC"/>
    <w:rsid w:val="00BE00DA"/>
    <w:rsid w:val="00BE013E"/>
    <w:rsid w:val="00BE1E3E"/>
    <w:rsid w:val="00BF1285"/>
    <w:rsid w:val="00BF1C96"/>
    <w:rsid w:val="00BF3C91"/>
    <w:rsid w:val="00BF4090"/>
    <w:rsid w:val="00BF5F40"/>
    <w:rsid w:val="00C05D2C"/>
    <w:rsid w:val="00C119C0"/>
    <w:rsid w:val="00C17F9E"/>
    <w:rsid w:val="00C22E30"/>
    <w:rsid w:val="00C26109"/>
    <w:rsid w:val="00C26827"/>
    <w:rsid w:val="00C32FB7"/>
    <w:rsid w:val="00C3460F"/>
    <w:rsid w:val="00C46CC8"/>
    <w:rsid w:val="00C47CBC"/>
    <w:rsid w:val="00C53DE6"/>
    <w:rsid w:val="00C57D20"/>
    <w:rsid w:val="00C670E4"/>
    <w:rsid w:val="00C671F4"/>
    <w:rsid w:val="00C90C8E"/>
    <w:rsid w:val="00CA5702"/>
    <w:rsid w:val="00CB2D2C"/>
    <w:rsid w:val="00CB5FFC"/>
    <w:rsid w:val="00CC2657"/>
    <w:rsid w:val="00CC34A5"/>
    <w:rsid w:val="00CC3E86"/>
    <w:rsid w:val="00CC45DB"/>
    <w:rsid w:val="00CC6CCF"/>
    <w:rsid w:val="00CC7DF7"/>
    <w:rsid w:val="00CD1E68"/>
    <w:rsid w:val="00CD227C"/>
    <w:rsid w:val="00CD46FB"/>
    <w:rsid w:val="00CD57EF"/>
    <w:rsid w:val="00CD5D2C"/>
    <w:rsid w:val="00CD6AE4"/>
    <w:rsid w:val="00CE0354"/>
    <w:rsid w:val="00CE129B"/>
    <w:rsid w:val="00CE425B"/>
    <w:rsid w:val="00CF1132"/>
    <w:rsid w:val="00CF1BD8"/>
    <w:rsid w:val="00CF3F49"/>
    <w:rsid w:val="00CF5546"/>
    <w:rsid w:val="00CF572E"/>
    <w:rsid w:val="00D00C84"/>
    <w:rsid w:val="00D0156F"/>
    <w:rsid w:val="00D02426"/>
    <w:rsid w:val="00D024A3"/>
    <w:rsid w:val="00D068A4"/>
    <w:rsid w:val="00D11FF3"/>
    <w:rsid w:val="00D13496"/>
    <w:rsid w:val="00D147BD"/>
    <w:rsid w:val="00D16340"/>
    <w:rsid w:val="00D20B5A"/>
    <w:rsid w:val="00D306B2"/>
    <w:rsid w:val="00D311BD"/>
    <w:rsid w:val="00D31D34"/>
    <w:rsid w:val="00D327BD"/>
    <w:rsid w:val="00D4217A"/>
    <w:rsid w:val="00D42FD8"/>
    <w:rsid w:val="00D43634"/>
    <w:rsid w:val="00D453AA"/>
    <w:rsid w:val="00D4629D"/>
    <w:rsid w:val="00D57287"/>
    <w:rsid w:val="00D60EFB"/>
    <w:rsid w:val="00D61219"/>
    <w:rsid w:val="00D61326"/>
    <w:rsid w:val="00D7215B"/>
    <w:rsid w:val="00D730B3"/>
    <w:rsid w:val="00D746C4"/>
    <w:rsid w:val="00D756FE"/>
    <w:rsid w:val="00D76324"/>
    <w:rsid w:val="00D807F4"/>
    <w:rsid w:val="00D81E21"/>
    <w:rsid w:val="00D8401A"/>
    <w:rsid w:val="00D84F22"/>
    <w:rsid w:val="00D85001"/>
    <w:rsid w:val="00D926F7"/>
    <w:rsid w:val="00DA1635"/>
    <w:rsid w:val="00DA6BCD"/>
    <w:rsid w:val="00DB330A"/>
    <w:rsid w:val="00DB6B63"/>
    <w:rsid w:val="00DB7A2E"/>
    <w:rsid w:val="00DC0A74"/>
    <w:rsid w:val="00DC0DBF"/>
    <w:rsid w:val="00DC1A57"/>
    <w:rsid w:val="00DC71F9"/>
    <w:rsid w:val="00DD323C"/>
    <w:rsid w:val="00DD6913"/>
    <w:rsid w:val="00DE59D0"/>
    <w:rsid w:val="00DF7BBE"/>
    <w:rsid w:val="00E01CFF"/>
    <w:rsid w:val="00E03FC5"/>
    <w:rsid w:val="00E04950"/>
    <w:rsid w:val="00E04BC5"/>
    <w:rsid w:val="00E05276"/>
    <w:rsid w:val="00E1236E"/>
    <w:rsid w:val="00E2130A"/>
    <w:rsid w:val="00E2338E"/>
    <w:rsid w:val="00E2371B"/>
    <w:rsid w:val="00E23D08"/>
    <w:rsid w:val="00E24A45"/>
    <w:rsid w:val="00E2554D"/>
    <w:rsid w:val="00E2677F"/>
    <w:rsid w:val="00E26ADD"/>
    <w:rsid w:val="00E3396E"/>
    <w:rsid w:val="00E35382"/>
    <w:rsid w:val="00E36708"/>
    <w:rsid w:val="00E37E28"/>
    <w:rsid w:val="00E42F06"/>
    <w:rsid w:val="00E43DF6"/>
    <w:rsid w:val="00E46F20"/>
    <w:rsid w:val="00E4704C"/>
    <w:rsid w:val="00E472DE"/>
    <w:rsid w:val="00E50DF3"/>
    <w:rsid w:val="00E517CF"/>
    <w:rsid w:val="00E52A6B"/>
    <w:rsid w:val="00E57120"/>
    <w:rsid w:val="00E57948"/>
    <w:rsid w:val="00E60DD9"/>
    <w:rsid w:val="00E61AE4"/>
    <w:rsid w:val="00E63927"/>
    <w:rsid w:val="00E64970"/>
    <w:rsid w:val="00E67A1B"/>
    <w:rsid w:val="00E719CA"/>
    <w:rsid w:val="00E722CF"/>
    <w:rsid w:val="00E74440"/>
    <w:rsid w:val="00E759F7"/>
    <w:rsid w:val="00E76143"/>
    <w:rsid w:val="00E81C29"/>
    <w:rsid w:val="00E81FAC"/>
    <w:rsid w:val="00E831B8"/>
    <w:rsid w:val="00E90C3E"/>
    <w:rsid w:val="00E94354"/>
    <w:rsid w:val="00E95FD3"/>
    <w:rsid w:val="00EA2644"/>
    <w:rsid w:val="00EA6B94"/>
    <w:rsid w:val="00EA731A"/>
    <w:rsid w:val="00EB24B1"/>
    <w:rsid w:val="00EB5730"/>
    <w:rsid w:val="00EC1E1B"/>
    <w:rsid w:val="00EC6765"/>
    <w:rsid w:val="00ED5976"/>
    <w:rsid w:val="00ED629F"/>
    <w:rsid w:val="00ED7829"/>
    <w:rsid w:val="00ED7BEF"/>
    <w:rsid w:val="00EE1553"/>
    <w:rsid w:val="00EE163B"/>
    <w:rsid w:val="00EE3F61"/>
    <w:rsid w:val="00EE586B"/>
    <w:rsid w:val="00EF0E37"/>
    <w:rsid w:val="00EF487A"/>
    <w:rsid w:val="00EF6D76"/>
    <w:rsid w:val="00F04B0D"/>
    <w:rsid w:val="00F056A7"/>
    <w:rsid w:val="00F05853"/>
    <w:rsid w:val="00F076B6"/>
    <w:rsid w:val="00F07FAB"/>
    <w:rsid w:val="00F11A44"/>
    <w:rsid w:val="00F125F8"/>
    <w:rsid w:val="00F12973"/>
    <w:rsid w:val="00F15E0F"/>
    <w:rsid w:val="00F173C6"/>
    <w:rsid w:val="00F204BB"/>
    <w:rsid w:val="00F20623"/>
    <w:rsid w:val="00F2407D"/>
    <w:rsid w:val="00F26CF5"/>
    <w:rsid w:val="00F26EAE"/>
    <w:rsid w:val="00F355D0"/>
    <w:rsid w:val="00F3606F"/>
    <w:rsid w:val="00F3628C"/>
    <w:rsid w:val="00F40870"/>
    <w:rsid w:val="00F41483"/>
    <w:rsid w:val="00F438A1"/>
    <w:rsid w:val="00F44DB4"/>
    <w:rsid w:val="00F45C7E"/>
    <w:rsid w:val="00F46E55"/>
    <w:rsid w:val="00F50178"/>
    <w:rsid w:val="00F54767"/>
    <w:rsid w:val="00F5717C"/>
    <w:rsid w:val="00F5738C"/>
    <w:rsid w:val="00F601A6"/>
    <w:rsid w:val="00F61B4C"/>
    <w:rsid w:val="00F75646"/>
    <w:rsid w:val="00F80B65"/>
    <w:rsid w:val="00F94722"/>
    <w:rsid w:val="00F94D21"/>
    <w:rsid w:val="00FA41B9"/>
    <w:rsid w:val="00FB63A1"/>
    <w:rsid w:val="00FC2AC9"/>
    <w:rsid w:val="00FD595B"/>
    <w:rsid w:val="00FD6176"/>
    <w:rsid w:val="00FD66C2"/>
    <w:rsid w:val="00FE3152"/>
    <w:rsid w:val="00FE5E93"/>
    <w:rsid w:val="00FE69A7"/>
    <w:rsid w:val="00FF142C"/>
    <w:rsid w:val="00FF2C8B"/>
    <w:rsid w:val="00FF38C4"/>
    <w:rsid w:val="00FF4D5A"/>
    <w:rsid w:val="00FF6489"/>
    <w:rsid w:val="00FF78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24FBC6"/>
  <w15:docId w15:val="{E1AFBB14-E4C9-40F7-8741-D6E95AC5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0A46"/>
    <w:pPr>
      <w:overflowPunct w:val="0"/>
      <w:autoSpaceDE w:val="0"/>
      <w:autoSpaceDN w:val="0"/>
      <w:adjustRightInd w:val="0"/>
      <w:textAlignment w:val="baseline"/>
    </w:pPr>
    <w:rPr>
      <w:sz w:val="24"/>
    </w:rPr>
  </w:style>
  <w:style w:type="paragraph" w:styleId="Nadpis1">
    <w:name w:val="heading 1"/>
    <w:basedOn w:val="Normln"/>
    <w:next w:val="Normln"/>
    <w:qFormat/>
    <w:rsid w:val="00CD46FB"/>
    <w:pPr>
      <w:keepNext/>
      <w:jc w:val="center"/>
      <w:outlineLvl w:val="0"/>
    </w:pPr>
    <w:rPr>
      <w:b/>
    </w:rPr>
  </w:style>
  <w:style w:type="paragraph" w:styleId="Nadpis2">
    <w:name w:val="heading 2"/>
    <w:basedOn w:val="Normln"/>
    <w:next w:val="Normln"/>
    <w:qFormat/>
    <w:rsid w:val="00CD46FB"/>
    <w:pPr>
      <w:keepNext/>
      <w:jc w:val="center"/>
      <w:outlineLvl w:val="1"/>
    </w:pPr>
    <w:rPr>
      <w:b/>
      <w:bCs/>
      <w:u w:val="single"/>
    </w:rPr>
  </w:style>
  <w:style w:type="paragraph" w:styleId="Nadpis3">
    <w:name w:val="heading 3"/>
    <w:basedOn w:val="Normln"/>
    <w:next w:val="Normln"/>
    <w:qFormat/>
    <w:rsid w:val="00CD46FB"/>
    <w:pPr>
      <w:keepNext/>
      <w:outlineLvl w:val="2"/>
    </w:pPr>
    <w:rPr>
      <w:b/>
      <w:bCs/>
    </w:rPr>
  </w:style>
  <w:style w:type="paragraph" w:styleId="Nadpis4">
    <w:name w:val="heading 4"/>
    <w:basedOn w:val="Normln"/>
    <w:next w:val="Normln"/>
    <w:qFormat/>
    <w:rsid w:val="00CD46FB"/>
    <w:pPr>
      <w:keepNext/>
      <w:outlineLvl w:val="3"/>
    </w:pPr>
    <w:rPr>
      <w:b/>
      <w:bCs/>
      <w:u w:val="single"/>
    </w:rPr>
  </w:style>
  <w:style w:type="paragraph" w:styleId="Nadpis5">
    <w:name w:val="heading 5"/>
    <w:basedOn w:val="Normln"/>
    <w:next w:val="Normln"/>
    <w:qFormat/>
    <w:rsid w:val="00CD46FB"/>
    <w:pPr>
      <w:keepNext/>
      <w:jc w:val="center"/>
      <w:outlineLvl w:val="4"/>
    </w:pPr>
    <w:rPr>
      <w:u w:val="single"/>
    </w:rPr>
  </w:style>
  <w:style w:type="paragraph" w:styleId="Nadpis6">
    <w:name w:val="heading 6"/>
    <w:basedOn w:val="Normln"/>
    <w:next w:val="Normln"/>
    <w:qFormat/>
    <w:rsid w:val="00CD46FB"/>
    <w:pPr>
      <w:keepNext/>
      <w:jc w:val="both"/>
      <w:outlineLvl w:val="5"/>
    </w:pPr>
    <w:rPr>
      <w:b/>
      <w:bCs/>
    </w:rPr>
  </w:style>
  <w:style w:type="paragraph" w:styleId="Nadpis7">
    <w:name w:val="heading 7"/>
    <w:basedOn w:val="Normln"/>
    <w:next w:val="Normln"/>
    <w:qFormat/>
    <w:rsid w:val="00CD46FB"/>
    <w:pPr>
      <w:keepNext/>
      <w:tabs>
        <w:tab w:val="left" w:pos="2127"/>
      </w:tabs>
      <w:overflowPunct/>
      <w:autoSpaceDE/>
      <w:autoSpaceDN/>
      <w:adjustRightInd/>
      <w:textAlignment w:val="auto"/>
      <w:outlineLvl w:val="6"/>
    </w:pPr>
    <w:rPr>
      <w:rFonts w:ascii="Arial" w:hAnsi="Arial"/>
      <w:b/>
    </w:rPr>
  </w:style>
  <w:style w:type="paragraph" w:styleId="Nadpis8">
    <w:name w:val="heading 8"/>
    <w:basedOn w:val="Normln"/>
    <w:next w:val="Normln"/>
    <w:qFormat/>
    <w:rsid w:val="00CD46FB"/>
    <w:pPr>
      <w:keepNext/>
      <w:ind w:right="4"/>
      <w:jc w:val="both"/>
      <w:outlineLvl w:val="7"/>
    </w:pPr>
    <w:rPr>
      <w:rFonts w:ascii="Arial" w:hAnsi="Arial" w:cs="Arial"/>
      <w:i/>
      <w:iCs/>
      <w:color w:val="000000"/>
      <w:sz w:val="20"/>
    </w:rPr>
  </w:style>
  <w:style w:type="paragraph" w:styleId="Nadpis9">
    <w:name w:val="heading 9"/>
    <w:basedOn w:val="Normln"/>
    <w:next w:val="Normln"/>
    <w:qFormat/>
    <w:rsid w:val="00CD46FB"/>
    <w:pPr>
      <w:keepNext/>
      <w:jc w:val="both"/>
      <w:outlineLvl w:val="8"/>
    </w:pPr>
    <w:rPr>
      <w:rFonts w:ascii="Arial" w:hAnsi="Arial" w:cs="Arial"/>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uj">
    <w:name w:val="muj"/>
    <w:basedOn w:val="Normln"/>
    <w:rsid w:val="00CD46FB"/>
    <w:pPr>
      <w:jc w:val="both"/>
    </w:pPr>
  </w:style>
  <w:style w:type="paragraph" w:customStyle="1" w:styleId="Styl1">
    <w:name w:val="Styl1"/>
    <w:basedOn w:val="muj"/>
    <w:rsid w:val="00CD46FB"/>
    <w:rPr>
      <w:rFonts w:ascii="Arial" w:hAnsi="Arial"/>
      <w:sz w:val="22"/>
    </w:rPr>
  </w:style>
  <w:style w:type="paragraph" w:styleId="Zhlav">
    <w:name w:val="header"/>
    <w:basedOn w:val="Normln"/>
    <w:rsid w:val="00CD46FB"/>
    <w:pPr>
      <w:tabs>
        <w:tab w:val="center" w:pos="4536"/>
        <w:tab w:val="right" w:pos="9072"/>
      </w:tabs>
    </w:pPr>
  </w:style>
  <w:style w:type="paragraph" w:styleId="Zpat">
    <w:name w:val="footer"/>
    <w:basedOn w:val="Normln"/>
    <w:link w:val="ZpatChar"/>
    <w:uiPriority w:val="99"/>
    <w:rsid w:val="00CD46FB"/>
    <w:pPr>
      <w:tabs>
        <w:tab w:val="center" w:pos="4536"/>
        <w:tab w:val="right" w:pos="9072"/>
      </w:tabs>
    </w:pPr>
  </w:style>
  <w:style w:type="character" w:styleId="slostrnky">
    <w:name w:val="page number"/>
    <w:basedOn w:val="Standardnpsmoodstavce"/>
    <w:rsid w:val="00CD46FB"/>
  </w:style>
  <w:style w:type="paragraph" w:styleId="Zkladntext">
    <w:name w:val="Body Text"/>
    <w:basedOn w:val="Normln"/>
    <w:rsid w:val="00CD46FB"/>
    <w:pPr>
      <w:widowControl w:val="0"/>
      <w:jc w:val="both"/>
    </w:pPr>
    <w:rPr>
      <w:rFonts w:ascii="Arial" w:hAnsi="Arial"/>
    </w:rPr>
  </w:style>
  <w:style w:type="paragraph" w:styleId="Nzev">
    <w:name w:val="Title"/>
    <w:basedOn w:val="Normln"/>
    <w:qFormat/>
    <w:rsid w:val="00CD46FB"/>
    <w:pPr>
      <w:jc w:val="center"/>
    </w:pPr>
    <w:rPr>
      <w:color w:val="0000FF"/>
      <w:sz w:val="32"/>
    </w:rPr>
  </w:style>
  <w:style w:type="paragraph" w:styleId="Zkladntext2">
    <w:name w:val="Body Text 2"/>
    <w:basedOn w:val="Normln"/>
    <w:rsid w:val="00CD46FB"/>
    <w:pPr>
      <w:tabs>
        <w:tab w:val="left" w:pos="9356"/>
      </w:tabs>
      <w:ind w:right="50"/>
      <w:jc w:val="both"/>
    </w:pPr>
  </w:style>
  <w:style w:type="paragraph" w:styleId="Zkladntextodsazen">
    <w:name w:val="Body Text Indent"/>
    <w:basedOn w:val="Normln"/>
    <w:rsid w:val="00CD46FB"/>
    <w:pPr>
      <w:tabs>
        <w:tab w:val="left" w:pos="709"/>
      </w:tabs>
      <w:ind w:left="709" w:hanging="709"/>
      <w:jc w:val="both"/>
    </w:pPr>
  </w:style>
  <w:style w:type="paragraph" w:styleId="Zkladntext3">
    <w:name w:val="Body Text 3"/>
    <w:basedOn w:val="Normln"/>
    <w:rsid w:val="00CD46FB"/>
    <w:pPr>
      <w:ind w:right="4"/>
      <w:jc w:val="both"/>
    </w:pPr>
    <w:rPr>
      <w:bCs/>
      <w:color w:val="000000"/>
    </w:rPr>
  </w:style>
  <w:style w:type="paragraph" w:customStyle="1" w:styleId="BodyText21">
    <w:name w:val="Body Text 21"/>
    <w:basedOn w:val="Normln"/>
    <w:rsid w:val="00CD46FB"/>
    <w:pPr>
      <w:tabs>
        <w:tab w:val="left" w:pos="9356"/>
      </w:tabs>
      <w:ind w:right="50"/>
      <w:jc w:val="both"/>
    </w:pPr>
  </w:style>
  <w:style w:type="paragraph" w:styleId="Zkladntextodsazen2">
    <w:name w:val="Body Text Indent 2"/>
    <w:basedOn w:val="Normln"/>
    <w:rsid w:val="00CD46FB"/>
    <w:pPr>
      <w:overflowPunct/>
      <w:autoSpaceDE/>
      <w:autoSpaceDN/>
      <w:adjustRightInd/>
      <w:spacing w:before="120" w:after="120"/>
      <w:ind w:left="284" w:hanging="284"/>
      <w:jc w:val="both"/>
      <w:textAlignment w:val="auto"/>
    </w:pPr>
  </w:style>
  <w:style w:type="paragraph" w:customStyle="1" w:styleId="BodyText31">
    <w:name w:val="Body Text 31"/>
    <w:basedOn w:val="Normln"/>
    <w:rsid w:val="00CD46FB"/>
    <w:pPr>
      <w:textAlignment w:val="auto"/>
    </w:pPr>
    <w:rPr>
      <w:sz w:val="22"/>
    </w:rPr>
  </w:style>
  <w:style w:type="paragraph" w:styleId="Zkladntextodsazen3">
    <w:name w:val="Body Text Indent 3"/>
    <w:basedOn w:val="Normln"/>
    <w:rsid w:val="00CD46FB"/>
    <w:pPr>
      <w:ind w:left="709"/>
      <w:jc w:val="both"/>
    </w:pPr>
    <w:rPr>
      <w:rFonts w:ascii="Arial" w:hAnsi="Arial"/>
    </w:rPr>
  </w:style>
  <w:style w:type="paragraph" w:customStyle="1" w:styleId="BodyTextIndent21">
    <w:name w:val="Body Text Indent 21"/>
    <w:basedOn w:val="Normln"/>
    <w:rsid w:val="00CD46FB"/>
    <w:pPr>
      <w:ind w:firstLine="567"/>
      <w:jc w:val="both"/>
    </w:pPr>
    <w:rPr>
      <w:sz w:val="22"/>
    </w:rPr>
  </w:style>
  <w:style w:type="paragraph" w:styleId="Textbubliny">
    <w:name w:val="Balloon Text"/>
    <w:basedOn w:val="Normln"/>
    <w:semiHidden/>
    <w:rsid w:val="00D76324"/>
    <w:rPr>
      <w:rFonts w:ascii="Tahoma" w:hAnsi="Tahoma" w:cs="Tahoma"/>
      <w:sz w:val="16"/>
      <w:szCs w:val="16"/>
    </w:rPr>
  </w:style>
  <w:style w:type="paragraph" w:styleId="Rozloendokumentu">
    <w:name w:val="Document Map"/>
    <w:basedOn w:val="Normln"/>
    <w:semiHidden/>
    <w:rsid w:val="009A3491"/>
    <w:pPr>
      <w:shd w:val="clear" w:color="auto" w:fill="000080"/>
    </w:pPr>
    <w:rPr>
      <w:rFonts w:ascii="Tahoma" w:hAnsi="Tahoma" w:cs="Tahoma"/>
      <w:sz w:val="20"/>
    </w:rPr>
  </w:style>
  <w:style w:type="paragraph" w:customStyle="1" w:styleId="Nadpissmlouvy">
    <w:name w:val="Nadpis smlouvy"/>
    <w:basedOn w:val="Normln"/>
    <w:next w:val="NormlnSpodnadpisem"/>
    <w:rsid w:val="0023736B"/>
    <w:pPr>
      <w:keepNext/>
      <w:overflowPunct/>
      <w:autoSpaceDE/>
      <w:autoSpaceDN/>
      <w:adjustRightInd/>
      <w:spacing w:before="120" w:after="240"/>
      <w:jc w:val="center"/>
      <w:textAlignment w:val="auto"/>
    </w:pPr>
    <w:rPr>
      <w:rFonts w:ascii="Arial" w:hAnsi="Arial"/>
      <w:b/>
      <w:caps/>
      <w:sz w:val="32"/>
      <w:szCs w:val="24"/>
    </w:rPr>
  </w:style>
  <w:style w:type="paragraph" w:customStyle="1" w:styleId="NormlnSpodnadpisem">
    <w:name w:val="Normální ČS pod nadpisem"/>
    <w:basedOn w:val="Normln"/>
    <w:next w:val="NormlnS"/>
    <w:rsid w:val="0023736B"/>
    <w:pPr>
      <w:keepNext/>
      <w:overflowPunct/>
      <w:autoSpaceDE/>
      <w:autoSpaceDN/>
      <w:adjustRightInd/>
      <w:spacing w:after="120"/>
      <w:jc w:val="center"/>
      <w:textAlignment w:val="auto"/>
    </w:pPr>
    <w:rPr>
      <w:rFonts w:ascii="Arial" w:hAnsi="Arial"/>
      <w:sz w:val="18"/>
      <w:szCs w:val="24"/>
    </w:rPr>
  </w:style>
  <w:style w:type="paragraph" w:customStyle="1" w:styleId="Nadpislnku">
    <w:name w:val="Nadpis článku"/>
    <w:basedOn w:val="Normln"/>
    <w:next w:val="NormlnS"/>
    <w:rsid w:val="0023736B"/>
    <w:pPr>
      <w:keepNext/>
      <w:numPr>
        <w:numId w:val="1"/>
      </w:numPr>
      <w:overflowPunct/>
      <w:autoSpaceDE/>
      <w:autoSpaceDN/>
      <w:adjustRightInd/>
      <w:spacing w:before="240" w:after="240"/>
      <w:jc w:val="center"/>
      <w:textAlignment w:val="auto"/>
    </w:pPr>
    <w:rPr>
      <w:rFonts w:ascii="Arial" w:hAnsi="Arial"/>
      <w:b/>
      <w:sz w:val="18"/>
      <w:szCs w:val="24"/>
    </w:rPr>
  </w:style>
  <w:style w:type="paragraph" w:customStyle="1" w:styleId="NormlnS">
    <w:name w:val="Normální ČS"/>
    <w:basedOn w:val="Normln"/>
    <w:rsid w:val="0023736B"/>
    <w:pPr>
      <w:keepNext/>
      <w:numPr>
        <w:ilvl w:val="1"/>
        <w:numId w:val="1"/>
      </w:numPr>
      <w:overflowPunct/>
      <w:autoSpaceDE/>
      <w:autoSpaceDN/>
      <w:adjustRightInd/>
      <w:spacing w:after="120"/>
      <w:jc w:val="both"/>
      <w:textAlignment w:val="auto"/>
    </w:pPr>
    <w:rPr>
      <w:rFonts w:ascii="Arial" w:hAnsi="Arial"/>
      <w:sz w:val="18"/>
      <w:szCs w:val="24"/>
    </w:rPr>
  </w:style>
  <w:style w:type="table" w:styleId="Mkatabulky">
    <w:name w:val="Table Grid"/>
    <w:basedOn w:val="Normlntabulka"/>
    <w:rsid w:val="00237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8244AF"/>
    <w:rPr>
      <w:sz w:val="16"/>
      <w:szCs w:val="16"/>
    </w:rPr>
  </w:style>
  <w:style w:type="paragraph" w:styleId="Textkomente">
    <w:name w:val="annotation text"/>
    <w:basedOn w:val="Normln"/>
    <w:link w:val="TextkomenteChar"/>
    <w:semiHidden/>
    <w:rsid w:val="008244AF"/>
    <w:rPr>
      <w:sz w:val="20"/>
    </w:rPr>
  </w:style>
  <w:style w:type="paragraph" w:styleId="Pedmtkomente">
    <w:name w:val="annotation subject"/>
    <w:basedOn w:val="Textkomente"/>
    <w:next w:val="Textkomente"/>
    <w:semiHidden/>
    <w:rsid w:val="008244AF"/>
    <w:rPr>
      <w:b/>
      <w:bCs/>
    </w:rPr>
  </w:style>
  <w:style w:type="paragraph" w:styleId="Textpoznpodarou">
    <w:name w:val="footnote text"/>
    <w:basedOn w:val="Normln"/>
    <w:link w:val="TextpoznpodarouChar"/>
    <w:rsid w:val="007267E1"/>
    <w:rPr>
      <w:sz w:val="20"/>
    </w:rPr>
  </w:style>
  <w:style w:type="character" w:customStyle="1" w:styleId="TextpoznpodarouChar">
    <w:name w:val="Text pozn. pod čarou Char"/>
    <w:link w:val="Textpoznpodarou"/>
    <w:rsid w:val="007267E1"/>
    <w:rPr>
      <w:lang w:val="cs-CZ" w:eastAsia="cs-CZ"/>
    </w:rPr>
  </w:style>
  <w:style w:type="character" w:styleId="Znakapoznpodarou">
    <w:name w:val="footnote reference"/>
    <w:rsid w:val="007267E1"/>
    <w:rPr>
      <w:vertAlign w:val="superscript"/>
    </w:rPr>
  </w:style>
  <w:style w:type="paragraph" w:customStyle="1" w:styleId="Barevnseznamzvraznn11">
    <w:name w:val="Barevný seznam – zvýraznění 11"/>
    <w:basedOn w:val="Normln"/>
    <w:uiPriority w:val="34"/>
    <w:qFormat/>
    <w:rsid w:val="00901A75"/>
    <w:pPr>
      <w:ind w:left="708"/>
    </w:pPr>
  </w:style>
  <w:style w:type="paragraph" w:customStyle="1" w:styleId="StandardL9">
    <w:name w:val="Standard L9"/>
    <w:basedOn w:val="Normln"/>
    <w:next w:val="Zkladntext3"/>
    <w:rsid w:val="00A86CB0"/>
    <w:pPr>
      <w:numPr>
        <w:ilvl w:val="8"/>
        <w:numId w:val="8"/>
      </w:numPr>
      <w:overflowPunct/>
      <w:autoSpaceDE/>
      <w:autoSpaceDN/>
      <w:adjustRightInd/>
      <w:spacing w:after="240"/>
      <w:jc w:val="both"/>
      <w:textAlignment w:val="auto"/>
      <w:outlineLvl w:val="8"/>
    </w:pPr>
    <w:rPr>
      <w:rFonts w:eastAsia="SimSun"/>
      <w:szCs w:val="24"/>
      <w:lang w:val="en-GB" w:eastAsia="zh-CN" w:bidi="ar-AE"/>
    </w:rPr>
  </w:style>
  <w:style w:type="paragraph" w:customStyle="1" w:styleId="StandardL8">
    <w:name w:val="Standard L8"/>
    <w:basedOn w:val="Normln"/>
    <w:next w:val="Zkladntext2"/>
    <w:rsid w:val="00A86CB0"/>
    <w:pPr>
      <w:numPr>
        <w:ilvl w:val="7"/>
        <w:numId w:val="8"/>
      </w:numPr>
      <w:overflowPunct/>
      <w:autoSpaceDE/>
      <w:autoSpaceDN/>
      <w:adjustRightInd/>
      <w:spacing w:after="240"/>
      <w:jc w:val="both"/>
      <w:textAlignment w:val="auto"/>
      <w:outlineLvl w:val="7"/>
    </w:pPr>
    <w:rPr>
      <w:rFonts w:eastAsia="SimSun"/>
      <w:szCs w:val="24"/>
      <w:lang w:val="en-GB" w:eastAsia="zh-CN" w:bidi="ar-AE"/>
    </w:rPr>
  </w:style>
  <w:style w:type="paragraph" w:customStyle="1" w:styleId="StandardL7">
    <w:name w:val="Standard L7"/>
    <w:basedOn w:val="Normln"/>
    <w:next w:val="Normln"/>
    <w:rsid w:val="00A86CB0"/>
    <w:pPr>
      <w:numPr>
        <w:ilvl w:val="6"/>
        <w:numId w:val="8"/>
      </w:numPr>
      <w:overflowPunct/>
      <w:autoSpaceDE/>
      <w:autoSpaceDN/>
      <w:adjustRightInd/>
      <w:spacing w:after="240"/>
      <w:jc w:val="both"/>
      <w:textAlignment w:val="auto"/>
      <w:outlineLvl w:val="6"/>
    </w:pPr>
    <w:rPr>
      <w:rFonts w:eastAsia="SimSun"/>
      <w:szCs w:val="24"/>
      <w:lang w:val="en-GB" w:eastAsia="zh-CN" w:bidi="ar-AE"/>
    </w:rPr>
  </w:style>
  <w:style w:type="paragraph" w:customStyle="1" w:styleId="StandardL6">
    <w:name w:val="Standard L6"/>
    <w:basedOn w:val="Normln"/>
    <w:next w:val="Normln"/>
    <w:rsid w:val="00A86CB0"/>
    <w:pPr>
      <w:numPr>
        <w:ilvl w:val="5"/>
        <w:numId w:val="8"/>
      </w:numPr>
      <w:overflowPunct/>
      <w:autoSpaceDE/>
      <w:autoSpaceDN/>
      <w:adjustRightInd/>
      <w:spacing w:after="240"/>
      <w:jc w:val="both"/>
      <w:textAlignment w:val="auto"/>
      <w:outlineLvl w:val="5"/>
    </w:pPr>
    <w:rPr>
      <w:rFonts w:eastAsia="SimSun"/>
      <w:szCs w:val="24"/>
      <w:lang w:val="en-GB" w:eastAsia="zh-CN" w:bidi="ar-AE"/>
    </w:rPr>
  </w:style>
  <w:style w:type="paragraph" w:customStyle="1" w:styleId="StandardL5">
    <w:name w:val="Standard L5"/>
    <w:basedOn w:val="Normln"/>
    <w:next w:val="Normln"/>
    <w:rsid w:val="00A86CB0"/>
    <w:pPr>
      <w:numPr>
        <w:ilvl w:val="4"/>
        <w:numId w:val="8"/>
      </w:numPr>
      <w:overflowPunct/>
      <w:autoSpaceDE/>
      <w:autoSpaceDN/>
      <w:adjustRightInd/>
      <w:spacing w:after="240"/>
      <w:jc w:val="both"/>
      <w:textAlignment w:val="auto"/>
      <w:outlineLvl w:val="4"/>
    </w:pPr>
    <w:rPr>
      <w:rFonts w:eastAsia="SimSun"/>
      <w:szCs w:val="24"/>
      <w:lang w:val="en-GB" w:eastAsia="zh-CN" w:bidi="ar-AE"/>
    </w:rPr>
  </w:style>
  <w:style w:type="paragraph" w:customStyle="1" w:styleId="StandardL4">
    <w:name w:val="Standard L4"/>
    <w:basedOn w:val="Normln"/>
    <w:next w:val="Zkladntext3"/>
    <w:rsid w:val="00A86CB0"/>
    <w:pPr>
      <w:numPr>
        <w:ilvl w:val="3"/>
        <w:numId w:val="8"/>
      </w:numPr>
      <w:overflowPunct/>
      <w:autoSpaceDE/>
      <w:autoSpaceDN/>
      <w:adjustRightInd/>
      <w:spacing w:after="240"/>
      <w:jc w:val="both"/>
      <w:textAlignment w:val="auto"/>
      <w:outlineLvl w:val="3"/>
    </w:pPr>
    <w:rPr>
      <w:rFonts w:eastAsia="SimSun"/>
      <w:szCs w:val="24"/>
      <w:lang w:val="en-GB" w:eastAsia="zh-CN" w:bidi="ar-AE"/>
    </w:rPr>
  </w:style>
  <w:style w:type="paragraph" w:customStyle="1" w:styleId="StandardL3">
    <w:name w:val="Standard L3"/>
    <w:basedOn w:val="Normln"/>
    <w:next w:val="Zkladntext2"/>
    <w:link w:val="StandardL3Char"/>
    <w:rsid w:val="00A86CB0"/>
    <w:pPr>
      <w:numPr>
        <w:ilvl w:val="2"/>
        <w:numId w:val="8"/>
      </w:numPr>
      <w:overflowPunct/>
      <w:autoSpaceDE/>
      <w:autoSpaceDN/>
      <w:adjustRightInd/>
      <w:spacing w:after="240"/>
      <w:jc w:val="both"/>
      <w:textAlignment w:val="auto"/>
      <w:outlineLvl w:val="2"/>
    </w:pPr>
    <w:rPr>
      <w:rFonts w:eastAsia="SimSun"/>
      <w:szCs w:val="24"/>
      <w:lang w:val="en-GB" w:eastAsia="zh-CN" w:bidi="ar-AE"/>
    </w:rPr>
  </w:style>
  <w:style w:type="character" w:customStyle="1" w:styleId="StandardL3Char">
    <w:name w:val="Standard L3 Char"/>
    <w:link w:val="StandardL3"/>
    <w:rsid w:val="00A86CB0"/>
    <w:rPr>
      <w:rFonts w:eastAsia="SimSun"/>
      <w:sz w:val="24"/>
      <w:szCs w:val="24"/>
      <w:lang w:val="en-GB" w:eastAsia="zh-CN" w:bidi="ar-AE"/>
    </w:rPr>
  </w:style>
  <w:style w:type="paragraph" w:customStyle="1" w:styleId="StandardL2">
    <w:name w:val="Standard L2"/>
    <w:basedOn w:val="Normln"/>
    <w:next w:val="Normln"/>
    <w:rsid w:val="00A86CB0"/>
    <w:pPr>
      <w:numPr>
        <w:ilvl w:val="1"/>
        <w:numId w:val="8"/>
      </w:numPr>
      <w:overflowPunct/>
      <w:autoSpaceDE/>
      <w:autoSpaceDN/>
      <w:adjustRightInd/>
      <w:spacing w:after="240"/>
      <w:jc w:val="both"/>
      <w:textAlignment w:val="auto"/>
      <w:outlineLvl w:val="1"/>
    </w:pPr>
    <w:rPr>
      <w:rFonts w:eastAsia="SimSun"/>
      <w:szCs w:val="24"/>
      <w:lang w:val="en-GB" w:eastAsia="zh-CN" w:bidi="ar-AE"/>
    </w:rPr>
  </w:style>
  <w:style w:type="paragraph" w:customStyle="1" w:styleId="StandardL1">
    <w:name w:val="Standard L1"/>
    <w:basedOn w:val="Normln"/>
    <w:next w:val="Normln"/>
    <w:rsid w:val="00A86CB0"/>
    <w:pPr>
      <w:keepNext/>
      <w:numPr>
        <w:numId w:val="8"/>
      </w:numPr>
      <w:suppressAutoHyphens/>
      <w:overflowPunct/>
      <w:autoSpaceDE/>
      <w:autoSpaceDN/>
      <w:adjustRightInd/>
      <w:spacing w:after="240"/>
      <w:textAlignment w:val="auto"/>
      <w:outlineLvl w:val="0"/>
    </w:pPr>
    <w:rPr>
      <w:rFonts w:eastAsia="SimSun"/>
      <w:b/>
      <w:caps/>
      <w:szCs w:val="24"/>
      <w:lang w:val="en-GB" w:eastAsia="zh-CN" w:bidi="ar-AE"/>
    </w:rPr>
  </w:style>
  <w:style w:type="character" w:styleId="Hypertextovodkaz">
    <w:name w:val="Hyperlink"/>
    <w:rsid w:val="00F125F8"/>
    <w:rPr>
      <w:color w:val="0000FF"/>
      <w:u w:val="single"/>
    </w:rPr>
  </w:style>
  <w:style w:type="character" w:customStyle="1" w:styleId="apple-converted-space">
    <w:name w:val="apple-converted-space"/>
    <w:rsid w:val="00896657"/>
  </w:style>
  <w:style w:type="character" w:customStyle="1" w:styleId="ZpatChar">
    <w:name w:val="Zápatí Char"/>
    <w:link w:val="Zpat"/>
    <w:uiPriority w:val="99"/>
    <w:rsid w:val="00B64A67"/>
    <w:rPr>
      <w:sz w:val="24"/>
    </w:rPr>
  </w:style>
  <w:style w:type="character" w:customStyle="1" w:styleId="data1">
    <w:name w:val="data1"/>
    <w:rsid w:val="00B37713"/>
    <w:rPr>
      <w:rFonts w:ascii="Arial" w:hAnsi="Arial" w:cs="Arial" w:hint="default"/>
      <w:b/>
      <w:bCs/>
      <w:sz w:val="20"/>
      <w:szCs w:val="20"/>
    </w:rPr>
  </w:style>
  <w:style w:type="paragraph" w:styleId="Odstavecseseznamem">
    <w:name w:val="List Paragraph"/>
    <w:basedOn w:val="Normln"/>
    <w:uiPriority w:val="34"/>
    <w:qFormat/>
    <w:rsid w:val="00F80B65"/>
    <w:pPr>
      <w:ind w:left="720"/>
      <w:contextualSpacing/>
    </w:pPr>
  </w:style>
  <w:style w:type="character" w:customStyle="1" w:styleId="WW8Num26z0">
    <w:name w:val="WW8Num26z0"/>
    <w:rsid w:val="00071BB2"/>
    <w:rPr>
      <w:b w:val="0"/>
    </w:rPr>
  </w:style>
  <w:style w:type="character" w:customStyle="1" w:styleId="TextkomenteChar">
    <w:name w:val="Text komentáře Char"/>
    <w:link w:val="Textkomente"/>
    <w:semiHidden/>
    <w:rsid w:val="003D3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8469">
      <w:bodyDiv w:val="1"/>
      <w:marLeft w:val="0"/>
      <w:marRight w:val="0"/>
      <w:marTop w:val="0"/>
      <w:marBottom w:val="0"/>
      <w:divBdr>
        <w:top w:val="none" w:sz="0" w:space="0" w:color="auto"/>
        <w:left w:val="none" w:sz="0" w:space="0" w:color="auto"/>
        <w:bottom w:val="none" w:sz="0" w:space="0" w:color="auto"/>
        <w:right w:val="none" w:sz="0" w:space="0" w:color="auto"/>
      </w:divBdr>
    </w:div>
    <w:div w:id="475609351">
      <w:bodyDiv w:val="1"/>
      <w:marLeft w:val="0"/>
      <w:marRight w:val="0"/>
      <w:marTop w:val="0"/>
      <w:marBottom w:val="0"/>
      <w:divBdr>
        <w:top w:val="none" w:sz="0" w:space="0" w:color="auto"/>
        <w:left w:val="none" w:sz="0" w:space="0" w:color="auto"/>
        <w:bottom w:val="none" w:sz="0" w:space="0" w:color="auto"/>
        <w:right w:val="none" w:sz="0" w:space="0" w:color="auto"/>
      </w:divBdr>
      <w:divsChild>
        <w:div w:id="769660783">
          <w:marLeft w:val="0"/>
          <w:marRight w:val="0"/>
          <w:marTop w:val="0"/>
          <w:marBottom w:val="0"/>
          <w:divBdr>
            <w:top w:val="none" w:sz="0" w:space="0" w:color="auto"/>
            <w:left w:val="none" w:sz="0" w:space="0" w:color="auto"/>
            <w:bottom w:val="none" w:sz="0" w:space="0" w:color="auto"/>
            <w:right w:val="none" w:sz="0" w:space="0" w:color="auto"/>
          </w:divBdr>
          <w:divsChild>
            <w:div w:id="1947731536">
              <w:marLeft w:val="0"/>
              <w:marRight w:val="0"/>
              <w:marTop w:val="0"/>
              <w:marBottom w:val="0"/>
              <w:divBdr>
                <w:top w:val="none" w:sz="0" w:space="0" w:color="auto"/>
                <w:left w:val="none" w:sz="0" w:space="0" w:color="auto"/>
                <w:bottom w:val="none" w:sz="0" w:space="0" w:color="auto"/>
                <w:right w:val="none" w:sz="0" w:space="0" w:color="auto"/>
              </w:divBdr>
              <w:divsChild>
                <w:div w:id="1430151908">
                  <w:marLeft w:val="0"/>
                  <w:marRight w:val="0"/>
                  <w:marTop w:val="0"/>
                  <w:marBottom w:val="0"/>
                  <w:divBdr>
                    <w:top w:val="none" w:sz="0" w:space="0" w:color="auto"/>
                    <w:left w:val="none" w:sz="0" w:space="0" w:color="auto"/>
                    <w:bottom w:val="none" w:sz="0" w:space="0" w:color="auto"/>
                    <w:right w:val="none" w:sz="0" w:space="0" w:color="auto"/>
                  </w:divBdr>
                  <w:divsChild>
                    <w:div w:id="1504469231">
                      <w:marLeft w:val="0"/>
                      <w:marRight w:val="0"/>
                      <w:marTop w:val="0"/>
                      <w:marBottom w:val="0"/>
                      <w:divBdr>
                        <w:top w:val="none" w:sz="0" w:space="0" w:color="auto"/>
                        <w:left w:val="none" w:sz="0" w:space="0" w:color="auto"/>
                        <w:bottom w:val="none" w:sz="0" w:space="0" w:color="auto"/>
                        <w:right w:val="none" w:sz="0" w:space="0" w:color="auto"/>
                      </w:divBdr>
                      <w:divsChild>
                        <w:div w:id="1591891089">
                          <w:marLeft w:val="0"/>
                          <w:marRight w:val="0"/>
                          <w:marTop w:val="0"/>
                          <w:marBottom w:val="0"/>
                          <w:divBdr>
                            <w:top w:val="none" w:sz="0" w:space="0" w:color="auto"/>
                            <w:left w:val="none" w:sz="0" w:space="0" w:color="auto"/>
                            <w:bottom w:val="none" w:sz="0" w:space="0" w:color="auto"/>
                            <w:right w:val="none" w:sz="0" w:space="0" w:color="auto"/>
                          </w:divBdr>
                          <w:divsChild>
                            <w:div w:id="7898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866812">
      <w:bodyDiv w:val="1"/>
      <w:marLeft w:val="0"/>
      <w:marRight w:val="0"/>
      <w:marTop w:val="0"/>
      <w:marBottom w:val="0"/>
      <w:divBdr>
        <w:top w:val="none" w:sz="0" w:space="0" w:color="auto"/>
        <w:left w:val="none" w:sz="0" w:space="0" w:color="auto"/>
        <w:bottom w:val="none" w:sz="0" w:space="0" w:color="auto"/>
        <w:right w:val="none" w:sz="0" w:space="0" w:color="auto"/>
      </w:divBdr>
    </w:div>
    <w:div w:id="1125847875">
      <w:bodyDiv w:val="1"/>
      <w:marLeft w:val="0"/>
      <w:marRight w:val="0"/>
      <w:marTop w:val="0"/>
      <w:marBottom w:val="0"/>
      <w:divBdr>
        <w:top w:val="none" w:sz="0" w:space="0" w:color="auto"/>
        <w:left w:val="none" w:sz="0" w:space="0" w:color="auto"/>
        <w:bottom w:val="none" w:sz="0" w:space="0" w:color="auto"/>
        <w:right w:val="none" w:sz="0" w:space="0" w:color="auto"/>
      </w:divBdr>
    </w:div>
    <w:div w:id="1195652580">
      <w:bodyDiv w:val="1"/>
      <w:marLeft w:val="0"/>
      <w:marRight w:val="0"/>
      <w:marTop w:val="0"/>
      <w:marBottom w:val="0"/>
      <w:divBdr>
        <w:top w:val="none" w:sz="0" w:space="0" w:color="auto"/>
        <w:left w:val="none" w:sz="0" w:space="0" w:color="auto"/>
        <w:bottom w:val="none" w:sz="0" w:space="0" w:color="auto"/>
        <w:right w:val="none" w:sz="0" w:space="0" w:color="auto"/>
      </w:divBdr>
    </w:div>
    <w:div w:id="1266771148">
      <w:bodyDiv w:val="1"/>
      <w:marLeft w:val="0"/>
      <w:marRight w:val="0"/>
      <w:marTop w:val="0"/>
      <w:marBottom w:val="0"/>
      <w:divBdr>
        <w:top w:val="none" w:sz="0" w:space="0" w:color="auto"/>
        <w:left w:val="none" w:sz="0" w:space="0" w:color="auto"/>
        <w:bottom w:val="none" w:sz="0" w:space="0" w:color="auto"/>
        <w:right w:val="none" w:sz="0" w:space="0" w:color="auto"/>
      </w:divBdr>
    </w:div>
    <w:div w:id="1649093129">
      <w:bodyDiv w:val="1"/>
      <w:marLeft w:val="0"/>
      <w:marRight w:val="0"/>
      <w:marTop w:val="0"/>
      <w:marBottom w:val="0"/>
      <w:divBdr>
        <w:top w:val="none" w:sz="0" w:space="0" w:color="auto"/>
        <w:left w:val="none" w:sz="0" w:space="0" w:color="auto"/>
        <w:bottom w:val="none" w:sz="0" w:space="0" w:color="auto"/>
        <w:right w:val="none" w:sz="0" w:space="0" w:color="auto"/>
      </w:divBdr>
    </w:div>
    <w:div w:id="1721855753">
      <w:bodyDiv w:val="1"/>
      <w:marLeft w:val="0"/>
      <w:marRight w:val="0"/>
      <w:marTop w:val="0"/>
      <w:marBottom w:val="0"/>
      <w:divBdr>
        <w:top w:val="none" w:sz="0" w:space="0" w:color="auto"/>
        <w:left w:val="none" w:sz="0" w:space="0" w:color="auto"/>
        <w:bottom w:val="none" w:sz="0" w:space="0" w:color="auto"/>
        <w:right w:val="none" w:sz="0" w:space="0" w:color="auto"/>
      </w:divBdr>
    </w:div>
    <w:div w:id="1791585727">
      <w:bodyDiv w:val="1"/>
      <w:marLeft w:val="0"/>
      <w:marRight w:val="0"/>
      <w:marTop w:val="0"/>
      <w:marBottom w:val="0"/>
      <w:divBdr>
        <w:top w:val="none" w:sz="0" w:space="0" w:color="auto"/>
        <w:left w:val="none" w:sz="0" w:space="0" w:color="auto"/>
        <w:bottom w:val="none" w:sz="0" w:space="0" w:color="auto"/>
        <w:right w:val="none" w:sz="0" w:space="0" w:color="auto"/>
      </w:divBdr>
    </w:div>
    <w:div w:id="207088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hyperlink" Target="mailto:koutska.v@ds-uk.cz"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hyperlink" Target="mailto:rem@csas.cz" TargetMode="External"/><Relationship Id="rId2" Type="http://schemas.openxmlformats.org/officeDocument/2006/relationships/customXml" Target="../customXml/item1.xml"/><Relationship Id="rId16" Type="http://schemas.openxmlformats.org/officeDocument/2006/relationships/hyperlink" Target="mailto:rp@csas.cz" TargetMode="External"/><Relationship Id="rId20" Type="http://schemas.openxmlformats.org/officeDocument/2006/relationships/image" Target="media/image1.jpe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slejtr.m@ds-uk.cz" TargetMode="Externa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D454E9AD167E744A82A4A886C0094D7C|689439171" UniqueId="fc08c516-3f02-4c2c-af96-09d7c4e2ae6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egacyInformation xmlns="http://schema.microsoft.com/sharepoint/v3/fields" xsi:nil="true"/>
    <LegalTopic xmlns="84e8189d-2f07-4d07-be7d-de46b9fe3006" xsi:nil="true"/>
    <MatterName xmlns="http://schema.microsoft.com/sharepoint/v3/fields">CS Templates</MatterName>
    <LegalTopicTaxHTField0 xmlns="84e8189d-2f07-4d07-be7d-de46b9fe3006" xsi:nil="true"/>
    <JurisdictionTaxHTField0 xmlns="84e8189d-2f07-4d07-be7d-de46b9fe3006" xsi:nil="true"/>
    <ClientNumber xmlns="http://schema.microsoft.com/sharepoint/v3/fields">508275</ClientNumber>
    <KeyDocument xmlns="http://schema.microsoft.com/sharepoint/v3/fields">false</KeyDocument>
    <ClientReference xmlns="http://schema.microsoft.com/sharepoint/v3/fields" xsi:nil="true"/>
    <Sector xmlns="84e8189d-2f07-4d07-be7d-de46b9fe3006" xsi:nil="true"/>
    <DLCPolicyLabelClientValue xmlns="ad0fc5d4-243f-45e6-90f4-f71e57a5d3e1">{_dlc_DocId}-v{_UIVersionString}</DLCPolicyLabelClientValue>
    <LegacyDocumentID xmlns="http://schema.microsoft.com/sharepoint/v3/fields" xsi:nil="true"/>
    <ClientName xmlns="http://schema.microsoft.com/sharepoint/v3/fields" xsi:nil="true"/>
    <TaxCatchAll xmlns="b8690e19-e0fb-4dce-80fe-567c987127a1"/>
    <ConfigListSynch xmlns="http://schema.microsoft.com/sharepoint/v3/fields">2013-03-25T01:03:18+00:00</ConfigListSynch>
    <CCOffice xmlns="http://schema.microsoft.com/sharepoint/v3/fields">Prague</CCOffice>
    <LegalDocumentTypeTaxHTField0 xmlns="84e8189d-2f07-4d07-be7d-de46b9fe3006" xsi:nil="true"/>
    <SectorTaxHTField0 xmlns="84e8189d-2f07-4d07-be7d-de46b9fe3006" xsi:nil="true"/>
    <DocumentOwner xmlns="http://schema.microsoft.com/sharepoint/v3/fields">
      <UserInfo>
        <DisplayName/>
        <AccountId>21</AccountId>
        <AccountType/>
      </UserInfo>
    </DocumentOwner>
    <Jurisdiction xmlns="84e8189d-2f07-4d07-be7d-de46b9fe3006" xsi:nil="true"/>
    <MatterStatus xmlns="http://schema.microsoft.com/sharepoint/v3/fields">Current</MatterStatus>
    <MatterNumber xmlns="http://schema.microsoft.com/sharepoint/v3/fields">33-40546103</MatterNumber>
    <PracticeArea xmlns="http://schema.microsoft.com/sharepoint/v3/fields">Real Estate</PracticeArea>
    <PracticeGroup xmlns="http://schema.microsoft.com/sharepoint/v3/fields">Real Estate Group</PracticeGroup>
    <DLCPolicyLabelLock xmlns="ad0fc5d4-243f-45e6-90f4-f71e57a5d3e1" xsi:nil="true"/>
    <LegalDocumentType xmlns="84e8189d-2f07-4d07-be7d-de46b9fe3006" xsi:nil="true"/>
  </documentManagement>
</p:properties>
</file>

<file path=customXml/item3.xml><?xml version="1.0" encoding="utf-8"?>
<?mso-contentType ?>
<spe:Receivers xmlns:spe="http://schemas.microsoft.com/sharepoint/events">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da97c454-82a7-458e-b02b-a23c149c4c8f" ContentTypeId="0x01010066AAA4A189E15340A8F90A14B5E3178D01" PreviousValue="false"/>
</file>

<file path=customXml/item6.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D454E9AD167E744A82A4A886C0094D7C" ma:contentTypeVersion="8" ma:contentTypeDescription="Stores client and matter information common to all Legal Documents" ma:contentTypeScope="" ma:versionID="0b0e2ea3f310b2a20d272f855c9a52a8">
  <xsd:schema xmlns:xsd="http://www.w3.org/2001/XMLSchema" xmlns:p="http://schemas.microsoft.com/office/2006/metadata/properties" xmlns:ns1="http://schemas.microsoft.com/sharepoint/v3" xmlns:ns2="http://schema.microsoft.com/sharepoint/v3/fields" xmlns:ns3="84e8189d-2f07-4d07-be7d-de46b9fe3006" xmlns:ns4="b8690e19-e0fb-4dce-80fe-567c987127a1" xmlns:ns5="ad0fc5d4-243f-45e6-90f4-f71e57a5d3e1" targetNamespace="http://schemas.microsoft.com/office/2006/metadata/properties" ma:root="true" ma:fieldsID="761544fb643445caef353677cce8bf2e" ns1:_="" ns2:_="" ns3:_="" ns4:_="" ns5:_="">
    <xsd:import namespace="http://schemas.microsoft.com/sharepoint/v3"/>
    <xsd:import namespace="http://schema.microsoft.com/sharepoint/v3/fields"/>
    <xsd:import namespace="84e8189d-2f07-4d07-be7d-de46b9fe3006"/>
    <xsd:import namespace="b8690e19-e0fb-4dce-80fe-567c987127a1"/>
    <xsd:import namespace="ad0fc5d4-243f-45e6-90f4-f71e57a5d3e1"/>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Topic" minOccurs="0"/>
                <xsd:element ref="ns3:LegalDocumentTypeTaxHTField0" minOccurs="0"/>
                <xsd:element ref="ns3:LegalDocumentType" minOccurs="0"/>
                <xsd:element ref="ns3:JurisdictionTaxHTField0" minOccurs="0"/>
                <xsd:element ref="ns3:Jurisdiction"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3:Sector" minOccurs="0"/>
                <xsd:element ref="ns2:DocumentIcons" minOccurs="0"/>
                <xsd:element ref="ns3:_dlc_DocId" minOccurs="0"/>
                <xsd:element ref="ns3:_dlc_DocIdUrl" minOccurs="0"/>
                <xsd:element ref="ns3:_dlc_DocIdPersistId" minOccurs="0"/>
                <xsd:element ref="ns4:TaxCatchAll"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dlc_Exempt" ma:index="35" nillable="true" ma:displayName="Exempt from Policy" ma:hidden="true" ma:internalName="_dlc_Exempt" ma:readOnly="true">
      <xsd:simpleType>
        <xsd:restriction base="dms:Unknown"/>
      </xsd:simpleType>
    </xsd:element>
  </xsd:schema>
  <xsd:schema xmlns:xsd="http://www.w3.org/2001/XMLSchema" xmlns:dms="http://schemas.microsoft.com/office/2006/documentManagement/types" targetNamespace="http://schema.microsoft.com/sharepoint/v3/fields" elementFormDefault="qualified">
    <xsd:import namespace="http://schemas.microsoft.com/office/2006/documentManagement/type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33-40546103" ma:hidden="true" ma:internalName="MatterNumber">
      <xsd:simpleType>
        <xsd:restriction base="dms:Text">
          <xsd:maxLength value="15"/>
        </xsd:restriction>
      </xsd:simpleType>
    </xsd:element>
    <xsd:element name="MatterName" ma:index="20" nillable="true" ma:displayName="Matter Name" ma:default="CS Templates"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default="508275"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Prague" ma:hidden="true" ma:internalName="CCOffice">
      <xsd:simpleType>
        <xsd:restriction base="dms:Text">
          <xsd:maxLength value="255"/>
        </xsd:restriction>
      </xsd:simpleType>
    </xsd:element>
    <xsd:element name="PracticeArea" ma:index="26" nillable="true" ma:displayName="Practice Area" ma:default="Real Estate" ma:hidden="true" ma:internalName="PracticeArea">
      <xsd:simpleType>
        <xsd:restriction base="dms:Text">
          <xsd:maxLength value="255"/>
        </xsd:restriction>
      </xsd:simpleType>
    </xsd:element>
    <xsd:element name="PracticeGroup" ma:index="27" nillable="true" ma:displayName="Practice Group" ma:default="Real Estate Group"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schema>
  <xsd:schema xmlns:xsd="http://www.w3.org/2001/XMLSchema" xmlns:dms="http://schemas.microsoft.com/office/2006/documentManagement/types" targetNamespace="84e8189d-2f07-4d07-be7d-de46b9fe3006" elementFormDefault="qualified">
    <xsd:import namespace="http://schemas.microsoft.com/office/2006/documentManagement/types"/>
    <xsd:element name="LegalTopicTaxHTField0" ma:index="13" nillable="true" ma:displayName="LegalTopic_0" ma:hidden="true" ma:internalName="LegalTopicTaxHTField0">
      <xsd:simpleType>
        <xsd:restriction base="dms:Note"/>
      </xsd:simpleType>
    </xsd:element>
    <xsd:element name="LegalTopic" ma:index="14" nillable="true" ma:displayName="Legal Topic" ma:list="{549e2725-e991-40d2-8743-e22df595097a}" ma:internalName="LegalTopic" ma:showField="Term1033" ma:web="b8690e19-e0fb-4dce-80fe-567c987127a1">
      <xsd:simpleType>
        <xsd:restriction base="dms:Unknown"/>
      </xsd:simpleType>
    </xsd:element>
    <xsd:element name="LegalDocumentTypeTaxHTField0" ma:index="15" nillable="true" ma:displayName="LegalDocumentType_0" ma:hidden="true" ma:internalName="LegalDocumentTypeTaxHTField0">
      <xsd:simpleType>
        <xsd:restriction base="dms:Note"/>
      </xsd:simpleType>
    </xsd:element>
    <xsd:element name="LegalDocumentType" ma:index="16" nillable="true" ma:displayName="Legal Document Type" ma:list="{549e2725-e991-40d2-8743-e22df595097a}" ma:internalName="LegalDocumentType" ma:showField="Term1033" ma:web="b8690e19-e0fb-4dce-80fe-567c987127a1">
      <xsd:simpleType>
        <xsd:restriction base="dms:Unknown"/>
      </xsd:simpleType>
    </xsd:element>
    <xsd:element name="JurisdictionTaxHTField0" ma:index="17" nillable="true" ma:displayName="Jurisdiction_0" ma:hidden="true" ma:internalName="JurisdictionTaxHTField0">
      <xsd:simpleType>
        <xsd:restriction base="dms:Note"/>
      </xsd:simpleType>
    </xsd:element>
    <xsd:element name="Jurisdiction" ma:index="18" nillable="true" ma:displayName="Jurisdiction" ma:list="{549e2725-e991-40d2-8743-e22df595097a}" ma:internalName="Jurisdiction" ma:showField="Term1033" ma:web="b8690e19-e0fb-4dce-80fe-567c987127a1">
      <xsd:simpleType>
        <xsd:restriction base="dms:Unknown"/>
      </xsd:simpleType>
    </xsd:element>
    <xsd:element name="SectorTaxHTField0" ma:index="28" nillable="true" ma:displayName="Sector_0" ma:hidden="true" ma:internalName="SectorTaxHTField0">
      <xsd:simpleType>
        <xsd:restriction base="dms:Note"/>
      </xsd:simpleType>
    </xsd:element>
    <xsd:element name="Sector" ma:index="29" nillable="true" ma:displayName="Sector" ma:list="{549e2725-e991-40d2-8743-e22df595097a}" ma:internalName="Sector" ma:showField="Term1033" ma:web="b8690e19-e0fb-4dce-80fe-567c987127a1">
      <xsd:simpleType>
        <xsd:restriction base="dms:Unknown"/>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dms="http://schemas.microsoft.com/office/2006/documentManagement/types" targetNamespace="b8690e19-e0fb-4dce-80fe-567c987127a1" elementFormDefault="qualified">
    <xsd:import namespace="http://schemas.microsoft.com/office/2006/documentManagement/types"/>
    <xsd:element name="TaxCatchAll" ma:index="34" nillable="true" ma:displayName="Taxonomy Catch All Column" ma:hidden="true" ma:list="{549e2725-e991-40d2-8743-e22df595097a}" ma:internalName="TaxCatchAll" ma:showField="CatchAllData" ma:web="b8690e19-e0fb-4dce-80fe-567c987127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dms="http://schemas.microsoft.com/office/2006/documentManagement/types" targetNamespace="ad0fc5d4-243f-45e6-90f4-f71e57a5d3e1" elementFormDefault="qualified">
    <xsd:import namespace="http://schemas.microsoft.com/office/2006/documentManagement/types"/>
    <xsd:element name="DLCPolicyLabelValue" ma:index="36" nillable="true" ma:displayName="Label" ma:description="Stores the current value of the label." ma:internalName="DLCPolicyLabelValue" ma:readOnly="true">
      <xsd:simpleType>
        <xsd:restriction base="dms:Note"/>
      </xsd:simpleType>
    </xsd:element>
    <xsd:element name="DLCPolicyLabelClientValue" ma:index="3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841FC-B22C-4657-83ED-C56698D5FE3B}">
  <ds:schemaRefs>
    <ds:schemaRef ds:uri="office.server.policy"/>
  </ds:schemaRefs>
</ds:datastoreItem>
</file>

<file path=customXml/itemProps2.xml><?xml version="1.0" encoding="utf-8"?>
<ds:datastoreItem xmlns:ds="http://schemas.openxmlformats.org/officeDocument/2006/customXml" ds:itemID="{8F40ECD3-16B0-4C83-AB15-B8811B78F027}">
  <ds:schemaRefs>
    <ds:schemaRef ds:uri="http://schemas.microsoft.com/office/2006/metadata/properties"/>
    <ds:schemaRef ds:uri="http://schemas.microsoft.com/office/infopath/2007/PartnerControls"/>
    <ds:schemaRef ds:uri="http://schema.microsoft.com/sharepoint/v3/fields"/>
    <ds:schemaRef ds:uri="84e8189d-2f07-4d07-be7d-de46b9fe3006"/>
    <ds:schemaRef ds:uri="ad0fc5d4-243f-45e6-90f4-f71e57a5d3e1"/>
    <ds:schemaRef ds:uri="b8690e19-e0fb-4dce-80fe-567c987127a1"/>
  </ds:schemaRefs>
</ds:datastoreItem>
</file>

<file path=customXml/itemProps3.xml><?xml version="1.0" encoding="utf-8"?>
<ds:datastoreItem xmlns:ds="http://schemas.openxmlformats.org/officeDocument/2006/customXml" ds:itemID="{2109B8D5-25DD-4A1E-8915-3F24096E0923}">
  <ds:schemaRefs>
    <ds:schemaRef ds:uri="http://schemas.microsoft.com/sharepoint/events"/>
  </ds:schemaRefs>
</ds:datastoreItem>
</file>

<file path=customXml/itemProps4.xml><?xml version="1.0" encoding="utf-8"?>
<ds:datastoreItem xmlns:ds="http://schemas.openxmlformats.org/officeDocument/2006/customXml" ds:itemID="{107DA125-9182-4256-ACF7-337D17F6276F}">
  <ds:schemaRefs>
    <ds:schemaRef ds:uri="http://schemas.microsoft.com/office/2006/metadata/longProperties"/>
  </ds:schemaRefs>
</ds:datastoreItem>
</file>

<file path=customXml/itemProps5.xml><?xml version="1.0" encoding="utf-8"?>
<ds:datastoreItem xmlns:ds="http://schemas.openxmlformats.org/officeDocument/2006/customXml" ds:itemID="{EDEFC797-A2BE-45F3-876F-425D30F841FC}">
  <ds:schemaRefs>
    <ds:schemaRef ds:uri="Microsoft.SharePoint.Taxonomy.ContentTypeSync"/>
  </ds:schemaRefs>
</ds:datastoreItem>
</file>

<file path=customXml/itemProps6.xml><?xml version="1.0" encoding="utf-8"?>
<ds:datastoreItem xmlns:ds="http://schemas.openxmlformats.org/officeDocument/2006/customXml" ds:itemID="{EF8539A5-2367-4BE8-80B8-ADCDEAC45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microsoft.com/sharepoint/v3/fields"/>
    <ds:schemaRef ds:uri="84e8189d-2f07-4d07-be7d-de46b9fe3006"/>
    <ds:schemaRef ds:uri="b8690e19-e0fb-4dce-80fe-567c987127a1"/>
    <ds:schemaRef ds:uri="ad0fc5d4-243f-45e6-90f4-f71e57a5d3e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7.xml><?xml version="1.0" encoding="utf-8"?>
<ds:datastoreItem xmlns:ds="http://schemas.openxmlformats.org/officeDocument/2006/customXml" ds:itemID="{AAE3895C-C02D-4294-8F60-059AEB5D8B50}">
  <ds:schemaRefs>
    <ds:schemaRef ds:uri="http://schemas.microsoft.com/sharepoint/v3/contenttype/forms"/>
  </ds:schemaRefs>
</ds:datastoreItem>
</file>

<file path=customXml/itemProps8.xml><?xml version="1.0" encoding="utf-8"?>
<ds:datastoreItem xmlns:ds="http://schemas.openxmlformats.org/officeDocument/2006/customXml" ds:itemID="{165B3666-DC30-4E3C-912B-17BD0E40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5459</Words>
  <Characters>32213</Characters>
  <Application>Microsoft Office Word</Application>
  <DocSecurity>0</DocSecurity>
  <Lines>268</Lines>
  <Paragraphs>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vt:lpstr>
      <vt:lpstr>S M L O U V A</vt:lpstr>
    </vt:vector>
  </TitlesOfParts>
  <Company>Ceska sporitelna, a.s.</Company>
  <LinksUpToDate>false</LinksUpToDate>
  <CharactersWithSpaces>37597</CharactersWithSpaces>
  <SharedDoc>false</SharedDoc>
  <HLinks>
    <vt:vector size="6" baseType="variant">
      <vt:variant>
        <vt:i4>7405580</vt:i4>
      </vt:variant>
      <vt:variant>
        <vt:i4>3</vt:i4>
      </vt:variant>
      <vt:variant>
        <vt:i4>0</vt:i4>
      </vt:variant>
      <vt:variant>
        <vt:i4>5</vt:i4>
      </vt:variant>
      <vt:variant>
        <vt:lpwstr>mailto:jan.kalc@email.cz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Kaše Zděnek</dc:creator>
  <cp:keywords/>
  <cp:lastModifiedBy>Bc. Věra Koutská</cp:lastModifiedBy>
  <cp:revision>3</cp:revision>
  <cp:lastPrinted>2017-11-27T16:00:00Z</cp:lastPrinted>
  <dcterms:created xsi:type="dcterms:W3CDTF">2018-01-12T10:53:00Z</dcterms:created>
  <dcterms:modified xsi:type="dcterms:W3CDTF">2018-01-12T10:53:00Z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0x01010066AAA4A189E15340A8F90A14B5E3178D0100D454E9AD167E744A82A4A886C0094D7C</vt:lpwstr>
  </property>
  <property fmtid="{D5CDD505-2E9C-101B-9397-08002B2CF9AE}" pid="3" name="CCDocID">
    <vt:lpwstr>131263-4-6-v0.7</vt:lpwstr>
  </property>
  <property fmtid="{D5CDD505-2E9C-101B-9397-08002B2CF9AE}" pid="4" name="CCMatter">
    <vt:lpwstr>33-40546103</vt:lpwstr>
  </property>
  <property fmtid="{D5CDD505-2E9C-101B-9397-08002B2CF9AE}" pid="5" name="DLCPolicyLabelValue">
    <vt:lpwstr>131263-4-6-v0.7</vt:lpwstr>
  </property>
</Properties>
</file>