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B83CB" w14:textId="77777777" w:rsidR="006B5769" w:rsidRPr="006B5769" w:rsidRDefault="006B5769" w:rsidP="00D6078A">
      <w:pPr>
        <w:jc w:val="center"/>
        <w:rPr>
          <w:b/>
          <w:bCs/>
          <w:sz w:val="22"/>
          <w:szCs w:val="44"/>
        </w:rPr>
      </w:pPr>
    </w:p>
    <w:p w14:paraId="083CB1ED" w14:textId="77777777" w:rsidR="00D6078A" w:rsidRPr="002C4338" w:rsidRDefault="00D6078A" w:rsidP="00D6078A">
      <w:pPr>
        <w:jc w:val="center"/>
        <w:rPr>
          <w:b/>
          <w:bCs/>
          <w:sz w:val="44"/>
          <w:szCs w:val="44"/>
        </w:rPr>
      </w:pPr>
      <w:r w:rsidRPr="002C4338">
        <w:rPr>
          <w:b/>
          <w:bCs/>
          <w:sz w:val="44"/>
          <w:szCs w:val="44"/>
        </w:rPr>
        <w:t>SMLOUV</w:t>
      </w:r>
      <w:r w:rsidR="000E60F5" w:rsidRPr="002C4338">
        <w:rPr>
          <w:b/>
          <w:bCs/>
          <w:sz w:val="44"/>
          <w:szCs w:val="44"/>
        </w:rPr>
        <w:t>A</w:t>
      </w:r>
      <w:r w:rsidRPr="002C4338">
        <w:rPr>
          <w:b/>
          <w:bCs/>
          <w:sz w:val="44"/>
          <w:szCs w:val="44"/>
        </w:rPr>
        <w:t xml:space="preserve"> O DÍLO</w:t>
      </w:r>
      <w:r w:rsidR="0090002C" w:rsidRPr="002C4338">
        <w:rPr>
          <w:b/>
          <w:bCs/>
          <w:sz w:val="44"/>
          <w:szCs w:val="44"/>
        </w:rPr>
        <w:t xml:space="preserve"> </w:t>
      </w:r>
    </w:p>
    <w:p w14:paraId="7A30210B" w14:textId="256A5F19" w:rsidR="00D6078A" w:rsidRPr="00C674B6" w:rsidRDefault="000E60F5" w:rsidP="00CE3650">
      <w:pPr>
        <w:spacing w:before="120" w:after="120"/>
        <w:jc w:val="center"/>
        <w:rPr>
          <w:bCs/>
          <w:i/>
          <w:sz w:val="22"/>
          <w:szCs w:val="24"/>
        </w:rPr>
      </w:pPr>
      <w:r w:rsidRPr="00C674B6">
        <w:rPr>
          <w:bCs/>
          <w:i/>
          <w:sz w:val="22"/>
          <w:szCs w:val="24"/>
        </w:rPr>
        <w:t>uzavřená</w:t>
      </w:r>
      <w:r w:rsidR="00792B8D" w:rsidRPr="00C674B6">
        <w:rPr>
          <w:bCs/>
          <w:i/>
          <w:sz w:val="22"/>
          <w:szCs w:val="24"/>
        </w:rPr>
        <w:t xml:space="preserve"> v souladu s ustanovením § 2586 a násl. zákona č. 89/2012 Sb., občanský zákoník (dále též jako „Občanský zákoník“) </w:t>
      </w:r>
      <w:r w:rsidRPr="00C674B6">
        <w:rPr>
          <w:bCs/>
          <w:i/>
          <w:sz w:val="22"/>
          <w:szCs w:val="24"/>
        </w:rPr>
        <w:t>mezi smluvními stranami:</w:t>
      </w:r>
    </w:p>
    <w:p w14:paraId="2370A320" w14:textId="77777777" w:rsidR="00D6078A" w:rsidRDefault="00D6078A" w:rsidP="00D6078A">
      <w:pPr>
        <w:suppressAutoHyphens w:val="0"/>
        <w:jc w:val="left"/>
        <w:rPr>
          <w:b/>
          <w:bCs/>
          <w:i/>
          <w:iCs/>
          <w:sz w:val="22"/>
          <w:szCs w:val="22"/>
          <w:u w:val="single"/>
          <w:lang w:eastAsia="cs-CZ"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75"/>
        <w:gridCol w:w="70"/>
        <w:gridCol w:w="6093"/>
        <w:gridCol w:w="143"/>
      </w:tblGrid>
      <w:tr w:rsidR="00125A5F" w:rsidRPr="00125A5F" w14:paraId="0901EB0E" w14:textId="77777777" w:rsidTr="008758D3">
        <w:trPr>
          <w:gridAfter w:val="1"/>
          <w:wAfter w:w="143" w:type="dxa"/>
          <w:trHeight w:val="480"/>
          <w:jc w:val="center"/>
        </w:trPr>
        <w:tc>
          <w:tcPr>
            <w:tcW w:w="3545" w:type="dxa"/>
            <w:gridSpan w:val="2"/>
            <w:shd w:val="clear" w:color="00FFFF" w:fill="auto"/>
          </w:tcPr>
          <w:p w14:paraId="6E583F4A" w14:textId="77777777" w:rsidR="00C674B6" w:rsidRDefault="00C674B6" w:rsidP="00D26BEB">
            <w:pPr>
              <w:spacing w:before="0" w:after="120" w:line="360" w:lineRule="auto"/>
              <w:rPr>
                <w:b/>
                <w:color w:val="000000" w:themeColor="text1"/>
                <w:sz w:val="24"/>
              </w:rPr>
            </w:pPr>
          </w:p>
          <w:p w14:paraId="4729C72D" w14:textId="77777777" w:rsidR="002820C3" w:rsidRPr="00125A5F" w:rsidRDefault="002820C3" w:rsidP="00D26BEB">
            <w:pPr>
              <w:spacing w:before="0" w:after="120" w:line="360" w:lineRule="auto"/>
              <w:rPr>
                <w:b/>
                <w:color w:val="000000" w:themeColor="text1"/>
                <w:sz w:val="24"/>
              </w:rPr>
            </w:pPr>
            <w:r w:rsidRPr="00125A5F">
              <w:rPr>
                <w:b/>
                <w:color w:val="000000" w:themeColor="text1"/>
                <w:sz w:val="24"/>
              </w:rPr>
              <w:t xml:space="preserve">OBJEDNATEL:             </w:t>
            </w:r>
            <w:r w:rsidRPr="00125A5F">
              <w:rPr>
                <w:b/>
                <w:color w:val="000000" w:themeColor="text1"/>
                <w:sz w:val="24"/>
              </w:rPr>
              <w:tab/>
            </w:r>
          </w:p>
        </w:tc>
        <w:tc>
          <w:tcPr>
            <w:tcW w:w="6163" w:type="dxa"/>
            <w:gridSpan w:val="2"/>
            <w:shd w:val="clear" w:color="00FFFF" w:fill="auto"/>
          </w:tcPr>
          <w:p w14:paraId="4A80F836" w14:textId="77777777" w:rsidR="00C674B6" w:rsidRPr="00695018" w:rsidRDefault="00C674B6" w:rsidP="00D26BEB">
            <w:pPr>
              <w:pStyle w:val="Nadpis3"/>
              <w:spacing w:before="0" w:after="120" w:line="360" w:lineRule="auto"/>
              <w:rPr>
                <w:rFonts w:ascii="Times New Roman" w:hAnsi="Times New Roman"/>
                <w:caps/>
                <w:color w:val="000000" w:themeColor="text1"/>
              </w:rPr>
            </w:pPr>
          </w:p>
          <w:p w14:paraId="28CAD95F" w14:textId="0C69E9A7" w:rsidR="002820C3" w:rsidRPr="00695018" w:rsidRDefault="00695018" w:rsidP="00695018">
            <w:pPr>
              <w:pStyle w:val="Nadpis3"/>
              <w:spacing w:before="0" w:after="120"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>
              <w:rPr>
                <w:rFonts w:ascii="Times New Roman" w:hAnsi="Times New Roman"/>
              </w:rPr>
              <w:t>Armádní</w:t>
            </w:r>
            <w:r w:rsidR="002820C3" w:rsidRPr="00695018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>ervisní</w:t>
            </w:r>
            <w:bookmarkStart w:id="0" w:name="_GoBack"/>
            <w:bookmarkEnd w:id="0"/>
            <w:r w:rsidR="002820C3" w:rsidRPr="00695018">
              <w:rPr>
                <w:rFonts w:ascii="Times New Roman" w:hAnsi="Times New Roman"/>
                <w:caps/>
                <w:color w:val="000000" w:themeColor="text1"/>
              </w:rPr>
              <w:t xml:space="preserve">, </w:t>
            </w:r>
            <w:r w:rsidR="002820C3" w:rsidRPr="00695018">
              <w:rPr>
                <w:rFonts w:ascii="Times New Roman" w:hAnsi="Times New Roman"/>
                <w:color w:val="000000" w:themeColor="text1"/>
                <w:szCs w:val="24"/>
              </w:rPr>
              <w:t>příspěvková organizace</w:t>
            </w:r>
          </w:p>
        </w:tc>
      </w:tr>
      <w:tr w:rsidR="00125A5F" w:rsidRPr="00125A5F" w14:paraId="4C8BE3B3" w14:textId="77777777" w:rsidTr="008758D3">
        <w:trPr>
          <w:gridAfter w:val="1"/>
          <w:wAfter w:w="143" w:type="dxa"/>
          <w:trHeight w:val="199"/>
          <w:jc w:val="center"/>
        </w:trPr>
        <w:tc>
          <w:tcPr>
            <w:tcW w:w="3545" w:type="dxa"/>
            <w:gridSpan w:val="2"/>
          </w:tcPr>
          <w:p w14:paraId="29A32DE3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Zapsaný v obchodním rejstříku u:</w:t>
            </w:r>
          </w:p>
          <w:p w14:paraId="742420F9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Jejímž jménem jedná:</w:t>
            </w:r>
          </w:p>
        </w:tc>
        <w:tc>
          <w:tcPr>
            <w:tcW w:w="6163" w:type="dxa"/>
            <w:gridSpan w:val="2"/>
          </w:tcPr>
          <w:p w14:paraId="2911E38C" w14:textId="77777777" w:rsidR="002820C3" w:rsidRPr="00125A5F" w:rsidRDefault="002820C3" w:rsidP="00D26BEB">
            <w:pPr>
              <w:spacing w:before="0" w:line="360" w:lineRule="auto"/>
              <w:rPr>
                <w:color w:val="000000" w:themeColor="text1"/>
                <w:sz w:val="24"/>
              </w:rPr>
            </w:pPr>
            <w:r w:rsidRPr="00125A5F">
              <w:rPr>
                <w:color w:val="000000" w:themeColor="text1"/>
                <w:sz w:val="24"/>
              </w:rPr>
              <w:t xml:space="preserve">Městského soudu v Praze pod </w:t>
            </w:r>
            <w:proofErr w:type="spellStart"/>
            <w:r w:rsidRPr="00125A5F">
              <w:rPr>
                <w:color w:val="000000" w:themeColor="text1"/>
                <w:sz w:val="24"/>
              </w:rPr>
              <w:t>sp</w:t>
            </w:r>
            <w:proofErr w:type="spellEnd"/>
            <w:r w:rsidRPr="00125A5F">
              <w:rPr>
                <w:color w:val="000000" w:themeColor="text1"/>
                <w:sz w:val="24"/>
              </w:rPr>
              <w:t>. zn. PR1342</w:t>
            </w:r>
          </w:p>
          <w:p w14:paraId="2E534BB3" w14:textId="77777777" w:rsidR="002820C3" w:rsidRPr="00125A5F" w:rsidRDefault="00A157AF" w:rsidP="00D26BEB">
            <w:pPr>
              <w:spacing w:before="0" w:line="360" w:lineRule="auto"/>
              <w:rPr>
                <w:color w:val="000000" w:themeColor="text1"/>
                <w:sz w:val="24"/>
              </w:rPr>
            </w:pPr>
            <w:r w:rsidRPr="00125A5F">
              <w:rPr>
                <w:color w:val="000000" w:themeColor="text1"/>
                <w:sz w:val="24"/>
              </w:rPr>
              <w:t xml:space="preserve">Ing. Martin LEHKÝ, </w:t>
            </w:r>
            <w:r w:rsidR="0084711F" w:rsidRPr="00125A5F">
              <w:rPr>
                <w:color w:val="000000" w:themeColor="text1"/>
                <w:sz w:val="24"/>
              </w:rPr>
              <w:t>ředitel</w:t>
            </w:r>
          </w:p>
        </w:tc>
      </w:tr>
      <w:tr w:rsidR="00125A5F" w:rsidRPr="00125A5F" w14:paraId="0DAA20D7" w14:textId="77777777" w:rsidTr="008758D3">
        <w:trPr>
          <w:gridAfter w:val="1"/>
          <w:wAfter w:w="143" w:type="dxa"/>
          <w:trHeight w:val="135"/>
          <w:jc w:val="center"/>
        </w:trPr>
        <w:tc>
          <w:tcPr>
            <w:tcW w:w="3545" w:type="dxa"/>
            <w:gridSpan w:val="2"/>
          </w:tcPr>
          <w:p w14:paraId="2DAB236B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Sídlo:</w:t>
            </w:r>
          </w:p>
        </w:tc>
        <w:tc>
          <w:tcPr>
            <w:tcW w:w="6163" w:type="dxa"/>
            <w:gridSpan w:val="2"/>
          </w:tcPr>
          <w:p w14:paraId="197A8E19" w14:textId="77777777" w:rsidR="002820C3" w:rsidRPr="00125A5F" w:rsidRDefault="002820C3" w:rsidP="00D26BEB">
            <w:pPr>
              <w:spacing w:before="0" w:line="360" w:lineRule="auto"/>
              <w:rPr>
                <w:color w:val="000000" w:themeColor="text1"/>
                <w:sz w:val="24"/>
              </w:rPr>
            </w:pPr>
            <w:r w:rsidRPr="00125A5F">
              <w:rPr>
                <w:color w:val="000000" w:themeColor="text1"/>
                <w:sz w:val="24"/>
                <w:szCs w:val="24"/>
              </w:rPr>
              <w:t>Po</w:t>
            </w:r>
            <w:r w:rsidR="00A157AF" w:rsidRPr="00125A5F">
              <w:rPr>
                <w:color w:val="000000" w:themeColor="text1"/>
                <w:sz w:val="24"/>
                <w:szCs w:val="24"/>
              </w:rPr>
              <w:t>dbabská 1589/1, 160 00 Praha 6 -</w:t>
            </w:r>
            <w:r w:rsidRPr="00125A5F">
              <w:rPr>
                <w:color w:val="000000" w:themeColor="text1"/>
                <w:sz w:val="24"/>
                <w:szCs w:val="24"/>
              </w:rPr>
              <w:t xml:space="preserve"> Dejvice</w:t>
            </w:r>
          </w:p>
        </w:tc>
      </w:tr>
      <w:tr w:rsidR="00125A5F" w:rsidRPr="00125A5F" w14:paraId="51CD3488" w14:textId="77777777" w:rsidTr="008758D3">
        <w:trPr>
          <w:gridAfter w:val="1"/>
          <w:wAfter w:w="143" w:type="dxa"/>
          <w:trHeight w:val="20"/>
          <w:jc w:val="center"/>
        </w:trPr>
        <w:tc>
          <w:tcPr>
            <w:tcW w:w="3545" w:type="dxa"/>
            <w:gridSpan w:val="2"/>
            <w:tcBorders>
              <w:bottom w:val="nil"/>
            </w:tcBorders>
          </w:tcPr>
          <w:p w14:paraId="52BA7DB8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IČ, DIČ:</w:t>
            </w:r>
          </w:p>
          <w:p w14:paraId="5775DCBA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Bankovní spojení:</w:t>
            </w:r>
          </w:p>
          <w:p w14:paraId="5FA1A016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Číslo účtu:</w:t>
            </w:r>
          </w:p>
          <w:p w14:paraId="568767FF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ID datové schránky:</w:t>
            </w:r>
          </w:p>
        </w:tc>
        <w:tc>
          <w:tcPr>
            <w:tcW w:w="6163" w:type="dxa"/>
            <w:gridSpan w:val="2"/>
            <w:tcBorders>
              <w:bottom w:val="nil"/>
            </w:tcBorders>
          </w:tcPr>
          <w:p w14:paraId="23AD9315" w14:textId="77777777" w:rsidR="002820C3" w:rsidRPr="00125A5F" w:rsidRDefault="002820C3" w:rsidP="00D26BEB">
            <w:pPr>
              <w:spacing w:before="0" w:line="360" w:lineRule="auto"/>
              <w:rPr>
                <w:color w:val="000000" w:themeColor="text1"/>
                <w:sz w:val="24"/>
                <w:szCs w:val="24"/>
              </w:rPr>
            </w:pPr>
            <w:r w:rsidRPr="00125A5F">
              <w:rPr>
                <w:color w:val="000000" w:themeColor="text1"/>
                <w:sz w:val="24"/>
                <w:szCs w:val="24"/>
              </w:rPr>
              <w:t>60460580, CZ60460580</w:t>
            </w:r>
          </w:p>
          <w:p w14:paraId="54F04041" w14:textId="77777777" w:rsidR="002820C3" w:rsidRPr="00125A5F" w:rsidRDefault="002820C3" w:rsidP="00D26BEB">
            <w:pPr>
              <w:spacing w:before="0" w:line="360" w:lineRule="auto"/>
              <w:rPr>
                <w:color w:val="000000" w:themeColor="text1"/>
                <w:sz w:val="24"/>
                <w:szCs w:val="24"/>
              </w:rPr>
            </w:pPr>
            <w:r w:rsidRPr="00125A5F">
              <w:rPr>
                <w:color w:val="000000" w:themeColor="text1"/>
                <w:sz w:val="24"/>
                <w:szCs w:val="24"/>
              </w:rPr>
              <w:t>ČNB, Na Příkopě 28, Praha 1</w:t>
            </w:r>
          </w:p>
          <w:p w14:paraId="1FDDDD39" w14:textId="77777777" w:rsidR="002820C3" w:rsidRPr="00125A5F" w:rsidRDefault="002820C3" w:rsidP="00D26BEB">
            <w:pPr>
              <w:spacing w:before="0" w:line="360" w:lineRule="auto"/>
              <w:rPr>
                <w:color w:val="000000" w:themeColor="text1"/>
                <w:sz w:val="24"/>
                <w:szCs w:val="24"/>
              </w:rPr>
            </w:pPr>
            <w:r w:rsidRPr="00125A5F">
              <w:rPr>
                <w:color w:val="000000" w:themeColor="text1"/>
                <w:sz w:val="24"/>
                <w:szCs w:val="24"/>
              </w:rPr>
              <w:t>30523881/0710</w:t>
            </w:r>
          </w:p>
          <w:p w14:paraId="1D7CA4DB" w14:textId="77777777" w:rsidR="002820C3" w:rsidRPr="00125A5F" w:rsidRDefault="002820C3" w:rsidP="00D26BEB">
            <w:pPr>
              <w:spacing w:before="0" w:line="360" w:lineRule="auto"/>
              <w:rPr>
                <w:color w:val="000000" w:themeColor="text1"/>
                <w:szCs w:val="24"/>
              </w:rPr>
            </w:pPr>
            <w:r w:rsidRPr="00125A5F">
              <w:rPr>
                <w:color w:val="000000" w:themeColor="text1"/>
                <w:sz w:val="24"/>
                <w:szCs w:val="24"/>
              </w:rPr>
              <w:t>dugmkm6</w:t>
            </w:r>
          </w:p>
        </w:tc>
      </w:tr>
      <w:tr w:rsidR="00125A5F" w:rsidRPr="00125A5F" w14:paraId="738FBB30" w14:textId="77777777" w:rsidTr="008758D3">
        <w:trPr>
          <w:gridAfter w:val="1"/>
          <w:wAfter w:w="143" w:type="dxa"/>
          <w:trHeight w:val="285"/>
          <w:jc w:val="center"/>
        </w:trPr>
        <w:tc>
          <w:tcPr>
            <w:tcW w:w="3545" w:type="dxa"/>
            <w:gridSpan w:val="2"/>
          </w:tcPr>
          <w:p w14:paraId="4865307B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Odpovědní zástupci pro jednání:</w:t>
            </w:r>
          </w:p>
        </w:tc>
        <w:tc>
          <w:tcPr>
            <w:tcW w:w="6163" w:type="dxa"/>
            <w:gridSpan w:val="2"/>
          </w:tcPr>
          <w:p w14:paraId="6D01A7D0" w14:textId="77777777" w:rsidR="002820C3" w:rsidRPr="00125A5F" w:rsidRDefault="002820C3" w:rsidP="00D26BEB">
            <w:pPr>
              <w:spacing w:before="0" w:line="360" w:lineRule="auto"/>
              <w:rPr>
                <w:color w:val="000000" w:themeColor="text1"/>
                <w:sz w:val="24"/>
              </w:rPr>
            </w:pPr>
          </w:p>
        </w:tc>
      </w:tr>
      <w:tr w:rsidR="00125A5F" w:rsidRPr="00125A5F" w14:paraId="5BE78CA5" w14:textId="77777777" w:rsidTr="008758D3">
        <w:trPr>
          <w:gridAfter w:val="1"/>
          <w:wAfter w:w="143" w:type="dxa"/>
          <w:trHeight w:val="133"/>
          <w:jc w:val="center"/>
        </w:trPr>
        <w:tc>
          <w:tcPr>
            <w:tcW w:w="3545" w:type="dxa"/>
            <w:gridSpan w:val="2"/>
          </w:tcPr>
          <w:p w14:paraId="6C0D1E8A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- ve věcech smluvních:</w:t>
            </w:r>
          </w:p>
        </w:tc>
        <w:tc>
          <w:tcPr>
            <w:tcW w:w="6163" w:type="dxa"/>
            <w:gridSpan w:val="2"/>
          </w:tcPr>
          <w:p w14:paraId="4E5988F2" w14:textId="77777777" w:rsidR="002820C3" w:rsidRPr="00125A5F" w:rsidRDefault="002820C3" w:rsidP="00D26BEB">
            <w:pPr>
              <w:spacing w:before="0" w:line="360" w:lineRule="auto"/>
              <w:rPr>
                <w:color w:val="000000" w:themeColor="text1"/>
                <w:sz w:val="24"/>
              </w:rPr>
            </w:pPr>
            <w:r w:rsidRPr="00125A5F">
              <w:rPr>
                <w:color w:val="000000" w:themeColor="text1"/>
                <w:sz w:val="24"/>
              </w:rPr>
              <w:t xml:space="preserve">Ing. </w:t>
            </w:r>
            <w:r w:rsidR="00A157AF" w:rsidRPr="00125A5F">
              <w:rPr>
                <w:color w:val="000000" w:themeColor="text1"/>
                <w:sz w:val="24"/>
              </w:rPr>
              <w:t xml:space="preserve">Martin LEHKÝ, </w:t>
            </w:r>
            <w:r w:rsidR="0084711F" w:rsidRPr="00125A5F">
              <w:rPr>
                <w:color w:val="000000" w:themeColor="text1"/>
                <w:sz w:val="24"/>
              </w:rPr>
              <w:t>ředitel</w:t>
            </w:r>
          </w:p>
        </w:tc>
      </w:tr>
      <w:tr w:rsidR="00125A5F" w:rsidRPr="00125A5F" w14:paraId="61968E36" w14:textId="77777777" w:rsidTr="008758D3">
        <w:trPr>
          <w:gridAfter w:val="1"/>
          <w:wAfter w:w="143" w:type="dxa"/>
          <w:trHeight w:val="204"/>
          <w:jc w:val="center"/>
        </w:trPr>
        <w:tc>
          <w:tcPr>
            <w:tcW w:w="3545" w:type="dxa"/>
            <w:gridSpan w:val="2"/>
          </w:tcPr>
          <w:p w14:paraId="5D0B82E3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- ve věcech technických:</w:t>
            </w:r>
          </w:p>
        </w:tc>
        <w:tc>
          <w:tcPr>
            <w:tcW w:w="6163" w:type="dxa"/>
            <w:gridSpan w:val="2"/>
          </w:tcPr>
          <w:p w14:paraId="1DA91C5A" w14:textId="480FCFEA" w:rsidR="00A157AF" w:rsidRPr="00125A5F" w:rsidRDefault="00632D6A" w:rsidP="00D26BEB">
            <w:pPr>
              <w:spacing w:before="0" w:line="360" w:lineRule="auto"/>
              <w:rPr>
                <w:color w:val="000000" w:themeColor="text1"/>
                <w:sz w:val="24"/>
                <w:szCs w:val="24"/>
              </w:rPr>
            </w:pPr>
            <w:r w:rsidRPr="00125A5F">
              <w:rPr>
                <w:color w:val="000000" w:themeColor="text1"/>
                <w:sz w:val="24"/>
                <w:szCs w:val="24"/>
              </w:rPr>
              <w:t xml:space="preserve">Václav </w:t>
            </w:r>
            <w:proofErr w:type="spellStart"/>
            <w:r w:rsidRPr="00125A5F">
              <w:rPr>
                <w:color w:val="000000" w:themeColor="text1"/>
                <w:sz w:val="24"/>
                <w:szCs w:val="24"/>
              </w:rPr>
              <w:t>Ondrů</w:t>
            </w:r>
            <w:r w:rsidR="0060565A" w:rsidRPr="00125A5F">
              <w:rPr>
                <w:color w:val="000000" w:themeColor="text1"/>
                <w:sz w:val="24"/>
                <w:szCs w:val="24"/>
              </w:rPr>
              <w:t>j</w:t>
            </w:r>
            <w:proofErr w:type="spellEnd"/>
            <w:r w:rsidR="00F74A4A">
              <w:rPr>
                <w:color w:val="000000" w:themeColor="text1"/>
                <w:sz w:val="24"/>
                <w:szCs w:val="24"/>
              </w:rPr>
              <w:t>, tel.:</w:t>
            </w:r>
            <w:r w:rsidR="0060565A" w:rsidRPr="00125A5F">
              <w:rPr>
                <w:color w:val="000000" w:themeColor="text1"/>
                <w:sz w:val="24"/>
                <w:szCs w:val="24"/>
              </w:rPr>
              <w:t xml:space="preserve"> 602 551 088</w:t>
            </w:r>
          </w:p>
          <w:p w14:paraId="7BB17305" w14:textId="4BE3C49B" w:rsidR="00A157AF" w:rsidRPr="00125A5F" w:rsidRDefault="00BD3BF0" w:rsidP="0060565A">
            <w:pPr>
              <w:spacing w:before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25A5F">
              <w:rPr>
                <w:color w:val="000000" w:themeColor="text1"/>
                <w:sz w:val="24"/>
                <w:szCs w:val="24"/>
              </w:rPr>
              <w:t xml:space="preserve">Bc. </w:t>
            </w:r>
            <w:r w:rsidR="0060565A" w:rsidRPr="00125A5F">
              <w:rPr>
                <w:color w:val="000000" w:themeColor="text1"/>
                <w:sz w:val="24"/>
                <w:szCs w:val="24"/>
              </w:rPr>
              <w:t>Tomáš Hladík</w:t>
            </w:r>
            <w:r w:rsidR="00F74A4A">
              <w:rPr>
                <w:color w:val="000000" w:themeColor="text1"/>
                <w:sz w:val="24"/>
                <w:szCs w:val="24"/>
              </w:rPr>
              <w:t>, tel.:</w:t>
            </w:r>
            <w:r w:rsidR="0060565A" w:rsidRPr="00125A5F">
              <w:rPr>
                <w:color w:val="000000" w:themeColor="text1"/>
                <w:sz w:val="24"/>
                <w:szCs w:val="24"/>
              </w:rPr>
              <w:t xml:space="preserve"> 602 106 100</w:t>
            </w:r>
          </w:p>
        </w:tc>
      </w:tr>
      <w:tr w:rsidR="00125A5F" w:rsidRPr="00125A5F" w14:paraId="3748A068" w14:textId="77777777" w:rsidTr="008758D3">
        <w:trPr>
          <w:gridAfter w:val="1"/>
          <w:wAfter w:w="143" w:type="dxa"/>
          <w:trHeight w:val="480"/>
          <w:jc w:val="center"/>
        </w:trPr>
        <w:tc>
          <w:tcPr>
            <w:tcW w:w="3545" w:type="dxa"/>
            <w:gridSpan w:val="2"/>
          </w:tcPr>
          <w:p w14:paraId="67DA9025" w14:textId="77777777" w:rsidR="002820C3" w:rsidRPr="00125A5F" w:rsidRDefault="002820C3" w:rsidP="00D26BEB">
            <w:pPr>
              <w:spacing w:before="0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 xml:space="preserve">(dále jen „objednatel“) </w:t>
            </w:r>
          </w:p>
          <w:p w14:paraId="46D8D62D" w14:textId="77777777" w:rsidR="002820C3" w:rsidRPr="00125A5F" w:rsidRDefault="002820C3" w:rsidP="00D26BEB">
            <w:pPr>
              <w:spacing w:before="0" w:after="12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163" w:type="dxa"/>
            <w:gridSpan w:val="2"/>
          </w:tcPr>
          <w:p w14:paraId="079D440F" w14:textId="77777777" w:rsidR="002820C3" w:rsidRPr="00125A5F" w:rsidRDefault="002820C3" w:rsidP="00D26BEB">
            <w:pPr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125A5F" w:rsidRPr="00125A5F" w14:paraId="3F6964BD" w14:textId="77777777" w:rsidTr="0037597F">
        <w:trPr>
          <w:gridBefore w:val="1"/>
          <w:wBefore w:w="70" w:type="dxa"/>
          <w:trHeight w:val="440"/>
          <w:jc w:val="center"/>
        </w:trPr>
        <w:tc>
          <w:tcPr>
            <w:tcW w:w="3545" w:type="dxa"/>
            <w:gridSpan w:val="2"/>
            <w:shd w:val="clear" w:color="00FFFF" w:fill="auto"/>
          </w:tcPr>
          <w:p w14:paraId="783E8F05" w14:textId="77777777" w:rsidR="002820C3" w:rsidRPr="00125A5F" w:rsidRDefault="002820C3" w:rsidP="00D26BEB">
            <w:pPr>
              <w:spacing w:before="0" w:after="120" w:line="360" w:lineRule="auto"/>
              <w:rPr>
                <w:b/>
                <w:color w:val="000000" w:themeColor="text1"/>
                <w:sz w:val="24"/>
              </w:rPr>
            </w:pPr>
            <w:r w:rsidRPr="00125A5F">
              <w:rPr>
                <w:b/>
                <w:color w:val="000000" w:themeColor="text1"/>
                <w:sz w:val="24"/>
              </w:rPr>
              <w:t>ZHOTOVITEL:</w:t>
            </w:r>
          </w:p>
        </w:tc>
        <w:tc>
          <w:tcPr>
            <w:tcW w:w="6236" w:type="dxa"/>
            <w:gridSpan w:val="2"/>
            <w:shd w:val="clear" w:color="auto" w:fill="auto"/>
          </w:tcPr>
          <w:p w14:paraId="13019979" w14:textId="49A38303" w:rsidR="002820C3" w:rsidRPr="00125A5F" w:rsidRDefault="00F74A4A" w:rsidP="00D26BEB">
            <w:pPr>
              <w:spacing w:before="0" w:line="360" w:lineRule="auto"/>
              <w:rPr>
                <w:bCs/>
                <w:color w:val="000000" w:themeColor="text1"/>
                <w:sz w:val="24"/>
                <w:highlight w:val="yellow"/>
              </w:rPr>
            </w:pPr>
            <w:r w:rsidRPr="00F74A4A">
              <w:rPr>
                <w:bCs/>
                <w:color w:val="000000" w:themeColor="text1"/>
                <w:sz w:val="24"/>
              </w:rPr>
              <w:t>EVČ s.r.o.</w:t>
            </w:r>
          </w:p>
        </w:tc>
      </w:tr>
      <w:tr w:rsidR="00125A5F" w:rsidRPr="00125A5F" w14:paraId="6138385B" w14:textId="77777777" w:rsidTr="0037597F">
        <w:trPr>
          <w:gridBefore w:val="1"/>
          <w:wBefore w:w="70" w:type="dxa"/>
          <w:trHeight w:val="80"/>
          <w:jc w:val="center"/>
        </w:trPr>
        <w:tc>
          <w:tcPr>
            <w:tcW w:w="3545" w:type="dxa"/>
            <w:gridSpan w:val="2"/>
          </w:tcPr>
          <w:p w14:paraId="494A7FD3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bCs/>
                <w:i/>
                <w:color w:val="000000" w:themeColor="text1"/>
                <w:sz w:val="24"/>
              </w:rPr>
              <w:t>Zapsaný v obchodním rejstříku u:</w:t>
            </w:r>
          </w:p>
        </w:tc>
        <w:tc>
          <w:tcPr>
            <w:tcW w:w="6236" w:type="dxa"/>
            <w:gridSpan w:val="2"/>
            <w:shd w:val="clear" w:color="auto" w:fill="auto"/>
          </w:tcPr>
          <w:p w14:paraId="4A16A156" w14:textId="73CF1844" w:rsidR="002820C3" w:rsidRPr="00F74A4A" w:rsidRDefault="00F74A4A" w:rsidP="00D26BEB">
            <w:pPr>
              <w:spacing w:before="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Krajského soudu v Hradci Králové, odd. C, vložka 116</w:t>
            </w:r>
          </w:p>
        </w:tc>
      </w:tr>
      <w:tr w:rsidR="00125A5F" w:rsidRPr="00125A5F" w14:paraId="391A9159" w14:textId="77777777" w:rsidTr="0037597F">
        <w:trPr>
          <w:gridBefore w:val="1"/>
          <w:wBefore w:w="70" w:type="dxa"/>
          <w:trHeight w:val="129"/>
          <w:jc w:val="center"/>
        </w:trPr>
        <w:tc>
          <w:tcPr>
            <w:tcW w:w="3545" w:type="dxa"/>
            <w:gridSpan w:val="2"/>
          </w:tcPr>
          <w:p w14:paraId="44D6EC46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Zastoupený:</w:t>
            </w:r>
          </w:p>
        </w:tc>
        <w:tc>
          <w:tcPr>
            <w:tcW w:w="6236" w:type="dxa"/>
            <w:gridSpan w:val="2"/>
            <w:shd w:val="clear" w:color="auto" w:fill="auto"/>
          </w:tcPr>
          <w:p w14:paraId="1C954EE6" w14:textId="1BAE2196" w:rsidR="002820C3" w:rsidRDefault="00F74A4A" w:rsidP="00D26BEB">
            <w:pPr>
              <w:spacing w:before="0" w:line="360" w:lineRule="auto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Ing. Marek </w:t>
            </w:r>
            <w:proofErr w:type="spellStart"/>
            <w:r>
              <w:rPr>
                <w:bCs/>
                <w:color w:val="000000" w:themeColor="text1"/>
                <w:sz w:val="24"/>
              </w:rPr>
              <w:t>Tabašek</w:t>
            </w:r>
            <w:proofErr w:type="spellEnd"/>
            <w:r>
              <w:rPr>
                <w:bCs/>
                <w:color w:val="000000" w:themeColor="text1"/>
                <w:sz w:val="24"/>
              </w:rPr>
              <w:t>, Ph.D</w:t>
            </w:r>
            <w:r w:rsidR="00695018">
              <w:rPr>
                <w:bCs/>
                <w:color w:val="000000" w:themeColor="text1"/>
                <w:sz w:val="24"/>
              </w:rPr>
              <w:t>.</w:t>
            </w:r>
            <w:r>
              <w:rPr>
                <w:bCs/>
                <w:color w:val="000000" w:themeColor="text1"/>
                <w:sz w:val="24"/>
              </w:rPr>
              <w:t xml:space="preserve">, Ing. Pavel </w:t>
            </w:r>
            <w:proofErr w:type="spellStart"/>
            <w:r>
              <w:rPr>
                <w:bCs/>
                <w:color w:val="000000" w:themeColor="text1"/>
                <w:sz w:val="24"/>
              </w:rPr>
              <w:t>Rupecht</w:t>
            </w:r>
            <w:proofErr w:type="spellEnd"/>
          </w:p>
          <w:p w14:paraId="2256D4B0" w14:textId="77777777" w:rsidR="00F74A4A" w:rsidRDefault="00F74A4A" w:rsidP="00D26BEB">
            <w:pPr>
              <w:spacing w:before="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Lic. Marcela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Křivohlávková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jednatelé</w:t>
            </w:r>
          </w:p>
          <w:p w14:paraId="043324E1" w14:textId="062C5D01" w:rsidR="00F74A4A" w:rsidRPr="00F74A4A" w:rsidRDefault="00F74A4A" w:rsidP="00D26BEB">
            <w:pPr>
              <w:spacing w:before="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Ing. Bohuslav Skalecký, na základě plné moci</w:t>
            </w:r>
          </w:p>
        </w:tc>
      </w:tr>
      <w:tr w:rsidR="00125A5F" w:rsidRPr="00125A5F" w14:paraId="338D80BF" w14:textId="77777777" w:rsidTr="0037597F">
        <w:trPr>
          <w:gridBefore w:val="1"/>
          <w:wBefore w:w="70" w:type="dxa"/>
          <w:trHeight w:val="217"/>
          <w:jc w:val="center"/>
        </w:trPr>
        <w:tc>
          <w:tcPr>
            <w:tcW w:w="3545" w:type="dxa"/>
            <w:gridSpan w:val="2"/>
          </w:tcPr>
          <w:p w14:paraId="4B46D35B" w14:textId="782A347B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Sídlo:</w:t>
            </w:r>
          </w:p>
        </w:tc>
        <w:tc>
          <w:tcPr>
            <w:tcW w:w="6236" w:type="dxa"/>
            <w:gridSpan w:val="2"/>
            <w:shd w:val="clear" w:color="auto" w:fill="auto"/>
          </w:tcPr>
          <w:p w14:paraId="77272398" w14:textId="6B752083" w:rsidR="002820C3" w:rsidRPr="00F74A4A" w:rsidRDefault="00F74A4A" w:rsidP="00F74A4A">
            <w:pPr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Arnošta z Pardubic 676, 530 02 Pardubice</w:t>
            </w:r>
          </w:p>
        </w:tc>
      </w:tr>
      <w:tr w:rsidR="00125A5F" w:rsidRPr="00125A5F" w14:paraId="68839DC6" w14:textId="77777777" w:rsidTr="0037597F">
        <w:trPr>
          <w:gridBefore w:val="1"/>
          <w:wBefore w:w="70" w:type="dxa"/>
          <w:trHeight w:val="209"/>
          <w:jc w:val="center"/>
        </w:trPr>
        <w:tc>
          <w:tcPr>
            <w:tcW w:w="3545" w:type="dxa"/>
            <w:gridSpan w:val="2"/>
            <w:tcBorders>
              <w:bottom w:val="nil"/>
            </w:tcBorders>
          </w:tcPr>
          <w:p w14:paraId="5690E30C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IČ, DIČ:</w:t>
            </w:r>
          </w:p>
        </w:tc>
        <w:tc>
          <w:tcPr>
            <w:tcW w:w="6236" w:type="dxa"/>
            <w:gridSpan w:val="2"/>
            <w:tcBorders>
              <w:bottom w:val="nil"/>
            </w:tcBorders>
            <w:shd w:val="clear" w:color="auto" w:fill="auto"/>
          </w:tcPr>
          <w:p w14:paraId="0F631E07" w14:textId="2E912985" w:rsidR="002820C3" w:rsidRPr="00F74A4A" w:rsidRDefault="00F74A4A" w:rsidP="00D26BEB">
            <w:pPr>
              <w:spacing w:before="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</w:rPr>
              <w:t>13582275, CZ13582275</w:t>
            </w:r>
          </w:p>
        </w:tc>
      </w:tr>
      <w:tr w:rsidR="00125A5F" w:rsidRPr="00125A5F" w14:paraId="4D9D93ED" w14:textId="77777777" w:rsidTr="0037597F">
        <w:trPr>
          <w:gridBefore w:val="1"/>
          <w:wBefore w:w="70" w:type="dxa"/>
          <w:trHeight w:val="20"/>
          <w:jc w:val="center"/>
        </w:trPr>
        <w:tc>
          <w:tcPr>
            <w:tcW w:w="3545" w:type="dxa"/>
            <w:gridSpan w:val="2"/>
          </w:tcPr>
          <w:p w14:paraId="1C48ADB7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Bankovní spojení:</w:t>
            </w:r>
          </w:p>
          <w:p w14:paraId="2B3D17D4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Číslo účtu:</w:t>
            </w:r>
          </w:p>
          <w:p w14:paraId="61C7EB64" w14:textId="77777777" w:rsidR="002820C3" w:rsidRPr="00125A5F" w:rsidRDefault="002820C3" w:rsidP="00D26BEB">
            <w:pPr>
              <w:spacing w:before="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>ID datové schránky:</w:t>
            </w:r>
          </w:p>
        </w:tc>
        <w:tc>
          <w:tcPr>
            <w:tcW w:w="6236" w:type="dxa"/>
            <w:gridSpan w:val="2"/>
            <w:shd w:val="clear" w:color="auto" w:fill="auto"/>
          </w:tcPr>
          <w:p w14:paraId="31271034" w14:textId="263D0574" w:rsidR="002820C3" w:rsidRPr="00F74A4A" w:rsidRDefault="00F74A4A" w:rsidP="00632D6A">
            <w:pPr>
              <w:spacing w:before="0" w:line="360" w:lineRule="auto"/>
              <w:rPr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Komerční banka, a.s., pobočka Pardubice</w:t>
            </w:r>
          </w:p>
          <w:p w14:paraId="5F624847" w14:textId="3ECEF343" w:rsidR="00632D6A" w:rsidRPr="00F74A4A" w:rsidRDefault="00F74A4A" w:rsidP="00632D6A">
            <w:pPr>
              <w:spacing w:before="0" w:line="360" w:lineRule="auto"/>
              <w:rPr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165446561/0100</w:t>
            </w:r>
          </w:p>
          <w:p w14:paraId="4D9E5131" w14:textId="330E5075" w:rsidR="00632D6A" w:rsidRPr="00F74A4A" w:rsidRDefault="00F74A4A" w:rsidP="00632D6A">
            <w:pPr>
              <w:spacing w:before="0" w:line="360" w:lineRule="auto"/>
              <w:rPr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fzn49z7</w:t>
            </w:r>
          </w:p>
        </w:tc>
      </w:tr>
      <w:tr w:rsidR="00125A5F" w:rsidRPr="00125A5F" w14:paraId="17BCA7CF" w14:textId="77777777" w:rsidTr="008758D3">
        <w:trPr>
          <w:gridBefore w:val="1"/>
          <w:wBefore w:w="70" w:type="dxa"/>
          <w:trHeight w:val="20"/>
          <w:jc w:val="center"/>
        </w:trPr>
        <w:tc>
          <w:tcPr>
            <w:tcW w:w="3545" w:type="dxa"/>
            <w:gridSpan w:val="2"/>
            <w:tcBorders>
              <w:bottom w:val="nil"/>
            </w:tcBorders>
          </w:tcPr>
          <w:p w14:paraId="3140BDBF" w14:textId="77777777" w:rsidR="002820C3" w:rsidRPr="00125A5F" w:rsidRDefault="002820C3" w:rsidP="00D26BEB">
            <w:pPr>
              <w:spacing w:before="0" w:after="120" w:line="360" w:lineRule="auto"/>
              <w:rPr>
                <w:i/>
                <w:color w:val="000000" w:themeColor="text1"/>
                <w:sz w:val="24"/>
              </w:rPr>
            </w:pPr>
            <w:r w:rsidRPr="00125A5F">
              <w:rPr>
                <w:i/>
                <w:color w:val="000000" w:themeColor="text1"/>
                <w:sz w:val="24"/>
              </w:rPr>
              <w:t xml:space="preserve">(dále jen „zhotovitel“)  </w:t>
            </w:r>
          </w:p>
        </w:tc>
        <w:tc>
          <w:tcPr>
            <w:tcW w:w="6236" w:type="dxa"/>
            <w:gridSpan w:val="2"/>
            <w:tcBorders>
              <w:bottom w:val="nil"/>
            </w:tcBorders>
            <w:shd w:val="clear" w:color="auto" w:fill="FFFFFF"/>
          </w:tcPr>
          <w:p w14:paraId="1BBC0947" w14:textId="473172B8" w:rsidR="002820C3" w:rsidRPr="00C674B6" w:rsidRDefault="002820C3" w:rsidP="00C674B6"/>
        </w:tc>
      </w:tr>
    </w:tbl>
    <w:p w14:paraId="11D20D48" w14:textId="1A689D8C" w:rsidR="00651FC2" w:rsidRPr="00651FC2" w:rsidRDefault="00A032E2" w:rsidP="00B2646C">
      <w:pPr>
        <w:pStyle w:val="Zhlav"/>
        <w:keepNext/>
        <w:pageBreakBefore/>
        <w:numPr>
          <w:ilvl w:val="0"/>
          <w:numId w:val="50"/>
        </w:numPr>
        <w:tabs>
          <w:tab w:val="clear" w:pos="4536"/>
          <w:tab w:val="clear" w:pos="9072"/>
        </w:tabs>
        <w:spacing w:before="0"/>
        <w:ind w:left="426" w:firstLine="0"/>
        <w:jc w:val="center"/>
        <w:rPr>
          <w:b/>
          <w:caps/>
          <w:color w:val="000000" w:themeColor="text1"/>
          <w:sz w:val="22"/>
          <w:szCs w:val="22"/>
          <w:u w:val="single"/>
        </w:rPr>
      </w:pPr>
      <w:r w:rsidRPr="00651FC2">
        <w:rPr>
          <w:b/>
          <w:caps/>
          <w:color w:val="000000" w:themeColor="text1"/>
          <w:sz w:val="22"/>
          <w:szCs w:val="22"/>
          <w:u w:val="single"/>
        </w:rPr>
        <w:lastRenderedPageBreak/>
        <w:t>Předmět smlouvy</w:t>
      </w:r>
    </w:p>
    <w:p w14:paraId="04113502" w14:textId="59781A84" w:rsidR="00A032E2" w:rsidRPr="00CE3650" w:rsidRDefault="00A032E2" w:rsidP="00AA4F20">
      <w:pPr>
        <w:pStyle w:val="Odstavecseseznamem1"/>
        <w:numPr>
          <w:ilvl w:val="0"/>
          <w:numId w:val="36"/>
        </w:numPr>
        <w:tabs>
          <w:tab w:val="left" w:pos="0"/>
          <w:tab w:val="left" w:pos="3119"/>
          <w:tab w:val="left" w:pos="3969"/>
        </w:tabs>
        <w:spacing w:after="60"/>
        <w:ind w:left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Zhotovitel se uzavřením této smlouvy zavazuje na svůj náklad a na své nebezpečí odborně provést pro objednatele dílo spočívající ve vypracování projektové dokumentace (včetně případného doplnění </w:t>
      </w:r>
      <w:r w:rsidRPr="00CE3650">
        <w:rPr>
          <w:color w:val="000000" w:themeColor="text1"/>
          <w:sz w:val="22"/>
          <w:szCs w:val="22"/>
        </w:rPr>
        <w:t xml:space="preserve">chybějících průzkumů), nutné pro realizaci </w:t>
      </w:r>
      <w:r w:rsidR="00D3278D" w:rsidRPr="00CE3650">
        <w:rPr>
          <w:color w:val="000000" w:themeColor="text1"/>
          <w:sz w:val="22"/>
          <w:szCs w:val="22"/>
          <w:shd w:val="clear" w:color="auto" w:fill="FFFFFF" w:themeFill="background1"/>
        </w:rPr>
        <w:t>„</w:t>
      </w:r>
      <w:r w:rsidR="00CA3C43" w:rsidRPr="00CE3650">
        <w:rPr>
          <w:color w:val="000000" w:themeColor="text1"/>
          <w:sz w:val="22"/>
          <w:szCs w:val="22"/>
          <w:shd w:val="clear" w:color="auto" w:fill="FFFFFF" w:themeFill="background1"/>
        </w:rPr>
        <w:t>Prostějov – náhradní vytápění</w:t>
      </w:r>
      <w:r w:rsidR="00D3278D" w:rsidRPr="00CE3650">
        <w:rPr>
          <w:color w:val="000000" w:themeColor="text1"/>
          <w:sz w:val="22"/>
          <w:szCs w:val="22"/>
          <w:shd w:val="clear" w:color="auto" w:fill="FFFFFF" w:themeFill="background1"/>
        </w:rPr>
        <w:t xml:space="preserve">“ </w:t>
      </w:r>
      <w:r w:rsidR="00D3278D" w:rsidRPr="00CE3650">
        <w:rPr>
          <w:color w:val="000000" w:themeColor="text1"/>
          <w:sz w:val="22"/>
          <w:szCs w:val="22"/>
        </w:rPr>
        <w:t>(dále jen „stavba“), s </w:t>
      </w:r>
      <w:r w:rsidRPr="00CE3650">
        <w:rPr>
          <w:color w:val="000000" w:themeColor="text1"/>
          <w:sz w:val="22"/>
          <w:szCs w:val="22"/>
        </w:rPr>
        <w:t>podrobnostmi a specifikací uvedenými v čl. II. této smlouvy. Objednatel se uzavřením této smlouvy zavazuje</w:t>
      </w:r>
      <w:r w:rsidR="002E1B6B" w:rsidRPr="00CE3650">
        <w:rPr>
          <w:color w:val="000000" w:themeColor="text1"/>
          <w:sz w:val="22"/>
          <w:szCs w:val="22"/>
        </w:rPr>
        <w:t xml:space="preserve"> dílo převzít a</w:t>
      </w:r>
      <w:r w:rsidRPr="00CE3650">
        <w:rPr>
          <w:color w:val="000000" w:themeColor="text1"/>
          <w:sz w:val="22"/>
          <w:szCs w:val="22"/>
        </w:rPr>
        <w:t xml:space="preserve"> zaplatit zhotoviteli za řádné provedení díla sjednanou cenu za dílo.</w:t>
      </w:r>
    </w:p>
    <w:p w14:paraId="232B4C38" w14:textId="77777777" w:rsidR="009C10D8" w:rsidRPr="00CE3650" w:rsidRDefault="0090002C" w:rsidP="003472DE">
      <w:pPr>
        <w:pStyle w:val="Odstavecseseznamem1"/>
        <w:numPr>
          <w:ilvl w:val="0"/>
          <w:numId w:val="36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CE3650">
        <w:rPr>
          <w:color w:val="000000" w:themeColor="text1"/>
          <w:sz w:val="22"/>
          <w:szCs w:val="22"/>
        </w:rPr>
        <w:t>Předmětem</w:t>
      </w:r>
      <w:r w:rsidR="009C10D8" w:rsidRPr="00CE3650">
        <w:rPr>
          <w:color w:val="000000" w:themeColor="text1"/>
          <w:sz w:val="22"/>
          <w:szCs w:val="22"/>
        </w:rPr>
        <w:t xml:space="preserve"> </w:t>
      </w:r>
      <w:r w:rsidR="00F84175" w:rsidRPr="00CE3650">
        <w:rPr>
          <w:color w:val="000000" w:themeColor="text1"/>
          <w:sz w:val="22"/>
          <w:szCs w:val="22"/>
        </w:rPr>
        <w:t>této smlouvy dá</w:t>
      </w:r>
      <w:r w:rsidR="00432A3E" w:rsidRPr="00CE3650">
        <w:rPr>
          <w:color w:val="000000" w:themeColor="text1"/>
          <w:sz w:val="22"/>
          <w:szCs w:val="22"/>
        </w:rPr>
        <w:t>l</w:t>
      </w:r>
      <w:r w:rsidR="00F84175" w:rsidRPr="00CE3650">
        <w:rPr>
          <w:color w:val="000000" w:themeColor="text1"/>
          <w:sz w:val="22"/>
          <w:szCs w:val="22"/>
        </w:rPr>
        <w:t>e</w:t>
      </w:r>
      <w:r w:rsidR="009C10D8" w:rsidRPr="00CE3650">
        <w:rPr>
          <w:color w:val="000000" w:themeColor="text1"/>
          <w:sz w:val="22"/>
          <w:szCs w:val="22"/>
        </w:rPr>
        <w:t xml:space="preserve"> </w:t>
      </w:r>
      <w:r w:rsidR="00F33977" w:rsidRPr="00CE3650">
        <w:rPr>
          <w:color w:val="000000" w:themeColor="text1"/>
          <w:sz w:val="22"/>
          <w:szCs w:val="22"/>
        </w:rPr>
        <w:t>je</w:t>
      </w:r>
      <w:r w:rsidR="00764CE9" w:rsidRPr="00CE3650">
        <w:rPr>
          <w:color w:val="000000" w:themeColor="text1"/>
          <w:sz w:val="22"/>
          <w:szCs w:val="22"/>
        </w:rPr>
        <w:t>:</w:t>
      </w:r>
      <w:r w:rsidR="009C10D8" w:rsidRPr="00CE3650">
        <w:rPr>
          <w:color w:val="000000" w:themeColor="text1"/>
          <w:sz w:val="22"/>
          <w:szCs w:val="22"/>
        </w:rPr>
        <w:t xml:space="preserve"> </w:t>
      </w:r>
    </w:p>
    <w:p w14:paraId="4F17C68D" w14:textId="1954A039" w:rsidR="002820C3" w:rsidRPr="00CE3650" w:rsidRDefault="002820C3" w:rsidP="00E805F7">
      <w:pPr>
        <w:pStyle w:val="Odstavecseseznamem"/>
        <w:numPr>
          <w:ilvl w:val="0"/>
          <w:numId w:val="4"/>
        </w:numPr>
        <w:tabs>
          <w:tab w:val="left" w:pos="567"/>
        </w:tabs>
        <w:suppressAutoHyphens w:val="0"/>
        <w:spacing w:after="60" w:line="280" w:lineRule="atLeast"/>
        <w:ind w:left="709" w:hanging="283"/>
        <w:contextualSpacing w:val="0"/>
        <w:rPr>
          <w:color w:val="000000" w:themeColor="text1"/>
          <w:sz w:val="22"/>
          <w:szCs w:val="22"/>
        </w:rPr>
      </w:pPr>
      <w:r w:rsidRPr="00CE3650">
        <w:rPr>
          <w:color w:val="000000" w:themeColor="text1"/>
          <w:sz w:val="22"/>
          <w:szCs w:val="22"/>
        </w:rPr>
        <w:t>Zpracování dokumentace</w:t>
      </w:r>
      <w:r w:rsidR="004D139A" w:rsidRPr="00CE3650">
        <w:rPr>
          <w:color w:val="000000" w:themeColor="text1"/>
          <w:sz w:val="22"/>
          <w:szCs w:val="22"/>
        </w:rPr>
        <w:t xml:space="preserve"> stavební/územní řízení a dále</w:t>
      </w:r>
      <w:r w:rsidRPr="00CE3650">
        <w:rPr>
          <w:color w:val="000000" w:themeColor="text1"/>
          <w:sz w:val="22"/>
          <w:szCs w:val="22"/>
        </w:rPr>
        <w:t xml:space="preserve"> pro provádění stavby</w:t>
      </w:r>
      <w:r w:rsidR="00CE3650">
        <w:rPr>
          <w:color w:val="000000" w:themeColor="text1"/>
          <w:sz w:val="22"/>
          <w:szCs w:val="22"/>
        </w:rPr>
        <w:t>.</w:t>
      </w:r>
      <w:r w:rsidRPr="00CE3650">
        <w:rPr>
          <w:color w:val="000000" w:themeColor="text1"/>
          <w:sz w:val="22"/>
          <w:szCs w:val="22"/>
        </w:rPr>
        <w:t xml:space="preserve"> </w:t>
      </w:r>
    </w:p>
    <w:p w14:paraId="5E28F0A1" w14:textId="5E935903" w:rsidR="000E3EDF" w:rsidRPr="00CE3650" w:rsidRDefault="000E3EDF" w:rsidP="00E805F7">
      <w:pPr>
        <w:pStyle w:val="Odstavecseseznamem"/>
        <w:numPr>
          <w:ilvl w:val="0"/>
          <w:numId w:val="4"/>
        </w:numPr>
        <w:tabs>
          <w:tab w:val="left" w:pos="709"/>
        </w:tabs>
        <w:suppressAutoHyphens w:val="0"/>
        <w:spacing w:after="60" w:line="280" w:lineRule="atLeast"/>
        <w:ind w:left="709" w:hanging="283"/>
        <w:contextualSpacing w:val="0"/>
        <w:rPr>
          <w:color w:val="000000" w:themeColor="text1"/>
          <w:sz w:val="22"/>
          <w:szCs w:val="22"/>
        </w:rPr>
      </w:pPr>
      <w:r w:rsidRPr="00CE3650">
        <w:rPr>
          <w:color w:val="000000" w:themeColor="text1"/>
          <w:sz w:val="22"/>
          <w:szCs w:val="22"/>
        </w:rPr>
        <w:t>Zajištění inženýrské činnosti pro vydání stavebního povolení (stavební řízení) a získání pravomocného stavebního povolení</w:t>
      </w:r>
      <w:r w:rsidR="00CE3650">
        <w:rPr>
          <w:color w:val="000000" w:themeColor="text1"/>
          <w:sz w:val="22"/>
          <w:szCs w:val="22"/>
        </w:rPr>
        <w:t>.</w:t>
      </w:r>
    </w:p>
    <w:p w14:paraId="63A42F6C" w14:textId="35556FD0" w:rsidR="000E3EDF" w:rsidRPr="00CE3650" w:rsidRDefault="000E3EDF" w:rsidP="00E805F7">
      <w:pPr>
        <w:pStyle w:val="Odstavecseseznamem"/>
        <w:numPr>
          <w:ilvl w:val="0"/>
          <w:numId w:val="4"/>
        </w:numPr>
        <w:tabs>
          <w:tab w:val="left" w:pos="567"/>
        </w:tabs>
        <w:suppressAutoHyphens w:val="0"/>
        <w:spacing w:after="60" w:line="280" w:lineRule="atLeast"/>
        <w:ind w:left="709" w:hanging="283"/>
        <w:contextualSpacing w:val="0"/>
        <w:rPr>
          <w:strike/>
          <w:color w:val="000000" w:themeColor="text1"/>
          <w:sz w:val="22"/>
          <w:szCs w:val="22"/>
        </w:rPr>
      </w:pPr>
      <w:r w:rsidRPr="00CE3650">
        <w:rPr>
          <w:color w:val="000000" w:themeColor="text1"/>
          <w:sz w:val="22"/>
          <w:szCs w:val="22"/>
        </w:rPr>
        <w:t>Výkon autorského dozoru stavby do doby vydání kolaudačního souhlasu</w:t>
      </w:r>
      <w:r w:rsidR="00104E30" w:rsidRPr="00CE3650">
        <w:rPr>
          <w:color w:val="000000" w:themeColor="text1"/>
          <w:sz w:val="22"/>
          <w:szCs w:val="22"/>
        </w:rPr>
        <w:t>.</w:t>
      </w:r>
    </w:p>
    <w:p w14:paraId="568E7623" w14:textId="77777777" w:rsidR="00BC14C9" w:rsidRDefault="00BC14C9" w:rsidP="00255F89">
      <w:pPr>
        <w:tabs>
          <w:tab w:val="left" w:pos="426"/>
          <w:tab w:val="left" w:pos="567"/>
        </w:tabs>
        <w:spacing w:line="280" w:lineRule="atLeast"/>
        <w:ind w:left="426"/>
        <w:rPr>
          <w:color w:val="000000" w:themeColor="text1"/>
          <w:sz w:val="22"/>
          <w:szCs w:val="22"/>
        </w:rPr>
      </w:pPr>
    </w:p>
    <w:p w14:paraId="3CF4FD08" w14:textId="743AF6D8" w:rsidR="009C10D8" w:rsidRPr="00125A5F" w:rsidRDefault="000E3EDF" w:rsidP="00255F89">
      <w:pPr>
        <w:tabs>
          <w:tab w:val="left" w:pos="426"/>
          <w:tab w:val="left" w:pos="567"/>
        </w:tabs>
        <w:spacing w:line="280" w:lineRule="atLeast"/>
        <w:ind w:left="426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vše v souladu se zákonem č.</w:t>
      </w:r>
      <w:r w:rsidR="000E60F5" w:rsidRPr="00125A5F">
        <w:rPr>
          <w:color w:val="000000" w:themeColor="text1"/>
          <w:sz w:val="22"/>
          <w:szCs w:val="22"/>
        </w:rPr>
        <w:t xml:space="preserve"> </w:t>
      </w:r>
      <w:r w:rsidRPr="00125A5F">
        <w:rPr>
          <w:color w:val="000000" w:themeColor="text1"/>
          <w:sz w:val="22"/>
          <w:szCs w:val="22"/>
        </w:rPr>
        <w:t xml:space="preserve">183/2006 Sb., zákon o stavebním řízení a stavebním řádu (stavební zákon), v platném znění (dále jen „stavební zákon“). </w:t>
      </w:r>
    </w:p>
    <w:p w14:paraId="1D9BDE5F" w14:textId="77777777" w:rsidR="00D51F24" w:rsidRPr="00125A5F" w:rsidRDefault="00D51F24" w:rsidP="00A032E2">
      <w:pPr>
        <w:pStyle w:val="Zhlav"/>
        <w:tabs>
          <w:tab w:val="clear" w:pos="4536"/>
          <w:tab w:val="clear" w:pos="9072"/>
        </w:tabs>
        <w:rPr>
          <w:color w:val="000000" w:themeColor="text1"/>
          <w:sz w:val="22"/>
          <w:szCs w:val="22"/>
        </w:rPr>
      </w:pPr>
    </w:p>
    <w:p w14:paraId="7FAE9A68" w14:textId="067FAB24" w:rsidR="00A032E2" w:rsidRPr="00125A5F" w:rsidRDefault="00A032E2" w:rsidP="00B2646C">
      <w:pPr>
        <w:pStyle w:val="Zhlav"/>
        <w:tabs>
          <w:tab w:val="clear" w:pos="4536"/>
          <w:tab w:val="clear" w:pos="9072"/>
        </w:tabs>
        <w:jc w:val="center"/>
        <w:rPr>
          <w:b/>
          <w:caps/>
          <w:color w:val="000000" w:themeColor="text1"/>
          <w:sz w:val="22"/>
          <w:szCs w:val="22"/>
          <w:u w:val="single"/>
        </w:rPr>
      </w:pPr>
      <w:r w:rsidRPr="00B2646C">
        <w:rPr>
          <w:b/>
          <w:caps/>
          <w:color w:val="000000" w:themeColor="text1"/>
          <w:sz w:val="22"/>
          <w:szCs w:val="22"/>
        </w:rPr>
        <w:t xml:space="preserve">II. </w:t>
      </w:r>
      <w:r w:rsidR="0018389A" w:rsidRPr="00125A5F">
        <w:rPr>
          <w:b/>
          <w:caps/>
          <w:color w:val="000000" w:themeColor="text1"/>
          <w:sz w:val="22"/>
          <w:szCs w:val="22"/>
          <w:u w:val="single"/>
        </w:rPr>
        <w:t xml:space="preserve">PODROBNÁ SPECIFIKACE </w:t>
      </w:r>
      <w:r w:rsidR="00C00646">
        <w:rPr>
          <w:b/>
          <w:caps/>
          <w:color w:val="000000" w:themeColor="text1"/>
          <w:sz w:val="22"/>
          <w:szCs w:val="22"/>
          <w:u w:val="single"/>
        </w:rPr>
        <w:t>předmětu plnění</w:t>
      </w:r>
    </w:p>
    <w:p w14:paraId="3DA18125" w14:textId="7975DBE3" w:rsidR="00A03E52" w:rsidRPr="00D40924" w:rsidRDefault="00A03E52" w:rsidP="00E805F7">
      <w:pPr>
        <w:pStyle w:val="Odstavecseseznamem"/>
        <w:numPr>
          <w:ilvl w:val="0"/>
          <w:numId w:val="5"/>
        </w:numPr>
        <w:tabs>
          <w:tab w:val="left" w:pos="426"/>
        </w:tabs>
        <w:suppressAutoHyphens w:val="0"/>
        <w:spacing w:after="120" w:line="280" w:lineRule="atLeast"/>
        <w:ind w:left="426" w:hanging="426"/>
        <w:contextualSpacing w:val="0"/>
        <w:rPr>
          <w:color w:val="000000" w:themeColor="text1"/>
          <w:sz w:val="22"/>
          <w:szCs w:val="22"/>
        </w:rPr>
      </w:pPr>
      <w:r w:rsidRPr="00D40924">
        <w:rPr>
          <w:color w:val="000000" w:themeColor="text1"/>
          <w:sz w:val="22"/>
          <w:szCs w:val="22"/>
        </w:rPr>
        <w:t xml:space="preserve">Zpracování dokumentace pro </w:t>
      </w:r>
      <w:r w:rsidR="004D139A" w:rsidRPr="00D40924">
        <w:rPr>
          <w:color w:val="000000" w:themeColor="text1"/>
          <w:sz w:val="22"/>
          <w:szCs w:val="22"/>
        </w:rPr>
        <w:t xml:space="preserve">stavební/územní řízení a </w:t>
      </w:r>
      <w:r w:rsidRPr="00D40924">
        <w:rPr>
          <w:color w:val="000000" w:themeColor="text1"/>
          <w:sz w:val="22"/>
          <w:szCs w:val="22"/>
        </w:rPr>
        <w:t>provádění stavby včetně s</w:t>
      </w:r>
      <w:r w:rsidR="00F33977" w:rsidRPr="00D40924">
        <w:rPr>
          <w:color w:val="000000" w:themeColor="text1"/>
          <w:sz w:val="22"/>
          <w:szCs w:val="22"/>
        </w:rPr>
        <w:t>oupisu prací vč. výkazu výměr a </w:t>
      </w:r>
      <w:r w:rsidRPr="00D40924">
        <w:rPr>
          <w:color w:val="000000" w:themeColor="text1"/>
          <w:sz w:val="22"/>
          <w:szCs w:val="22"/>
        </w:rPr>
        <w:t xml:space="preserve">rozpočtu </w:t>
      </w:r>
    </w:p>
    <w:p w14:paraId="074AC872" w14:textId="50BF130C" w:rsidR="00CA3C43" w:rsidRPr="00125A5F" w:rsidRDefault="00CA3C43" w:rsidP="00CA3C43">
      <w:pPr>
        <w:pStyle w:val="Odstavecseseznamem"/>
        <w:widowControl w:val="0"/>
        <w:numPr>
          <w:ilvl w:val="0"/>
          <w:numId w:val="44"/>
        </w:numPr>
        <w:shd w:val="clear" w:color="auto" w:fill="FFFFFF" w:themeFill="background1"/>
        <w:spacing w:before="0" w:after="120"/>
        <w:ind w:left="426"/>
        <w:rPr>
          <w:bCs/>
          <w:iCs/>
          <w:color w:val="000000" w:themeColor="text1"/>
          <w:sz w:val="22"/>
          <w:szCs w:val="22"/>
        </w:rPr>
      </w:pPr>
      <w:r w:rsidRPr="00125A5F">
        <w:rPr>
          <w:bCs/>
          <w:iCs/>
          <w:color w:val="000000" w:themeColor="text1"/>
          <w:sz w:val="22"/>
          <w:szCs w:val="22"/>
        </w:rPr>
        <w:t>Projekt bude vycházet z vypracované studie od Ing. Jiřího Kopuletého z července 2016, tzn</w:t>
      </w:r>
      <w:r w:rsidR="00CE3650">
        <w:rPr>
          <w:bCs/>
          <w:iCs/>
          <w:color w:val="000000" w:themeColor="text1"/>
          <w:sz w:val="22"/>
          <w:szCs w:val="22"/>
        </w:rPr>
        <w:t>.</w:t>
      </w:r>
      <w:r w:rsidRPr="00125A5F">
        <w:rPr>
          <w:bCs/>
          <w:iCs/>
          <w:color w:val="000000" w:themeColor="text1"/>
          <w:sz w:val="22"/>
          <w:szCs w:val="22"/>
        </w:rPr>
        <w:t xml:space="preserve">, že bude počítat s využitím odstavených kontejnerových plynových parních kotelen, které jsou v majetku </w:t>
      </w:r>
      <w:r w:rsidR="00C00646">
        <w:rPr>
          <w:bCs/>
          <w:iCs/>
          <w:color w:val="000000" w:themeColor="text1"/>
          <w:sz w:val="22"/>
          <w:szCs w:val="22"/>
        </w:rPr>
        <w:t xml:space="preserve">objednatele </w:t>
      </w:r>
      <w:r w:rsidR="00104E30" w:rsidRPr="00125A5F">
        <w:rPr>
          <w:bCs/>
          <w:iCs/>
          <w:color w:val="000000" w:themeColor="text1"/>
          <w:sz w:val="22"/>
          <w:szCs w:val="22"/>
        </w:rPr>
        <w:t>a budou repasovány.</w:t>
      </w:r>
      <w:r w:rsidR="00C00646">
        <w:rPr>
          <w:bCs/>
          <w:iCs/>
          <w:color w:val="000000" w:themeColor="text1"/>
          <w:sz w:val="22"/>
          <w:szCs w:val="22"/>
        </w:rPr>
        <w:t xml:space="preserve"> Zhotovitel byl s touto studií seznámen</w:t>
      </w:r>
      <w:r w:rsidR="00C674B6">
        <w:rPr>
          <w:bCs/>
          <w:iCs/>
          <w:color w:val="000000" w:themeColor="text1"/>
          <w:sz w:val="22"/>
          <w:szCs w:val="22"/>
        </w:rPr>
        <w:t>.</w:t>
      </w:r>
    </w:p>
    <w:p w14:paraId="5AF86D97" w14:textId="545D1F97" w:rsidR="00CA3C43" w:rsidRPr="00125A5F" w:rsidRDefault="00CA3C43" w:rsidP="00CA3C43">
      <w:pPr>
        <w:pStyle w:val="Odstavecseseznamem"/>
        <w:widowControl w:val="0"/>
        <w:numPr>
          <w:ilvl w:val="0"/>
          <w:numId w:val="44"/>
        </w:numPr>
        <w:shd w:val="clear" w:color="auto" w:fill="FFFFFF" w:themeFill="background1"/>
        <w:spacing w:after="120"/>
        <w:ind w:left="426"/>
        <w:rPr>
          <w:bCs/>
          <w:iCs/>
          <w:color w:val="000000" w:themeColor="text1"/>
          <w:sz w:val="22"/>
          <w:szCs w:val="22"/>
        </w:rPr>
      </w:pPr>
      <w:r w:rsidRPr="00125A5F">
        <w:rPr>
          <w:bCs/>
          <w:iCs/>
          <w:color w:val="000000" w:themeColor="text1"/>
          <w:sz w:val="22"/>
          <w:szCs w:val="22"/>
        </w:rPr>
        <w:t xml:space="preserve">Obsahem projektu </w:t>
      </w:r>
      <w:r w:rsidR="004D139A" w:rsidRPr="00125A5F">
        <w:rPr>
          <w:bCs/>
          <w:iCs/>
          <w:color w:val="000000" w:themeColor="text1"/>
          <w:sz w:val="22"/>
          <w:szCs w:val="22"/>
        </w:rPr>
        <w:t xml:space="preserve">je navržení nové trasy </w:t>
      </w:r>
      <w:r w:rsidRPr="00125A5F">
        <w:rPr>
          <w:bCs/>
          <w:iCs/>
          <w:color w:val="000000" w:themeColor="text1"/>
          <w:sz w:val="22"/>
          <w:szCs w:val="22"/>
        </w:rPr>
        <w:t xml:space="preserve">zemního plynu od </w:t>
      </w:r>
      <w:proofErr w:type="gramStart"/>
      <w:r w:rsidRPr="00125A5F">
        <w:rPr>
          <w:bCs/>
          <w:iCs/>
          <w:color w:val="000000" w:themeColor="text1"/>
          <w:sz w:val="22"/>
          <w:szCs w:val="22"/>
        </w:rPr>
        <w:t>HUP</w:t>
      </w:r>
      <w:proofErr w:type="gramEnd"/>
      <w:r w:rsidRPr="00125A5F">
        <w:rPr>
          <w:bCs/>
          <w:iCs/>
          <w:color w:val="000000" w:themeColor="text1"/>
          <w:sz w:val="22"/>
          <w:szCs w:val="22"/>
        </w:rPr>
        <w:t xml:space="preserve"> v oplocení areálu, </w:t>
      </w:r>
      <w:r w:rsidR="004D139A" w:rsidRPr="00125A5F">
        <w:rPr>
          <w:bCs/>
          <w:iCs/>
          <w:color w:val="000000" w:themeColor="text1"/>
          <w:sz w:val="22"/>
          <w:szCs w:val="22"/>
        </w:rPr>
        <w:t>vedené</w:t>
      </w:r>
      <w:r w:rsidRPr="00125A5F">
        <w:rPr>
          <w:bCs/>
          <w:iCs/>
          <w:color w:val="000000" w:themeColor="text1"/>
          <w:sz w:val="22"/>
          <w:szCs w:val="22"/>
        </w:rPr>
        <w:t xml:space="preserve"> na vni</w:t>
      </w:r>
      <w:r w:rsidR="004D139A" w:rsidRPr="00125A5F">
        <w:rPr>
          <w:bCs/>
          <w:iCs/>
          <w:color w:val="000000" w:themeColor="text1"/>
          <w:sz w:val="22"/>
          <w:szCs w:val="22"/>
        </w:rPr>
        <w:t>třní straně betonového oplocení. U</w:t>
      </w:r>
      <w:r w:rsidRPr="00125A5F">
        <w:rPr>
          <w:bCs/>
          <w:iCs/>
          <w:color w:val="000000" w:themeColor="text1"/>
          <w:sz w:val="22"/>
          <w:szCs w:val="22"/>
        </w:rPr>
        <w:t>místění mobilních plynových kotelen včetně</w:t>
      </w:r>
      <w:r w:rsidR="004D139A" w:rsidRPr="00125A5F">
        <w:rPr>
          <w:bCs/>
          <w:iCs/>
          <w:color w:val="000000" w:themeColor="text1"/>
          <w:sz w:val="22"/>
          <w:szCs w:val="22"/>
        </w:rPr>
        <w:t xml:space="preserve"> ocelových segmentových komínů a </w:t>
      </w:r>
      <w:r w:rsidRPr="00125A5F">
        <w:rPr>
          <w:bCs/>
          <w:iCs/>
          <w:color w:val="000000" w:themeColor="text1"/>
          <w:sz w:val="22"/>
          <w:szCs w:val="22"/>
        </w:rPr>
        <w:t>napojení na stávající parovod mezi stávající kotelnou na HU a centrální výměníkovou stanicí, napojení na úpravnu vody.</w:t>
      </w:r>
    </w:p>
    <w:p w14:paraId="5CED7AC7" w14:textId="0F4607DD" w:rsidR="00C97755" w:rsidRPr="00125A5F" w:rsidRDefault="004D139A" w:rsidP="00CA3C43">
      <w:pPr>
        <w:pStyle w:val="Odstavecseseznamem"/>
        <w:widowControl w:val="0"/>
        <w:numPr>
          <w:ilvl w:val="0"/>
          <w:numId w:val="44"/>
        </w:numPr>
        <w:shd w:val="clear" w:color="auto" w:fill="FFFFFF" w:themeFill="background1"/>
        <w:spacing w:before="0" w:after="120"/>
        <w:ind w:left="426"/>
        <w:rPr>
          <w:bCs/>
          <w:iCs/>
          <w:color w:val="000000" w:themeColor="text1"/>
          <w:sz w:val="22"/>
          <w:szCs w:val="22"/>
        </w:rPr>
      </w:pPr>
      <w:r w:rsidRPr="00125A5F">
        <w:rPr>
          <w:bCs/>
          <w:iCs/>
          <w:color w:val="000000" w:themeColor="text1"/>
          <w:sz w:val="22"/>
          <w:szCs w:val="22"/>
        </w:rPr>
        <w:t>Zpracování rozptylové</w:t>
      </w:r>
      <w:r w:rsidR="00CA3C43" w:rsidRPr="00125A5F">
        <w:rPr>
          <w:bCs/>
          <w:iCs/>
          <w:color w:val="000000" w:themeColor="text1"/>
          <w:sz w:val="22"/>
          <w:szCs w:val="22"/>
        </w:rPr>
        <w:t xml:space="preserve"> </w:t>
      </w:r>
      <w:r w:rsidRPr="00125A5F">
        <w:rPr>
          <w:bCs/>
          <w:iCs/>
          <w:color w:val="000000" w:themeColor="text1"/>
          <w:sz w:val="22"/>
          <w:szCs w:val="22"/>
        </w:rPr>
        <w:t>studie</w:t>
      </w:r>
      <w:r w:rsidR="00CA3C43" w:rsidRPr="00125A5F">
        <w:rPr>
          <w:bCs/>
          <w:iCs/>
          <w:color w:val="000000" w:themeColor="text1"/>
          <w:sz w:val="22"/>
          <w:szCs w:val="22"/>
        </w:rPr>
        <w:t xml:space="preserve"> vč</w:t>
      </w:r>
      <w:r w:rsidR="00E36CB8">
        <w:rPr>
          <w:bCs/>
          <w:iCs/>
          <w:color w:val="000000" w:themeColor="text1"/>
          <w:sz w:val="22"/>
          <w:szCs w:val="22"/>
        </w:rPr>
        <w:t>etně</w:t>
      </w:r>
      <w:r w:rsidR="00CA3C43" w:rsidRPr="00125A5F">
        <w:rPr>
          <w:bCs/>
          <w:iCs/>
          <w:color w:val="000000" w:themeColor="text1"/>
          <w:sz w:val="22"/>
          <w:szCs w:val="22"/>
        </w:rPr>
        <w:t xml:space="preserve"> posouzení vlivu tohoto nového emisního zdroje na životní prostředí (posouzení EIA). Rozptylová studie bude součástí projektové dokumentace.</w:t>
      </w:r>
      <w:r w:rsidR="004D64F9" w:rsidRPr="00125A5F">
        <w:rPr>
          <w:bCs/>
          <w:iCs/>
          <w:color w:val="000000" w:themeColor="text1"/>
          <w:sz w:val="22"/>
          <w:szCs w:val="22"/>
        </w:rPr>
        <w:t xml:space="preserve"> </w:t>
      </w:r>
    </w:p>
    <w:p w14:paraId="07AD99EA" w14:textId="327C7AC1" w:rsidR="00DE7212" w:rsidRPr="00125A5F" w:rsidRDefault="00C97755" w:rsidP="00CA3C43">
      <w:pPr>
        <w:pStyle w:val="Odstavecseseznamem"/>
        <w:widowControl w:val="0"/>
        <w:numPr>
          <w:ilvl w:val="0"/>
          <w:numId w:val="44"/>
        </w:numPr>
        <w:shd w:val="clear" w:color="auto" w:fill="FFFFFF" w:themeFill="background1"/>
        <w:spacing w:before="0" w:after="120"/>
        <w:ind w:left="426"/>
        <w:rPr>
          <w:bCs/>
          <w:iCs/>
          <w:color w:val="000000" w:themeColor="text1"/>
          <w:sz w:val="22"/>
          <w:szCs w:val="22"/>
        </w:rPr>
      </w:pPr>
      <w:r w:rsidRPr="00125A5F">
        <w:rPr>
          <w:bCs/>
          <w:iCs/>
          <w:color w:val="000000" w:themeColor="text1"/>
          <w:sz w:val="22"/>
          <w:szCs w:val="22"/>
        </w:rPr>
        <w:t>Zhotov</w:t>
      </w:r>
      <w:r w:rsidR="00E447A0" w:rsidRPr="00125A5F">
        <w:rPr>
          <w:bCs/>
          <w:iCs/>
          <w:color w:val="000000" w:themeColor="text1"/>
          <w:sz w:val="22"/>
          <w:szCs w:val="22"/>
        </w:rPr>
        <w:t>itel aktualizuje vyjádření dotčených orgánů k PD na přípojku plynu do areálu kasáren, která je přílohou č. 2.</w:t>
      </w:r>
      <w:r w:rsidR="004D64F9" w:rsidRPr="00125A5F">
        <w:rPr>
          <w:bCs/>
          <w:iCs/>
          <w:color w:val="000000" w:themeColor="text1"/>
          <w:sz w:val="22"/>
          <w:szCs w:val="22"/>
        </w:rPr>
        <w:t xml:space="preserve">  </w:t>
      </w:r>
      <w:r w:rsidR="00171F26" w:rsidRPr="00125A5F">
        <w:rPr>
          <w:bCs/>
          <w:iCs/>
          <w:color w:val="000000" w:themeColor="text1"/>
          <w:sz w:val="22"/>
          <w:szCs w:val="22"/>
        </w:rPr>
        <w:t xml:space="preserve">   </w:t>
      </w:r>
    </w:p>
    <w:p w14:paraId="6A9A3E4E" w14:textId="0CA85CFD" w:rsidR="00A03E52" w:rsidRPr="00125A5F" w:rsidRDefault="00A03E52" w:rsidP="00E805F7">
      <w:pPr>
        <w:pStyle w:val="Normlnweb"/>
        <w:numPr>
          <w:ilvl w:val="0"/>
          <w:numId w:val="10"/>
        </w:numPr>
        <w:spacing w:before="0" w:beforeAutospacing="0" w:after="120" w:afterAutospacing="0"/>
        <w:ind w:left="426" w:hanging="284"/>
        <w:jc w:val="both"/>
        <w:rPr>
          <w:color w:val="000000" w:themeColor="text1"/>
          <w:sz w:val="22"/>
          <w:szCs w:val="22"/>
          <w:lang w:eastAsia="ar-SA"/>
        </w:rPr>
      </w:pPr>
      <w:r w:rsidRPr="00125A5F">
        <w:rPr>
          <w:color w:val="000000" w:themeColor="text1"/>
          <w:sz w:val="22"/>
          <w:szCs w:val="22"/>
          <w:lang w:eastAsia="ar-SA"/>
        </w:rPr>
        <w:t xml:space="preserve">Projektová dokumentace </w:t>
      </w:r>
      <w:r w:rsidR="00470EA4" w:rsidRPr="00125A5F">
        <w:rPr>
          <w:color w:val="000000" w:themeColor="text1"/>
          <w:sz w:val="22"/>
          <w:szCs w:val="22"/>
        </w:rPr>
        <w:t xml:space="preserve">(dále jen „PD“) </w:t>
      </w:r>
      <w:r w:rsidRPr="00125A5F">
        <w:rPr>
          <w:color w:val="000000" w:themeColor="text1"/>
          <w:sz w:val="22"/>
          <w:szCs w:val="22"/>
          <w:lang w:eastAsia="ar-SA"/>
        </w:rPr>
        <w:t xml:space="preserve">pro provádění stavby, </w:t>
      </w:r>
      <w:r w:rsidR="00F33977" w:rsidRPr="00125A5F">
        <w:rPr>
          <w:color w:val="000000" w:themeColor="text1"/>
          <w:sz w:val="22"/>
          <w:szCs w:val="22"/>
          <w:lang w:eastAsia="ar-SA"/>
        </w:rPr>
        <w:t>soupis prací vč. výkazu výměr a </w:t>
      </w:r>
      <w:r w:rsidRPr="00125A5F">
        <w:rPr>
          <w:color w:val="000000" w:themeColor="text1"/>
          <w:sz w:val="22"/>
          <w:szCs w:val="22"/>
          <w:lang w:eastAsia="ar-SA"/>
        </w:rPr>
        <w:t xml:space="preserve">položkový rozpočet musí být vypracovány v souladu </w:t>
      </w:r>
      <w:r w:rsidR="008E39E2" w:rsidRPr="00125A5F">
        <w:rPr>
          <w:color w:val="000000" w:themeColor="text1"/>
        </w:rPr>
        <w:t>zákonem č. 134/2016 Sb., o zadávání veřejných zakázek</w:t>
      </w:r>
      <w:r w:rsidRPr="00125A5F">
        <w:rPr>
          <w:color w:val="000000" w:themeColor="text1"/>
          <w:sz w:val="22"/>
          <w:szCs w:val="22"/>
          <w:lang w:eastAsia="ar-SA"/>
        </w:rPr>
        <w:t>, v platném znění</w:t>
      </w:r>
      <w:r w:rsidR="00D40924">
        <w:rPr>
          <w:color w:val="000000" w:themeColor="text1"/>
          <w:sz w:val="22"/>
          <w:szCs w:val="22"/>
          <w:lang w:eastAsia="ar-SA"/>
        </w:rPr>
        <w:t xml:space="preserve"> a souvisejících předpisů</w:t>
      </w:r>
      <w:r w:rsidR="00D33F59" w:rsidRPr="00125A5F">
        <w:rPr>
          <w:color w:val="000000" w:themeColor="text1"/>
          <w:sz w:val="22"/>
          <w:szCs w:val="22"/>
          <w:lang w:eastAsia="ar-SA"/>
        </w:rPr>
        <w:t xml:space="preserve"> a to tak</w:t>
      </w:r>
      <w:r w:rsidRPr="00125A5F">
        <w:rPr>
          <w:color w:val="000000" w:themeColor="text1"/>
          <w:sz w:val="22"/>
          <w:szCs w:val="22"/>
          <w:lang w:eastAsia="ar-SA"/>
        </w:rPr>
        <w:t>,</w:t>
      </w:r>
      <w:r w:rsidR="00D33F59" w:rsidRPr="00125A5F">
        <w:rPr>
          <w:color w:val="000000" w:themeColor="text1"/>
          <w:sz w:val="22"/>
          <w:szCs w:val="22"/>
          <w:lang w:eastAsia="ar-SA"/>
        </w:rPr>
        <w:t xml:space="preserve"> aby</w:t>
      </w:r>
      <w:r w:rsidRPr="00125A5F">
        <w:rPr>
          <w:color w:val="000000" w:themeColor="text1"/>
          <w:sz w:val="22"/>
          <w:szCs w:val="22"/>
          <w:lang w:eastAsia="ar-SA"/>
        </w:rPr>
        <w:t xml:space="preserve"> splňovala požadavk</w:t>
      </w:r>
      <w:r w:rsidR="00F33977" w:rsidRPr="00125A5F">
        <w:rPr>
          <w:color w:val="000000" w:themeColor="text1"/>
          <w:sz w:val="22"/>
          <w:szCs w:val="22"/>
          <w:lang w:eastAsia="ar-SA"/>
        </w:rPr>
        <w:t>y ZVZ na zadávací dokumentaci a </w:t>
      </w:r>
      <w:r w:rsidRPr="00125A5F">
        <w:rPr>
          <w:color w:val="000000" w:themeColor="text1"/>
          <w:sz w:val="22"/>
          <w:szCs w:val="22"/>
          <w:lang w:eastAsia="ar-SA"/>
        </w:rPr>
        <w:t xml:space="preserve">technické podmínky. Projektová dokumentace, výkaz výměr a soupis prací nesmí obsahovat konkrétní obchodní názvy výrobků, popř. odkazy na dodavatele a výrobce. Výrobky </w:t>
      </w:r>
      <w:r w:rsidR="00E36CB8">
        <w:rPr>
          <w:color w:val="000000" w:themeColor="text1"/>
          <w:sz w:val="22"/>
          <w:szCs w:val="22"/>
          <w:lang w:eastAsia="ar-SA"/>
        </w:rPr>
        <w:br/>
      </w:r>
      <w:r w:rsidRPr="00125A5F">
        <w:rPr>
          <w:color w:val="000000" w:themeColor="text1"/>
          <w:sz w:val="22"/>
          <w:szCs w:val="22"/>
          <w:lang w:eastAsia="ar-SA"/>
        </w:rPr>
        <w:t xml:space="preserve">a dodávky budou podrobně popsány a budou uvedeny jejich technické a fyzikální vlastnosti tak, aby uchazeč o realizaci </w:t>
      </w:r>
      <w:r w:rsidR="00A935E0" w:rsidRPr="00125A5F">
        <w:rPr>
          <w:color w:val="000000" w:themeColor="text1"/>
          <w:sz w:val="22"/>
          <w:szCs w:val="22"/>
          <w:lang w:eastAsia="ar-SA"/>
        </w:rPr>
        <w:t xml:space="preserve">stavby </w:t>
      </w:r>
      <w:r w:rsidRPr="00125A5F">
        <w:rPr>
          <w:color w:val="000000" w:themeColor="text1"/>
          <w:sz w:val="22"/>
          <w:szCs w:val="22"/>
          <w:lang w:eastAsia="ar-SA"/>
        </w:rPr>
        <w:t xml:space="preserve">mohl podle uvedených vlastností vybrat vhodný výrobek, resp. dodávku. </w:t>
      </w:r>
    </w:p>
    <w:p w14:paraId="3A55156C" w14:textId="77777777" w:rsidR="00470EA4" w:rsidRPr="00125A5F" w:rsidRDefault="00470EA4" w:rsidP="00255F89">
      <w:pPr>
        <w:pStyle w:val="Normlnweb"/>
        <w:spacing w:before="0" w:beforeAutospacing="0" w:after="120" w:afterAutospacing="0"/>
        <w:ind w:firstLine="426"/>
        <w:jc w:val="both"/>
        <w:rPr>
          <w:b/>
          <w:i/>
          <w:color w:val="000000" w:themeColor="text1"/>
          <w:sz w:val="22"/>
          <w:szCs w:val="22"/>
          <w:lang w:eastAsia="ar-SA"/>
        </w:rPr>
      </w:pPr>
      <w:r w:rsidRPr="00125A5F">
        <w:rPr>
          <w:b/>
          <w:i/>
          <w:color w:val="000000" w:themeColor="text1"/>
          <w:sz w:val="22"/>
          <w:szCs w:val="22"/>
          <w:lang w:eastAsia="ar-SA"/>
        </w:rPr>
        <w:t>Rozsah požadovaných prací PD</w:t>
      </w:r>
    </w:p>
    <w:p w14:paraId="6D2396F7" w14:textId="7B94AB9E" w:rsidR="00850FB5" w:rsidRPr="00125A5F" w:rsidRDefault="00850FB5" w:rsidP="00850FB5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Zpracovat projektovou dokumentaci </w:t>
      </w:r>
      <w:r w:rsidR="00D33F59" w:rsidRPr="00125A5F">
        <w:rPr>
          <w:color w:val="000000" w:themeColor="text1"/>
          <w:sz w:val="22"/>
          <w:szCs w:val="22"/>
        </w:rPr>
        <w:t>(uvedené akce)</w:t>
      </w:r>
      <w:r w:rsidR="00FA5E2F" w:rsidRPr="00125A5F">
        <w:rPr>
          <w:color w:val="000000" w:themeColor="text1"/>
          <w:sz w:val="22"/>
          <w:szCs w:val="22"/>
        </w:rPr>
        <w:t xml:space="preserve"> </w:t>
      </w:r>
      <w:r w:rsidRPr="00125A5F">
        <w:rPr>
          <w:color w:val="000000" w:themeColor="text1"/>
          <w:sz w:val="22"/>
          <w:szCs w:val="22"/>
        </w:rPr>
        <w:t>včetně všech návazných profesí (stavební část, technologická část</w:t>
      </w:r>
      <w:r w:rsidR="00FA5E2F" w:rsidRPr="00125A5F">
        <w:rPr>
          <w:color w:val="000000" w:themeColor="text1"/>
          <w:sz w:val="22"/>
          <w:szCs w:val="22"/>
        </w:rPr>
        <w:t>,</w:t>
      </w:r>
      <w:r w:rsidRPr="00125A5F">
        <w:rPr>
          <w:color w:val="000000" w:themeColor="text1"/>
          <w:sz w:val="22"/>
          <w:szCs w:val="22"/>
        </w:rPr>
        <w:t xml:space="preserve"> elektroinstalace, </w:t>
      </w:r>
      <w:r w:rsidR="00D40924">
        <w:rPr>
          <w:color w:val="000000" w:themeColor="text1"/>
          <w:sz w:val="22"/>
          <w:szCs w:val="22"/>
        </w:rPr>
        <w:t>měření a regulace (dále jen „</w:t>
      </w:r>
      <w:proofErr w:type="spellStart"/>
      <w:r w:rsidRPr="00125A5F">
        <w:rPr>
          <w:color w:val="000000" w:themeColor="text1"/>
          <w:sz w:val="22"/>
          <w:szCs w:val="22"/>
        </w:rPr>
        <w:t>MaR</w:t>
      </w:r>
      <w:proofErr w:type="spellEnd"/>
      <w:r w:rsidR="00D40924">
        <w:rPr>
          <w:color w:val="000000" w:themeColor="text1"/>
          <w:sz w:val="22"/>
          <w:szCs w:val="22"/>
        </w:rPr>
        <w:t>“)</w:t>
      </w:r>
      <w:r w:rsidRPr="00125A5F">
        <w:rPr>
          <w:color w:val="000000" w:themeColor="text1"/>
          <w:sz w:val="22"/>
          <w:szCs w:val="22"/>
        </w:rPr>
        <w:t xml:space="preserve"> vč. poruchové signalizace, vzduchotechnika, zdravotechnika</w:t>
      </w:r>
      <w:r w:rsidR="00E92BAF" w:rsidRPr="00125A5F">
        <w:rPr>
          <w:color w:val="000000" w:themeColor="text1"/>
          <w:sz w:val="22"/>
          <w:szCs w:val="22"/>
        </w:rPr>
        <w:t xml:space="preserve"> – vnitřní vodovod a vnitřní kanalizace</w:t>
      </w:r>
      <w:r w:rsidRPr="00125A5F">
        <w:rPr>
          <w:color w:val="000000" w:themeColor="text1"/>
          <w:sz w:val="22"/>
          <w:szCs w:val="22"/>
        </w:rPr>
        <w:t>,</w:t>
      </w:r>
      <w:r w:rsidR="00E92BAF" w:rsidRPr="00125A5F">
        <w:rPr>
          <w:color w:val="000000" w:themeColor="text1"/>
          <w:sz w:val="22"/>
          <w:szCs w:val="22"/>
        </w:rPr>
        <w:t xml:space="preserve"> bourací práce a</w:t>
      </w:r>
      <w:r w:rsidRPr="00125A5F">
        <w:rPr>
          <w:color w:val="000000" w:themeColor="text1"/>
          <w:sz w:val="22"/>
          <w:szCs w:val="22"/>
        </w:rPr>
        <w:t xml:space="preserve"> demontáže</w:t>
      </w:r>
      <w:r w:rsidR="00E92BAF" w:rsidRPr="00125A5F">
        <w:rPr>
          <w:color w:val="000000" w:themeColor="text1"/>
          <w:sz w:val="22"/>
          <w:szCs w:val="22"/>
        </w:rPr>
        <w:t xml:space="preserve"> technologických zařízení, energovodů a koncových prvků</w:t>
      </w:r>
      <w:r w:rsidRPr="00125A5F">
        <w:rPr>
          <w:color w:val="000000" w:themeColor="text1"/>
          <w:sz w:val="22"/>
          <w:szCs w:val="22"/>
        </w:rPr>
        <w:t>,</w:t>
      </w:r>
      <w:r w:rsidR="00E92BAF" w:rsidRPr="00125A5F">
        <w:rPr>
          <w:color w:val="000000" w:themeColor="text1"/>
          <w:sz w:val="22"/>
          <w:szCs w:val="22"/>
        </w:rPr>
        <w:t xml:space="preserve"> které budou součást každé profese, ve které se tento požadavek objeví,</w:t>
      </w:r>
      <w:r w:rsidRPr="00125A5F">
        <w:rPr>
          <w:color w:val="000000" w:themeColor="text1"/>
          <w:sz w:val="22"/>
          <w:szCs w:val="22"/>
        </w:rPr>
        <w:t xml:space="preserve"> apod.).</w:t>
      </w:r>
    </w:p>
    <w:p w14:paraId="09636D8E" w14:textId="1260BAEB" w:rsidR="00562876" w:rsidRPr="00125A5F" w:rsidRDefault="00470EA4" w:rsidP="00E805F7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Do jednotlivých profesí zapracov</w:t>
      </w:r>
      <w:r w:rsidR="00D33F59" w:rsidRPr="00125A5F">
        <w:rPr>
          <w:color w:val="000000" w:themeColor="text1"/>
          <w:sz w:val="22"/>
          <w:szCs w:val="22"/>
        </w:rPr>
        <w:t>at</w:t>
      </w:r>
      <w:r w:rsidRPr="00125A5F">
        <w:rPr>
          <w:color w:val="000000" w:themeColor="text1"/>
          <w:sz w:val="22"/>
          <w:szCs w:val="22"/>
        </w:rPr>
        <w:t xml:space="preserve"> požadavky vyplývající ze stav</w:t>
      </w:r>
      <w:r w:rsidR="00F33977" w:rsidRPr="00125A5F">
        <w:rPr>
          <w:color w:val="000000" w:themeColor="text1"/>
          <w:sz w:val="22"/>
          <w:szCs w:val="22"/>
        </w:rPr>
        <w:t>ebního řízení a </w:t>
      </w:r>
      <w:r w:rsidRPr="00125A5F">
        <w:rPr>
          <w:color w:val="000000" w:themeColor="text1"/>
          <w:sz w:val="22"/>
          <w:szCs w:val="22"/>
        </w:rPr>
        <w:t>návazných požadavků ostatních profesí.</w:t>
      </w:r>
      <w:r w:rsidR="00562876" w:rsidRPr="00125A5F">
        <w:rPr>
          <w:color w:val="000000" w:themeColor="text1"/>
          <w:sz w:val="22"/>
          <w:szCs w:val="22"/>
        </w:rPr>
        <w:t xml:space="preserve"> </w:t>
      </w:r>
      <w:r w:rsidR="00EB485E" w:rsidRPr="00125A5F">
        <w:rPr>
          <w:color w:val="000000" w:themeColor="text1"/>
          <w:sz w:val="22"/>
          <w:szCs w:val="22"/>
        </w:rPr>
        <w:t xml:space="preserve">Rozpracovanou projektovou dokumentaci předložit min. </w:t>
      </w:r>
      <w:r w:rsidR="00DE7212" w:rsidRPr="00125A5F">
        <w:rPr>
          <w:color w:val="000000" w:themeColor="text1"/>
          <w:sz w:val="22"/>
          <w:szCs w:val="22"/>
        </w:rPr>
        <w:t>3</w:t>
      </w:r>
      <w:r w:rsidR="00EB485E" w:rsidRPr="00125A5F">
        <w:rPr>
          <w:color w:val="000000" w:themeColor="text1"/>
          <w:sz w:val="22"/>
          <w:szCs w:val="22"/>
        </w:rPr>
        <w:t xml:space="preserve"> x k projednání a připomínkování (s</w:t>
      </w:r>
      <w:r w:rsidR="00B14F97" w:rsidRPr="00125A5F">
        <w:rPr>
          <w:color w:val="000000" w:themeColor="text1"/>
          <w:sz w:val="22"/>
          <w:szCs w:val="22"/>
        </w:rPr>
        <w:t xml:space="preserve">volat </w:t>
      </w:r>
      <w:proofErr w:type="spellStart"/>
      <w:r w:rsidR="00B14F97" w:rsidRPr="00125A5F">
        <w:rPr>
          <w:color w:val="000000" w:themeColor="text1"/>
          <w:sz w:val="22"/>
          <w:szCs w:val="22"/>
        </w:rPr>
        <w:t>technicko-ekonomickou</w:t>
      </w:r>
      <w:proofErr w:type="spellEnd"/>
      <w:r w:rsidR="00B14F97" w:rsidRPr="00125A5F">
        <w:rPr>
          <w:color w:val="000000" w:themeColor="text1"/>
          <w:sz w:val="22"/>
          <w:szCs w:val="22"/>
        </w:rPr>
        <w:t xml:space="preserve"> </w:t>
      </w:r>
      <w:r w:rsidR="00EB485E" w:rsidRPr="00125A5F">
        <w:rPr>
          <w:color w:val="000000" w:themeColor="text1"/>
          <w:sz w:val="22"/>
          <w:szCs w:val="22"/>
        </w:rPr>
        <w:t>radu</w:t>
      </w:r>
      <w:r w:rsidR="00D40924">
        <w:rPr>
          <w:color w:val="000000" w:themeColor="text1"/>
          <w:sz w:val="22"/>
          <w:szCs w:val="22"/>
        </w:rPr>
        <w:t>, dále jen „TER“)</w:t>
      </w:r>
      <w:r w:rsidR="00EB485E" w:rsidRPr="00125A5F">
        <w:rPr>
          <w:color w:val="000000" w:themeColor="text1"/>
          <w:sz w:val="22"/>
          <w:szCs w:val="22"/>
        </w:rPr>
        <w:t>.</w:t>
      </w:r>
      <w:r w:rsidR="00562876" w:rsidRPr="00125A5F">
        <w:rPr>
          <w:color w:val="000000" w:themeColor="text1"/>
          <w:sz w:val="22"/>
          <w:szCs w:val="22"/>
        </w:rPr>
        <w:t xml:space="preserve"> Poslední TER svolá zhotovitel nejpozději 10 kalendářních dnů před předáním dokončené PD objednateli, na které bude provedena kontrola úplnosti PD a splnění závazků plynoucích z této smlouvy. Z každé TER bude pořízen zápis, tyto zápisy zpracuje zhotovitel a budou součástí dokladové části PD.</w:t>
      </w:r>
    </w:p>
    <w:p w14:paraId="466EA2BF" w14:textId="77777777" w:rsidR="00470EA4" w:rsidRPr="00125A5F" w:rsidRDefault="00470EA4" w:rsidP="00E805F7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Projektovou dokumentaci zpracovat podle ČSN, vyhlášek a zákonů platných v době zpracování PD.</w:t>
      </w:r>
    </w:p>
    <w:p w14:paraId="4B64EDD6" w14:textId="171E2C79" w:rsidR="003D0AF3" w:rsidRPr="00125A5F" w:rsidRDefault="003D0AF3" w:rsidP="00E805F7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  <w:lang w:bidi="cs-CZ"/>
        </w:rPr>
        <w:lastRenderedPageBreak/>
        <w:t>PD pro stavební povolení v tištěné podobě ve 2 výtiscích a 2x v digitální podobě na CD včetně dokladové části. Veškeré výkresy budou ve formátu *.</w:t>
      </w:r>
      <w:proofErr w:type="spellStart"/>
      <w:r w:rsidRPr="00125A5F">
        <w:rPr>
          <w:color w:val="000000" w:themeColor="text1"/>
          <w:sz w:val="22"/>
          <w:szCs w:val="22"/>
          <w:lang w:bidi="cs-CZ"/>
        </w:rPr>
        <w:t>dwg</w:t>
      </w:r>
      <w:proofErr w:type="spellEnd"/>
      <w:r w:rsidRPr="00125A5F">
        <w:rPr>
          <w:color w:val="000000" w:themeColor="text1"/>
          <w:sz w:val="22"/>
          <w:szCs w:val="22"/>
          <w:lang w:bidi="cs-CZ"/>
        </w:rPr>
        <w:t xml:space="preserve"> a zároveň ve formátu *.</w:t>
      </w:r>
      <w:proofErr w:type="spellStart"/>
      <w:r w:rsidRPr="00125A5F">
        <w:rPr>
          <w:color w:val="000000" w:themeColor="text1"/>
          <w:sz w:val="22"/>
          <w:szCs w:val="22"/>
          <w:lang w:bidi="cs-CZ"/>
        </w:rPr>
        <w:t>pdf</w:t>
      </w:r>
      <w:proofErr w:type="spellEnd"/>
      <w:r w:rsidRPr="00125A5F">
        <w:rPr>
          <w:color w:val="000000" w:themeColor="text1"/>
          <w:sz w:val="22"/>
          <w:szCs w:val="22"/>
          <w:lang w:bidi="cs-CZ"/>
        </w:rPr>
        <w:t>. Zbývající části PD budou v příslušném formátu, ve kterém byly zpracovány a zároveň ve formátu *.</w:t>
      </w:r>
      <w:proofErr w:type="spellStart"/>
      <w:r w:rsidRPr="00125A5F">
        <w:rPr>
          <w:color w:val="000000" w:themeColor="text1"/>
          <w:sz w:val="22"/>
          <w:szCs w:val="22"/>
          <w:lang w:bidi="cs-CZ"/>
        </w:rPr>
        <w:t>pdf</w:t>
      </w:r>
      <w:proofErr w:type="spellEnd"/>
      <w:r w:rsidRPr="00125A5F">
        <w:rPr>
          <w:color w:val="000000" w:themeColor="text1"/>
          <w:sz w:val="22"/>
          <w:szCs w:val="22"/>
          <w:lang w:bidi="cs-CZ"/>
        </w:rPr>
        <w:t>.</w:t>
      </w:r>
    </w:p>
    <w:p w14:paraId="72BD476A" w14:textId="676C64BB" w:rsidR="003D0AF3" w:rsidRPr="00125A5F" w:rsidRDefault="003D0AF3" w:rsidP="00E805F7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  <w:lang w:bidi="cs-CZ"/>
        </w:rPr>
        <w:t xml:space="preserve">Výtisky </w:t>
      </w:r>
      <w:r w:rsidRPr="00125A5F">
        <w:rPr>
          <w:color w:val="000000" w:themeColor="text1"/>
          <w:sz w:val="22"/>
          <w:szCs w:val="22"/>
          <w:lang w:bidi="sk-SK"/>
        </w:rPr>
        <w:t xml:space="preserve">č. </w:t>
      </w:r>
      <w:r w:rsidRPr="00125A5F">
        <w:rPr>
          <w:color w:val="000000" w:themeColor="text1"/>
          <w:sz w:val="22"/>
          <w:szCs w:val="22"/>
          <w:lang w:bidi="cs-CZ"/>
        </w:rPr>
        <w:t>1 PD pro územní řízení a PD pro stavební povolení budou opatřeny razítkem Stavebního úřadu.</w:t>
      </w:r>
    </w:p>
    <w:p w14:paraId="1D666224" w14:textId="1BF2ED71" w:rsidR="00D3278D" w:rsidRPr="00125A5F" w:rsidRDefault="003D0AF3" w:rsidP="00E805F7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  <w:lang w:bidi="cs-CZ"/>
        </w:rPr>
        <w:t>PD pro provádění stavby bude vyhotovena v tištěné podobě v 8 výtiscích a 4x v digitální podobě v úplném rozsahu. Veškeré výkresy budou ve formátu *.</w:t>
      </w:r>
      <w:proofErr w:type="spellStart"/>
      <w:r w:rsidRPr="00125A5F">
        <w:rPr>
          <w:color w:val="000000" w:themeColor="text1"/>
          <w:sz w:val="22"/>
          <w:szCs w:val="22"/>
          <w:lang w:bidi="cs-CZ"/>
        </w:rPr>
        <w:t>dwg</w:t>
      </w:r>
      <w:proofErr w:type="spellEnd"/>
      <w:r w:rsidRPr="00125A5F">
        <w:rPr>
          <w:color w:val="000000" w:themeColor="text1"/>
          <w:sz w:val="22"/>
          <w:szCs w:val="22"/>
          <w:lang w:bidi="cs-CZ"/>
        </w:rPr>
        <w:t xml:space="preserve"> a zároveň ve formátu *.</w:t>
      </w:r>
      <w:proofErr w:type="spellStart"/>
      <w:r w:rsidRPr="00125A5F">
        <w:rPr>
          <w:color w:val="000000" w:themeColor="text1"/>
          <w:sz w:val="22"/>
          <w:szCs w:val="22"/>
          <w:lang w:bidi="cs-CZ"/>
        </w:rPr>
        <w:t>pdf</w:t>
      </w:r>
      <w:proofErr w:type="spellEnd"/>
      <w:r w:rsidRPr="00125A5F">
        <w:rPr>
          <w:color w:val="000000" w:themeColor="text1"/>
          <w:sz w:val="22"/>
          <w:szCs w:val="22"/>
          <w:lang w:bidi="cs-CZ"/>
        </w:rPr>
        <w:t>. Zbývající části PD budou v příslušném formátu, ve kterém byly zpracovány a zároveň ve formátu *.</w:t>
      </w:r>
      <w:proofErr w:type="spellStart"/>
      <w:r w:rsidRPr="00125A5F">
        <w:rPr>
          <w:color w:val="000000" w:themeColor="text1"/>
          <w:sz w:val="22"/>
          <w:szCs w:val="22"/>
          <w:lang w:bidi="cs-CZ"/>
        </w:rPr>
        <w:t>pdf</w:t>
      </w:r>
      <w:proofErr w:type="spellEnd"/>
      <w:r w:rsidRPr="00125A5F">
        <w:rPr>
          <w:color w:val="000000" w:themeColor="text1"/>
          <w:sz w:val="22"/>
          <w:szCs w:val="22"/>
          <w:lang w:bidi="cs-CZ"/>
        </w:rPr>
        <w:t>.</w:t>
      </w:r>
    </w:p>
    <w:p w14:paraId="1A06BDBD" w14:textId="559A2655" w:rsidR="003D0AF3" w:rsidRPr="00125A5F" w:rsidRDefault="003D0AF3" w:rsidP="00E805F7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  <w:lang w:bidi="cs-CZ"/>
        </w:rPr>
        <w:t>V digitální podobě bude předáno:</w:t>
      </w:r>
    </w:p>
    <w:p w14:paraId="2730DFC6" w14:textId="77777777" w:rsidR="003D0AF3" w:rsidRPr="00125A5F" w:rsidRDefault="003D0AF3" w:rsidP="003D0AF3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3 CD se soubory PD pro provádění stavby ve formátu *.doc, *.</w:t>
      </w:r>
      <w:proofErr w:type="spellStart"/>
      <w:r w:rsidRPr="00125A5F">
        <w:rPr>
          <w:color w:val="000000" w:themeColor="text1"/>
          <w:sz w:val="22"/>
          <w:szCs w:val="22"/>
        </w:rPr>
        <w:t>dgn</w:t>
      </w:r>
      <w:proofErr w:type="spellEnd"/>
      <w:r w:rsidRPr="00125A5F">
        <w:rPr>
          <w:color w:val="000000" w:themeColor="text1"/>
          <w:sz w:val="22"/>
          <w:szCs w:val="22"/>
        </w:rPr>
        <w:t>, *.</w:t>
      </w:r>
      <w:proofErr w:type="spellStart"/>
      <w:r w:rsidRPr="00125A5F">
        <w:rPr>
          <w:color w:val="000000" w:themeColor="text1"/>
          <w:sz w:val="22"/>
          <w:szCs w:val="22"/>
        </w:rPr>
        <w:t>dwg</w:t>
      </w:r>
      <w:proofErr w:type="spellEnd"/>
      <w:r w:rsidRPr="00125A5F">
        <w:rPr>
          <w:color w:val="000000" w:themeColor="text1"/>
          <w:sz w:val="22"/>
          <w:szCs w:val="22"/>
        </w:rPr>
        <w:t>, *.</w:t>
      </w:r>
      <w:proofErr w:type="spellStart"/>
      <w:r w:rsidRPr="00125A5F">
        <w:rPr>
          <w:color w:val="000000" w:themeColor="text1"/>
          <w:sz w:val="22"/>
          <w:szCs w:val="22"/>
        </w:rPr>
        <w:t>xls</w:t>
      </w:r>
      <w:proofErr w:type="spellEnd"/>
      <w:r w:rsidRPr="00125A5F">
        <w:rPr>
          <w:color w:val="000000" w:themeColor="text1"/>
          <w:sz w:val="22"/>
          <w:szCs w:val="22"/>
        </w:rPr>
        <w:t>;</w:t>
      </w:r>
    </w:p>
    <w:p w14:paraId="1905663B" w14:textId="77777777" w:rsidR="003D0AF3" w:rsidRPr="00125A5F" w:rsidRDefault="003D0AF3" w:rsidP="003D0AF3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1 CD se soubory PD pro provádění stavby ve formátu *.</w:t>
      </w:r>
      <w:proofErr w:type="spellStart"/>
      <w:r w:rsidRPr="00125A5F">
        <w:rPr>
          <w:color w:val="000000" w:themeColor="text1"/>
          <w:sz w:val="22"/>
          <w:szCs w:val="22"/>
        </w:rPr>
        <w:t>pdf</w:t>
      </w:r>
      <w:proofErr w:type="spellEnd"/>
      <w:r w:rsidRPr="00125A5F">
        <w:rPr>
          <w:color w:val="000000" w:themeColor="text1"/>
          <w:sz w:val="22"/>
          <w:szCs w:val="22"/>
        </w:rPr>
        <w:t>;</w:t>
      </w:r>
    </w:p>
    <w:p w14:paraId="08F37250" w14:textId="77777777" w:rsidR="00700B38" w:rsidRDefault="003D0AF3" w:rsidP="00700B38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line="276" w:lineRule="auto"/>
        <w:ind w:left="714" w:hanging="357"/>
        <w:contextualSpacing w:val="0"/>
        <w:rPr>
          <w:color w:val="000000" w:themeColor="text1"/>
          <w:sz w:val="22"/>
          <w:szCs w:val="22"/>
        </w:rPr>
      </w:pPr>
      <w:r w:rsidRPr="00A654EE">
        <w:rPr>
          <w:color w:val="000000" w:themeColor="text1"/>
          <w:sz w:val="22"/>
          <w:szCs w:val="22"/>
        </w:rPr>
        <w:t>3 CD se soubor</w:t>
      </w:r>
      <w:r w:rsidR="00A654EE">
        <w:rPr>
          <w:color w:val="000000" w:themeColor="text1"/>
          <w:sz w:val="22"/>
          <w:szCs w:val="22"/>
        </w:rPr>
        <w:t>y výkazů výměr ve formátu *.</w:t>
      </w:r>
      <w:proofErr w:type="spellStart"/>
      <w:r w:rsidR="00A654EE">
        <w:rPr>
          <w:color w:val="000000" w:themeColor="text1"/>
          <w:sz w:val="22"/>
          <w:szCs w:val="22"/>
        </w:rPr>
        <w:t>xls</w:t>
      </w:r>
      <w:proofErr w:type="spellEnd"/>
    </w:p>
    <w:p w14:paraId="5E1F2F85" w14:textId="7E7513F1" w:rsidR="003D0AF3" w:rsidRPr="00A654EE" w:rsidRDefault="003D0AF3" w:rsidP="00700B38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00" w:afterAutospacing="1" w:line="276" w:lineRule="auto"/>
        <w:ind w:left="714" w:hanging="357"/>
        <w:contextualSpacing w:val="0"/>
        <w:rPr>
          <w:color w:val="000000" w:themeColor="text1"/>
          <w:sz w:val="22"/>
          <w:szCs w:val="22"/>
        </w:rPr>
      </w:pPr>
      <w:r w:rsidRPr="00A654EE">
        <w:rPr>
          <w:color w:val="000000" w:themeColor="text1"/>
          <w:sz w:val="22"/>
          <w:szCs w:val="22"/>
        </w:rPr>
        <w:t>1 CD se soubory oceněného soupisu provedených prací ve formátu *.</w:t>
      </w:r>
      <w:proofErr w:type="spellStart"/>
      <w:r w:rsidRPr="00A654EE">
        <w:rPr>
          <w:color w:val="000000" w:themeColor="text1"/>
          <w:sz w:val="22"/>
          <w:szCs w:val="22"/>
        </w:rPr>
        <w:t>xls</w:t>
      </w:r>
      <w:proofErr w:type="spellEnd"/>
    </w:p>
    <w:p w14:paraId="7BCFB001" w14:textId="77777777" w:rsidR="00EB485E" w:rsidRPr="00125A5F" w:rsidRDefault="00764CE9" w:rsidP="00E805F7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Objednatel</w:t>
      </w:r>
      <w:r w:rsidR="00EB485E" w:rsidRPr="00125A5F">
        <w:rPr>
          <w:color w:val="000000" w:themeColor="text1"/>
          <w:sz w:val="22"/>
          <w:szCs w:val="22"/>
        </w:rPr>
        <w:t xml:space="preserve"> nepřipouští variantní řešení.</w:t>
      </w:r>
    </w:p>
    <w:p w14:paraId="69A007A7" w14:textId="67811766" w:rsidR="00470EA4" w:rsidRPr="00125A5F" w:rsidRDefault="00470EA4" w:rsidP="00C674B6">
      <w:pPr>
        <w:pStyle w:val="Normlnweb"/>
        <w:spacing w:before="0" w:beforeAutospacing="0" w:after="120" w:afterAutospacing="0"/>
        <w:ind w:left="426"/>
        <w:jc w:val="both"/>
        <w:rPr>
          <w:b/>
          <w:i/>
          <w:color w:val="000000" w:themeColor="text1"/>
          <w:sz w:val="22"/>
          <w:szCs w:val="22"/>
          <w:lang w:eastAsia="ar-SA"/>
        </w:rPr>
      </w:pPr>
      <w:r w:rsidRPr="00125A5F">
        <w:rPr>
          <w:b/>
          <w:i/>
          <w:color w:val="000000" w:themeColor="text1"/>
          <w:sz w:val="22"/>
          <w:szCs w:val="22"/>
          <w:lang w:eastAsia="ar-SA"/>
        </w:rPr>
        <w:t xml:space="preserve">Rozsah </w:t>
      </w:r>
      <w:r w:rsidR="00EB485E" w:rsidRPr="00125A5F">
        <w:rPr>
          <w:b/>
          <w:i/>
          <w:color w:val="000000" w:themeColor="text1"/>
          <w:sz w:val="22"/>
          <w:szCs w:val="22"/>
        </w:rPr>
        <w:t>soupisu stavebních prací a dodávek či služeb</w:t>
      </w:r>
    </w:p>
    <w:p w14:paraId="3B528416" w14:textId="32041620" w:rsidR="00850FB5" w:rsidRPr="00125A5F" w:rsidRDefault="00850FB5" w:rsidP="00850FB5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Zpracovat slepý soupis stavebních prací, dodávek a služeb (dále jen soupis) dle </w:t>
      </w:r>
      <w:r w:rsidR="00CE2A14" w:rsidRPr="00125A5F">
        <w:rPr>
          <w:bCs/>
          <w:iCs/>
          <w:color w:val="000000" w:themeColor="text1"/>
          <w:sz w:val="22"/>
          <w:szCs w:val="22"/>
        </w:rPr>
        <w:t>vyhlášky č. 268/2009 Sb. o technických požadavcích na stavby, v platném znění a v</w:t>
      </w:r>
      <w:r w:rsidR="00CE2A14" w:rsidRPr="00125A5F">
        <w:rPr>
          <w:bCs/>
          <w:color w:val="000000" w:themeColor="text1"/>
          <w:sz w:val="22"/>
          <w:szCs w:val="22"/>
        </w:rPr>
        <w:t>yhlášky č. 169/2016 Sb., o stanovení rozsahu dokumentace veřejné zakázky na stavební práce a soupisu stavebních prací, d</w:t>
      </w:r>
      <w:r w:rsidR="003D0AF3" w:rsidRPr="00125A5F">
        <w:rPr>
          <w:bCs/>
          <w:color w:val="000000" w:themeColor="text1"/>
          <w:sz w:val="22"/>
          <w:szCs w:val="22"/>
        </w:rPr>
        <w:t xml:space="preserve">odávek a služeb </w:t>
      </w:r>
      <w:r w:rsidR="00E36CB8">
        <w:rPr>
          <w:bCs/>
          <w:color w:val="000000" w:themeColor="text1"/>
          <w:sz w:val="22"/>
          <w:szCs w:val="22"/>
        </w:rPr>
        <w:br/>
      </w:r>
      <w:r w:rsidR="003D0AF3" w:rsidRPr="00125A5F">
        <w:rPr>
          <w:bCs/>
          <w:color w:val="000000" w:themeColor="text1"/>
          <w:sz w:val="22"/>
          <w:szCs w:val="22"/>
        </w:rPr>
        <w:t>s výkazem výměr</w:t>
      </w:r>
      <w:r w:rsidR="00CE2A14" w:rsidRPr="00125A5F">
        <w:rPr>
          <w:bCs/>
          <w:iCs/>
          <w:color w:val="000000" w:themeColor="text1"/>
          <w:sz w:val="22"/>
          <w:szCs w:val="22"/>
        </w:rPr>
        <w:t>, v platném znění</w:t>
      </w:r>
      <w:r w:rsidRPr="00125A5F">
        <w:rPr>
          <w:color w:val="000000" w:themeColor="text1"/>
          <w:sz w:val="22"/>
          <w:szCs w:val="22"/>
        </w:rPr>
        <w:t xml:space="preserve"> (s uvedením postupu výpočtu celko</w:t>
      </w:r>
      <w:r w:rsidR="003D0AF3" w:rsidRPr="00125A5F">
        <w:rPr>
          <w:color w:val="000000" w:themeColor="text1"/>
          <w:sz w:val="22"/>
          <w:szCs w:val="22"/>
        </w:rPr>
        <w:t xml:space="preserve">vého množství položek soupisu). </w:t>
      </w:r>
      <w:r w:rsidRPr="00125A5F">
        <w:rPr>
          <w:color w:val="000000" w:themeColor="text1"/>
          <w:sz w:val="22"/>
          <w:szCs w:val="22"/>
        </w:rPr>
        <w:t>Soupis prací nesmí obsahovat položky, které se netýkají rozsahu díla. V dokumentaci bude uveden odkaz na použitou cenovou soustavu.</w:t>
      </w:r>
    </w:p>
    <w:p w14:paraId="67A2017A" w14:textId="77777777" w:rsidR="00850FB5" w:rsidRPr="00125A5F" w:rsidRDefault="00850FB5" w:rsidP="00850FB5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Dodat oceněný položkový rozpočet 1x v tištěné formě a 1x ve formátu *.</w:t>
      </w:r>
      <w:proofErr w:type="spellStart"/>
      <w:r w:rsidRPr="00125A5F">
        <w:rPr>
          <w:color w:val="000000" w:themeColor="text1"/>
          <w:sz w:val="22"/>
          <w:szCs w:val="22"/>
        </w:rPr>
        <w:t>xls</w:t>
      </w:r>
      <w:proofErr w:type="spellEnd"/>
      <w:r w:rsidRPr="00125A5F">
        <w:rPr>
          <w:color w:val="000000" w:themeColor="text1"/>
          <w:sz w:val="22"/>
          <w:szCs w:val="22"/>
        </w:rPr>
        <w:t xml:space="preserve"> na nosiči CD.</w:t>
      </w:r>
    </w:p>
    <w:p w14:paraId="4D1F9C15" w14:textId="37D12448" w:rsidR="00EB485E" w:rsidRPr="00125A5F" w:rsidRDefault="00EB485E" w:rsidP="00E805F7">
      <w:pPr>
        <w:pStyle w:val="Odstavecseseznamem"/>
        <w:numPr>
          <w:ilvl w:val="0"/>
          <w:numId w:val="11"/>
        </w:numPr>
        <w:tabs>
          <w:tab w:val="left" w:pos="426"/>
        </w:tabs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Zpracov</w:t>
      </w:r>
      <w:r w:rsidR="00D3278D" w:rsidRPr="00125A5F">
        <w:rPr>
          <w:color w:val="000000" w:themeColor="text1"/>
          <w:sz w:val="22"/>
          <w:szCs w:val="22"/>
        </w:rPr>
        <w:t>at</w:t>
      </w:r>
      <w:r w:rsidRPr="00125A5F">
        <w:rPr>
          <w:color w:val="000000" w:themeColor="text1"/>
          <w:sz w:val="22"/>
          <w:szCs w:val="22"/>
        </w:rPr>
        <w:t xml:space="preserve"> rozpoč</w:t>
      </w:r>
      <w:r w:rsidR="00D3278D" w:rsidRPr="00125A5F">
        <w:rPr>
          <w:color w:val="000000" w:themeColor="text1"/>
          <w:sz w:val="22"/>
          <w:szCs w:val="22"/>
        </w:rPr>
        <w:t>e</w:t>
      </w:r>
      <w:r w:rsidRPr="00125A5F">
        <w:rPr>
          <w:color w:val="000000" w:themeColor="text1"/>
          <w:sz w:val="22"/>
          <w:szCs w:val="22"/>
        </w:rPr>
        <w:t xml:space="preserve">t do cen roku </w:t>
      </w:r>
      <w:r w:rsidR="00171F26" w:rsidRPr="00125A5F">
        <w:rPr>
          <w:color w:val="000000" w:themeColor="text1"/>
          <w:sz w:val="22"/>
          <w:szCs w:val="22"/>
        </w:rPr>
        <w:t>2017</w:t>
      </w:r>
      <w:r w:rsidR="00483596" w:rsidRPr="00125A5F">
        <w:rPr>
          <w:color w:val="000000" w:themeColor="text1"/>
          <w:sz w:val="22"/>
          <w:szCs w:val="22"/>
        </w:rPr>
        <w:t xml:space="preserve"> v cenové soustavě </w:t>
      </w:r>
      <w:proofErr w:type="gramStart"/>
      <w:r w:rsidR="00483596" w:rsidRPr="00125A5F">
        <w:rPr>
          <w:color w:val="000000" w:themeColor="text1"/>
          <w:sz w:val="22"/>
          <w:szCs w:val="22"/>
        </w:rPr>
        <w:t>ÚRS.</w:t>
      </w:r>
      <w:r w:rsidRPr="00125A5F">
        <w:rPr>
          <w:color w:val="000000" w:themeColor="text1"/>
          <w:sz w:val="22"/>
          <w:szCs w:val="22"/>
        </w:rPr>
        <w:t>.</w:t>
      </w:r>
      <w:proofErr w:type="gramEnd"/>
    </w:p>
    <w:p w14:paraId="1E01BFAF" w14:textId="61D196A6" w:rsidR="003878C9" w:rsidRPr="00125A5F" w:rsidRDefault="003878C9" w:rsidP="003878C9">
      <w:pPr>
        <w:pStyle w:val="Odstavecseseznamem"/>
        <w:widowControl w:val="0"/>
        <w:numPr>
          <w:ilvl w:val="0"/>
          <w:numId w:val="11"/>
        </w:numPr>
        <w:suppressAutoHyphens w:val="0"/>
        <w:spacing w:after="120" w:line="276" w:lineRule="auto"/>
        <w:ind w:left="426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bCs/>
          <w:iCs/>
          <w:color w:val="000000" w:themeColor="text1"/>
          <w:sz w:val="22"/>
          <w:szCs w:val="22"/>
        </w:rPr>
        <w:t xml:space="preserve">Soupis provedených prací k realizační dokumentaci bude dělen dle příslušnosti hospodařit s majetkem, kdy příslušnost hospodařit má objednatel, Agentura hospodaření s nemovitým majetkem MO </w:t>
      </w:r>
      <w:r w:rsidR="00E36CB8">
        <w:rPr>
          <w:bCs/>
          <w:iCs/>
          <w:color w:val="000000" w:themeColor="text1"/>
          <w:sz w:val="22"/>
          <w:szCs w:val="22"/>
        </w:rPr>
        <w:br/>
      </w:r>
      <w:r w:rsidRPr="00125A5F">
        <w:rPr>
          <w:bCs/>
          <w:iCs/>
          <w:color w:val="000000" w:themeColor="text1"/>
          <w:sz w:val="22"/>
          <w:szCs w:val="22"/>
        </w:rPr>
        <w:t xml:space="preserve">a Agentura komunikačních a informačních systémů (dále jen AS-PO, AHNM, AKIS“). </w:t>
      </w:r>
    </w:p>
    <w:p w14:paraId="50B3A7A5" w14:textId="77777777" w:rsidR="0018389A" w:rsidRPr="00125A5F" w:rsidRDefault="0018389A" w:rsidP="00E805F7">
      <w:pPr>
        <w:pStyle w:val="Odstavecseseznamem"/>
        <w:numPr>
          <w:ilvl w:val="0"/>
          <w:numId w:val="5"/>
        </w:numPr>
        <w:tabs>
          <w:tab w:val="left" w:pos="426"/>
        </w:tabs>
        <w:suppressAutoHyphens w:val="0"/>
        <w:spacing w:after="120" w:line="280" w:lineRule="atLeast"/>
        <w:ind w:left="426" w:hanging="426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Zajištění inženýrské činnosti pro vydání stavebního povolení (stavební řízení) a získání pravomocného stavebního povolení</w:t>
      </w:r>
    </w:p>
    <w:p w14:paraId="173352DD" w14:textId="5BE32149" w:rsidR="0018389A" w:rsidRPr="00125A5F" w:rsidRDefault="0018389A" w:rsidP="00E805F7">
      <w:pPr>
        <w:pStyle w:val="Normlnweb"/>
        <w:numPr>
          <w:ilvl w:val="0"/>
          <w:numId w:val="10"/>
        </w:numPr>
        <w:spacing w:before="0" w:beforeAutospacing="0" w:after="120" w:afterAutospacing="0"/>
        <w:ind w:left="426" w:hanging="284"/>
        <w:jc w:val="both"/>
        <w:rPr>
          <w:color w:val="000000" w:themeColor="text1"/>
          <w:sz w:val="22"/>
          <w:szCs w:val="22"/>
          <w:lang w:eastAsia="ar-SA"/>
        </w:rPr>
      </w:pPr>
      <w:r w:rsidRPr="00125A5F">
        <w:rPr>
          <w:color w:val="000000" w:themeColor="text1"/>
          <w:sz w:val="22"/>
          <w:szCs w:val="22"/>
          <w:lang w:eastAsia="ar-SA"/>
        </w:rPr>
        <w:t xml:space="preserve">Inženýrská činnost - projednání </w:t>
      </w:r>
      <w:r w:rsidR="00E92BAF" w:rsidRPr="00125A5F">
        <w:rPr>
          <w:color w:val="000000" w:themeColor="text1"/>
          <w:sz w:val="22"/>
          <w:szCs w:val="22"/>
          <w:lang w:eastAsia="ar-SA"/>
        </w:rPr>
        <w:t>a odsouhlasení PD</w:t>
      </w:r>
      <w:r w:rsidRPr="00125A5F">
        <w:rPr>
          <w:color w:val="000000" w:themeColor="text1"/>
          <w:sz w:val="22"/>
          <w:szCs w:val="22"/>
          <w:lang w:eastAsia="ar-SA"/>
        </w:rPr>
        <w:t xml:space="preserve"> s dotčenými orgány a účastníky řízení, kdy výsledkem musí být kladná stanoviska k navrženému projektovému řešení, podání návrhu na vydání stavebního povolení a inženýrská činnost spojená s vydáním stavebního p</w:t>
      </w:r>
      <w:r w:rsidR="00F33977" w:rsidRPr="00125A5F">
        <w:rPr>
          <w:color w:val="000000" w:themeColor="text1"/>
          <w:sz w:val="22"/>
          <w:szCs w:val="22"/>
          <w:lang w:eastAsia="ar-SA"/>
        </w:rPr>
        <w:t>ovolení, tj. jednání s úřady a </w:t>
      </w:r>
      <w:r w:rsidRPr="00125A5F">
        <w:rPr>
          <w:color w:val="000000" w:themeColor="text1"/>
          <w:sz w:val="22"/>
          <w:szCs w:val="22"/>
          <w:lang w:eastAsia="ar-SA"/>
        </w:rPr>
        <w:t>dotčenými orgány ohledně výstavby, vyřízení všech stanovisek ke stavebnímu povolení či ohlášení stavby a následně i získání pravomocného stavebního povolení</w:t>
      </w:r>
      <w:r w:rsidR="00850FB5" w:rsidRPr="00125A5F">
        <w:rPr>
          <w:color w:val="000000" w:themeColor="text1"/>
          <w:sz w:val="22"/>
          <w:szCs w:val="22"/>
          <w:lang w:eastAsia="ar-SA"/>
        </w:rPr>
        <w:t>, v</w:t>
      </w:r>
      <w:r w:rsidRPr="00125A5F">
        <w:rPr>
          <w:color w:val="000000" w:themeColor="text1"/>
          <w:sz w:val="22"/>
          <w:szCs w:val="22"/>
          <w:lang w:eastAsia="ar-SA"/>
        </w:rPr>
        <w:t xml:space="preserve">četně nákladů s tím spojených (tzn. poštovné, kolkovné, dopravné, správní poplatky vyměřené a vybírané správními úřady apod.). </w:t>
      </w:r>
      <w:r w:rsidR="00850FB5" w:rsidRPr="00125A5F">
        <w:rPr>
          <w:color w:val="000000" w:themeColor="text1"/>
          <w:sz w:val="22"/>
          <w:szCs w:val="22"/>
        </w:rPr>
        <w:t xml:space="preserve">Doložit vyjádření Energetické inspekce MO a Odboru státního dozoru při MO - sekci dozoru a kontroly. </w:t>
      </w:r>
      <w:r w:rsidRPr="00125A5F">
        <w:rPr>
          <w:color w:val="000000" w:themeColor="text1"/>
          <w:sz w:val="22"/>
          <w:szCs w:val="22"/>
          <w:lang w:eastAsia="ar-SA"/>
        </w:rPr>
        <w:t xml:space="preserve">Součástí projektové dokumentace bude také požárně </w:t>
      </w:r>
      <w:r w:rsidR="0008059C" w:rsidRPr="00125A5F">
        <w:rPr>
          <w:color w:val="000000" w:themeColor="text1"/>
          <w:sz w:val="22"/>
          <w:szCs w:val="22"/>
          <w:lang w:eastAsia="ar-SA"/>
        </w:rPr>
        <w:t>bezpečnostní řešení a plán BOZP, posouzení vlivu na životní prostředí.</w:t>
      </w:r>
    </w:p>
    <w:p w14:paraId="26FEADAC" w14:textId="77777777" w:rsidR="0018389A" w:rsidRPr="00125A5F" w:rsidRDefault="0018389A" w:rsidP="00E805F7">
      <w:pPr>
        <w:pStyle w:val="Odstavecseseznamem"/>
        <w:numPr>
          <w:ilvl w:val="0"/>
          <w:numId w:val="5"/>
        </w:numPr>
        <w:tabs>
          <w:tab w:val="left" w:pos="426"/>
        </w:tabs>
        <w:suppressAutoHyphens w:val="0"/>
        <w:spacing w:after="120" w:line="280" w:lineRule="atLeast"/>
        <w:ind w:left="426" w:hanging="426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Výkon autorského dozoru stavby do doby vydání kolaudačního souhlasu</w:t>
      </w:r>
    </w:p>
    <w:p w14:paraId="13595A9B" w14:textId="77777777" w:rsidR="0018389A" w:rsidRPr="00125A5F" w:rsidRDefault="0018389A" w:rsidP="00255F89">
      <w:pPr>
        <w:pStyle w:val="Normlnweb"/>
        <w:spacing w:before="0" w:beforeAutospacing="0" w:after="120" w:afterAutospacing="0"/>
        <w:ind w:left="426"/>
        <w:rPr>
          <w:color w:val="000000" w:themeColor="text1"/>
          <w:sz w:val="22"/>
          <w:szCs w:val="22"/>
          <w:lang w:eastAsia="ar-SA"/>
        </w:rPr>
      </w:pPr>
      <w:r w:rsidRPr="00125A5F">
        <w:rPr>
          <w:color w:val="000000" w:themeColor="text1"/>
          <w:sz w:val="22"/>
          <w:szCs w:val="22"/>
          <w:lang w:eastAsia="ar-SA"/>
        </w:rPr>
        <w:t>Hlavními úkony autorského dozoru projektanta jsou tyto činnosti:</w:t>
      </w:r>
    </w:p>
    <w:p w14:paraId="65F5ABD9" w14:textId="77777777" w:rsidR="0018389A" w:rsidRPr="00125A5F" w:rsidRDefault="0018389A" w:rsidP="00D26BEB">
      <w:pPr>
        <w:pStyle w:val="Normlnweb"/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1)</w:t>
      </w:r>
      <w:r w:rsidR="00F33977" w:rsidRPr="00125A5F">
        <w:rPr>
          <w:color w:val="000000" w:themeColor="text1"/>
          <w:sz w:val="22"/>
          <w:szCs w:val="22"/>
        </w:rPr>
        <w:tab/>
        <w:t>Ú</w:t>
      </w:r>
      <w:r w:rsidRPr="00125A5F">
        <w:rPr>
          <w:color w:val="000000" w:themeColor="text1"/>
          <w:sz w:val="22"/>
          <w:szCs w:val="22"/>
        </w:rPr>
        <w:t xml:space="preserve">čast na veřejnoprávních (správních) řízeních a jednáních za účelem ujasnění nebo vysvětlení souvislostí s příslušnou částí dokumentace souborného řešení </w:t>
      </w:r>
      <w:r w:rsidR="00F33977" w:rsidRPr="00125A5F">
        <w:rPr>
          <w:color w:val="000000" w:themeColor="text1"/>
          <w:sz w:val="22"/>
          <w:szCs w:val="22"/>
        </w:rPr>
        <w:t>projektu, popř. S jejími přijatými či navrhovanými změnami,</w:t>
      </w:r>
    </w:p>
    <w:p w14:paraId="1CCE7EDF" w14:textId="77777777" w:rsidR="0018389A" w:rsidRPr="00125A5F" w:rsidRDefault="0018389A" w:rsidP="00D26BEB">
      <w:pPr>
        <w:pStyle w:val="Normlnweb"/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2)</w:t>
      </w:r>
      <w:r w:rsidR="00F33977" w:rsidRPr="00125A5F">
        <w:rPr>
          <w:color w:val="000000" w:themeColor="text1"/>
          <w:sz w:val="22"/>
          <w:szCs w:val="22"/>
        </w:rPr>
        <w:tab/>
        <w:t xml:space="preserve">Dozor při zpracování realizační dokumentace, s vysvětlením </w:t>
      </w:r>
      <w:r w:rsidR="00B25797" w:rsidRPr="00125A5F">
        <w:rPr>
          <w:color w:val="000000" w:themeColor="text1"/>
          <w:sz w:val="22"/>
          <w:szCs w:val="22"/>
        </w:rPr>
        <w:t>příslušných vazeb, popř. s</w:t>
      </w:r>
      <w:r w:rsidR="00120ABB" w:rsidRPr="00125A5F">
        <w:rPr>
          <w:color w:val="000000" w:themeColor="text1"/>
          <w:sz w:val="22"/>
          <w:szCs w:val="22"/>
        </w:rPr>
        <w:t> </w:t>
      </w:r>
      <w:r w:rsidR="00F33977" w:rsidRPr="00125A5F">
        <w:rPr>
          <w:color w:val="000000" w:themeColor="text1"/>
          <w:sz w:val="22"/>
          <w:szCs w:val="22"/>
        </w:rPr>
        <w:t>koordinační působností mezi jednotlivými zpracovateli, k zabezpečení souladu s dokumentací souborného řešení projektu,</w:t>
      </w:r>
    </w:p>
    <w:p w14:paraId="38E5FF16" w14:textId="408D5404" w:rsidR="0018389A" w:rsidRPr="00125A5F" w:rsidRDefault="0018389A" w:rsidP="00D26BEB">
      <w:pPr>
        <w:pStyle w:val="Normlnweb"/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lastRenderedPageBreak/>
        <w:t>3)</w:t>
      </w:r>
      <w:r w:rsidR="00F33977" w:rsidRPr="00125A5F">
        <w:rPr>
          <w:color w:val="000000" w:themeColor="text1"/>
          <w:sz w:val="22"/>
          <w:szCs w:val="22"/>
        </w:rPr>
        <w:tab/>
        <w:t>D</w:t>
      </w:r>
      <w:r w:rsidRPr="00125A5F">
        <w:rPr>
          <w:color w:val="000000" w:themeColor="text1"/>
          <w:sz w:val="22"/>
          <w:szCs w:val="22"/>
        </w:rPr>
        <w:t xml:space="preserve">ozor při zpracování dokumentace dočasných zařízení staveniště nebo úprav trvalých objektů, </w:t>
      </w:r>
      <w:r w:rsidR="00E36CB8">
        <w:rPr>
          <w:color w:val="000000" w:themeColor="text1"/>
          <w:sz w:val="22"/>
          <w:szCs w:val="22"/>
        </w:rPr>
        <w:br/>
      </w:r>
      <w:r w:rsidRPr="00125A5F">
        <w:rPr>
          <w:color w:val="000000" w:themeColor="text1"/>
          <w:sz w:val="22"/>
          <w:szCs w:val="22"/>
        </w:rPr>
        <w:t>k zabezpečení souladu s dokumen</w:t>
      </w:r>
      <w:r w:rsidR="00F33977" w:rsidRPr="00125A5F">
        <w:rPr>
          <w:color w:val="000000" w:themeColor="text1"/>
          <w:sz w:val="22"/>
          <w:szCs w:val="22"/>
        </w:rPr>
        <w:t>tací souborného řešení projektu,</w:t>
      </w:r>
    </w:p>
    <w:p w14:paraId="6A77D32B" w14:textId="77777777" w:rsidR="0018389A" w:rsidRPr="00125A5F" w:rsidRDefault="0018389A" w:rsidP="00D26BEB">
      <w:pPr>
        <w:pStyle w:val="Normlnweb"/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4)</w:t>
      </w:r>
      <w:r w:rsidR="00F33977" w:rsidRPr="00125A5F">
        <w:rPr>
          <w:color w:val="000000" w:themeColor="text1"/>
          <w:sz w:val="22"/>
          <w:szCs w:val="22"/>
        </w:rPr>
        <w:tab/>
        <w:t>D</w:t>
      </w:r>
      <w:r w:rsidRPr="00125A5F">
        <w:rPr>
          <w:color w:val="000000" w:themeColor="text1"/>
          <w:sz w:val="22"/>
          <w:szCs w:val="22"/>
        </w:rPr>
        <w:t>ozor nad zabezpečením úrovně staveniště předpokládané dokumentací při předání realizátorovi (realizátorům) stavby a autorský</w:t>
      </w:r>
      <w:r w:rsidR="00F33977" w:rsidRPr="00125A5F">
        <w:rPr>
          <w:color w:val="000000" w:themeColor="text1"/>
          <w:sz w:val="22"/>
          <w:szCs w:val="22"/>
        </w:rPr>
        <w:t xml:space="preserve"> dozor při vytyčovacích pracích,</w:t>
      </w:r>
    </w:p>
    <w:p w14:paraId="11ED1335" w14:textId="77777777" w:rsidR="0018389A" w:rsidRPr="00125A5F" w:rsidRDefault="0018389A" w:rsidP="00D26BEB">
      <w:pPr>
        <w:pStyle w:val="Normlnweb"/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5)</w:t>
      </w:r>
      <w:r w:rsidR="00F33977" w:rsidRPr="00125A5F">
        <w:rPr>
          <w:color w:val="000000" w:themeColor="text1"/>
          <w:sz w:val="22"/>
          <w:szCs w:val="22"/>
        </w:rPr>
        <w:tab/>
        <w:t>A</w:t>
      </w:r>
      <w:r w:rsidRPr="00125A5F">
        <w:rPr>
          <w:color w:val="000000" w:themeColor="text1"/>
          <w:sz w:val="22"/>
          <w:szCs w:val="22"/>
        </w:rPr>
        <w:t>utorský dozor při realizaci stavby k zabezpečení souladu s dokumentací souborného řešení projektu, jak pokud jde o vlastní řešení stavby, tak také z hlediska postupu a respekto</w:t>
      </w:r>
      <w:r w:rsidR="00F33977" w:rsidRPr="00125A5F">
        <w:rPr>
          <w:color w:val="000000" w:themeColor="text1"/>
          <w:sz w:val="22"/>
          <w:szCs w:val="22"/>
        </w:rPr>
        <w:t>vání podmínek výstavby,</w:t>
      </w:r>
    </w:p>
    <w:p w14:paraId="4F069206" w14:textId="77777777" w:rsidR="0018389A" w:rsidRPr="00125A5F" w:rsidRDefault="0018389A" w:rsidP="00D26BEB">
      <w:pPr>
        <w:pStyle w:val="Normlnweb"/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6)</w:t>
      </w:r>
      <w:r w:rsidR="00F33977" w:rsidRPr="00125A5F">
        <w:rPr>
          <w:color w:val="000000" w:themeColor="text1"/>
          <w:sz w:val="22"/>
          <w:szCs w:val="22"/>
        </w:rPr>
        <w:tab/>
        <w:t>P</w:t>
      </w:r>
      <w:r w:rsidRPr="00125A5F">
        <w:rPr>
          <w:color w:val="000000" w:themeColor="text1"/>
          <w:sz w:val="22"/>
          <w:szCs w:val="22"/>
        </w:rPr>
        <w:t>osuzování návrhů účastníků výstavby na odchylky a změny týkající se dokumen</w:t>
      </w:r>
      <w:r w:rsidR="00F33977" w:rsidRPr="00125A5F">
        <w:rPr>
          <w:color w:val="000000" w:themeColor="text1"/>
          <w:sz w:val="22"/>
          <w:szCs w:val="22"/>
        </w:rPr>
        <w:t>tace souborného řešení projektu,</w:t>
      </w:r>
    </w:p>
    <w:p w14:paraId="4A1CCBBE" w14:textId="77777777" w:rsidR="0018389A" w:rsidRPr="00125A5F" w:rsidRDefault="00F33977" w:rsidP="00D26BEB">
      <w:pPr>
        <w:pStyle w:val="Normlnweb"/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7)</w:t>
      </w:r>
      <w:r w:rsidRPr="00125A5F">
        <w:rPr>
          <w:color w:val="000000" w:themeColor="text1"/>
          <w:sz w:val="22"/>
          <w:szCs w:val="22"/>
        </w:rPr>
        <w:tab/>
        <w:t>N</w:t>
      </w:r>
      <w:r w:rsidR="0018389A" w:rsidRPr="00125A5F">
        <w:rPr>
          <w:color w:val="000000" w:themeColor="text1"/>
          <w:sz w:val="22"/>
          <w:szCs w:val="22"/>
        </w:rPr>
        <w:t>avrhování a projednávání změn a odchylek od vlastního řešení projektu, která mohou přispět ke zvýšení efektivnosti dříve přijatého řešení nebo ke snížení či odstranění definovaných rizik projektu, včetně účasti na s</w:t>
      </w:r>
      <w:r w:rsidRPr="00125A5F">
        <w:rPr>
          <w:color w:val="000000" w:themeColor="text1"/>
          <w:sz w:val="22"/>
          <w:szCs w:val="22"/>
        </w:rPr>
        <w:t>ouvisejících změnových řízeních,</w:t>
      </w:r>
    </w:p>
    <w:p w14:paraId="4DC11083" w14:textId="77777777" w:rsidR="0018389A" w:rsidRPr="00125A5F" w:rsidRDefault="00F33977" w:rsidP="00D26BEB">
      <w:pPr>
        <w:pStyle w:val="Normlnweb"/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8)</w:t>
      </w:r>
      <w:r w:rsidRPr="00125A5F">
        <w:rPr>
          <w:color w:val="000000" w:themeColor="text1"/>
          <w:sz w:val="22"/>
          <w:szCs w:val="22"/>
        </w:rPr>
        <w:tab/>
        <w:t>O</w:t>
      </w:r>
      <w:r w:rsidR="0018389A" w:rsidRPr="00125A5F">
        <w:rPr>
          <w:color w:val="000000" w:themeColor="text1"/>
          <w:sz w:val="22"/>
          <w:szCs w:val="22"/>
        </w:rPr>
        <w:t>perativní zpracování návrhů přijatých drobných úprav a změn dokumentace souborného řešení projektu a projednávání postupů a podmínek prací na změnách většího rozsahu, včetně účasti na s</w:t>
      </w:r>
      <w:r w:rsidRPr="00125A5F">
        <w:rPr>
          <w:color w:val="000000" w:themeColor="text1"/>
          <w:sz w:val="22"/>
          <w:szCs w:val="22"/>
        </w:rPr>
        <w:t>ouvisejících změnových řízeních,</w:t>
      </w:r>
    </w:p>
    <w:p w14:paraId="02A35F4A" w14:textId="77777777" w:rsidR="0018389A" w:rsidRPr="00125A5F" w:rsidRDefault="00F33977" w:rsidP="00D26BEB">
      <w:pPr>
        <w:pStyle w:val="Normlnweb"/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9)</w:t>
      </w:r>
      <w:r w:rsidRPr="00125A5F">
        <w:rPr>
          <w:color w:val="000000" w:themeColor="text1"/>
          <w:sz w:val="22"/>
          <w:szCs w:val="22"/>
        </w:rPr>
        <w:tab/>
        <w:t>Ú</w:t>
      </w:r>
      <w:r w:rsidR="0018389A" w:rsidRPr="00125A5F">
        <w:rPr>
          <w:color w:val="000000" w:themeColor="text1"/>
          <w:sz w:val="22"/>
          <w:szCs w:val="22"/>
        </w:rPr>
        <w:t xml:space="preserve">čast na kontrolních jednáních o výstavbě (kontrolních dnech), </w:t>
      </w:r>
    </w:p>
    <w:p w14:paraId="508B4A5C" w14:textId="77777777" w:rsidR="0018389A" w:rsidRPr="00125A5F" w:rsidRDefault="00F33977" w:rsidP="00D26BEB">
      <w:pPr>
        <w:pStyle w:val="Normlnweb"/>
        <w:tabs>
          <w:tab w:val="left" w:pos="851"/>
        </w:tabs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10)</w:t>
      </w:r>
      <w:r w:rsidR="00255F89" w:rsidRPr="00125A5F">
        <w:rPr>
          <w:color w:val="000000" w:themeColor="text1"/>
          <w:sz w:val="22"/>
          <w:szCs w:val="22"/>
        </w:rPr>
        <w:tab/>
      </w:r>
      <w:r w:rsidRPr="00125A5F">
        <w:rPr>
          <w:color w:val="000000" w:themeColor="text1"/>
          <w:sz w:val="22"/>
          <w:szCs w:val="22"/>
        </w:rPr>
        <w:t>Doz</w:t>
      </w:r>
      <w:r w:rsidR="00B25797" w:rsidRPr="00125A5F">
        <w:rPr>
          <w:color w:val="000000" w:themeColor="text1"/>
          <w:sz w:val="22"/>
          <w:szCs w:val="22"/>
        </w:rPr>
        <w:t>or nad průběhem zkoušek (např. individuálního</w:t>
      </w:r>
      <w:r w:rsidRPr="00125A5F">
        <w:rPr>
          <w:color w:val="000000" w:themeColor="text1"/>
          <w:sz w:val="22"/>
          <w:szCs w:val="22"/>
        </w:rPr>
        <w:t xml:space="preserve"> vyzkoušení či komplexního vyzkoušení), popř. </w:t>
      </w:r>
      <w:r w:rsidR="00B26F8F" w:rsidRPr="00125A5F">
        <w:rPr>
          <w:color w:val="000000" w:themeColor="text1"/>
          <w:sz w:val="22"/>
          <w:szCs w:val="22"/>
        </w:rPr>
        <w:t>z</w:t>
      </w:r>
      <w:r w:rsidRPr="00125A5F">
        <w:rPr>
          <w:color w:val="000000" w:themeColor="text1"/>
          <w:sz w:val="22"/>
          <w:szCs w:val="22"/>
        </w:rPr>
        <w:t>kušebního provozu, předpokládaných dokumentací souborného řešení projektu nebo smlouvou, účast při předání a převzetí stavby jak ke zkouškám či zkušebnímu provozu, tak také k běžnému užívání, za účelem poskytování informací a vyjadřování stanovisek</w:t>
      </w:r>
      <w:r w:rsidR="0018389A" w:rsidRPr="00125A5F">
        <w:rPr>
          <w:color w:val="000000" w:themeColor="text1"/>
          <w:sz w:val="22"/>
          <w:szCs w:val="22"/>
        </w:rPr>
        <w:t xml:space="preserve"> vztahujícíc</w:t>
      </w:r>
      <w:r w:rsidRPr="00125A5F">
        <w:rPr>
          <w:color w:val="000000" w:themeColor="text1"/>
          <w:sz w:val="22"/>
          <w:szCs w:val="22"/>
        </w:rPr>
        <w:t>h se k výkonu autorského dozoru,</w:t>
      </w:r>
    </w:p>
    <w:p w14:paraId="0AB09946" w14:textId="0437A790" w:rsidR="0018389A" w:rsidRDefault="00F33977" w:rsidP="00D26BEB">
      <w:pPr>
        <w:pStyle w:val="Normlnweb"/>
        <w:tabs>
          <w:tab w:val="left" w:pos="851"/>
        </w:tabs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11)</w:t>
      </w:r>
      <w:r w:rsidR="00255F89" w:rsidRPr="00125A5F">
        <w:rPr>
          <w:color w:val="000000" w:themeColor="text1"/>
          <w:sz w:val="22"/>
          <w:szCs w:val="22"/>
        </w:rPr>
        <w:tab/>
      </w:r>
      <w:r w:rsidRPr="00125A5F">
        <w:rPr>
          <w:color w:val="000000" w:themeColor="text1"/>
          <w:sz w:val="22"/>
          <w:szCs w:val="22"/>
        </w:rPr>
        <w:t>D</w:t>
      </w:r>
      <w:r w:rsidR="0018389A" w:rsidRPr="00125A5F">
        <w:rPr>
          <w:color w:val="000000" w:themeColor="text1"/>
          <w:sz w:val="22"/>
          <w:szCs w:val="22"/>
        </w:rPr>
        <w:t>ozor nad způsobem užívání či provozování stavby v rozsahu a způsobem sjednaným ve smlouvě, souvisejícím obvykle se zárukami za kvalitu řešení projektu navrženého v dokumentaci souborného řešení projektu, která zabezpečí dosažení cílů projektu.</w:t>
      </w:r>
    </w:p>
    <w:p w14:paraId="6623EEBD" w14:textId="77777777" w:rsidR="00B2646C" w:rsidRPr="00125A5F" w:rsidRDefault="00B2646C" w:rsidP="00D26BEB">
      <w:pPr>
        <w:pStyle w:val="Normlnweb"/>
        <w:tabs>
          <w:tab w:val="left" w:pos="851"/>
        </w:tabs>
        <w:spacing w:before="0" w:beforeAutospacing="0" w:after="120" w:afterAutospacing="0"/>
        <w:ind w:left="709" w:hanging="425"/>
        <w:jc w:val="both"/>
        <w:rPr>
          <w:color w:val="000000" w:themeColor="text1"/>
          <w:sz w:val="22"/>
          <w:szCs w:val="22"/>
        </w:rPr>
      </w:pPr>
    </w:p>
    <w:p w14:paraId="1A297499" w14:textId="01186E5A" w:rsidR="00A032E2" w:rsidRPr="00125A5F" w:rsidRDefault="00CE3650" w:rsidP="00B2646C">
      <w:pPr>
        <w:pStyle w:val="Zhlav"/>
        <w:tabs>
          <w:tab w:val="clear" w:pos="4536"/>
          <w:tab w:val="clear" w:pos="9072"/>
        </w:tabs>
        <w:jc w:val="center"/>
        <w:rPr>
          <w:b/>
          <w:caps/>
          <w:color w:val="000000" w:themeColor="text1"/>
          <w:sz w:val="22"/>
          <w:szCs w:val="22"/>
          <w:u w:val="single"/>
        </w:rPr>
      </w:pPr>
      <w:r w:rsidRPr="00B2646C">
        <w:rPr>
          <w:b/>
          <w:caps/>
          <w:color w:val="000000" w:themeColor="text1"/>
          <w:sz w:val="22"/>
          <w:szCs w:val="22"/>
        </w:rPr>
        <w:t>III</w:t>
      </w:r>
      <w:r w:rsidR="00A032E2" w:rsidRPr="00B2646C">
        <w:rPr>
          <w:b/>
          <w:caps/>
          <w:color w:val="000000" w:themeColor="text1"/>
          <w:sz w:val="22"/>
          <w:szCs w:val="22"/>
        </w:rPr>
        <w:t xml:space="preserve">. </w:t>
      </w:r>
      <w:r w:rsidR="00A032E2" w:rsidRPr="00125A5F">
        <w:rPr>
          <w:b/>
          <w:caps/>
          <w:color w:val="000000" w:themeColor="text1"/>
          <w:sz w:val="22"/>
          <w:szCs w:val="22"/>
          <w:u w:val="single"/>
        </w:rPr>
        <w:t>Cena díla a platební podmínky</w:t>
      </w:r>
    </w:p>
    <w:p w14:paraId="436AD684" w14:textId="77777777" w:rsidR="00A032E2" w:rsidRDefault="00A032E2" w:rsidP="00997665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Cena díla je stanovena v souladu s obecně závaznými právními předpisy a je oběma smluvními stranami dohodnu</w:t>
      </w:r>
      <w:r w:rsidR="00714F6C" w:rsidRPr="00125A5F">
        <w:rPr>
          <w:color w:val="000000" w:themeColor="text1"/>
          <w:sz w:val="22"/>
          <w:szCs w:val="22"/>
        </w:rPr>
        <w:t>ta ve výši</w:t>
      </w:r>
      <w:r w:rsidRPr="00125A5F">
        <w:rPr>
          <w:color w:val="000000" w:themeColor="text1"/>
          <w:sz w:val="22"/>
          <w:szCs w:val="22"/>
        </w:rPr>
        <w:t>:</w:t>
      </w:r>
      <w:r w:rsidR="002E1B6B" w:rsidRPr="00125A5F">
        <w:rPr>
          <w:color w:val="000000" w:themeColor="text1"/>
          <w:sz w:val="22"/>
          <w:szCs w:val="22"/>
        </w:rPr>
        <w:t xml:space="preserve"> </w:t>
      </w:r>
    </w:p>
    <w:tbl>
      <w:tblPr>
        <w:tblW w:w="8996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20"/>
        <w:gridCol w:w="3588"/>
        <w:gridCol w:w="2088"/>
      </w:tblGrid>
      <w:tr w:rsidR="00125A5F" w:rsidRPr="00125A5F" w14:paraId="3991FDA9" w14:textId="77777777" w:rsidTr="00B14F97">
        <w:trPr>
          <w:trHeight w:val="472"/>
          <w:jc w:val="center"/>
        </w:trPr>
        <w:tc>
          <w:tcPr>
            <w:tcW w:w="6908" w:type="dxa"/>
            <w:gridSpan w:val="2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463FC" w14:textId="77777777" w:rsidR="00B14F97" w:rsidRPr="00125A5F" w:rsidRDefault="00B14F97" w:rsidP="0069293F">
            <w:pPr>
              <w:tabs>
                <w:tab w:val="left" w:pos="360"/>
                <w:tab w:val="left" w:pos="993"/>
              </w:tabs>
              <w:ind w:left="316" w:hanging="316"/>
              <w:rPr>
                <w:color w:val="000000" w:themeColor="text1"/>
                <w:sz w:val="16"/>
                <w:szCs w:val="16"/>
              </w:rPr>
            </w:pPr>
            <w:r w:rsidRPr="00125A5F">
              <w:rPr>
                <w:b/>
                <w:bCs/>
                <w:color w:val="000000" w:themeColor="text1"/>
                <w:sz w:val="16"/>
                <w:szCs w:val="16"/>
              </w:rPr>
              <w:t>Cena díla:</w:t>
            </w:r>
          </w:p>
        </w:tc>
        <w:tc>
          <w:tcPr>
            <w:tcW w:w="2088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6CB92D" w14:textId="77777777" w:rsidR="00B14F97" w:rsidRPr="00125A5F" w:rsidRDefault="00B14F97" w:rsidP="00DA5B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125A5F">
              <w:rPr>
                <w:color w:val="000000" w:themeColor="text1"/>
                <w:sz w:val="16"/>
                <w:szCs w:val="16"/>
              </w:rPr>
              <w:t>Cena v Kč</w:t>
            </w:r>
          </w:p>
          <w:p w14:paraId="3108CC4A" w14:textId="77777777" w:rsidR="00B14F97" w:rsidRPr="00125A5F" w:rsidRDefault="00B14F97" w:rsidP="00DA5B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125A5F">
              <w:rPr>
                <w:color w:val="000000" w:themeColor="text1"/>
                <w:sz w:val="16"/>
                <w:szCs w:val="16"/>
              </w:rPr>
              <w:t>bez DPH</w:t>
            </w:r>
          </w:p>
        </w:tc>
      </w:tr>
      <w:tr w:rsidR="00125A5F" w:rsidRPr="00125A5F" w14:paraId="21880A76" w14:textId="77777777" w:rsidTr="00632D6A">
        <w:trPr>
          <w:trHeight w:val="192"/>
          <w:jc w:val="center"/>
        </w:trPr>
        <w:tc>
          <w:tcPr>
            <w:tcW w:w="6908" w:type="dxa"/>
            <w:gridSpan w:val="2"/>
            <w:vAlign w:val="center"/>
          </w:tcPr>
          <w:p w14:paraId="30BD20E0" w14:textId="739D6D45" w:rsidR="00B14F97" w:rsidRPr="00125A5F" w:rsidRDefault="00B14F97" w:rsidP="00B14F97">
            <w:pPr>
              <w:pStyle w:val="Odstavecseseznamem"/>
              <w:autoSpaceDE w:val="0"/>
              <w:autoSpaceDN w:val="0"/>
              <w:adjustRightInd w:val="0"/>
              <w:ind w:left="316" w:hanging="316"/>
              <w:jc w:val="left"/>
              <w:rPr>
                <w:color w:val="000000" w:themeColor="text1"/>
                <w:szCs w:val="16"/>
              </w:rPr>
            </w:pPr>
            <w:r w:rsidRPr="00125A5F">
              <w:rPr>
                <w:color w:val="000000" w:themeColor="text1"/>
                <w:szCs w:val="16"/>
              </w:rPr>
              <w:t xml:space="preserve">A. Zpracování dokumentace pro </w:t>
            </w:r>
            <w:r w:rsidR="0054703D" w:rsidRPr="00125A5F">
              <w:rPr>
                <w:color w:val="000000" w:themeColor="text1"/>
                <w:szCs w:val="16"/>
              </w:rPr>
              <w:t xml:space="preserve">stavební/územní povolení a </w:t>
            </w:r>
            <w:r w:rsidRPr="00125A5F">
              <w:rPr>
                <w:color w:val="000000" w:themeColor="text1"/>
                <w:szCs w:val="16"/>
              </w:rPr>
              <w:t>provádění stavby včetně oceněného a slepého výkazu soupisu prací a </w:t>
            </w:r>
            <w:r w:rsidR="009A07E4" w:rsidRPr="00125A5F">
              <w:rPr>
                <w:color w:val="000000" w:themeColor="text1"/>
                <w:szCs w:val="16"/>
              </w:rPr>
              <w:t>výkaz výměr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2A2FB1A" w14:textId="455E83F2" w:rsidR="00B14F97" w:rsidRPr="00125A5F" w:rsidRDefault="003A7FB9" w:rsidP="002D2D8C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221 000,-</w:t>
            </w:r>
          </w:p>
        </w:tc>
      </w:tr>
      <w:tr w:rsidR="00125A5F" w:rsidRPr="00125A5F" w14:paraId="5A3EB757" w14:textId="77777777" w:rsidTr="00632D6A">
        <w:trPr>
          <w:trHeight w:val="370"/>
          <w:jc w:val="center"/>
        </w:trPr>
        <w:tc>
          <w:tcPr>
            <w:tcW w:w="6908" w:type="dxa"/>
            <w:gridSpan w:val="2"/>
            <w:vAlign w:val="center"/>
          </w:tcPr>
          <w:p w14:paraId="7B060790" w14:textId="77777777" w:rsidR="00B14F97" w:rsidRPr="00125A5F" w:rsidRDefault="00B14F97" w:rsidP="00120ABB">
            <w:pPr>
              <w:pStyle w:val="Odstavecseseznamem"/>
              <w:autoSpaceDE w:val="0"/>
              <w:autoSpaceDN w:val="0"/>
              <w:adjustRightInd w:val="0"/>
              <w:ind w:left="316" w:hanging="316"/>
              <w:jc w:val="left"/>
              <w:rPr>
                <w:color w:val="000000" w:themeColor="text1"/>
                <w:szCs w:val="16"/>
              </w:rPr>
            </w:pPr>
            <w:r w:rsidRPr="00125A5F">
              <w:rPr>
                <w:color w:val="000000" w:themeColor="text1"/>
                <w:szCs w:val="16"/>
              </w:rPr>
              <w:t>B. Zajištění inženýrské činnosti pro vydání stavebního povolení (stavební řízení) a získání pravomocného stavebního povolení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15D1015" w14:textId="5119B30E" w:rsidR="00B14F97" w:rsidRPr="00125A5F" w:rsidRDefault="003A7FB9" w:rsidP="0069293F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50 000,-</w:t>
            </w:r>
          </w:p>
        </w:tc>
      </w:tr>
      <w:tr w:rsidR="00125A5F" w:rsidRPr="00125A5F" w14:paraId="27C61300" w14:textId="77777777" w:rsidTr="00632D6A">
        <w:trPr>
          <w:trHeight w:val="329"/>
          <w:jc w:val="center"/>
        </w:trPr>
        <w:tc>
          <w:tcPr>
            <w:tcW w:w="3320" w:type="dxa"/>
            <w:vMerge w:val="restart"/>
            <w:tcBorders>
              <w:right w:val="single" w:sz="4" w:space="0" w:color="auto"/>
            </w:tcBorders>
            <w:vAlign w:val="center"/>
          </w:tcPr>
          <w:p w14:paraId="330C69E9" w14:textId="77777777" w:rsidR="008B61DA" w:rsidRPr="00125A5F" w:rsidRDefault="008B61DA" w:rsidP="008B61DA">
            <w:pPr>
              <w:pStyle w:val="Odstavecseseznamem"/>
              <w:autoSpaceDE w:val="0"/>
              <w:autoSpaceDN w:val="0"/>
              <w:adjustRightInd w:val="0"/>
              <w:ind w:left="316" w:hanging="316"/>
              <w:jc w:val="left"/>
              <w:rPr>
                <w:color w:val="000000" w:themeColor="text1"/>
                <w:szCs w:val="16"/>
              </w:rPr>
            </w:pPr>
            <w:r w:rsidRPr="00125A5F">
              <w:rPr>
                <w:color w:val="000000" w:themeColor="text1"/>
                <w:szCs w:val="16"/>
              </w:rPr>
              <w:t>C. Výkon autorského dozoru stavby do doby vydání kolaudačního rozhodnutí</w:t>
            </w:r>
          </w:p>
        </w:tc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14:paraId="7E47D94C" w14:textId="77777777" w:rsidR="008B61DA" w:rsidRPr="00125A5F" w:rsidRDefault="008B61DA" w:rsidP="008B61DA">
            <w:pPr>
              <w:pStyle w:val="Odstavecseseznamem"/>
              <w:autoSpaceDE w:val="0"/>
              <w:autoSpaceDN w:val="0"/>
              <w:adjustRightInd w:val="0"/>
              <w:ind w:left="316" w:hanging="316"/>
              <w:jc w:val="left"/>
              <w:rPr>
                <w:color w:val="000000" w:themeColor="text1"/>
                <w:szCs w:val="16"/>
              </w:rPr>
            </w:pPr>
            <w:r w:rsidRPr="00125A5F">
              <w:rPr>
                <w:color w:val="000000" w:themeColor="text1"/>
                <w:szCs w:val="16"/>
              </w:rPr>
              <w:t xml:space="preserve">C1. Cena za hodinu výkonu AD, při úpravách PD z nepředvídatelných důvodů. 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56827A8" w14:textId="61F70935" w:rsidR="008B61DA" w:rsidRPr="00125A5F" w:rsidRDefault="003A7FB9" w:rsidP="008B61DA">
            <w:pPr>
              <w:pStyle w:val="Odstavecseseznamem"/>
              <w:autoSpaceDE w:val="0"/>
              <w:autoSpaceDN w:val="0"/>
              <w:adjustRightInd w:val="0"/>
              <w:ind w:left="316" w:hanging="31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200,-</w:t>
            </w:r>
          </w:p>
        </w:tc>
      </w:tr>
      <w:tr w:rsidR="00125A5F" w:rsidRPr="00125A5F" w14:paraId="3FBC02AD" w14:textId="77777777" w:rsidTr="00632D6A">
        <w:trPr>
          <w:trHeight w:val="329"/>
          <w:jc w:val="center"/>
        </w:trPr>
        <w:tc>
          <w:tcPr>
            <w:tcW w:w="3320" w:type="dxa"/>
            <w:vMerge/>
            <w:tcBorders>
              <w:right w:val="single" w:sz="4" w:space="0" w:color="auto"/>
            </w:tcBorders>
            <w:vAlign w:val="center"/>
          </w:tcPr>
          <w:p w14:paraId="74D3BEF7" w14:textId="77777777" w:rsidR="008B61DA" w:rsidRPr="00125A5F" w:rsidRDefault="008B61DA" w:rsidP="008B61DA">
            <w:pPr>
              <w:pStyle w:val="Odstavecseseznamem"/>
              <w:autoSpaceDE w:val="0"/>
              <w:autoSpaceDN w:val="0"/>
              <w:adjustRightInd w:val="0"/>
              <w:ind w:left="316" w:hanging="316"/>
              <w:jc w:val="left"/>
              <w:rPr>
                <w:color w:val="000000" w:themeColor="text1"/>
                <w:szCs w:val="16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14:paraId="7A51ED02" w14:textId="77777777" w:rsidR="008B61DA" w:rsidRPr="00125A5F" w:rsidRDefault="008B61DA" w:rsidP="008B61DA">
            <w:pPr>
              <w:pStyle w:val="Odstavecseseznamem"/>
              <w:autoSpaceDE w:val="0"/>
              <w:autoSpaceDN w:val="0"/>
              <w:adjustRightInd w:val="0"/>
              <w:ind w:left="316" w:hanging="316"/>
              <w:jc w:val="left"/>
              <w:rPr>
                <w:color w:val="000000" w:themeColor="text1"/>
                <w:szCs w:val="16"/>
              </w:rPr>
            </w:pPr>
            <w:r w:rsidRPr="00125A5F">
              <w:rPr>
                <w:color w:val="000000" w:themeColor="text1"/>
                <w:szCs w:val="16"/>
              </w:rPr>
              <w:t>C2. Nepřekročitelná cena za výkon AD na kontrolním dnu včetně cestového a sepsání zprávy.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FE597E" w14:textId="5D293063" w:rsidR="008B61DA" w:rsidRPr="00125A5F" w:rsidRDefault="003A7FB9" w:rsidP="008B61DA">
            <w:pPr>
              <w:pStyle w:val="Odstavecseseznamem"/>
              <w:autoSpaceDE w:val="0"/>
              <w:autoSpaceDN w:val="0"/>
              <w:adjustRightInd w:val="0"/>
              <w:ind w:left="316" w:hanging="31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1800,-</w:t>
            </w:r>
          </w:p>
        </w:tc>
      </w:tr>
      <w:tr w:rsidR="00125A5F" w:rsidRPr="00125A5F" w14:paraId="29C8F0F4" w14:textId="77777777" w:rsidTr="00C674B6">
        <w:trPr>
          <w:trHeight w:val="339"/>
          <w:jc w:val="center"/>
        </w:trPr>
        <w:tc>
          <w:tcPr>
            <w:tcW w:w="6908" w:type="dxa"/>
            <w:gridSpan w:val="2"/>
            <w:vAlign w:val="center"/>
          </w:tcPr>
          <w:p w14:paraId="2ABF80C3" w14:textId="4057A9C3" w:rsidR="00B14F97" w:rsidRPr="00125A5F" w:rsidRDefault="007B6A32" w:rsidP="00120AB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Cs w:val="16"/>
              </w:rPr>
            </w:pPr>
            <w:r w:rsidRPr="00125A5F">
              <w:rPr>
                <w:color w:val="000000" w:themeColor="text1"/>
                <w:szCs w:val="16"/>
              </w:rPr>
              <w:t>D</w:t>
            </w:r>
            <w:r w:rsidR="00B14F97" w:rsidRPr="00125A5F">
              <w:rPr>
                <w:color w:val="000000" w:themeColor="text1"/>
                <w:szCs w:val="16"/>
              </w:rPr>
              <w:t>. Poskytnutí výhradní a neome</w:t>
            </w:r>
            <w:r w:rsidR="00120ABB" w:rsidRPr="00125A5F">
              <w:rPr>
                <w:color w:val="000000" w:themeColor="text1"/>
                <w:szCs w:val="16"/>
              </w:rPr>
              <w:t>zené licence k autorskému dílu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BB917C" w14:textId="103222A8" w:rsidR="00B14F97" w:rsidRPr="00125A5F" w:rsidRDefault="003A7FB9" w:rsidP="0069293F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1,-</w:t>
            </w:r>
          </w:p>
        </w:tc>
      </w:tr>
      <w:tr w:rsidR="00B14F97" w:rsidRPr="00125A5F" w14:paraId="032D9ADA" w14:textId="77777777" w:rsidTr="00C674B6">
        <w:trPr>
          <w:trHeight w:val="377"/>
          <w:jc w:val="center"/>
        </w:trPr>
        <w:tc>
          <w:tcPr>
            <w:tcW w:w="6908" w:type="dxa"/>
            <w:gridSpan w:val="2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1CD08F3E" w14:textId="4D5753FD" w:rsidR="00B14F97" w:rsidRPr="00125A5F" w:rsidRDefault="008B61DA" w:rsidP="008B61DA">
            <w:pPr>
              <w:pStyle w:val="Odstavecseseznamem"/>
              <w:autoSpaceDE w:val="0"/>
              <w:autoSpaceDN w:val="0"/>
              <w:adjustRightInd w:val="0"/>
              <w:ind w:left="316" w:hanging="283"/>
              <w:rPr>
                <w:b/>
                <w:color w:val="000000" w:themeColor="text1"/>
                <w:sz w:val="16"/>
                <w:szCs w:val="16"/>
              </w:rPr>
            </w:pPr>
            <w:r w:rsidRPr="00125A5F">
              <w:rPr>
                <w:b/>
                <w:color w:val="000000" w:themeColor="text1"/>
                <w:sz w:val="16"/>
                <w:szCs w:val="16"/>
              </w:rPr>
              <w:t>CENA DÍLA C</w:t>
            </w:r>
            <w:r w:rsidR="00E54B62" w:rsidRPr="00125A5F">
              <w:rPr>
                <w:b/>
                <w:color w:val="000000" w:themeColor="text1"/>
                <w:sz w:val="16"/>
                <w:szCs w:val="16"/>
              </w:rPr>
              <w:t xml:space="preserve">ELKEM (součet hodnot </w:t>
            </w:r>
            <w:proofErr w:type="gramStart"/>
            <w:r w:rsidR="00E54B62" w:rsidRPr="00125A5F">
              <w:rPr>
                <w:b/>
                <w:color w:val="000000" w:themeColor="text1"/>
                <w:sz w:val="16"/>
                <w:szCs w:val="16"/>
              </w:rPr>
              <w:t>A.+B.+C1</w:t>
            </w:r>
            <w:proofErr w:type="gramEnd"/>
            <w:r w:rsidR="00E54B62" w:rsidRPr="00125A5F">
              <w:rPr>
                <w:b/>
                <w:color w:val="000000" w:themeColor="text1"/>
                <w:sz w:val="16"/>
                <w:szCs w:val="16"/>
              </w:rPr>
              <w:t>.*2</w:t>
            </w:r>
            <w:r w:rsidRPr="00125A5F">
              <w:rPr>
                <w:b/>
                <w:color w:val="000000" w:themeColor="text1"/>
                <w:sz w:val="16"/>
                <w:szCs w:val="16"/>
              </w:rPr>
              <w:t>00+C2.*20+D.)</w:t>
            </w:r>
          </w:p>
        </w:tc>
        <w:tc>
          <w:tcPr>
            <w:tcW w:w="2088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14:paraId="081405C2" w14:textId="3367F0DB" w:rsidR="00B14F97" w:rsidRPr="00125A5F" w:rsidRDefault="0010688C" w:rsidP="0069293F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347 001,-</w:t>
            </w:r>
          </w:p>
        </w:tc>
      </w:tr>
    </w:tbl>
    <w:p w14:paraId="3AB80A0E" w14:textId="77777777" w:rsidR="00BC14C9" w:rsidRDefault="00BC14C9" w:rsidP="00BC14C9">
      <w:pPr>
        <w:pStyle w:val="Odstavecseseznamem1"/>
        <w:tabs>
          <w:tab w:val="left" w:pos="0"/>
          <w:tab w:val="left" w:pos="3119"/>
          <w:tab w:val="left" w:pos="3969"/>
        </w:tabs>
        <w:spacing w:after="60"/>
        <w:ind w:left="426"/>
        <w:jc w:val="both"/>
        <w:rPr>
          <w:color w:val="000000" w:themeColor="text1"/>
          <w:sz w:val="22"/>
          <w:szCs w:val="22"/>
        </w:rPr>
      </w:pPr>
    </w:p>
    <w:p w14:paraId="476BB8C5" w14:textId="77777777" w:rsidR="00A032E2" w:rsidRPr="00125A5F" w:rsidRDefault="00565E8D" w:rsidP="00997665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C</w:t>
      </w:r>
      <w:r w:rsidR="00A032E2" w:rsidRPr="00125A5F">
        <w:rPr>
          <w:color w:val="000000" w:themeColor="text1"/>
          <w:sz w:val="22"/>
          <w:szCs w:val="22"/>
        </w:rPr>
        <w:t>ena stanovena jako nejvýše přípustná. Cenu lze překroči</w:t>
      </w:r>
      <w:r w:rsidR="00942150" w:rsidRPr="00125A5F">
        <w:rPr>
          <w:color w:val="000000" w:themeColor="text1"/>
          <w:sz w:val="22"/>
          <w:szCs w:val="22"/>
        </w:rPr>
        <w:t xml:space="preserve">t </w:t>
      </w:r>
      <w:r w:rsidR="007606F0" w:rsidRPr="00125A5F">
        <w:rPr>
          <w:color w:val="000000" w:themeColor="text1"/>
          <w:sz w:val="22"/>
          <w:szCs w:val="22"/>
        </w:rPr>
        <w:t>pouze, dojde-li k účinnosti změn právních předpisů týkajících se výše daně z přidané hodnoty. V tomto případě bude celková cena upravena podle výše sazeb DPH platných v době vzniku zdanitelného plnění</w:t>
      </w:r>
      <w:r w:rsidR="00A032E2" w:rsidRPr="00125A5F">
        <w:rPr>
          <w:color w:val="000000" w:themeColor="text1"/>
          <w:sz w:val="22"/>
          <w:szCs w:val="22"/>
        </w:rPr>
        <w:t>.</w:t>
      </w:r>
    </w:p>
    <w:p w14:paraId="0A9C2FE8" w14:textId="77777777" w:rsidR="00A032E2" w:rsidRPr="00125A5F" w:rsidRDefault="00A032E2" w:rsidP="00D26BEB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DPH se pro účely této smlouvy rozumí peněžní částka, jejíž výše odpovídá výši daně z přidané hodnoty vypočtené v souladu se zákonem č. 235/2004 Sb., o dani z přidané hodnoty, ve znění pozdějších </w:t>
      </w:r>
      <w:r w:rsidRPr="00125A5F">
        <w:rPr>
          <w:color w:val="000000" w:themeColor="text1"/>
          <w:sz w:val="22"/>
          <w:szCs w:val="22"/>
        </w:rPr>
        <w:lastRenderedPageBreak/>
        <w:t>předpisů. DPH je uvedena ve výši plat</w:t>
      </w:r>
      <w:r w:rsidR="001D0282" w:rsidRPr="00125A5F">
        <w:rPr>
          <w:color w:val="000000" w:themeColor="text1"/>
          <w:sz w:val="22"/>
          <w:szCs w:val="22"/>
        </w:rPr>
        <w:t>né ke dni uzavření této smlouvy, údaje pro účely stanovení režimu přenesené daňové povinnosti v souladu s § 92a zákona.</w:t>
      </w:r>
      <w:r w:rsidR="00EC4F65" w:rsidRPr="00125A5F">
        <w:rPr>
          <w:color w:val="000000" w:themeColor="text1"/>
          <w:sz w:val="22"/>
          <w:szCs w:val="22"/>
        </w:rPr>
        <w:t xml:space="preserve"> </w:t>
      </w:r>
    </w:p>
    <w:p w14:paraId="24E69360" w14:textId="77777777" w:rsidR="00A032E2" w:rsidRPr="00125A5F" w:rsidRDefault="00A032E2" w:rsidP="00D26BEB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Cena za dílo je úplná a konečná a zahrnuje veškeré náklady a popla</w:t>
      </w:r>
      <w:r w:rsidR="009D0822" w:rsidRPr="00125A5F">
        <w:rPr>
          <w:color w:val="000000" w:themeColor="text1"/>
          <w:sz w:val="22"/>
          <w:szCs w:val="22"/>
        </w:rPr>
        <w:t>tky související se zhotovením a </w:t>
      </w:r>
      <w:r w:rsidRPr="00125A5F">
        <w:rPr>
          <w:color w:val="000000" w:themeColor="text1"/>
          <w:sz w:val="22"/>
          <w:szCs w:val="22"/>
        </w:rPr>
        <w:t>dodáním díla a se splněním povinností zhotovitele.</w:t>
      </w:r>
    </w:p>
    <w:p w14:paraId="3CB09747" w14:textId="6C363CB9" w:rsidR="00C4225B" w:rsidRPr="00125A5F" w:rsidRDefault="00B760B0" w:rsidP="00D26BEB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Fakturace bude provedena formou dílčích faktur dle jednotlivých částí plnění</w:t>
      </w:r>
      <w:r w:rsidR="00DC3B91" w:rsidRPr="00125A5F">
        <w:rPr>
          <w:color w:val="000000" w:themeColor="text1"/>
          <w:sz w:val="22"/>
          <w:szCs w:val="22"/>
        </w:rPr>
        <w:t xml:space="preserve"> dle</w:t>
      </w:r>
      <w:r w:rsidR="00C4225B" w:rsidRPr="00125A5F">
        <w:rPr>
          <w:color w:val="000000" w:themeColor="text1"/>
          <w:sz w:val="22"/>
          <w:szCs w:val="22"/>
        </w:rPr>
        <w:t xml:space="preserve"> čl. </w:t>
      </w:r>
      <w:r w:rsidR="00B30968" w:rsidRPr="00125A5F">
        <w:rPr>
          <w:color w:val="000000" w:themeColor="text1"/>
          <w:sz w:val="22"/>
          <w:szCs w:val="22"/>
        </w:rPr>
        <w:t>I</w:t>
      </w:r>
      <w:r w:rsidR="0004177E">
        <w:rPr>
          <w:color w:val="000000" w:themeColor="text1"/>
          <w:sz w:val="22"/>
          <w:szCs w:val="22"/>
        </w:rPr>
        <w:t>II</w:t>
      </w:r>
      <w:r w:rsidR="00B30968" w:rsidRPr="00125A5F">
        <w:rPr>
          <w:color w:val="000000" w:themeColor="text1"/>
          <w:sz w:val="22"/>
          <w:szCs w:val="22"/>
        </w:rPr>
        <w:t>. odst. 1</w:t>
      </w:r>
      <w:r w:rsidR="00AE2293" w:rsidRPr="00125A5F">
        <w:rPr>
          <w:color w:val="000000" w:themeColor="text1"/>
          <w:sz w:val="22"/>
          <w:szCs w:val="22"/>
        </w:rPr>
        <w:t>)</w:t>
      </w:r>
      <w:r w:rsidR="00C4225B" w:rsidRPr="00125A5F">
        <w:rPr>
          <w:color w:val="000000" w:themeColor="text1"/>
          <w:sz w:val="22"/>
          <w:szCs w:val="22"/>
        </w:rPr>
        <w:t xml:space="preserve">, písm. A., B., </w:t>
      </w:r>
      <w:r w:rsidR="0054703D" w:rsidRPr="00125A5F">
        <w:rPr>
          <w:color w:val="000000" w:themeColor="text1"/>
          <w:sz w:val="22"/>
          <w:szCs w:val="22"/>
        </w:rPr>
        <w:t>C</w:t>
      </w:r>
      <w:r w:rsidR="00DC3B91" w:rsidRPr="00125A5F">
        <w:rPr>
          <w:color w:val="000000" w:themeColor="text1"/>
          <w:sz w:val="22"/>
          <w:szCs w:val="22"/>
        </w:rPr>
        <w:t>.</w:t>
      </w:r>
      <w:r w:rsidR="007B6A32" w:rsidRPr="00125A5F">
        <w:rPr>
          <w:color w:val="000000" w:themeColor="text1"/>
          <w:sz w:val="22"/>
          <w:szCs w:val="22"/>
        </w:rPr>
        <w:t xml:space="preserve"> D.</w:t>
      </w:r>
      <w:r w:rsidR="00E5445E" w:rsidRPr="00125A5F">
        <w:rPr>
          <w:color w:val="000000" w:themeColor="text1"/>
          <w:sz w:val="22"/>
          <w:szCs w:val="22"/>
        </w:rPr>
        <w:t>,</w:t>
      </w:r>
      <w:r w:rsidR="00AE2293" w:rsidRPr="00125A5F">
        <w:rPr>
          <w:color w:val="000000" w:themeColor="text1"/>
          <w:sz w:val="22"/>
          <w:szCs w:val="22"/>
        </w:rPr>
        <w:t xml:space="preserve"> </w:t>
      </w:r>
      <w:r w:rsidR="00104E30" w:rsidRPr="00125A5F">
        <w:rPr>
          <w:color w:val="000000" w:themeColor="text1"/>
          <w:sz w:val="22"/>
          <w:szCs w:val="22"/>
        </w:rPr>
        <w:t>této smlouvy.</w:t>
      </w:r>
      <w:r w:rsidR="00C4225B" w:rsidRPr="00125A5F">
        <w:rPr>
          <w:color w:val="000000" w:themeColor="text1"/>
          <w:sz w:val="22"/>
          <w:szCs w:val="22"/>
        </w:rPr>
        <w:t xml:space="preserve"> Přílohou faktury bude </w:t>
      </w:r>
      <w:r w:rsidR="00DC3B91" w:rsidRPr="00125A5F">
        <w:rPr>
          <w:color w:val="000000" w:themeColor="text1"/>
          <w:sz w:val="22"/>
          <w:szCs w:val="22"/>
        </w:rPr>
        <w:t>zápis o předání/převzetí díla</w:t>
      </w:r>
      <w:r w:rsidR="00C4225B" w:rsidRPr="00125A5F">
        <w:rPr>
          <w:color w:val="000000" w:themeColor="text1"/>
          <w:sz w:val="22"/>
          <w:szCs w:val="22"/>
        </w:rPr>
        <w:t>.</w:t>
      </w:r>
    </w:p>
    <w:p w14:paraId="56EFD3D3" w14:textId="77C48063" w:rsidR="007D48AC" w:rsidRPr="00125A5F" w:rsidRDefault="007D48AC" w:rsidP="00D26BEB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Částka za PD pro stavební povolení, územní řízení a za inženýrskou činnost bude uhrazeno po získání stavebního povolení s nabytím právní moci a potvrzeného předávacího protokolu od určeného zástupce objednatele</w:t>
      </w:r>
      <w:r w:rsidR="0004177E">
        <w:rPr>
          <w:color w:val="000000" w:themeColor="text1"/>
          <w:sz w:val="22"/>
          <w:szCs w:val="22"/>
        </w:rPr>
        <w:t>.</w:t>
      </w:r>
    </w:p>
    <w:p w14:paraId="256073DE" w14:textId="487E477B" w:rsidR="007D48AC" w:rsidRPr="00125A5F" w:rsidRDefault="0004177E" w:rsidP="00D26BEB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Částka za PD </w:t>
      </w:r>
      <w:r w:rsidR="007D48AC" w:rsidRPr="00125A5F">
        <w:rPr>
          <w:color w:val="000000" w:themeColor="text1"/>
          <w:sz w:val="22"/>
          <w:szCs w:val="22"/>
        </w:rPr>
        <w:t>pro provádění stavby bude uhrazena po předložení potvrzeného předávacího protokolu od určeného zástupce objednatele</w:t>
      </w:r>
      <w:r>
        <w:rPr>
          <w:color w:val="000000" w:themeColor="text1"/>
          <w:sz w:val="22"/>
          <w:szCs w:val="22"/>
        </w:rPr>
        <w:t>.</w:t>
      </w:r>
    </w:p>
    <w:p w14:paraId="65E78BFA" w14:textId="2F891AB8" w:rsidR="007D48AC" w:rsidRPr="00125A5F" w:rsidRDefault="007D48AC" w:rsidP="00D26BEB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Částka za AD bude uhrazena po získání kladného kolaudačního rozhodnutí</w:t>
      </w:r>
      <w:r w:rsidR="0004177E">
        <w:rPr>
          <w:color w:val="000000" w:themeColor="text1"/>
          <w:sz w:val="22"/>
          <w:szCs w:val="22"/>
        </w:rPr>
        <w:t>.</w:t>
      </w:r>
    </w:p>
    <w:p w14:paraId="5DA84A9E" w14:textId="03EC3985" w:rsidR="00D26BEB" w:rsidRPr="00125A5F" w:rsidRDefault="00D26BEB" w:rsidP="00D26BEB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Objednatel předpokládá rozsah plnění dí</w:t>
      </w:r>
      <w:r w:rsidR="00E54B62" w:rsidRPr="00125A5F">
        <w:rPr>
          <w:color w:val="000000" w:themeColor="text1"/>
          <w:sz w:val="22"/>
          <w:szCs w:val="22"/>
        </w:rPr>
        <w:t>lčí etapy ad) C. v rozsahu C1. 2</w:t>
      </w:r>
      <w:r w:rsidRPr="00125A5F">
        <w:rPr>
          <w:color w:val="000000" w:themeColor="text1"/>
          <w:sz w:val="22"/>
          <w:szCs w:val="22"/>
        </w:rPr>
        <w:t>00 hodin a C2. 20 kontrolních dnů. Tyto hodnoty jsou maximální. Zhotovitel bere na vědomí, že uvedené limity nemusí být vyčerpány.</w:t>
      </w:r>
    </w:p>
    <w:p w14:paraId="1C4388B6" w14:textId="77777777" w:rsidR="00D26BEB" w:rsidRPr="00125A5F" w:rsidRDefault="00D26BEB" w:rsidP="00D26BEB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Zhotovitel bude vystavovat daňové doklady týkající se dílčí etapy ad) C. s měsíční, nebo delší periodou. K daňovým dokladům bude přiložen podpisem zástupců objednatel i zhotovitele odsouhlasený výkaz prací a hodin a účasti na kontrolních dnech stanovených.</w:t>
      </w:r>
    </w:p>
    <w:p w14:paraId="65E06483" w14:textId="77777777" w:rsidR="00C4225B" w:rsidRPr="00125A5F" w:rsidRDefault="00C4225B" w:rsidP="00D26BEB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Nedojde-li mezi oběma stranami k dohodě při odsouhlasení množství či druhu provedených prací, je zhotovitel oprávněn fakturovat pouze práce, u kterých nedošlo k rozporu.</w:t>
      </w:r>
    </w:p>
    <w:p w14:paraId="6C7CF0D8" w14:textId="77777777" w:rsidR="00C4225B" w:rsidRPr="00125A5F" w:rsidRDefault="00C4225B" w:rsidP="00997665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Objednatel nebude poskytovat zálohy. </w:t>
      </w:r>
    </w:p>
    <w:p w14:paraId="103086F5" w14:textId="65408496" w:rsidR="00E5445E" w:rsidRPr="00125A5F" w:rsidRDefault="00E5445E" w:rsidP="00997665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Objednatel uhradí zhotoviteli daňové doklady týkající se dílčích etap</w:t>
      </w:r>
      <w:r w:rsidR="003472DE" w:rsidRPr="00125A5F">
        <w:rPr>
          <w:color w:val="000000" w:themeColor="text1"/>
          <w:sz w:val="22"/>
          <w:szCs w:val="22"/>
        </w:rPr>
        <w:t>, v</w:t>
      </w:r>
      <w:r w:rsidR="00B30968" w:rsidRPr="00125A5F">
        <w:rPr>
          <w:color w:val="000000" w:themeColor="text1"/>
          <w:sz w:val="22"/>
          <w:szCs w:val="22"/>
        </w:rPr>
        <w:t> </w:t>
      </w:r>
      <w:r w:rsidR="003472DE" w:rsidRPr="00125A5F">
        <w:rPr>
          <w:color w:val="000000" w:themeColor="text1"/>
          <w:sz w:val="22"/>
          <w:szCs w:val="22"/>
        </w:rPr>
        <w:t>čl</w:t>
      </w:r>
      <w:r w:rsidR="00B30968" w:rsidRPr="00125A5F">
        <w:rPr>
          <w:color w:val="000000" w:themeColor="text1"/>
          <w:sz w:val="22"/>
          <w:szCs w:val="22"/>
        </w:rPr>
        <w:t>.</w:t>
      </w:r>
      <w:r w:rsidR="003472DE" w:rsidRPr="00125A5F">
        <w:rPr>
          <w:color w:val="000000" w:themeColor="text1"/>
          <w:sz w:val="22"/>
          <w:szCs w:val="22"/>
        </w:rPr>
        <w:t xml:space="preserve"> I</w:t>
      </w:r>
      <w:r w:rsidR="0004177E">
        <w:rPr>
          <w:color w:val="000000" w:themeColor="text1"/>
          <w:sz w:val="22"/>
          <w:szCs w:val="22"/>
        </w:rPr>
        <w:t>II</w:t>
      </w:r>
      <w:r w:rsidR="003472DE" w:rsidRPr="00125A5F">
        <w:rPr>
          <w:color w:val="000000" w:themeColor="text1"/>
          <w:sz w:val="22"/>
          <w:szCs w:val="22"/>
        </w:rPr>
        <w:t>.</w:t>
      </w:r>
      <w:r w:rsidR="00B30968" w:rsidRPr="00125A5F">
        <w:rPr>
          <w:color w:val="000000" w:themeColor="text1"/>
          <w:sz w:val="22"/>
          <w:szCs w:val="22"/>
        </w:rPr>
        <w:t>,</w:t>
      </w:r>
      <w:r w:rsidR="003472DE" w:rsidRPr="00125A5F">
        <w:rPr>
          <w:color w:val="000000" w:themeColor="text1"/>
          <w:sz w:val="22"/>
          <w:szCs w:val="22"/>
        </w:rPr>
        <w:t xml:space="preserve"> odst. 1, </w:t>
      </w:r>
      <w:r w:rsidR="00B30968" w:rsidRPr="00125A5F">
        <w:rPr>
          <w:color w:val="000000" w:themeColor="text1"/>
          <w:sz w:val="22"/>
          <w:szCs w:val="22"/>
        </w:rPr>
        <w:t>písm.</w:t>
      </w:r>
      <w:r w:rsidR="0054703D" w:rsidRPr="00125A5F">
        <w:rPr>
          <w:color w:val="000000" w:themeColor="text1"/>
          <w:sz w:val="22"/>
          <w:szCs w:val="22"/>
        </w:rPr>
        <w:t xml:space="preserve"> A., B., C</w:t>
      </w:r>
      <w:r w:rsidR="00DE7212" w:rsidRPr="00125A5F">
        <w:rPr>
          <w:color w:val="000000" w:themeColor="text1"/>
          <w:sz w:val="22"/>
          <w:szCs w:val="22"/>
        </w:rPr>
        <w:t>.</w:t>
      </w:r>
      <w:r w:rsidR="007B6A32" w:rsidRPr="00125A5F">
        <w:rPr>
          <w:color w:val="000000" w:themeColor="text1"/>
          <w:sz w:val="22"/>
          <w:szCs w:val="22"/>
        </w:rPr>
        <w:t xml:space="preserve"> D.</w:t>
      </w:r>
      <w:r w:rsidR="00DE7212" w:rsidRPr="00125A5F">
        <w:rPr>
          <w:color w:val="000000" w:themeColor="text1"/>
          <w:sz w:val="22"/>
          <w:szCs w:val="22"/>
        </w:rPr>
        <w:t>,</w:t>
      </w:r>
      <w:r w:rsidRPr="00125A5F">
        <w:rPr>
          <w:color w:val="000000" w:themeColor="text1"/>
          <w:sz w:val="22"/>
          <w:szCs w:val="22"/>
        </w:rPr>
        <w:t xml:space="preserve"> až do výše</w:t>
      </w:r>
      <w:r w:rsidR="00B760B0" w:rsidRPr="00125A5F">
        <w:rPr>
          <w:color w:val="000000" w:themeColor="text1"/>
          <w:sz w:val="22"/>
          <w:szCs w:val="22"/>
        </w:rPr>
        <w:t xml:space="preserve"> 90</w:t>
      </w:r>
      <w:r w:rsidRPr="00125A5F">
        <w:rPr>
          <w:color w:val="000000" w:themeColor="text1"/>
          <w:sz w:val="22"/>
          <w:szCs w:val="22"/>
        </w:rPr>
        <w:t xml:space="preserve"> % sjednané ceny</w:t>
      </w:r>
      <w:r w:rsidR="001D0282" w:rsidRPr="00125A5F">
        <w:rPr>
          <w:color w:val="000000" w:themeColor="text1"/>
          <w:sz w:val="22"/>
          <w:szCs w:val="22"/>
        </w:rPr>
        <w:t xml:space="preserve"> bez DPH</w:t>
      </w:r>
      <w:r w:rsidRPr="00125A5F">
        <w:rPr>
          <w:color w:val="000000" w:themeColor="text1"/>
          <w:sz w:val="22"/>
          <w:szCs w:val="22"/>
        </w:rPr>
        <w:t>.</w:t>
      </w:r>
      <w:r w:rsidR="001D0282" w:rsidRPr="00125A5F">
        <w:rPr>
          <w:color w:val="000000" w:themeColor="text1"/>
          <w:sz w:val="22"/>
          <w:szCs w:val="22"/>
        </w:rPr>
        <w:t xml:space="preserve"> </w:t>
      </w:r>
      <w:r w:rsidR="00E46FF7" w:rsidRPr="00125A5F">
        <w:rPr>
          <w:color w:val="000000" w:themeColor="text1"/>
          <w:sz w:val="22"/>
          <w:szCs w:val="22"/>
        </w:rPr>
        <w:t>Objedna</w:t>
      </w:r>
      <w:r w:rsidRPr="00125A5F">
        <w:rPr>
          <w:color w:val="000000" w:themeColor="text1"/>
          <w:sz w:val="22"/>
          <w:szCs w:val="22"/>
        </w:rPr>
        <w:t xml:space="preserve">tel </w:t>
      </w:r>
      <w:r w:rsidR="001D0282" w:rsidRPr="00125A5F">
        <w:rPr>
          <w:color w:val="000000" w:themeColor="text1"/>
          <w:sz w:val="22"/>
          <w:szCs w:val="22"/>
        </w:rPr>
        <w:t>pozastaví</w:t>
      </w:r>
      <w:r w:rsidRPr="00125A5F">
        <w:rPr>
          <w:color w:val="000000" w:themeColor="text1"/>
          <w:sz w:val="22"/>
          <w:szCs w:val="22"/>
        </w:rPr>
        <w:t xml:space="preserve"> </w:t>
      </w:r>
      <w:r w:rsidR="00B760B0" w:rsidRPr="00125A5F">
        <w:rPr>
          <w:color w:val="000000" w:themeColor="text1"/>
          <w:sz w:val="22"/>
          <w:szCs w:val="22"/>
        </w:rPr>
        <w:t>1</w:t>
      </w:r>
      <w:r w:rsidRPr="00125A5F">
        <w:rPr>
          <w:color w:val="000000" w:themeColor="text1"/>
          <w:sz w:val="22"/>
          <w:szCs w:val="22"/>
        </w:rPr>
        <w:t>0 % z ceny díla</w:t>
      </w:r>
      <w:r w:rsidR="009A07E4" w:rsidRPr="00125A5F">
        <w:rPr>
          <w:color w:val="000000" w:themeColor="text1"/>
          <w:sz w:val="22"/>
          <w:szCs w:val="22"/>
        </w:rPr>
        <w:t xml:space="preserve"> bez DPH. Pozastávka ve výši </w:t>
      </w:r>
      <w:r w:rsidR="00B760B0" w:rsidRPr="00125A5F">
        <w:rPr>
          <w:color w:val="000000" w:themeColor="text1"/>
          <w:sz w:val="22"/>
          <w:szCs w:val="22"/>
        </w:rPr>
        <w:t>10</w:t>
      </w:r>
      <w:r w:rsidR="009A07E4" w:rsidRPr="00125A5F">
        <w:rPr>
          <w:color w:val="000000" w:themeColor="text1"/>
          <w:sz w:val="22"/>
          <w:szCs w:val="22"/>
        </w:rPr>
        <w:t> </w:t>
      </w:r>
      <w:r w:rsidRPr="00125A5F">
        <w:rPr>
          <w:color w:val="000000" w:themeColor="text1"/>
          <w:sz w:val="22"/>
          <w:szCs w:val="22"/>
        </w:rPr>
        <w:t xml:space="preserve">% </w:t>
      </w:r>
      <w:r w:rsidR="001D0282" w:rsidRPr="00125A5F">
        <w:rPr>
          <w:color w:val="000000" w:themeColor="text1"/>
          <w:sz w:val="22"/>
          <w:szCs w:val="22"/>
        </w:rPr>
        <w:t xml:space="preserve">ze sjednané ceny díla </w:t>
      </w:r>
      <w:r w:rsidRPr="00125A5F">
        <w:rPr>
          <w:color w:val="000000" w:themeColor="text1"/>
          <w:sz w:val="22"/>
          <w:szCs w:val="22"/>
        </w:rPr>
        <w:t>bez DPH bude uvolněna</w:t>
      </w:r>
      <w:r w:rsidR="009F3665" w:rsidRPr="00125A5F">
        <w:rPr>
          <w:color w:val="000000" w:themeColor="text1"/>
          <w:sz w:val="22"/>
          <w:szCs w:val="22"/>
        </w:rPr>
        <w:t xml:space="preserve"> po odstranění vad, nedodělků a </w:t>
      </w:r>
      <w:r w:rsidRPr="00125A5F">
        <w:rPr>
          <w:color w:val="000000" w:themeColor="text1"/>
          <w:sz w:val="22"/>
          <w:szCs w:val="22"/>
        </w:rPr>
        <w:t xml:space="preserve">vydání stavebního povolení včetně nabytí právní moci. </w:t>
      </w:r>
    </w:p>
    <w:p w14:paraId="30B61B7A" w14:textId="77777777" w:rsidR="00C4225B" w:rsidRPr="00125A5F" w:rsidRDefault="00C4225B" w:rsidP="00EC11FE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120"/>
        <w:ind w:left="425" w:hanging="425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Účetní daňový doklad (faktura) musí splňovat náležitosti daňového dokladu dle zákona č. 563/1991 Sb., o účetnictví, ve znění pozdějších předpisů. Účetní a daňový doklad musí obsahovat zejména tyto náležitosti:</w:t>
      </w:r>
    </w:p>
    <w:p w14:paraId="5548F32E" w14:textId="77777777" w:rsidR="00C4225B" w:rsidRPr="00125A5F" w:rsidRDefault="00C4225B" w:rsidP="00A11558">
      <w:pPr>
        <w:pStyle w:val="Odstavecseseznamem"/>
        <w:numPr>
          <w:ilvl w:val="0"/>
          <w:numId w:val="3"/>
        </w:numPr>
        <w:spacing w:after="60"/>
        <w:ind w:left="709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označení povinné a oprávněné osoby, adresu, sídlo, DIČ,</w:t>
      </w:r>
    </w:p>
    <w:p w14:paraId="6AA62013" w14:textId="77777777" w:rsidR="00C4225B" w:rsidRPr="00125A5F" w:rsidRDefault="00C4225B" w:rsidP="00A11558">
      <w:pPr>
        <w:pStyle w:val="Odstavecseseznamem"/>
        <w:numPr>
          <w:ilvl w:val="0"/>
          <w:numId w:val="3"/>
        </w:numPr>
        <w:spacing w:after="60"/>
        <w:ind w:left="709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číslo dokladu,</w:t>
      </w:r>
    </w:p>
    <w:p w14:paraId="0229561E" w14:textId="77777777" w:rsidR="00C4225B" w:rsidRPr="00125A5F" w:rsidRDefault="00C4225B" w:rsidP="00A11558">
      <w:pPr>
        <w:pStyle w:val="Odstavecseseznamem"/>
        <w:numPr>
          <w:ilvl w:val="0"/>
          <w:numId w:val="3"/>
        </w:numPr>
        <w:spacing w:after="60"/>
        <w:ind w:left="709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den odeslání a den splatnosti, den zdanitelného plnění,</w:t>
      </w:r>
    </w:p>
    <w:p w14:paraId="06D96EE1" w14:textId="77777777" w:rsidR="00C4225B" w:rsidRPr="00125A5F" w:rsidRDefault="00C4225B" w:rsidP="00A11558">
      <w:pPr>
        <w:pStyle w:val="Odstavecseseznamem"/>
        <w:numPr>
          <w:ilvl w:val="0"/>
          <w:numId w:val="3"/>
        </w:numPr>
        <w:spacing w:after="60"/>
        <w:ind w:left="709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označení peněžního ústavu a číslo účtu, na který se má platit, konstantní a variabilní symbol,</w:t>
      </w:r>
    </w:p>
    <w:p w14:paraId="5E7F6722" w14:textId="77777777" w:rsidR="00C4225B" w:rsidRPr="00125A5F" w:rsidRDefault="00C4225B" w:rsidP="00A11558">
      <w:pPr>
        <w:pStyle w:val="Odstavecseseznamem"/>
        <w:numPr>
          <w:ilvl w:val="0"/>
          <w:numId w:val="3"/>
        </w:numPr>
        <w:spacing w:after="60"/>
        <w:ind w:left="709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účtovanou částku, DPH, účtovanou částku vč. DPH,</w:t>
      </w:r>
    </w:p>
    <w:p w14:paraId="58A4796E" w14:textId="77777777" w:rsidR="001D0282" w:rsidRPr="00125A5F" w:rsidRDefault="001D0282" w:rsidP="00A11558">
      <w:pPr>
        <w:pStyle w:val="Odstavecseseznamem"/>
        <w:numPr>
          <w:ilvl w:val="0"/>
          <w:numId w:val="3"/>
        </w:numPr>
        <w:spacing w:after="60"/>
        <w:ind w:left="709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uvedení klasifikace CZ-CPA</w:t>
      </w:r>
    </w:p>
    <w:p w14:paraId="38D345B5" w14:textId="77777777" w:rsidR="00C4225B" w:rsidRPr="00125A5F" w:rsidRDefault="00C4225B" w:rsidP="00A11558">
      <w:pPr>
        <w:pStyle w:val="Odstavecseseznamem"/>
        <w:numPr>
          <w:ilvl w:val="0"/>
          <w:numId w:val="3"/>
        </w:numPr>
        <w:spacing w:after="60"/>
        <w:ind w:left="709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název a označení části předmětu platby,</w:t>
      </w:r>
    </w:p>
    <w:p w14:paraId="1C25F4F1" w14:textId="77777777" w:rsidR="00C4225B" w:rsidRPr="00125A5F" w:rsidRDefault="00C4225B" w:rsidP="00A11558">
      <w:pPr>
        <w:pStyle w:val="Odstavecseseznamem"/>
        <w:numPr>
          <w:ilvl w:val="0"/>
          <w:numId w:val="3"/>
        </w:numPr>
        <w:spacing w:after="60"/>
        <w:ind w:left="709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důvod účtování s odvoláním na smlouvu,</w:t>
      </w:r>
    </w:p>
    <w:p w14:paraId="77328043" w14:textId="77777777" w:rsidR="00C4225B" w:rsidRPr="00125A5F" w:rsidRDefault="00C4225B" w:rsidP="00A11558">
      <w:pPr>
        <w:pStyle w:val="Odstavecseseznamem"/>
        <w:numPr>
          <w:ilvl w:val="0"/>
          <w:numId w:val="3"/>
        </w:numPr>
        <w:spacing w:after="60"/>
        <w:ind w:left="709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razítko a podpis osoby oprávněné k vystavení daňového a účetního dokladu,</w:t>
      </w:r>
    </w:p>
    <w:p w14:paraId="676F8BD0" w14:textId="77777777" w:rsidR="00C4225B" w:rsidRPr="00125A5F" w:rsidRDefault="00C4225B" w:rsidP="00A11558">
      <w:pPr>
        <w:pStyle w:val="Odstavecseseznamem"/>
        <w:numPr>
          <w:ilvl w:val="0"/>
          <w:numId w:val="3"/>
        </w:numPr>
        <w:spacing w:after="60"/>
        <w:ind w:left="709" w:hanging="284"/>
        <w:contextualSpacing w:val="0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kopie vzájemně odsouhlasených dodávek. </w:t>
      </w:r>
    </w:p>
    <w:p w14:paraId="4D12FB27" w14:textId="77777777" w:rsidR="00C4225B" w:rsidRPr="00125A5F" w:rsidRDefault="00C4225B" w:rsidP="00997665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V případě, že daňový účetní doklad (faktura) nebude obsahovat náležitosti výše uvedené nebo k němu nebudou přiloženy řádné doklady (přílohy) smlouvou vyžadované, je </w:t>
      </w:r>
      <w:r w:rsidR="00F84175" w:rsidRPr="00125A5F">
        <w:rPr>
          <w:color w:val="000000" w:themeColor="text1"/>
          <w:sz w:val="22"/>
          <w:szCs w:val="22"/>
        </w:rPr>
        <w:t>objednatel</w:t>
      </w:r>
      <w:r w:rsidRPr="00125A5F">
        <w:rPr>
          <w:color w:val="000000" w:themeColor="text1"/>
          <w:sz w:val="22"/>
          <w:szCs w:val="22"/>
        </w:rPr>
        <w:t xml:space="preserve"> oprávněn vrátit jej </w:t>
      </w:r>
      <w:r w:rsidR="00F84175" w:rsidRPr="00125A5F">
        <w:rPr>
          <w:color w:val="000000" w:themeColor="text1"/>
          <w:sz w:val="22"/>
          <w:szCs w:val="22"/>
        </w:rPr>
        <w:t>zhotoviteli</w:t>
      </w:r>
      <w:r w:rsidRPr="00125A5F">
        <w:rPr>
          <w:color w:val="000000" w:themeColor="text1"/>
          <w:sz w:val="22"/>
          <w:szCs w:val="22"/>
        </w:rPr>
        <w:t xml:space="preserve"> a požadovat vystavení nového řádného daňového účetního dokladu (faktury). </w:t>
      </w:r>
    </w:p>
    <w:p w14:paraId="6C39DBC2" w14:textId="77777777" w:rsidR="00C4225B" w:rsidRPr="00125A5F" w:rsidRDefault="00C4225B" w:rsidP="00997665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Právo vrátit tento doklad </w:t>
      </w:r>
      <w:r w:rsidR="00255F89" w:rsidRPr="00125A5F">
        <w:rPr>
          <w:color w:val="000000" w:themeColor="text1"/>
          <w:sz w:val="22"/>
          <w:szCs w:val="22"/>
        </w:rPr>
        <w:t>zhotoviteli</w:t>
      </w:r>
      <w:r w:rsidRPr="00125A5F">
        <w:rPr>
          <w:color w:val="000000" w:themeColor="text1"/>
          <w:sz w:val="22"/>
          <w:szCs w:val="22"/>
        </w:rPr>
        <w:t xml:space="preserve"> zaniká, neuplatní-li jej </w:t>
      </w:r>
      <w:r w:rsidR="00E46FF7" w:rsidRPr="00125A5F">
        <w:rPr>
          <w:color w:val="000000" w:themeColor="text1"/>
          <w:sz w:val="22"/>
          <w:szCs w:val="22"/>
        </w:rPr>
        <w:t>objednatel</w:t>
      </w:r>
      <w:r w:rsidRPr="00125A5F">
        <w:rPr>
          <w:color w:val="000000" w:themeColor="text1"/>
          <w:sz w:val="22"/>
          <w:szCs w:val="22"/>
        </w:rPr>
        <w:t xml:space="preserve"> do </w:t>
      </w:r>
      <w:r w:rsidR="00A11558" w:rsidRPr="00125A5F">
        <w:rPr>
          <w:color w:val="000000" w:themeColor="text1"/>
          <w:sz w:val="22"/>
          <w:szCs w:val="22"/>
        </w:rPr>
        <w:t>d</w:t>
      </w:r>
      <w:r w:rsidRPr="00125A5F">
        <w:rPr>
          <w:color w:val="000000" w:themeColor="text1"/>
          <w:sz w:val="22"/>
          <w:szCs w:val="22"/>
        </w:rPr>
        <w:t>e</w:t>
      </w:r>
      <w:r w:rsidR="00A11558" w:rsidRPr="00125A5F">
        <w:rPr>
          <w:color w:val="000000" w:themeColor="text1"/>
          <w:sz w:val="22"/>
          <w:szCs w:val="22"/>
        </w:rPr>
        <w:t>seti</w:t>
      </w:r>
      <w:r w:rsidRPr="00125A5F">
        <w:rPr>
          <w:color w:val="000000" w:themeColor="text1"/>
          <w:sz w:val="22"/>
          <w:szCs w:val="22"/>
        </w:rPr>
        <w:t xml:space="preserve"> pracovních dnů ode dne doručení takového dokladu </w:t>
      </w:r>
      <w:r w:rsidR="00255F89" w:rsidRPr="00125A5F">
        <w:rPr>
          <w:color w:val="000000" w:themeColor="text1"/>
          <w:sz w:val="22"/>
          <w:szCs w:val="22"/>
        </w:rPr>
        <w:t>zhotovitel</w:t>
      </w:r>
      <w:r w:rsidRPr="00125A5F">
        <w:rPr>
          <w:color w:val="000000" w:themeColor="text1"/>
          <w:sz w:val="22"/>
          <w:szCs w:val="22"/>
        </w:rPr>
        <w:t xml:space="preserve">em. </w:t>
      </w:r>
    </w:p>
    <w:p w14:paraId="02B0A475" w14:textId="77777777" w:rsidR="00A032E2" w:rsidRPr="00125A5F" w:rsidRDefault="00C4225B" w:rsidP="00997665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Počínaje dnem doručení opraveného daňového účetního dokladu (faktury) </w:t>
      </w:r>
      <w:r w:rsidR="00255F89" w:rsidRPr="00125A5F">
        <w:rPr>
          <w:color w:val="000000" w:themeColor="text1"/>
          <w:sz w:val="22"/>
          <w:szCs w:val="22"/>
        </w:rPr>
        <w:t>objednatel</w:t>
      </w:r>
      <w:r w:rsidRPr="00125A5F">
        <w:rPr>
          <w:color w:val="000000" w:themeColor="text1"/>
          <w:sz w:val="22"/>
          <w:szCs w:val="22"/>
        </w:rPr>
        <w:t xml:space="preserve"> začne plynout nová lhůta splatnosti. </w:t>
      </w:r>
    </w:p>
    <w:p w14:paraId="4DA1BD19" w14:textId="691F4191" w:rsidR="001D0282" w:rsidRPr="00125A5F" w:rsidRDefault="001D0282" w:rsidP="00997665">
      <w:pPr>
        <w:pStyle w:val="Odstavecseseznamem1"/>
        <w:numPr>
          <w:ilvl w:val="0"/>
          <w:numId w:val="24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Lhůta splatnosti je </w:t>
      </w:r>
      <w:r w:rsidR="003D547D" w:rsidRPr="00125A5F">
        <w:rPr>
          <w:color w:val="000000" w:themeColor="text1"/>
          <w:sz w:val="22"/>
          <w:szCs w:val="22"/>
        </w:rPr>
        <w:t>30</w:t>
      </w:r>
      <w:r w:rsidRPr="00125A5F">
        <w:rPr>
          <w:color w:val="000000" w:themeColor="text1"/>
          <w:sz w:val="22"/>
          <w:szCs w:val="22"/>
        </w:rPr>
        <w:t xml:space="preserve"> dní od doručení faktury objednateli (originál faktury + 1 kopie, vč. doložení potvrzeného zápisu o předání a převzetí). Adresa pro zaslání faktury: A</w:t>
      </w:r>
      <w:r w:rsidR="00A11558" w:rsidRPr="00125A5F">
        <w:rPr>
          <w:color w:val="000000" w:themeColor="text1"/>
          <w:sz w:val="22"/>
          <w:szCs w:val="22"/>
        </w:rPr>
        <w:t>rmádní</w:t>
      </w:r>
      <w:r w:rsidRPr="00125A5F">
        <w:rPr>
          <w:color w:val="000000" w:themeColor="text1"/>
          <w:sz w:val="22"/>
          <w:szCs w:val="22"/>
        </w:rPr>
        <w:t xml:space="preserve"> S</w:t>
      </w:r>
      <w:r w:rsidR="00A11558" w:rsidRPr="00125A5F">
        <w:rPr>
          <w:color w:val="000000" w:themeColor="text1"/>
          <w:sz w:val="22"/>
          <w:szCs w:val="22"/>
        </w:rPr>
        <w:t>ervisní</w:t>
      </w:r>
      <w:r w:rsidRPr="00125A5F">
        <w:rPr>
          <w:color w:val="000000" w:themeColor="text1"/>
          <w:sz w:val="22"/>
          <w:szCs w:val="22"/>
        </w:rPr>
        <w:t>, příspěvková organizace, Podbabská 1589/1, 160 00 Praha 6 – Dejvice.</w:t>
      </w:r>
      <w:r w:rsidR="00745977">
        <w:rPr>
          <w:color w:val="000000" w:themeColor="text1"/>
          <w:sz w:val="22"/>
          <w:szCs w:val="22"/>
        </w:rPr>
        <w:t xml:space="preserve"> Při nedodržení podmínky 30 ti denní splatnosti faktury po jejím doručení do sídla objednatele, je objednatel oprávněn vrátit fakturu zpět. </w:t>
      </w:r>
    </w:p>
    <w:p w14:paraId="50E04272" w14:textId="77777777" w:rsidR="001D0282" w:rsidRDefault="001D0282" w:rsidP="00254FEE">
      <w:pPr>
        <w:pStyle w:val="Sty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6AD541D1" w14:textId="77777777" w:rsidR="00B2646C" w:rsidRDefault="00B2646C" w:rsidP="00254FEE">
      <w:pPr>
        <w:pStyle w:val="Sty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24AE28B" w14:textId="77777777" w:rsidR="00B2646C" w:rsidRPr="00125A5F" w:rsidRDefault="00B2646C" w:rsidP="00254FEE">
      <w:pPr>
        <w:pStyle w:val="Sty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3ABE030D" w14:textId="0D7775BA" w:rsidR="00651FC2" w:rsidRDefault="00CE3650" w:rsidP="00B2646C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caps/>
          <w:color w:val="000000" w:themeColor="text1"/>
          <w:sz w:val="22"/>
          <w:szCs w:val="22"/>
          <w:u w:val="single"/>
        </w:rPr>
      </w:pPr>
      <w:r w:rsidRPr="00B2646C">
        <w:rPr>
          <w:b/>
          <w:caps/>
          <w:color w:val="000000" w:themeColor="text1"/>
          <w:sz w:val="22"/>
          <w:szCs w:val="22"/>
        </w:rPr>
        <w:lastRenderedPageBreak/>
        <w:t>I</w:t>
      </w:r>
      <w:r w:rsidR="00A032E2" w:rsidRPr="00B2646C">
        <w:rPr>
          <w:b/>
          <w:caps/>
          <w:color w:val="000000" w:themeColor="text1"/>
          <w:sz w:val="22"/>
          <w:szCs w:val="22"/>
        </w:rPr>
        <w:t>V.</w:t>
      </w:r>
      <w:r w:rsidR="00A032E2" w:rsidRPr="00125A5F">
        <w:rPr>
          <w:b/>
          <w:caps/>
          <w:color w:val="000000" w:themeColor="text1"/>
          <w:sz w:val="22"/>
          <w:szCs w:val="22"/>
          <w:u w:val="single"/>
        </w:rPr>
        <w:t xml:space="preserve"> Termín plnění</w:t>
      </w:r>
    </w:p>
    <w:tbl>
      <w:tblPr>
        <w:tblStyle w:val="Mkatabulky"/>
        <w:tblW w:w="910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844"/>
        <w:gridCol w:w="2259"/>
      </w:tblGrid>
      <w:tr w:rsidR="00125A5F" w:rsidRPr="00125A5F" w14:paraId="1578671E" w14:textId="77777777" w:rsidTr="008B61DA">
        <w:trPr>
          <w:jc w:val="center"/>
        </w:trPr>
        <w:tc>
          <w:tcPr>
            <w:tcW w:w="6844" w:type="dxa"/>
            <w:vAlign w:val="center"/>
          </w:tcPr>
          <w:p w14:paraId="591A1310" w14:textId="77777777" w:rsidR="008B61DA" w:rsidRPr="00125A5F" w:rsidRDefault="008B61DA" w:rsidP="008B61DA">
            <w:pPr>
              <w:pStyle w:val="Odstavecseseznamem"/>
              <w:autoSpaceDE w:val="0"/>
              <w:autoSpaceDN w:val="0"/>
              <w:adjustRightInd w:val="0"/>
              <w:ind w:left="332" w:hanging="332"/>
              <w:rPr>
                <w:color w:val="000000" w:themeColor="text1"/>
                <w:sz w:val="22"/>
                <w:szCs w:val="22"/>
              </w:rPr>
            </w:pPr>
            <w:r w:rsidRPr="00125A5F">
              <w:rPr>
                <w:color w:val="000000" w:themeColor="text1"/>
                <w:sz w:val="22"/>
                <w:szCs w:val="22"/>
              </w:rPr>
              <w:t xml:space="preserve">A. Zpracování dokumentace pro provádění stavby včetně oceněného a slepého soupisu prací a výkazu výměr </w:t>
            </w:r>
          </w:p>
        </w:tc>
        <w:tc>
          <w:tcPr>
            <w:tcW w:w="2259" w:type="dxa"/>
            <w:vAlign w:val="center"/>
          </w:tcPr>
          <w:p w14:paraId="585A2633" w14:textId="085C6B24" w:rsidR="008B61DA" w:rsidRPr="0004177E" w:rsidRDefault="00231B9C" w:rsidP="008B61DA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 w:rsidRPr="0004177E">
              <w:rPr>
                <w:color w:val="000000" w:themeColor="text1"/>
                <w:sz w:val="22"/>
              </w:rPr>
              <w:t>31.1.2017</w:t>
            </w:r>
            <w:proofErr w:type="gramEnd"/>
          </w:p>
        </w:tc>
      </w:tr>
      <w:tr w:rsidR="00125A5F" w:rsidRPr="00125A5F" w14:paraId="301601D3" w14:textId="77777777" w:rsidTr="008B61DA">
        <w:trPr>
          <w:jc w:val="center"/>
        </w:trPr>
        <w:tc>
          <w:tcPr>
            <w:tcW w:w="6844" w:type="dxa"/>
            <w:vAlign w:val="center"/>
          </w:tcPr>
          <w:p w14:paraId="4718B5A7" w14:textId="77777777" w:rsidR="008B61DA" w:rsidRPr="00125A5F" w:rsidRDefault="008B61DA" w:rsidP="008B61DA">
            <w:pPr>
              <w:pStyle w:val="Odstavecseseznamem"/>
              <w:autoSpaceDE w:val="0"/>
              <w:autoSpaceDN w:val="0"/>
              <w:adjustRightInd w:val="0"/>
              <w:ind w:left="316" w:hanging="316"/>
              <w:rPr>
                <w:color w:val="000000" w:themeColor="text1"/>
                <w:sz w:val="22"/>
                <w:szCs w:val="22"/>
              </w:rPr>
            </w:pPr>
            <w:r w:rsidRPr="00125A5F">
              <w:rPr>
                <w:color w:val="000000" w:themeColor="text1"/>
                <w:sz w:val="22"/>
                <w:szCs w:val="22"/>
              </w:rPr>
              <w:t>B. Zajištění inženýrské činnosti pro vydání stavebního povolení / ohlášení stavby (stavební řízení) a získání pravomocného stavebního povolení / ohlášení stavby</w:t>
            </w:r>
          </w:p>
        </w:tc>
        <w:tc>
          <w:tcPr>
            <w:tcW w:w="2259" w:type="dxa"/>
            <w:vAlign w:val="center"/>
          </w:tcPr>
          <w:p w14:paraId="19FD93A6" w14:textId="1EF93359" w:rsidR="008B61DA" w:rsidRPr="0004177E" w:rsidRDefault="00231B9C" w:rsidP="00450FE5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 w:rsidRPr="0004177E">
              <w:rPr>
                <w:color w:val="000000" w:themeColor="text1"/>
                <w:sz w:val="22"/>
              </w:rPr>
              <w:t>28.3.2017</w:t>
            </w:r>
            <w:proofErr w:type="gramEnd"/>
          </w:p>
        </w:tc>
      </w:tr>
      <w:tr w:rsidR="00125A5F" w:rsidRPr="00125A5F" w14:paraId="3B64D491" w14:textId="77777777" w:rsidTr="008758D3">
        <w:trPr>
          <w:jc w:val="center"/>
        </w:trPr>
        <w:tc>
          <w:tcPr>
            <w:tcW w:w="6844" w:type="dxa"/>
            <w:vAlign w:val="center"/>
          </w:tcPr>
          <w:p w14:paraId="5750D02C" w14:textId="77777777" w:rsidR="00730721" w:rsidRPr="00125A5F" w:rsidRDefault="00044D51" w:rsidP="0069293F">
            <w:pPr>
              <w:pStyle w:val="Odstavecseseznamem"/>
              <w:autoSpaceDE w:val="0"/>
              <w:autoSpaceDN w:val="0"/>
              <w:adjustRightInd w:val="0"/>
              <w:ind w:left="316" w:hanging="316"/>
              <w:rPr>
                <w:color w:val="000000" w:themeColor="text1"/>
                <w:sz w:val="22"/>
                <w:szCs w:val="22"/>
              </w:rPr>
            </w:pPr>
            <w:r w:rsidRPr="00125A5F">
              <w:rPr>
                <w:color w:val="000000" w:themeColor="text1"/>
                <w:sz w:val="22"/>
                <w:szCs w:val="22"/>
              </w:rPr>
              <w:t>C</w:t>
            </w:r>
            <w:r w:rsidR="00730721" w:rsidRPr="00125A5F">
              <w:rPr>
                <w:color w:val="000000" w:themeColor="text1"/>
                <w:sz w:val="22"/>
                <w:szCs w:val="22"/>
              </w:rPr>
              <w:t>. Výkon autorského dozoru stavby do doby vydání kolaudačního souhlasu/ souhlasné rozhodnutí příslušného stavebního úřadu</w:t>
            </w:r>
          </w:p>
        </w:tc>
        <w:tc>
          <w:tcPr>
            <w:tcW w:w="2259" w:type="dxa"/>
            <w:vAlign w:val="center"/>
          </w:tcPr>
          <w:p w14:paraId="524EFDA0" w14:textId="77777777" w:rsidR="00730721" w:rsidRPr="00125A5F" w:rsidRDefault="00730721" w:rsidP="008758D3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color w:val="000000" w:themeColor="text1"/>
                <w:sz w:val="22"/>
                <w:szCs w:val="22"/>
              </w:rPr>
            </w:pPr>
            <w:r w:rsidRPr="00125A5F">
              <w:rPr>
                <w:color w:val="000000" w:themeColor="text1"/>
                <w:sz w:val="22"/>
                <w:szCs w:val="22"/>
              </w:rPr>
              <w:t>od zahájení st</w:t>
            </w:r>
            <w:r w:rsidR="00DA5B53" w:rsidRPr="00125A5F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125A5F">
              <w:rPr>
                <w:color w:val="000000" w:themeColor="text1"/>
                <w:sz w:val="22"/>
                <w:szCs w:val="22"/>
              </w:rPr>
              <w:t>prací do doby vydání kol</w:t>
            </w:r>
            <w:r w:rsidR="00DA5B53" w:rsidRPr="00125A5F">
              <w:rPr>
                <w:color w:val="000000" w:themeColor="text1"/>
                <w:sz w:val="22"/>
                <w:szCs w:val="22"/>
              </w:rPr>
              <w:t>audačního</w:t>
            </w:r>
            <w:r w:rsidRPr="00125A5F">
              <w:rPr>
                <w:color w:val="000000" w:themeColor="text1"/>
                <w:sz w:val="22"/>
                <w:szCs w:val="22"/>
              </w:rPr>
              <w:t xml:space="preserve"> souhlasu</w:t>
            </w:r>
            <w:r w:rsidR="00DA5B53" w:rsidRPr="00125A5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25A5F">
              <w:rPr>
                <w:color w:val="000000" w:themeColor="text1"/>
                <w:sz w:val="22"/>
                <w:szCs w:val="22"/>
              </w:rPr>
              <w:t>/</w:t>
            </w:r>
            <w:r w:rsidR="00DA5B53" w:rsidRPr="00125A5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25A5F">
              <w:rPr>
                <w:color w:val="000000" w:themeColor="text1"/>
                <w:sz w:val="22"/>
                <w:szCs w:val="22"/>
              </w:rPr>
              <w:t>souh</w:t>
            </w:r>
            <w:r w:rsidR="008758D3" w:rsidRPr="00125A5F">
              <w:rPr>
                <w:color w:val="000000" w:themeColor="text1"/>
                <w:sz w:val="22"/>
                <w:szCs w:val="22"/>
              </w:rPr>
              <w:t>lasné rozhodnutí příslušného st.</w:t>
            </w:r>
            <w:r w:rsidRPr="00125A5F">
              <w:rPr>
                <w:color w:val="000000" w:themeColor="text1"/>
                <w:sz w:val="22"/>
                <w:szCs w:val="22"/>
              </w:rPr>
              <w:t xml:space="preserve"> úřadu</w:t>
            </w:r>
          </w:p>
        </w:tc>
      </w:tr>
      <w:tr w:rsidR="00730721" w:rsidRPr="00125A5F" w14:paraId="1541944C" w14:textId="77777777" w:rsidTr="00651FC2">
        <w:trPr>
          <w:trHeight w:val="522"/>
          <w:jc w:val="center"/>
        </w:trPr>
        <w:tc>
          <w:tcPr>
            <w:tcW w:w="6844" w:type="dxa"/>
            <w:vAlign w:val="center"/>
          </w:tcPr>
          <w:p w14:paraId="263B98AB" w14:textId="477EACF3" w:rsidR="00730721" w:rsidRPr="00125A5F" w:rsidRDefault="007B6A32" w:rsidP="00442C70">
            <w:pPr>
              <w:pStyle w:val="Odstavecseseznamem"/>
              <w:autoSpaceDE w:val="0"/>
              <w:autoSpaceDN w:val="0"/>
              <w:adjustRightInd w:val="0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125A5F">
              <w:rPr>
                <w:color w:val="000000" w:themeColor="text1"/>
                <w:sz w:val="22"/>
                <w:szCs w:val="22"/>
              </w:rPr>
              <w:t>D</w:t>
            </w:r>
            <w:r w:rsidR="00730721" w:rsidRPr="00125A5F">
              <w:rPr>
                <w:color w:val="000000" w:themeColor="text1"/>
                <w:sz w:val="22"/>
                <w:szCs w:val="22"/>
              </w:rPr>
              <w:t>. Poskytnutí výhradní a neomezené licence k autorskému dílu</w:t>
            </w:r>
          </w:p>
        </w:tc>
        <w:tc>
          <w:tcPr>
            <w:tcW w:w="2259" w:type="dxa"/>
            <w:vAlign w:val="center"/>
          </w:tcPr>
          <w:p w14:paraId="575C915D" w14:textId="77777777" w:rsidR="00730721" w:rsidRPr="00125A5F" w:rsidRDefault="00730721" w:rsidP="0069293F">
            <w:pPr>
              <w:pStyle w:val="Odstavecseseznamem"/>
              <w:autoSpaceDE w:val="0"/>
              <w:autoSpaceDN w:val="0"/>
              <w:adjustRightInd w:val="0"/>
              <w:ind w:left="0"/>
              <w:rPr>
                <w:color w:val="000000" w:themeColor="text1"/>
                <w:sz w:val="22"/>
                <w:szCs w:val="22"/>
              </w:rPr>
            </w:pPr>
            <w:r w:rsidRPr="00125A5F">
              <w:rPr>
                <w:color w:val="000000" w:themeColor="text1"/>
                <w:sz w:val="22"/>
                <w:szCs w:val="22"/>
              </w:rPr>
              <w:t>nerelevantní</w:t>
            </w:r>
          </w:p>
        </w:tc>
      </w:tr>
    </w:tbl>
    <w:p w14:paraId="364DAD72" w14:textId="1750F41C" w:rsidR="00A032E2" w:rsidRPr="00125A5F" w:rsidRDefault="0042293B" w:rsidP="004557FE">
      <w:pPr>
        <w:pStyle w:val="Odstavecseseznamem1"/>
        <w:numPr>
          <w:ilvl w:val="0"/>
          <w:numId w:val="25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Termín</w:t>
      </w:r>
      <w:r w:rsidR="00730721" w:rsidRPr="00125A5F">
        <w:rPr>
          <w:color w:val="000000" w:themeColor="text1"/>
          <w:sz w:val="22"/>
          <w:szCs w:val="22"/>
        </w:rPr>
        <w:t>y</w:t>
      </w:r>
      <w:r w:rsidR="00A032E2" w:rsidRPr="00125A5F">
        <w:rPr>
          <w:color w:val="000000" w:themeColor="text1"/>
          <w:sz w:val="22"/>
          <w:szCs w:val="22"/>
        </w:rPr>
        <w:t xml:space="preserve"> plnění uveden</w:t>
      </w:r>
      <w:r w:rsidRPr="00125A5F">
        <w:rPr>
          <w:color w:val="000000" w:themeColor="text1"/>
          <w:sz w:val="22"/>
          <w:szCs w:val="22"/>
        </w:rPr>
        <w:t xml:space="preserve">ý v článku </w:t>
      </w:r>
      <w:r w:rsidR="0004177E">
        <w:rPr>
          <w:color w:val="000000" w:themeColor="text1"/>
          <w:sz w:val="22"/>
          <w:szCs w:val="22"/>
        </w:rPr>
        <w:t>I</w:t>
      </w:r>
      <w:r w:rsidRPr="00125A5F">
        <w:rPr>
          <w:color w:val="000000" w:themeColor="text1"/>
          <w:sz w:val="22"/>
          <w:szCs w:val="22"/>
        </w:rPr>
        <w:t>V. odst. 1</w:t>
      </w:r>
      <w:r w:rsidR="00A11558" w:rsidRPr="00125A5F">
        <w:rPr>
          <w:color w:val="000000" w:themeColor="text1"/>
          <w:sz w:val="22"/>
          <w:szCs w:val="22"/>
        </w:rPr>
        <w:t>)</w:t>
      </w:r>
      <w:r w:rsidRPr="00125A5F">
        <w:rPr>
          <w:color w:val="000000" w:themeColor="text1"/>
          <w:sz w:val="22"/>
          <w:szCs w:val="22"/>
        </w:rPr>
        <w:t xml:space="preserve"> j</w:t>
      </w:r>
      <w:r w:rsidR="00730721" w:rsidRPr="00125A5F">
        <w:rPr>
          <w:color w:val="000000" w:themeColor="text1"/>
          <w:sz w:val="22"/>
          <w:szCs w:val="22"/>
        </w:rPr>
        <w:t>sou</w:t>
      </w:r>
      <w:r w:rsidR="00A032E2" w:rsidRPr="00125A5F">
        <w:rPr>
          <w:color w:val="000000" w:themeColor="text1"/>
          <w:sz w:val="22"/>
          <w:szCs w:val="22"/>
        </w:rPr>
        <w:t xml:space="preserve"> pro zhotovitele závazn</w:t>
      </w:r>
      <w:r w:rsidR="00730721" w:rsidRPr="00125A5F">
        <w:rPr>
          <w:color w:val="000000" w:themeColor="text1"/>
          <w:sz w:val="22"/>
          <w:szCs w:val="22"/>
        </w:rPr>
        <w:t>é</w:t>
      </w:r>
      <w:r w:rsidR="00A032E2" w:rsidRPr="00125A5F">
        <w:rPr>
          <w:color w:val="000000" w:themeColor="text1"/>
          <w:sz w:val="22"/>
          <w:szCs w:val="22"/>
        </w:rPr>
        <w:t xml:space="preserve">. Dojde-li v průběhu prací </w:t>
      </w:r>
      <w:r w:rsidR="00651FC2">
        <w:rPr>
          <w:color w:val="000000" w:themeColor="text1"/>
          <w:sz w:val="22"/>
          <w:szCs w:val="22"/>
        </w:rPr>
        <w:br/>
      </w:r>
      <w:r w:rsidR="00A032E2" w:rsidRPr="00125A5F">
        <w:rPr>
          <w:color w:val="000000" w:themeColor="text1"/>
          <w:sz w:val="22"/>
          <w:szCs w:val="22"/>
        </w:rPr>
        <w:t>u zhotovitele k  prodlení v</w:t>
      </w:r>
      <w:r w:rsidR="00730721" w:rsidRPr="00125A5F">
        <w:rPr>
          <w:color w:val="000000" w:themeColor="text1"/>
          <w:sz w:val="22"/>
          <w:szCs w:val="22"/>
        </w:rPr>
        <w:t> </w:t>
      </w:r>
      <w:r w:rsidR="00A032E2" w:rsidRPr="00125A5F">
        <w:rPr>
          <w:color w:val="000000" w:themeColor="text1"/>
          <w:sz w:val="22"/>
          <w:szCs w:val="22"/>
        </w:rPr>
        <w:t>dokončení</w:t>
      </w:r>
      <w:r w:rsidR="00730721" w:rsidRPr="00125A5F">
        <w:rPr>
          <w:color w:val="000000" w:themeColor="text1"/>
          <w:sz w:val="22"/>
          <w:szCs w:val="22"/>
        </w:rPr>
        <w:t xml:space="preserve"> díla</w:t>
      </w:r>
      <w:r w:rsidR="00A032E2" w:rsidRPr="00125A5F">
        <w:rPr>
          <w:color w:val="000000" w:themeColor="text1"/>
          <w:sz w:val="22"/>
          <w:szCs w:val="22"/>
        </w:rPr>
        <w:t xml:space="preserve"> </w:t>
      </w:r>
      <w:r w:rsidR="00730721" w:rsidRPr="00125A5F">
        <w:rPr>
          <w:color w:val="000000" w:themeColor="text1"/>
          <w:sz w:val="22"/>
          <w:szCs w:val="22"/>
        </w:rPr>
        <w:t>či části díla (viz bod V</w:t>
      </w:r>
      <w:r w:rsidR="00A11558" w:rsidRPr="00125A5F">
        <w:rPr>
          <w:color w:val="000000" w:themeColor="text1"/>
          <w:sz w:val="22"/>
          <w:szCs w:val="22"/>
        </w:rPr>
        <w:t>.</w:t>
      </w:r>
      <w:r w:rsidR="00730721" w:rsidRPr="00125A5F">
        <w:rPr>
          <w:color w:val="000000" w:themeColor="text1"/>
          <w:sz w:val="22"/>
          <w:szCs w:val="22"/>
        </w:rPr>
        <w:t> čl. 1</w:t>
      </w:r>
      <w:r w:rsidR="00A11558" w:rsidRPr="00125A5F">
        <w:rPr>
          <w:color w:val="000000" w:themeColor="text1"/>
          <w:sz w:val="22"/>
          <w:szCs w:val="22"/>
        </w:rPr>
        <w:t>)</w:t>
      </w:r>
      <w:r w:rsidR="00730721" w:rsidRPr="00125A5F">
        <w:rPr>
          <w:color w:val="000000" w:themeColor="text1"/>
          <w:sz w:val="22"/>
          <w:szCs w:val="22"/>
        </w:rPr>
        <w:t xml:space="preserve"> této smlouvy)</w:t>
      </w:r>
      <w:r w:rsidR="00A032E2" w:rsidRPr="00125A5F">
        <w:rPr>
          <w:color w:val="000000" w:themeColor="text1"/>
          <w:sz w:val="22"/>
          <w:szCs w:val="22"/>
        </w:rPr>
        <w:t xml:space="preserve"> delšímu jak 30 dnů, je objednatel oprávněn odstoupit od smlouvy.</w:t>
      </w:r>
    </w:p>
    <w:p w14:paraId="74D2DB08" w14:textId="77777777" w:rsidR="00A032E2" w:rsidRPr="00125A5F" w:rsidRDefault="0042293B" w:rsidP="004557FE">
      <w:pPr>
        <w:pStyle w:val="Odstavecseseznamem1"/>
        <w:numPr>
          <w:ilvl w:val="0"/>
          <w:numId w:val="25"/>
        </w:numPr>
        <w:tabs>
          <w:tab w:val="left" w:pos="0"/>
          <w:tab w:val="left" w:pos="3119"/>
          <w:tab w:val="left" w:pos="3969"/>
        </w:tabs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Termín</w:t>
      </w:r>
      <w:r w:rsidR="00730721" w:rsidRPr="00125A5F">
        <w:rPr>
          <w:color w:val="000000" w:themeColor="text1"/>
          <w:sz w:val="22"/>
          <w:szCs w:val="22"/>
        </w:rPr>
        <w:t>y</w:t>
      </w:r>
      <w:r w:rsidR="00A032E2" w:rsidRPr="00125A5F">
        <w:rPr>
          <w:color w:val="000000" w:themeColor="text1"/>
          <w:sz w:val="22"/>
          <w:szCs w:val="22"/>
        </w:rPr>
        <w:t xml:space="preserve"> plnění </w:t>
      </w:r>
      <w:r w:rsidR="00A11558" w:rsidRPr="00125A5F">
        <w:rPr>
          <w:color w:val="000000" w:themeColor="text1"/>
          <w:sz w:val="22"/>
          <w:szCs w:val="22"/>
        </w:rPr>
        <w:t>moh</w:t>
      </w:r>
      <w:r w:rsidR="00730721" w:rsidRPr="00125A5F">
        <w:rPr>
          <w:color w:val="000000" w:themeColor="text1"/>
          <w:sz w:val="22"/>
          <w:szCs w:val="22"/>
        </w:rPr>
        <w:t>ou</w:t>
      </w:r>
      <w:r w:rsidR="00A032E2" w:rsidRPr="00125A5F">
        <w:rPr>
          <w:color w:val="000000" w:themeColor="text1"/>
          <w:sz w:val="22"/>
          <w:szCs w:val="22"/>
        </w:rPr>
        <w:t xml:space="preserve"> být po vzájemné dohodě upraven</w:t>
      </w:r>
      <w:r w:rsidR="00730721" w:rsidRPr="00125A5F">
        <w:rPr>
          <w:color w:val="000000" w:themeColor="text1"/>
          <w:sz w:val="22"/>
          <w:szCs w:val="22"/>
        </w:rPr>
        <w:t>y</w:t>
      </w:r>
      <w:r w:rsidR="00DB655A" w:rsidRPr="00125A5F">
        <w:rPr>
          <w:color w:val="000000" w:themeColor="text1"/>
          <w:sz w:val="22"/>
          <w:szCs w:val="22"/>
        </w:rPr>
        <w:t xml:space="preserve"> dodatkem k této smlouvě</w:t>
      </w:r>
      <w:r w:rsidR="0085063C" w:rsidRPr="00125A5F">
        <w:rPr>
          <w:color w:val="000000" w:themeColor="text1"/>
          <w:sz w:val="22"/>
          <w:szCs w:val="22"/>
        </w:rPr>
        <w:t>.</w:t>
      </w:r>
    </w:p>
    <w:p w14:paraId="5829C614" w14:textId="77777777" w:rsidR="00432A3E" w:rsidRPr="00125A5F" w:rsidRDefault="00432A3E" w:rsidP="00432A3E">
      <w:pPr>
        <w:pStyle w:val="Odstavecseseznamem1"/>
        <w:tabs>
          <w:tab w:val="left" w:pos="0"/>
          <w:tab w:val="left" w:pos="3119"/>
          <w:tab w:val="left" w:pos="3969"/>
        </w:tabs>
        <w:ind w:left="426"/>
        <w:jc w:val="both"/>
        <w:rPr>
          <w:color w:val="000000" w:themeColor="text1"/>
          <w:sz w:val="22"/>
          <w:szCs w:val="22"/>
        </w:rPr>
      </w:pPr>
    </w:p>
    <w:p w14:paraId="55A0D6FD" w14:textId="4FB92509" w:rsidR="00A032E2" w:rsidRPr="00125A5F" w:rsidRDefault="00A032E2" w:rsidP="00B2646C">
      <w:pPr>
        <w:pStyle w:val="Zhlav"/>
        <w:tabs>
          <w:tab w:val="clear" w:pos="4536"/>
          <w:tab w:val="clear" w:pos="9072"/>
        </w:tabs>
        <w:jc w:val="center"/>
        <w:rPr>
          <w:b/>
          <w:caps/>
          <w:color w:val="000000" w:themeColor="text1"/>
          <w:sz w:val="22"/>
          <w:szCs w:val="22"/>
          <w:u w:val="single"/>
        </w:rPr>
      </w:pPr>
      <w:r w:rsidRPr="00B2646C">
        <w:rPr>
          <w:b/>
          <w:caps/>
          <w:color w:val="000000" w:themeColor="text1"/>
          <w:sz w:val="22"/>
          <w:szCs w:val="22"/>
        </w:rPr>
        <w:t xml:space="preserve">V. </w:t>
      </w:r>
      <w:r w:rsidRPr="00125A5F">
        <w:rPr>
          <w:b/>
          <w:caps/>
          <w:color w:val="000000" w:themeColor="text1"/>
          <w:sz w:val="22"/>
          <w:szCs w:val="22"/>
          <w:u w:val="single"/>
        </w:rPr>
        <w:t>Odstoupení od smlouvy</w:t>
      </w:r>
    </w:p>
    <w:p w14:paraId="16648D11" w14:textId="17B18F45" w:rsidR="00A032E2" w:rsidRPr="00125A5F" w:rsidRDefault="00A032E2" w:rsidP="004557FE">
      <w:pPr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Pokud zhotovitel provede dílo nekvalitním způsobem v rozporu s ustanoveními obsaženými v této smlouvě, a to zejména v čl. I. a </w:t>
      </w:r>
      <w:r w:rsidR="00A11558" w:rsidRPr="00125A5F">
        <w:rPr>
          <w:color w:val="000000" w:themeColor="text1"/>
          <w:sz w:val="22"/>
          <w:szCs w:val="22"/>
        </w:rPr>
        <w:t xml:space="preserve">čl. </w:t>
      </w:r>
      <w:r w:rsidRPr="00125A5F">
        <w:rPr>
          <w:color w:val="000000" w:themeColor="text1"/>
          <w:sz w:val="22"/>
          <w:szCs w:val="22"/>
        </w:rPr>
        <w:t>II. této smlouvy</w:t>
      </w:r>
      <w:r w:rsidR="00A11558" w:rsidRPr="00125A5F">
        <w:rPr>
          <w:color w:val="000000" w:themeColor="text1"/>
          <w:sz w:val="22"/>
          <w:szCs w:val="22"/>
        </w:rPr>
        <w:t xml:space="preserve">, </w:t>
      </w:r>
      <w:r w:rsidRPr="00125A5F">
        <w:rPr>
          <w:color w:val="000000" w:themeColor="text1"/>
          <w:sz w:val="22"/>
          <w:szCs w:val="22"/>
        </w:rPr>
        <w:t>nezjedná ihned nápravu a neprovede neprodleně odpovídajícím způsobem a kval</w:t>
      </w:r>
      <w:r w:rsidR="00A11558" w:rsidRPr="00125A5F">
        <w:rPr>
          <w:color w:val="000000" w:themeColor="text1"/>
          <w:sz w:val="22"/>
          <w:szCs w:val="22"/>
        </w:rPr>
        <w:t xml:space="preserve">itně nutné opravy, úpravy apod. </w:t>
      </w:r>
      <w:r w:rsidRPr="00125A5F">
        <w:rPr>
          <w:color w:val="000000" w:themeColor="text1"/>
          <w:sz w:val="22"/>
          <w:szCs w:val="22"/>
        </w:rPr>
        <w:t>nebo je v prodlení</w:t>
      </w:r>
      <w:r w:rsidR="002F5DC2" w:rsidRPr="00125A5F">
        <w:rPr>
          <w:color w:val="000000" w:themeColor="text1"/>
          <w:sz w:val="22"/>
          <w:szCs w:val="22"/>
        </w:rPr>
        <w:t xml:space="preserve"> s předáním díla po dobu delší, než </w:t>
      </w:r>
      <w:r w:rsidR="00A11558" w:rsidRPr="00125A5F">
        <w:rPr>
          <w:color w:val="000000" w:themeColor="text1"/>
          <w:sz w:val="22"/>
          <w:szCs w:val="22"/>
        </w:rPr>
        <w:t>30 dnů</w:t>
      </w:r>
      <w:r w:rsidRPr="00125A5F">
        <w:rPr>
          <w:color w:val="000000" w:themeColor="text1"/>
          <w:sz w:val="22"/>
          <w:szCs w:val="22"/>
        </w:rPr>
        <w:t xml:space="preserve">, je objednatel oprávněn od této smlouvy odstoupit. Toto odstoupení však nemá vliv na vznik, existenci </w:t>
      </w:r>
      <w:r w:rsidR="00651FC2">
        <w:rPr>
          <w:color w:val="000000" w:themeColor="text1"/>
          <w:sz w:val="22"/>
          <w:szCs w:val="22"/>
        </w:rPr>
        <w:br/>
      </w:r>
      <w:r w:rsidRPr="00125A5F">
        <w:rPr>
          <w:color w:val="000000" w:themeColor="text1"/>
          <w:sz w:val="22"/>
          <w:szCs w:val="22"/>
        </w:rPr>
        <w:t>a trvání nároku na smluvní pokuty nároku na náhradu škody.</w:t>
      </w:r>
    </w:p>
    <w:p w14:paraId="2A8480E5" w14:textId="77777777" w:rsidR="00A032E2" w:rsidRPr="00125A5F" w:rsidRDefault="00A032E2" w:rsidP="00A032E2">
      <w:pPr>
        <w:rPr>
          <w:color w:val="000000" w:themeColor="text1"/>
          <w:sz w:val="22"/>
          <w:szCs w:val="22"/>
        </w:rPr>
      </w:pPr>
    </w:p>
    <w:p w14:paraId="3851A21D" w14:textId="0CCE9D2E" w:rsidR="00A032E2" w:rsidRPr="00125A5F" w:rsidRDefault="00A032E2" w:rsidP="00B2646C">
      <w:pPr>
        <w:pStyle w:val="Zhlav"/>
        <w:tabs>
          <w:tab w:val="clear" w:pos="4536"/>
          <w:tab w:val="clear" w:pos="9072"/>
        </w:tabs>
        <w:jc w:val="center"/>
        <w:rPr>
          <w:b/>
          <w:caps/>
          <w:color w:val="000000" w:themeColor="text1"/>
          <w:sz w:val="22"/>
          <w:szCs w:val="22"/>
          <w:u w:val="single"/>
        </w:rPr>
      </w:pPr>
      <w:r w:rsidRPr="00B2646C">
        <w:rPr>
          <w:b/>
          <w:caps/>
          <w:color w:val="000000" w:themeColor="text1"/>
          <w:sz w:val="22"/>
          <w:szCs w:val="22"/>
        </w:rPr>
        <w:t xml:space="preserve">VI. </w:t>
      </w:r>
      <w:r w:rsidRPr="00125A5F">
        <w:rPr>
          <w:b/>
          <w:caps/>
          <w:color w:val="000000" w:themeColor="text1"/>
          <w:sz w:val="22"/>
          <w:szCs w:val="22"/>
          <w:u w:val="single"/>
        </w:rPr>
        <w:t>Komunikace mezi smluvními stranami</w:t>
      </w:r>
    </w:p>
    <w:p w14:paraId="2EC512F8" w14:textId="77777777" w:rsidR="00A032E2" w:rsidRPr="00125A5F" w:rsidRDefault="00A032E2" w:rsidP="00A032E2">
      <w:pPr>
        <w:pStyle w:val="Zhlav"/>
        <w:tabs>
          <w:tab w:val="clear" w:pos="4536"/>
          <w:tab w:val="clear" w:pos="9072"/>
        </w:tabs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>Pro účely vzájemné komunikace mezi smluvními stranami jsou oprávněny jednat níže uvedené osoby:</w:t>
      </w:r>
    </w:p>
    <w:p w14:paraId="5975852A" w14:textId="77777777" w:rsidR="00A032E2" w:rsidRPr="00125A5F" w:rsidRDefault="00A032E2" w:rsidP="00A032E2">
      <w:pPr>
        <w:pStyle w:val="Zhlav"/>
        <w:tabs>
          <w:tab w:val="clear" w:pos="4536"/>
          <w:tab w:val="clear" w:pos="9072"/>
        </w:tabs>
        <w:rPr>
          <w:color w:val="000000" w:themeColor="text1"/>
          <w:sz w:val="22"/>
          <w:szCs w:val="22"/>
        </w:rPr>
      </w:pPr>
    </w:p>
    <w:p w14:paraId="0C828AA1" w14:textId="4C1E2511" w:rsidR="00A032E2" w:rsidRPr="00125A5F" w:rsidRDefault="00A032E2" w:rsidP="002663A2">
      <w:pPr>
        <w:pStyle w:val="Zhlav"/>
        <w:tabs>
          <w:tab w:val="clear" w:pos="4536"/>
          <w:tab w:val="clear" w:pos="9072"/>
          <w:tab w:val="left" w:pos="1701"/>
        </w:tabs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 xml:space="preserve">Za objednatele: </w:t>
      </w:r>
      <w:r w:rsidRPr="00125A5F">
        <w:rPr>
          <w:color w:val="000000" w:themeColor="text1"/>
          <w:sz w:val="22"/>
          <w:szCs w:val="22"/>
        </w:rPr>
        <w:tab/>
      </w:r>
      <w:r w:rsidR="00450FE5" w:rsidRPr="00125A5F">
        <w:rPr>
          <w:color w:val="000000" w:themeColor="text1"/>
          <w:sz w:val="22"/>
          <w:szCs w:val="22"/>
        </w:rPr>
        <w:t xml:space="preserve">Václav </w:t>
      </w:r>
      <w:proofErr w:type="spellStart"/>
      <w:r w:rsidR="00450FE5" w:rsidRPr="00125A5F">
        <w:rPr>
          <w:color w:val="000000" w:themeColor="text1"/>
          <w:sz w:val="22"/>
          <w:szCs w:val="22"/>
        </w:rPr>
        <w:t>O</w:t>
      </w:r>
      <w:r w:rsidR="0004177E">
        <w:rPr>
          <w:color w:val="000000" w:themeColor="text1"/>
          <w:sz w:val="22"/>
          <w:szCs w:val="22"/>
        </w:rPr>
        <w:t>ndrůj</w:t>
      </w:r>
      <w:proofErr w:type="spellEnd"/>
      <w:r w:rsidR="002663A2" w:rsidRPr="00125A5F">
        <w:rPr>
          <w:bCs/>
          <w:color w:val="000000" w:themeColor="text1"/>
          <w:sz w:val="22"/>
          <w:szCs w:val="22"/>
        </w:rPr>
        <w:t xml:space="preserve"> </w:t>
      </w:r>
      <w:r w:rsidR="00D26BEB" w:rsidRPr="00125A5F">
        <w:rPr>
          <w:bCs/>
          <w:color w:val="000000" w:themeColor="text1"/>
          <w:sz w:val="22"/>
          <w:szCs w:val="22"/>
        </w:rPr>
        <w:t>- investiční referent úseku technického</w:t>
      </w:r>
    </w:p>
    <w:p w14:paraId="070D0B53" w14:textId="34B59AB6" w:rsidR="00BD54EF" w:rsidRPr="00125A5F" w:rsidRDefault="002663A2" w:rsidP="002663A2">
      <w:pPr>
        <w:pStyle w:val="Zhlav"/>
        <w:tabs>
          <w:tab w:val="clear" w:pos="4536"/>
          <w:tab w:val="clear" w:pos="9072"/>
          <w:tab w:val="left" w:pos="1701"/>
        </w:tabs>
        <w:rPr>
          <w:bCs/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ab/>
        <w:t xml:space="preserve">Mobil / </w:t>
      </w:r>
      <w:r w:rsidR="00730721" w:rsidRPr="00125A5F">
        <w:rPr>
          <w:color w:val="000000" w:themeColor="text1"/>
          <w:sz w:val="22"/>
          <w:szCs w:val="22"/>
        </w:rPr>
        <w:t>Tel.</w:t>
      </w:r>
      <w:r w:rsidR="00A032E2" w:rsidRPr="00125A5F">
        <w:rPr>
          <w:color w:val="000000" w:themeColor="text1"/>
          <w:sz w:val="22"/>
          <w:szCs w:val="22"/>
        </w:rPr>
        <w:t>:</w:t>
      </w:r>
      <w:r w:rsidRPr="00125A5F">
        <w:rPr>
          <w:color w:val="000000" w:themeColor="text1"/>
          <w:sz w:val="22"/>
          <w:szCs w:val="22"/>
        </w:rPr>
        <w:t xml:space="preserve"> </w:t>
      </w:r>
      <w:r w:rsidR="00B14F97" w:rsidRPr="00125A5F">
        <w:rPr>
          <w:color w:val="000000" w:themeColor="text1"/>
          <w:sz w:val="22"/>
          <w:szCs w:val="22"/>
        </w:rPr>
        <w:t>/</w:t>
      </w:r>
      <w:r w:rsidRPr="00125A5F">
        <w:rPr>
          <w:color w:val="000000" w:themeColor="text1"/>
          <w:sz w:val="22"/>
          <w:szCs w:val="22"/>
        </w:rPr>
        <w:t xml:space="preserve"> e</w:t>
      </w:r>
      <w:r w:rsidR="00A032E2" w:rsidRPr="00125A5F">
        <w:rPr>
          <w:color w:val="000000" w:themeColor="text1"/>
          <w:sz w:val="22"/>
          <w:szCs w:val="22"/>
        </w:rPr>
        <w:t>-mail:</w:t>
      </w:r>
      <w:r w:rsidRPr="00125A5F">
        <w:rPr>
          <w:color w:val="000000" w:themeColor="text1"/>
          <w:sz w:val="22"/>
          <w:szCs w:val="22"/>
        </w:rPr>
        <w:t xml:space="preserve"> </w:t>
      </w:r>
      <w:r w:rsidR="00450FE5" w:rsidRPr="00125A5F">
        <w:rPr>
          <w:bCs/>
          <w:color w:val="000000" w:themeColor="text1"/>
          <w:sz w:val="22"/>
          <w:szCs w:val="22"/>
        </w:rPr>
        <w:t>602 551 088</w:t>
      </w:r>
      <w:r w:rsidRPr="00125A5F">
        <w:rPr>
          <w:bCs/>
          <w:color w:val="000000" w:themeColor="text1"/>
          <w:sz w:val="22"/>
          <w:szCs w:val="22"/>
        </w:rPr>
        <w:t xml:space="preserve"> </w:t>
      </w:r>
      <w:r w:rsidR="00450FE5" w:rsidRPr="00125A5F">
        <w:rPr>
          <w:bCs/>
          <w:color w:val="000000" w:themeColor="text1"/>
          <w:sz w:val="22"/>
          <w:szCs w:val="22"/>
        </w:rPr>
        <w:t>václav.ondruj</w:t>
      </w:r>
      <w:r w:rsidR="008B61DA" w:rsidRPr="00125A5F">
        <w:rPr>
          <w:bCs/>
          <w:color w:val="000000" w:themeColor="text1"/>
          <w:sz w:val="22"/>
          <w:szCs w:val="22"/>
        </w:rPr>
        <w:t>@as-po.cz</w:t>
      </w:r>
    </w:p>
    <w:p w14:paraId="1A78118C" w14:textId="77777777" w:rsidR="008B61DA" w:rsidRPr="00125A5F" w:rsidRDefault="008B61DA" w:rsidP="008B61DA">
      <w:pPr>
        <w:pStyle w:val="Zhlav"/>
        <w:tabs>
          <w:tab w:val="clear" w:pos="4536"/>
          <w:tab w:val="clear" w:pos="9072"/>
          <w:tab w:val="left" w:pos="1701"/>
        </w:tabs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ab/>
      </w:r>
    </w:p>
    <w:p w14:paraId="0B45E9A6" w14:textId="318A4A27" w:rsidR="008B61DA" w:rsidRPr="00125A5F" w:rsidRDefault="008B61DA" w:rsidP="008B61DA">
      <w:pPr>
        <w:pStyle w:val="Zhlav"/>
        <w:tabs>
          <w:tab w:val="clear" w:pos="4536"/>
          <w:tab w:val="clear" w:pos="9072"/>
          <w:tab w:val="left" w:pos="1701"/>
        </w:tabs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ab/>
      </w:r>
      <w:r w:rsidR="00450FE5" w:rsidRPr="00125A5F">
        <w:rPr>
          <w:color w:val="000000" w:themeColor="text1"/>
          <w:sz w:val="22"/>
          <w:szCs w:val="22"/>
        </w:rPr>
        <w:t xml:space="preserve">Ing. Dušan </w:t>
      </w:r>
      <w:proofErr w:type="spellStart"/>
      <w:r w:rsidR="00450FE5" w:rsidRPr="00125A5F">
        <w:rPr>
          <w:color w:val="000000" w:themeColor="text1"/>
          <w:sz w:val="22"/>
          <w:szCs w:val="22"/>
        </w:rPr>
        <w:t>Bako</w:t>
      </w:r>
      <w:proofErr w:type="spellEnd"/>
      <w:r w:rsidR="00D26BEB" w:rsidRPr="00125A5F">
        <w:rPr>
          <w:color w:val="000000" w:themeColor="text1"/>
          <w:sz w:val="22"/>
          <w:szCs w:val="22"/>
        </w:rPr>
        <w:t xml:space="preserve"> - </w:t>
      </w:r>
      <w:r w:rsidR="00450FE5" w:rsidRPr="00125A5F">
        <w:rPr>
          <w:color w:val="000000" w:themeColor="text1"/>
          <w:sz w:val="22"/>
          <w:szCs w:val="22"/>
        </w:rPr>
        <w:t xml:space="preserve">vedoucí oddělení BU/TZ </w:t>
      </w:r>
    </w:p>
    <w:p w14:paraId="14214B37" w14:textId="5A3BA735" w:rsidR="008B61DA" w:rsidRPr="00125A5F" w:rsidRDefault="008B61DA" w:rsidP="008B61DA">
      <w:pPr>
        <w:pStyle w:val="Zhlav"/>
        <w:tabs>
          <w:tab w:val="clear" w:pos="4536"/>
          <w:tab w:val="clear" w:pos="9072"/>
          <w:tab w:val="left" w:pos="1701"/>
        </w:tabs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ab/>
        <w:t xml:space="preserve">Mobil / Tel.: / e-mail: </w:t>
      </w:r>
      <w:r w:rsidR="00450FE5" w:rsidRPr="00125A5F">
        <w:rPr>
          <w:color w:val="000000" w:themeColor="text1"/>
          <w:sz w:val="22"/>
          <w:szCs w:val="22"/>
        </w:rPr>
        <w:t>606 729 079 dusan.bako@as-po.cz</w:t>
      </w:r>
    </w:p>
    <w:p w14:paraId="335D6BFA" w14:textId="77777777" w:rsidR="00450FE5" w:rsidRPr="00125A5F" w:rsidRDefault="00450FE5" w:rsidP="008B61DA">
      <w:pPr>
        <w:pStyle w:val="Zhlav"/>
        <w:tabs>
          <w:tab w:val="clear" w:pos="4536"/>
          <w:tab w:val="clear" w:pos="9072"/>
          <w:tab w:val="left" w:pos="1701"/>
        </w:tabs>
        <w:rPr>
          <w:color w:val="000000" w:themeColor="text1"/>
          <w:sz w:val="22"/>
          <w:szCs w:val="22"/>
        </w:rPr>
      </w:pPr>
    </w:p>
    <w:p w14:paraId="3841DB84" w14:textId="228E1782" w:rsidR="00450FE5" w:rsidRPr="00125A5F" w:rsidRDefault="00450FE5" w:rsidP="008B61DA">
      <w:pPr>
        <w:pStyle w:val="Zhlav"/>
        <w:tabs>
          <w:tab w:val="clear" w:pos="4536"/>
          <w:tab w:val="clear" w:pos="9072"/>
          <w:tab w:val="left" w:pos="1701"/>
        </w:tabs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ab/>
        <w:t>Bc. Tomáš Hladík</w:t>
      </w:r>
      <w:r w:rsidR="00125A5F" w:rsidRPr="00125A5F">
        <w:rPr>
          <w:color w:val="000000" w:themeColor="text1"/>
          <w:sz w:val="22"/>
          <w:szCs w:val="22"/>
        </w:rPr>
        <w:t xml:space="preserve"> – provozní náměstek ředite</w:t>
      </w:r>
      <w:r w:rsidRPr="00125A5F">
        <w:rPr>
          <w:color w:val="000000" w:themeColor="text1"/>
          <w:sz w:val="22"/>
          <w:szCs w:val="22"/>
        </w:rPr>
        <w:t>le - oblast Morava</w:t>
      </w:r>
    </w:p>
    <w:p w14:paraId="5C4F4283" w14:textId="68820AED" w:rsidR="00A032E2" w:rsidRPr="00125A5F" w:rsidRDefault="00450FE5" w:rsidP="00A032E2">
      <w:pPr>
        <w:pStyle w:val="Zhlav"/>
        <w:tabs>
          <w:tab w:val="clear" w:pos="4536"/>
          <w:tab w:val="clear" w:pos="9072"/>
        </w:tabs>
        <w:rPr>
          <w:color w:val="000000" w:themeColor="text1"/>
          <w:sz w:val="22"/>
          <w:szCs w:val="22"/>
        </w:rPr>
      </w:pPr>
      <w:r w:rsidRPr="00125A5F">
        <w:rPr>
          <w:color w:val="000000" w:themeColor="text1"/>
          <w:sz w:val="22"/>
          <w:szCs w:val="22"/>
        </w:rPr>
        <w:tab/>
      </w:r>
      <w:r w:rsidRPr="00125A5F">
        <w:rPr>
          <w:color w:val="000000" w:themeColor="text1"/>
          <w:sz w:val="22"/>
          <w:szCs w:val="22"/>
        </w:rPr>
        <w:tab/>
        <w:t xml:space="preserve">     Mobil / Tel.: / e-mail: 602 106 100 </w:t>
      </w:r>
      <w:r w:rsidR="00632D6A" w:rsidRPr="00125A5F">
        <w:rPr>
          <w:color w:val="000000" w:themeColor="text1"/>
          <w:sz w:val="22"/>
          <w:szCs w:val="22"/>
        </w:rPr>
        <w:t>tomas.hladik@as-po.cz</w:t>
      </w:r>
    </w:p>
    <w:p w14:paraId="1AAAD1C5" w14:textId="77777777" w:rsidR="00632D6A" w:rsidRPr="00D26BEB" w:rsidRDefault="00632D6A" w:rsidP="00A032E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75CA964" w14:textId="04989E71" w:rsidR="002663A2" w:rsidRDefault="00A032E2" w:rsidP="0008059C">
      <w:pPr>
        <w:pStyle w:val="Zhlav"/>
        <w:tabs>
          <w:tab w:val="clear" w:pos="4536"/>
          <w:tab w:val="clear" w:pos="9072"/>
          <w:tab w:val="left" w:pos="1701"/>
        </w:tabs>
        <w:rPr>
          <w:bCs/>
          <w:sz w:val="24"/>
        </w:rPr>
      </w:pPr>
      <w:r w:rsidRPr="002C4338">
        <w:rPr>
          <w:sz w:val="22"/>
          <w:szCs w:val="22"/>
        </w:rPr>
        <w:t xml:space="preserve">Za zhotovitele: </w:t>
      </w:r>
      <w:r w:rsidRPr="002C4338">
        <w:rPr>
          <w:sz w:val="22"/>
          <w:szCs w:val="22"/>
        </w:rPr>
        <w:tab/>
      </w:r>
      <w:r w:rsidR="0010688C">
        <w:rPr>
          <w:bCs/>
          <w:sz w:val="24"/>
        </w:rPr>
        <w:t>Tomáš Svoboda – hlavní inženýr projektu</w:t>
      </w:r>
    </w:p>
    <w:p w14:paraId="7A896946" w14:textId="6018C566" w:rsidR="0010688C" w:rsidRPr="002C4338" w:rsidRDefault="0010688C" w:rsidP="0008059C">
      <w:pPr>
        <w:pStyle w:val="Zhlav"/>
        <w:tabs>
          <w:tab w:val="clear" w:pos="4536"/>
          <w:tab w:val="clear" w:pos="9072"/>
          <w:tab w:val="left" w:pos="1701"/>
        </w:tabs>
        <w:rPr>
          <w:sz w:val="22"/>
          <w:szCs w:val="22"/>
        </w:rPr>
      </w:pPr>
      <w:r>
        <w:rPr>
          <w:bCs/>
          <w:sz w:val="24"/>
        </w:rPr>
        <w:tab/>
      </w:r>
      <w:r w:rsidRPr="00125A5F">
        <w:rPr>
          <w:color w:val="000000" w:themeColor="text1"/>
          <w:sz w:val="22"/>
          <w:szCs w:val="22"/>
        </w:rPr>
        <w:t>Mobil / Tel.: / e-mail:</w:t>
      </w:r>
      <w:r>
        <w:rPr>
          <w:color w:val="000000" w:themeColor="text1"/>
          <w:sz w:val="22"/>
          <w:szCs w:val="22"/>
        </w:rPr>
        <w:t xml:space="preserve"> 724 230 079, 466 053 534, tomas.svoboda@evc.cz</w:t>
      </w:r>
      <w:r>
        <w:rPr>
          <w:bCs/>
          <w:sz w:val="24"/>
        </w:rPr>
        <w:t xml:space="preserve"> </w:t>
      </w:r>
    </w:p>
    <w:p w14:paraId="5804B125" w14:textId="6D70B3D7" w:rsidR="00A032E2" w:rsidRPr="002C4338" w:rsidRDefault="00A032E2" w:rsidP="00B2646C">
      <w:pPr>
        <w:pStyle w:val="Zhlav"/>
        <w:tabs>
          <w:tab w:val="clear" w:pos="4536"/>
          <w:tab w:val="clear" w:pos="9072"/>
        </w:tabs>
        <w:spacing w:before="240"/>
        <w:jc w:val="center"/>
        <w:rPr>
          <w:caps/>
          <w:sz w:val="22"/>
          <w:szCs w:val="22"/>
        </w:rPr>
      </w:pPr>
      <w:r w:rsidRPr="00B2646C">
        <w:rPr>
          <w:b/>
          <w:caps/>
          <w:sz w:val="22"/>
          <w:szCs w:val="22"/>
        </w:rPr>
        <w:t>VII.</w:t>
      </w:r>
      <w:r w:rsidRPr="002C4338">
        <w:rPr>
          <w:b/>
          <w:caps/>
          <w:sz w:val="22"/>
          <w:szCs w:val="22"/>
          <w:u w:val="single"/>
        </w:rPr>
        <w:t xml:space="preserve"> Další ujednání</w:t>
      </w:r>
    </w:p>
    <w:p w14:paraId="3D00A61B" w14:textId="77777777" w:rsidR="008E39E2" w:rsidRDefault="008E39E2" w:rsidP="00651FC2">
      <w:pPr>
        <w:pStyle w:val="Zhlav"/>
        <w:numPr>
          <w:ilvl w:val="0"/>
          <w:numId w:val="45"/>
        </w:numPr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2C4338">
        <w:rPr>
          <w:sz w:val="22"/>
          <w:szCs w:val="22"/>
        </w:rPr>
        <w:t>Na předmět díla se vztahují ustanovení zákona č. 121/2000 Sb., o právu autorském, o právech souvisejících s právem autorským, v platném znění. Naplnění zákona bude provedeno autorizováním výkresové dokumentace.</w:t>
      </w:r>
    </w:p>
    <w:p w14:paraId="4CD78878" w14:textId="77777777" w:rsidR="00BC14C9" w:rsidRPr="00BC14C9" w:rsidRDefault="00745977" w:rsidP="00BC14C9">
      <w:pPr>
        <w:pStyle w:val="Zhlav"/>
        <w:numPr>
          <w:ilvl w:val="0"/>
          <w:numId w:val="45"/>
        </w:numPr>
        <w:tabs>
          <w:tab w:val="clear" w:pos="4536"/>
          <w:tab w:val="clear" w:pos="9072"/>
        </w:tabs>
        <w:rPr>
          <w:color w:val="000000" w:themeColor="text1"/>
          <w:sz w:val="22"/>
          <w:szCs w:val="22"/>
        </w:rPr>
      </w:pPr>
      <w:r w:rsidRPr="00BC14C9">
        <w:rPr>
          <w:sz w:val="22"/>
          <w:szCs w:val="22"/>
        </w:rPr>
        <w:t>Uzavřením této smlouvy zhotovitel poskytuje k užití díla výhradní a neomezenou licenci. Na základě poskytnuté licence pro užití autorského díla je objednatel oprávněn ke všem způsobům užití díla. Objednatel je oprávněn dílo rozmnožovat, rozšiřovat, po</w:t>
      </w:r>
      <w:r w:rsidR="0004177E" w:rsidRPr="00BC14C9">
        <w:rPr>
          <w:sz w:val="22"/>
          <w:szCs w:val="22"/>
        </w:rPr>
        <w:t xml:space="preserve">skytovat dílo jiným subjektům, </w:t>
      </w:r>
      <w:r w:rsidRPr="00BC14C9">
        <w:rPr>
          <w:sz w:val="22"/>
          <w:szCs w:val="22"/>
        </w:rPr>
        <w:t>půjčovat dílo, pozměňovat dílo, sdělovat dílo veřejnosti. Objednatel je oprávněn i k jiným, než výše uvedeným způsobům užití díla, zejména je oprávněn podle něj postupovat, rozvíjet jej, pozměňovat či použít je jako podklad pro další použití.</w:t>
      </w:r>
    </w:p>
    <w:p w14:paraId="1AE1E531" w14:textId="039B4441" w:rsidR="00745977" w:rsidRPr="00BC14C9" w:rsidRDefault="00745977" w:rsidP="00745977">
      <w:pPr>
        <w:pStyle w:val="Zhlav"/>
        <w:numPr>
          <w:ilvl w:val="0"/>
          <w:numId w:val="45"/>
        </w:numPr>
        <w:tabs>
          <w:tab w:val="clear" w:pos="4536"/>
          <w:tab w:val="clear" w:pos="9072"/>
        </w:tabs>
        <w:spacing w:after="120"/>
        <w:rPr>
          <w:color w:val="000000" w:themeColor="text1"/>
          <w:sz w:val="22"/>
          <w:szCs w:val="22"/>
        </w:rPr>
      </w:pPr>
      <w:r w:rsidRPr="00BC14C9">
        <w:rPr>
          <w:color w:val="000000" w:themeColor="text1"/>
          <w:sz w:val="22"/>
          <w:szCs w:val="22"/>
        </w:rPr>
        <w:lastRenderedPageBreak/>
        <w:t>Odměna za poskytnutou licenci je stanovena v celém jejím rozsahu a pro celou dobu jejího trvání jednorázovou částkou, která je uvedena v článku I</w:t>
      </w:r>
      <w:r w:rsidR="0004177E" w:rsidRPr="00BC14C9">
        <w:rPr>
          <w:color w:val="000000" w:themeColor="text1"/>
          <w:sz w:val="22"/>
          <w:szCs w:val="22"/>
        </w:rPr>
        <w:t>II</w:t>
      </w:r>
      <w:r w:rsidRPr="00BC14C9">
        <w:rPr>
          <w:color w:val="000000" w:themeColor="text1"/>
          <w:sz w:val="22"/>
          <w:szCs w:val="22"/>
        </w:rPr>
        <w:t>. odst. 1 písm. D této smlouvy.</w:t>
      </w:r>
    </w:p>
    <w:p w14:paraId="7DA50C78" w14:textId="3939C64A" w:rsidR="00A032E2" w:rsidRDefault="00D3680A" w:rsidP="00B2646C">
      <w:pPr>
        <w:pStyle w:val="Zhlav"/>
        <w:tabs>
          <w:tab w:val="clear" w:pos="4536"/>
          <w:tab w:val="clear" w:pos="9072"/>
        </w:tabs>
        <w:jc w:val="center"/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  <w:u w:val="single"/>
        </w:rPr>
        <w:br/>
      </w:r>
      <w:r w:rsidR="00CE3650" w:rsidRPr="00B2646C">
        <w:rPr>
          <w:b/>
          <w:caps/>
          <w:sz w:val="22"/>
          <w:szCs w:val="22"/>
        </w:rPr>
        <w:t>VIII</w:t>
      </w:r>
      <w:r w:rsidR="00A032E2" w:rsidRPr="00B2646C">
        <w:rPr>
          <w:b/>
          <w:caps/>
          <w:sz w:val="22"/>
          <w:szCs w:val="22"/>
        </w:rPr>
        <w:t>.</w:t>
      </w:r>
      <w:r w:rsidR="00A032E2" w:rsidRPr="002C4338">
        <w:rPr>
          <w:b/>
          <w:caps/>
          <w:sz w:val="22"/>
          <w:szCs w:val="22"/>
          <w:u w:val="single"/>
        </w:rPr>
        <w:t xml:space="preserve"> Majetkové sankce, smluvní pokuty</w:t>
      </w:r>
    </w:p>
    <w:p w14:paraId="0140F462" w14:textId="77777777" w:rsidR="00A032E2" w:rsidRPr="003D547D" w:rsidRDefault="00A032E2" w:rsidP="00656D79">
      <w:pPr>
        <w:pStyle w:val="Odstavecseseznamem"/>
        <w:numPr>
          <w:ilvl w:val="0"/>
          <w:numId w:val="47"/>
        </w:numPr>
        <w:spacing w:after="120"/>
        <w:ind w:left="426" w:hanging="426"/>
        <w:contextualSpacing w:val="0"/>
        <w:rPr>
          <w:sz w:val="22"/>
          <w:szCs w:val="22"/>
        </w:rPr>
      </w:pPr>
      <w:r w:rsidRPr="002C4338">
        <w:rPr>
          <w:sz w:val="22"/>
          <w:szCs w:val="22"/>
        </w:rPr>
        <w:t>V případě, že zhotovitel bez předchozího písemného souhlasu objednatele poskytne projektovou dokum</w:t>
      </w:r>
      <w:r w:rsidR="00A11558">
        <w:rPr>
          <w:sz w:val="22"/>
          <w:szCs w:val="22"/>
        </w:rPr>
        <w:t xml:space="preserve">entaci </w:t>
      </w:r>
      <w:r w:rsidRPr="002C4338">
        <w:rPr>
          <w:sz w:val="22"/>
          <w:szCs w:val="22"/>
        </w:rPr>
        <w:t xml:space="preserve">nebo její dílčí část třetí osobě, zaplatí zhotovitel objednateli smluvní pokutu ve výši </w:t>
      </w:r>
      <w:r w:rsidR="00730721" w:rsidRPr="003D547D">
        <w:rPr>
          <w:sz w:val="22"/>
          <w:szCs w:val="22"/>
        </w:rPr>
        <w:t>15</w:t>
      </w:r>
      <w:r w:rsidR="00A11558" w:rsidRPr="003D547D">
        <w:rPr>
          <w:sz w:val="22"/>
          <w:szCs w:val="22"/>
        </w:rPr>
        <w:t>.</w:t>
      </w:r>
      <w:r w:rsidR="00730721" w:rsidRPr="003D547D">
        <w:rPr>
          <w:sz w:val="22"/>
          <w:szCs w:val="22"/>
        </w:rPr>
        <w:t>000</w:t>
      </w:r>
      <w:r w:rsidR="0042293B" w:rsidRPr="003D547D">
        <w:rPr>
          <w:sz w:val="22"/>
          <w:szCs w:val="22"/>
        </w:rPr>
        <w:t>,</w:t>
      </w:r>
      <w:r w:rsidR="008758D3" w:rsidRPr="003D547D">
        <w:rPr>
          <w:sz w:val="22"/>
          <w:szCs w:val="22"/>
        </w:rPr>
        <w:t>-</w:t>
      </w:r>
      <w:r w:rsidR="0042293B" w:rsidRPr="003D547D">
        <w:rPr>
          <w:sz w:val="22"/>
          <w:szCs w:val="22"/>
        </w:rPr>
        <w:t xml:space="preserve"> Kč za každý jednotlivý případ.</w:t>
      </w:r>
    </w:p>
    <w:p w14:paraId="33EC044E" w14:textId="18B5F754" w:rsidR="00A032E2" w:rsidRPr="003D547D" w:rsidRDefault="00A032E2" w:rsidP="00656D79">
      <w:pPr>
        <w:pStyle w:val="Odstavecseseznamem"/>
        <w:numPr>
          <w:ilvl w:val="0"/>
          <w:numId w:val="47"/>
        </w:numPr>
        <w:spacing w:after="120"/>
        <w:ind w:left="426" w:hanging="426"/>
        <w:contextualSpacing w:val="0"/>
        <w:rPr>
          <w:sz w:val="22"/>
          <w:szCs w:val="22"/>
        </w:rPr>
      </w:pPr>
      <w:r w:rsidRPr="003D547D">
        <w:rPr>
          <w:sz w:val="22"/>
          <w:szCs w:val="22"/>
        </w:rPr>
        <w:t>Za prodlení s termín</w:t>
      </w:r>
      <w:r w:rsidR="00730721" w:rsidRPr="003D547D">
        <w:rPr>
          <w:sz w:val="22"/>
          <w:szCs w:val="22"/>
        </w:rPr>
        <w:t>y</w:t>
      </w:r>
      <w:r w:rsidRPr="003D547D">
        <w:rPr>
          <w:sz w:val="22"/>
          <w:szCs w:val="22"/>
        </w:rPr>
        <w:t xml:space="preserve"> </w:t>
      </w:r>
      <w:r w:rsidR="00730721" w:rsidRPr="003D547D">
        <w:rPr>
          <w:sz w:val="22"/>
          <w:szCs w:val="22"/>
        </w:rPr>
        <w:t>předání díla či části díla v termínech</w:t>
      </w:r>
      <w:r w:rsidRPr="003D547D">
        <w:rPr>
          <w:sz w:val="22"/>
          <w:szCs w:val="22"/>
        </w:rPr>
        <w:t xml:space="preserve"> dle čl. </w:t>
      </w:r>
      <w:r w:rsidR="0004177E">
        <w:rPr>
          <w:sz w:val="22"/>
          <w:szCs w:val="22"/>
        </w:rPr>
        <w:t>I</w:t>
      </w:r>
      <w:r w:rsidRPr="003D547D">
        <w:rPr>
          <w:sz w:val="22"/>
          <w:szCs w:val="22"/>
        </w:rPr>
        <w:t xml:space="preserve">V. smlouvy, </w:t>
      </w:r>
      <w:r w:rsidR="003D547D" w:rsidRPr="003D547D">
        <w:rPr>
          <w:sz w:val="22"/>
          <w:szCs w:val="22"/>
        </w:rPr>
        <w:t xml:space="preserve">je objednatel oprávněn účtovat zhotoviteli pokutu ve výši </w:t>
      </w:r>
      <w:r w:rsidRPr="003D547D">
        <w:rPr>
          <w:sz w:val="22"/>
          <w:szCs w:val="22"/>
        </w:rPr>
        <w:t>1.000,- Kč za každý započatý den prodlení.</w:t>
      </w:r>
    </w:p>
    <w:p w14:paraId="0C7EA3A4" w14:textId="5FFD4276" w:rsidR="00A032E2" w:rsidRPr="00F66F39" w:rsidRDefault="00A032E2" w:rsidP="00F66F39">
      <w:pPr>
        <w:pStyle w:val="Odstavecseseznamem"/>
        <w:numPr>
          <w:ilvl w:val="0"/>
          <w:numId w:val="47"/>
        </w:numPr>
        <w:spacing w:after="120"/>
        <w:ind w:left="426" w:hanging="426"/>
        <w:contextualSpacing w:val="0"/>
        <w:rPr>
          <w:sz w:val="22"/>
          <w:szCs w:val="22"/>
        </w:rPr>
      </w:pPr>
      <w:r w:rsidRPr="002C4338">
        <w:rPr>
          <w:sz w:val="22"/>
          <w:szCs w:val="22"/>
        </w:rPr>
        <w:t>Za prodlení s termínem odstranění vad a nedodělků uvedených v předávacím protokolu, a t</w:t>
      </w:r>
      <w:r w:rsidRPr="00656D79">
        <w:rPr>
          <w:sz w:val="22"/>
          <w:szCs w:val="22"/>
        </w:rPr>
        <w:t>o 1.000,-</w:t>
      </w:r>
      <w:r w:rsidR="00D26BEB" w:rsidRPr="00656D79">
        <w:rPr>
          <w:sz w:val="22"/>
          <w:szCs w:val="22"/>
        </w:rPr>
        <w:t> </w:t>
      </w:r>
      <w:r w:rsidRPr="00656D79">
        <w:rPr>
          <w:sz w:val="22"/>
          <w:szCs w:val="22"/>
        </w:rPr>
        <w:t>Kč za každou vadu nebo nedodělek a započatý den prodlení.</w:t>
      </w:r>
    </w:p>
    <w:p w14:paraId="71588B17" w14:textId="3FC7E407" w:rsidR="00A032E2" w:rsidRDefault="00A032E2" w:rsidP="00651FC2">
      <w:pPr>
        <w:pStyle w:val="Odstavecseseznamem"/>
        <w:numPr>
          <w:ilvl w:val="0"/>
          <w:numId w:val="47"/>
        </w:numPr>
        <w:ind w:left="425" w:hanging="425"/>
        <w:rPr>
          <w:sz w:val="22"/>
          <w:szCs w:val="22"/>
        </w:rPr>
      </w:pPr>
      <w:r w:rsidRPr="002C4338">
        <w:rPr>
          <w:sz w:val="22"/>
          <w:szCs w:val="22"/>
        </w:rPr>
        <w:t>V případě, že objednateli vznikne z ujednání této smlouvy nárok na smluvní pokutu nebo jinou majetkovou sankci vůči zhotoviteli, je objednatel</w:t>
      </w:r>
      <w:r w:rsidR="009D0822">
        <w:rPr>
          <w:sz w:val="22"/>
          <w:szCs w:val="22"/>
        </w:rPr>
        <w:t xml:space="preserve"> oprávněn odečíst tuto částku z</w:t>
      </w:r>
      <w:r w:rsidRPr="002C4338">
        <w:rPr>
          <w:sz w:val="22"/>
          <w:szCs w:val="22"/>
        </w:rPr>
        <w:t xml:space="preserve"> daňo</w:t>
      </w:r>
      <w:r w:rsidR="009D0822">
        <w:rPr>
          <w:sz w:val="22"/>
          <w:szCs w:val="22"/>
        </w:rPr>
        <w:t>vého dokladu a </w:t>
      </w:r>
      <w:r w:rsidRPr="002C4338">
        <w:rPr>
          <w:sz w:val="22"/>
          <w:szCs w:val="22"/>
        </w:rPr>
        <w:t>snížit o ni částku k úhradě.</w:t>
      </w:r>
    </w:p>
    <w:p w14:paraId="6CDCDA41" w14:textId="77777777" w:rsidR="00A032E2" w:rsidRDefault="00A032E2" w:rsidP="00651FC2">
      <w:pPr>
        <w:pStyle w:val="Odstavecseseznamem"/>
        <w:numPr>
          <w:ilvl w:val="0"/>
          <w:numId w:val="47"/>
        </w:numPr>
        <w:spacing w:after="240"/>
        <w:ind w:left="425" w:hanging="425"/>
        <w:rPr>
          <w:sz w:val="22"/>
          <w:szCs w:val="22"/>
        </w:rPr>
      </w:pPr>
      <w:r w:rsidRPr="002C4338">
        <w:rPr>
          <w:sz w:val="22"/>
          <w:szCs w:val="22"/>
        </w:rPr>
        <w:t>Ustanovení o smluvní pokutě neruší právo objednatele na náhradu škody a ušlého zisku, které mu vzniknou prodlením</w:t>
      </w:r>
      <w:r w:rsidR="005C45CC" w:rsidRPr="002C4338">
        <w:rPr>
          <w:sz w:val="22"/>
          <w:szCs w:val="22"/>
        </w:rPr>
        <w:t xml:space="preserve"> či pochybením</w:t>
      </w:r>
      <w:r w:rsidRPr="002C4338">
        <w:rPr>
          <w:sz w:val="22"/>
          <w:szCs w:val="22"/>
        </w:rPr>
        <w:t xml:space="preserve"> zhotovitele.</w:t>
      </w:r>
    </w:p>
    <w:p w14:paraId="4F7504B0" w14:textId="7165B50D" w:rsidR="00F66F39" w:rsidRPr="00F66F39" w:rsidRDefault="00F66F39" w:rsidP="00F66F39">
      <w:pPr>
        <w:pStyle w:val="Odstavecseseznamem"/>
        <w:numPr>
          <w:ilvl w:val="0"/>
          <w:numId w:val="47"/>
        </w:numPr>
        <w:ind w:left="426" w:hanging="426"/>
        <w:rPr>
          <w:sz w:val="22"/>
          <w:szCs w:val="22"/>
        </w:rPr>
      </w:pPr>
      <w:r w:rsidRPr="00F66F39">
        <w:rPr>
          <w:sz w:val="22"/>
          <w:szCs w:val="22"/>
        </w:rPr>
        <w:t>Splat</w:t>
      </w:r>
      <w:r w:rsidR="0004177E">
        <w:rPr>
          <w:sz w:val="22"/>
          <w:szCs w:val="22"/>
        </w:rPr>
        <w:t>n</w:t>
      </w:r>
      <w:r w:rsidRPr="00F66F39">
        <w:rPr>
          <w:sz w:val="22"/>
          <w:szCs w:val="22"/>
        </w:rPr>
        <w:t>ost všech smluvních pokut sjednaných v této smlouvě se sjednává na 14 dnů ode dne doručení jejich vyčíslení druhé smluvní straně, pokud nebude použito ustanovení odst. 4</w:t>
      </w:r>
      <w:r>
        <w:rPr>
          <w:sz w:val="22"/>
          <w:szCs w:val="22"/>
        </w:rPr>
        <w:t xml:space="preserve"> </w:t>
      </w:r>
      <w:r w:rsidRPr="00F66F39">
        <w:rPr>
          <w:sz w:val="22"/>
          <w:szCs w:val="22"/>
        </w:rPr>
        <w:t>t</w:t>
      </w:r>
      <w:r>
        <w:rPr>
          <w:sz w:val="22"/>
          <w:szCs w:val="22"/>
        </w:rPr>
        <w:t xml:space="preserve">ohoto článku </w:t>
      </w:r>
      <w:r w:rsidRPr="00F66F39">
        <w:rPr>
          <w:sz w:val="22"/>
          <w:szCs w:val="22"/>
        </w:rPr>
        <w:t>smlouvy.</w:t>
      </w:r>
    </w:p>
    <w:p w14:paraId="6FADD4D7" w14:textId="77777777" w:rsidR="00A032E2" w:rsidRPr="002C4338" w:rsidRDefault="00A032E2" w:rsidP="00A032E2">
      <w:pPr>
        <w:pStyle w:val="Zpat"/>
        <w:rPr>
          <w:sz w:val="22"/>
          <w:szCs w:val="22"/>
        </w:rPr>
      </w:pPr>
    </w:p>
    <w:p w14:paraId="7ACB253A" w14:textId="1263D25A" w:rsidR="00A032E2" w:rsidRPr="002C4338" w:rsidRDefault="00CE3650" w:rsidP="00B2646C">
      <w:pPr>
        <w:pStyle w:val="Zhlav"/>
        <w:tabs>
          <w:tab w:val="clear" w:pos="4536"/>
          <w:tab w:val="clear" w:pos="9072"/>
        </w:tabs>
        <w:jc w:val="center"/>
        <w:rPr>
          <w:b/>
          <w:caps/>
          <w:sz w:val="22"/>
          <w:szCs w:val="22"/>
          <w:u w:val="single"/>
        </w:rPr>
      </w:pPr>
      <w:r w:rsidRPr="00B2646C">
        <w:rPr>
          <w:b/>
          <w:caps/>
          <w:sz w:val="22"/>
          <w:szCs w:val="22"/>
        </w:rPr>
        <w:t>I</w:t>
      </w:r>
      <w:r w:rsidR="00A032E2" w:rsidRPr="00B2646C">
        <w:rPr>
          <w:b/>
          <w:caps/>
          <w:sz w:val="22"/>
          <w:szCs w:val="22"/>
        </w:rPr>
        <w:t xml:space="preserve">X. </w:t>
      </w:r>
      <w:r w:rsidR="00A032E2" w:rsidRPr="002C4338">
        <w:rPr>
          <w:b/>
          <w:caps/>
          <w:sz w:val="22"/>
          <w:szCs w:val="22"/>
          <w:u w:val="single"/>
        </w:rPr>
        <w:t>Provádění díla</w:t>
      </w:r>
    </w:p>
    <w:p w14:paraId="4302488B" w14:textId="77777777" w:rsidR="00700B38" w:rsidRDefault="00A032E2" w:rsidP="00700B38">
      <w:pPr>
        <w:pStyle w:val="Odstavecseseznamem"/>
        <w:numPr>
          <w:ilvl w:val="0"/>
          <w:numId w:val="28"/>
        </w:numPr>
        <w:ind w:left="425" w:hanging="425"/>
        <w:rPr>
          <w:sz w:val="22"/>
          <w:szCs w:val="22"/>
        </w:rPr>
      </w:pPr>
      <w:r w:rsidRPr="00700B38">
        <w:rPr>
          <w:sz w:val="22"/>
          <w:szCs w:val="22"/>
        </w:rPr>
        <w:t>Veškeré odborné práce musí vykonávat pracovníci zhotovitele nebo jeho subdodavatelů mající příslušnou kvalifikaci. Doklad o kvalifikaci pracovníků je zhotovitel na požádání povinen předložit objednateli.</w:t>
      </w:r>
    </w:p>
    <w:p w14:paraId="2829B386" w14:textId="49A5C853" w:rsidR="00A032E2" w:rsidRPr="00700B38" w:rsidRDefault="00A032E2" w:rsidP="00700B38">
      <w:pPr>
        <w:pStyle w:val="Odstavecseseznamem"/>
        <w:numPr>
          <w:ilvl w:val="0"/>
          <w:numId w:val="28"/>
        </w:numPr>
        <w:spacing w:after="120"/>
        <w:ind w:left="425" w:hanging="425"/>
        <w:rPr>
          <w:sz w:val="22"/>
          <w:szCs w:val="22"/>
        </w:rPr>
      </w:pPr>
      <w:r w:rsidRPr="00700B38">
        <w:rPr>
          <w:sz w:val="22"/>
          <w:szCs w:val="22"/>
        </w:rPr>
        <w:t>Zhotovitel je povinen při realizaci díla dodržovat platné zákon</w:t>
      </w:r>
      <w:r w:rsidR="009F3665" w:rsidRPr="00700B38">
        <w:rPr>
          <w:sz w:val="22"/>
          <w:szCs w:val="22"/>
        </w:rPr>
        <w:t>y a jejich prováděcí předpisy a </w:t>
      </w:r>
      <w:r w:rsidRPr="00700B38">
        <w:rPr>
          <w:sz w:val="22"/>
          <w:szCs w:val="22"/>
        </w:rPr>
        <w:t>další obecně závazné předpisy, které se týkají jeho činností. Pokud porušením těchto předpisů vznikne jakákoliv škoda, nese veškeré vzniklé náklady zhotovitel.</w:t>
      </w:r>
    </w:p>
    <w:p w14:paraId="62D8EC73" w14:textId="168F8790" w:rsidR="00A032E2" w:rsidRPr="002C6C26" w:rsidRDefault="00A032E2" w:rsidP="00700B38">
      <w:pPr>
        <w:pStyle w:val="Odstavecseseznamem"/>
        <w:numPr>
          <w:ilvl w:val="0"/>
          <w:numId w:val="28"/>
        </w:numPr>
        <w:spacing w:after="120"/>
        <w:ind w:left="425" w:hanging="425"/>
        <w:rPr>
          <w:spacing w:val="-4"/>
          <w:sz w:val="22"/>
          <w:szCs w:val="22"/>
        </w:rPr>
      </w:pPr>
      <w:r w:rsidRPr="002C6C26">
        <w:rPr>
          <w:spacing w:val="-4"/>
          <w:sz w:val="22"/>
          <w:szCs w:val="22"/>
        </w:rPr>
        <w:t xml:space="preserve">Zhotovitel </w:t>
      </w:r>
      <w:r w:rsidR="00A118D6" w:rsidRPr="002C6C26">
        <w:rPr>
          <w:spacing w:val="-4"/>
          <w:sz w:val="22"/>
          <w:szCs w:val="22"/>
        </w:rPr>
        <w:t>se zavazuje nejpozději ke dni zahájení plnění na základě této smlouvy o dílo uzavřít a po celou dobu plnění udržovat v platnosti pojištění profesní odpovědnosti za škodu způsobenou objednateli v minimální výši</w:t>
      </w:r>
      <w:r w:rsidR="00A118D6" w:rsidRPr="00656D79">
        <w:rPr>
          <w:spacing w:val="-4"/>
          <w:sz w:val="22"/>
          <w:szCs w:val="22"/>
        </w:rPr>
        <w:t xml:space="preserve"> </w:t>
      </w:r>
      <w:r w:rsidR="005C4F0C" w:rsidRPr="00656D79">
        <w:rPr>
          <w:spacing w:val="-4"/>
          <w:sz w:val="22"/>
          <w:szCs w:val="22"/>
        </w:rPr>
        <w:t xml:space="preserve">2 </w:t>
      </w:r>
      <w:r w:rsidR="00A118D6" w:rsidRPr="00656D79">
        <w:rPr>
          <w:spacing w:val="-4"/>
          <w:sz w:val="22"/>
          <w:szCs w:val="22"/>
        </w:rPr>
        <w:t>000</w:t>
      </w:r>
      <w:r w:rsidR="0004177E">
        <w:rPr>
          <w:spacing w:val="-4"/>
          <w:sz w:val="22"/>
          <w:szCs w:val="22"/>
        </w:rPr>
        <w:t> </w:t>
      </w:r>
      <w:r w:rsidR="00A118D6" w:rsidRPr="00656D79">
        <w:rPr>
          <w:spacing w:val="-4"/>
          <w:sz w:val="22"/>
          <w:szCs w:val="22"/>
        </w:rPr>
        <w:t xml:space="preserve">000 Kč. </w:t>
      </w:r>
      <w:r w:rsidRPr="002C6C26">
        <w:rPr>
          <w:spacing w:val="-4"/>
          <w:sz w:val="22"/>
          <w:szCs w:val="22"/>
        </w:rPr>
        <w:t>Stejné podmínky je zhotovitel povinen zajistit u svých subdodavatelů. Doklady o trvání pojištění a úhradě pojistného je povinen na požádání předložit objednateli.</w:t>
      </w:r>
    </w:p>
    <w:p w14:paraId="36F3F0A3" w14:textId="77777777" w:rsidR="00A032E2" w:rsidRDefault="00A032E2" w:rsidP="00700B38">
      <w:pPr>
        <w:pStyle w:val="Odstavecseseznamem"/>
        <w:numPr>
          <w:ilvl w:val="0"/>
          <w:numId w:val="28"/>
        </w:numPr>
        <w:spacing w:after="120"/>
        <w:ind w:left="425" w:hanging="425"/>
        <w:rPr>
          <w:sz w:val="22"/>
          <w:szCs w:val="22"/>
        </w:rPr>
      </w:pPr>
      <w:r w:rsidRPr="002C6C26">
        <w:rPr>
          <w:sz w:val="22"/>
          <w:szCs w:val="22"/>
        </w:rPr>
        <w:t>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14:paraId="247AFD38" w14:textId="77777777" w:rsidR="00F66F39" w:rsidRPr="00F66F39" w:rsidRDefault="00F66F39" w:rsidP="00700B38">
      <w:pPr>
        <w:pStyle w:val="Odstavecseseznamem"/>
        <w:numPr>
          <w:ilvl w:val="0"/>
          <w:numId w:val="28"/>
        </w:numPr>
        <w:spacing w:after="120"/>
        <w:ind w:left="425" w:hanging="425"/>
        <w:rPr>
          <w:sz w:val="22"/>
          <w:szCs w:val="22"/>
        </w:rPr>
      </w:pPr>
      <w:r w:rsidRPr="00F66F39">
        <w:rPr>
          <w:sz w:val="22"/>
          <w:szCs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14:paraId="4DC706AA" w14:textId="77777777" w:rsidR="00A032E2" w:rsidRPr="002C4338" w:rsidRDefault="00A032E2" w:rsidP="00A032E2">
      <w:pPr>
        <w:pStyle w:val="Zhlav"/>
        <w:tabs>
          <w:tab w:val="clear" w:pos="4536"/>
          <w:tab w:val="clear" w:pos="9072"/>
        </w:tabs>
        <w:rPr>
          <w:b/>
          <w:i/>
          <w:sz w:val="22"/>
          <w:szCs w:val="22"/>
          <w:u w:val="single"/>
        </w:rPr>
      </w:pPr>
    </w:p>
    <w:p w14:paraId="675777A1" w14:textId="1A8983C4" w:rsidR="00A032E2" w:rsidRDefault="00A032E2" w:rsidP="00B2646C">
      <w:pPr>
        <w:pStyle w:val="Zhlav"/>
        <w:keepNext/>
        <w:tabs>
          <w:tab w:val="clear" w:pos="4536"/>
          <w:tab w:val="clear" w:pos="9072"/>
        </w:tabs>
        <w:jc w:val="center"/>
        <w:rPr>
          <w:b/>
          <w:caps/>
          <w:sz w:val="22"/>
          <w:szCs w:val="22"/>
          <w:u w:val="single"/>
        </w:rPr>
      </w:pPr>
      <w:r w:rsidRPr="00B2646C">
        <w:rPr>
          <w:b/>
          <w:caps/>
          <w:sz w:val="22"/>
          <w:szCs w:val="22"/>
        </w:rPr>
        <w:t>X.</w:t>
      </w:r>
      <w:r w:rsidRPr="002C4338">
        <w:rPr>
          <w:b/>
          <w:caps/>
          <w:sz w:val="22"/>
          <w:szCs w:val="22"/>
          <w:u w:val="single"/>
        </w:rPr>
        <w:t xml:space="preserve"> Předání a převzetí díla</w:t>
      </w:r>
    </w:p>
    <w:p w14:paraId="21954D75" w14:textId="77777777" w:rsidR="00A032E2" w:rsidRPr="002C6C26" w:rsidRDefault="00A032E2" w:rsidP="00D26BEB">
      <w:pPr>
        <w:pStyle w:val="Odstavecseseznamem"/>
        <w:numPr>
          <w:ilvl w:val="0"/>
          <w:numId w:val="29"/>
        </w:numPr>
        <w:ind w:left="425" w:hanging="425"/>
        <w:contextualSpacing w:val="0"/>
        <w:rPr>
          <w:sz w:val="22"/>
          <w:szCs w:val="22"/>
        </w:rPr>
      </w:pPr>
      <w:r w:rsidRPr="002C6C26">
        <w:rPr>
          <w:sz w:val="22"/>
          <w:szCs w:val="22"/>
        </w:rPr>
        <w:t>Zhotovitel splní svou povinnost provést dílo jeho řádným dokončením a předáním předmětu díla bez jakýchkoli vad a nedodělků objednateli.</w:t>
      </w:r>
    </w:p>
    <w:p w14:paraId="77C93F8B" w14:textId="10856F7B" w:rsidR="00A032E2" w:rsidRPr="002C6C26" w:rsidRDefault="00A032E2" w:rsidP="00D26BEB">
      <w:pPr>
        <w:pStyle w:val="Odstavecseseznamem"/>
        <w:numPr>
          <w:ilvl w:val="0"/>
          <w:numId w:val="29"/>
        </w:numPr>
        <w:ind w:left="425" w:hanging="425"/>
        <w:contextualSpacing w:val="0"/>
        <w:rPr>
          <w:sz w:val="22"/>
          <w:szCs w:val="22"/>
        </w:rPr>
      </w:pPr>
      <w:r w:rsidRPr="002C6C26">
        <w:rPr>
          <w:sz w:val="22"/>
          <w:szCs w:val="22"/>
        </w:rPr>
        <w:t xml:space="preserve">Zhotovitel je povinen </w:t>
      </w:r>
      <w:r w:rsidR="00F51856" w:rsidRPr="002C6C26">
        <w:rPr>
          <w:sz w:val="22"/>
          <w:szCs w:val="22"/>
        </w:rPr>
        <w:t xml:space="preserve">celé </w:t>
      </w:r>
      <w:r w:rsidRPr="002C6C26">
        <w:rPr>
          <w:sz w:val="22"/>
          <w:szCs w:val="22"/>
        </w:rPr>
        <w:t xml:space="preserve">dílo dokončit a předat objednateli nejpozději do </w:t>
      </w:r>
      <w:r w:rsidR="00D26BEB">
        <w:rPr>
          <w:sz w:val="22"/>
          <w:szCs w:val="22"/>
        </w:rPr>
        <w:t xml:space="preserve">data </w:t>
      </w:r>
      <w:r w:rsidR="00656D79">
        <w:rPr>
          <w:sz w:val="22"/>
          <w:szCs w:val="22"/>
        </w:rPr>
        <w:t>uvedeného v čl.</w:t>
      </w:r>
      <w:r w:rsidR="00D26BEB">
        <w:rPr>
          <w:sz w:val="22"/>
          <w:szCs w:val="22"/>
        </w:rPr>
        <w:t> </w:t>
      </w:r>
      <w:r w:rsidR="0004177E">
        <w:rPr>
          <w:sz w:val="22"/>
          <w:szCs w:val="22"/>
        </w:rPr>
        <w:t>I</w:t>
      </w:r>
      <w:r w:rsidR="00D26BEB">
        <w:rPr>
          <w:sz w:val="22"/>
          <w:szCs w:val="22"/>
        </w:rPr>
        <w:t>V. A.</w:t>
      </w:r>
    </w:p>
    <w:p w14:paraId="7E97A09E" w14:textId="77777777" w:rsidR="00A032E2" w:rsidRPr="002C6C26" w:rsidRDefault="00A032E2" w:rsidP="00D26BEB">
      <w:pPr>
        <w:pStyle w:val="Odstavecseseznamem"/>
        <w:numPr>
          <w:ilvl w:val="0"/>
          <w:numId w:val="29"/>
        </w:numPr>
        <w:ind w:left="425" w:hanging="425"/>
        <w:contextualSpacing w:val="0"/>
        <w:rPr>
          <w:sz w:val="22"/>
          <w:szCs w:val="22"/>
        </w:rPr>
      </w:pPr>
      <w:r w:rsidRPr="002C6C26">
        <w:rPr>
          <w:sz w:val="22"/>
          <w:szCs w:val="22"/>
        </w:rPr>
        <w:t>Zhotovitel je povinen písemně oznámit nejpozději 5 dnů předem, kdy bude dílo připraveno k  předání. Objednatel je pak povinen nejpozději do tří dnů od termínu stanoveného zhotovitelem zahájit přejímací řízení a řádně v něm pokračovat.</w:t>
      </w:r>
    </w:p>
    <w:p w14:paraId="19A97568" w14:textId="77777777" w:rsidR="00A032E2" w:rsidRPr="002C6C26" w:rsidRDefault="00A032E2" w:rsidP="00D26BEB">
      <w:pPr>
        <w:pStyle w:val="Odstavecseseznamem"/>
        <w:numPr>
          <w:ilvl w:val="0"/>
          <w:numId w:val="29"/>
        </w:numPr>
        <w:ind w:left="425" w:hanging="425"/>
        <w:contextualSpacing w:val="0"/>
        <w:rPr>
          <w:sz w:val="22"/>
          <w:szCs w:val="22"/>
        </w:rPr>
      </w:pPr>
      <w:r w:rsidRPr="002C6C26">
        <w:rPr>
          <w:sz w:val="22"/>
          <w:szCs w:val="22"/>
        </w:rPr>
        <w:t xml:space="preserve">Vadou se pro účely této smlouvy rozumí odchylka v kvalitě, rozsahu nebo parametrech díla, stanovených zákonem a dalšími obecně závaznými předpisy. </w:t>
      </w:r>
    </w:p>
    <w:p w14:paraId="1509E948" w14:textId="77777777" w:rsidR="00A032E2" w:rsidRPr="002C6C26" w:rsidRDefault="00A032E2" w:rsidP="00D26BEB">
      <w:pPr>
        <w:pStyle w:val="Odstavecseseznamem"/>
        <w:numPr>
          <w:ilvl w:val="0"/>
          <w:numId w:val="29"/>
        </w:numPr>
        <w:ind w:left="425" w:hanging="425"/>
        <w:contextualSpacing w:val="0"/>
        <w:rPr>
          <w:sz w:val="22"/>
          <w:szCs w:val="22"/>
        </w:rPr>
      </w:pPr>
      <w:r w:rsidRPr="002C6C26">
        <w:rPr>
          <w:sz w:val="22"/>
          <w:szCs w:val="22"/>
        </w:rPr>
        <w:t xml:space="preserve">Po skončení provádění díla bude zpracován předávací protokol (protokol o předání a převzetí díla), jehož podpisem oběma smluvními stranami této smlouvy o dílo dojde pouze k faktickému předání díla objednateli. Bude-li dílo obsahovat drobné vady a nedodělky, které </w:t>
      </w:r>
      <w:r w:rsidR="00DA5B53" w:rsidRPr="002C6C26">
        <w:rPr>
          <w:sz w:val="22"/>
          <w:szCs w:val="22"/>
        </w:rPr>
        <w:t>budou zaznamenány v protokolu o </w:t>
      </w:r>
      <w:r w:rsidRPr="002C6C26">
        <w:rPr>
          <w:sz w:val="22"/>
          <w:szCs w:val="22"/>
        </w:rPr>
        <w:t xml:space="preserve">převzetí díla, je zhotovitel povinen odstranit na vlastní náklady nejpozději však do 15 ti dnů ode dne </w:t>
      </w:r>
      <w:r w:rsidRPr="002C6C26">
        <w:rPr>
          <w:sz w:val="22"/>
          <w:szCs w:val="22"/>
        </w:rPr>
        <w:lastRenderedPageBreak/>
        <w:t>předání díla objednateli, p</w:t>
      </w:r>
      <w:r w:rsidR="009F3665">
        <w:rPr>
          <w:sz w:val="22"/>
          <w:szCs w:val="22"/>
        </w:rPr>
        <w:t>okud se nedohodnou zhotovitel a </w:t>
      </w:r>
      <w:r w:rsidRPr="002C6C26">
        <w:rPr>
          <w:sz w:val="22"/>
          <w:szCs w:val="22"/>
        </w:rPr>
        <w:t>objednatel písemně jinak. Dílo je provedeno teprve poté, co doj</w:t>
      </w:r>
      <w:r w:rsidR="009F3665">
        <w:rPr>
          <w:sz w:val="22"/>
          <w:szCs w:val="22"/>
        </w:rPr>
        <w:t>de k odstranění veškerých vad a </w:t>
      </w:r>
      <w:r w:rsidRPr="002C6C26">
        <w:rPr>
          <w:sz w:val="22"/>
          <w:szCs w:val="22"/>
        </w:rPr>
        <w:t>nedodělků.</w:t>
      </w:r>
    </w:p>
    <w:p w14:paraId="3847221C" w14:textId="77777777" w:rsidR="00A032E2" w:rsidRPr="002C4338" w:rsidRDefault="00A032E2" w:rsidP="00A032E2">
      <w:pPr>
        <w:pStyle w:val="Zhlav"/>
        <w:tabs>
          <w:tab w:val="clear" w:pos="4536"/>
          <w:tab w:val="clear" w:pos="9072"/>
        </w:tabs>
        <w:rPr>
          <w:b/>
          <w:i/>
          <w:sz w:val="22"/>
          <w:szCs w:val="22"/>
          <w:u w:val="single"/>
        </w:rPr>
      </w:pPr>
    </w:p>
    <w:p w14:paraId="1BF4536E" w14:textId="2890AB1B" w:rsidR="00A032E2" w:rsidRPr="002C4338" w:rsidRDefault="00A032E2" w:rsidP="00B2646C">
      <w:pPr>
        <w:pStyle w:val="Zhlav"/>
        <w:tabs>
          <w:tab w:val="clear" w:pos="4536"/>
          <w:tab w:val="clear" w:pos="9072"/>
        </w:tabs>
        <w:jc w:val="center"/>
        <w:rPr>
          <w:b/>
          <w:caps/>
          <w:sz w:val="22"/>
          <w:szCs w:val="22"/>
          <w:u w:val="single"/>
        </w:rPr>
      </w:pPr>
      <w:r w:rsidRPr="00B2646C">
        <w:rPr>
          <w:b/>
          <w:caps/>
          <w:sz w:val="22"/>
          <w:szCs w:val="22"/>
        </w:rPr>
        <w:t>XI.</w:t>
      </w:r>
      <w:r w:rsidRPr="002C4338">
        <w:rPr>
          <w:b/>
          <w:caps/>
          <w:sz w:val="22"/>
          <w:szCs w:val="22"/>
          <w:u w:val="single"/>
        </w:rPr>
        <w:t xml:space="preserve"> Záruky</w:t>
      </w:r>
    </w:p>
    <w:p w14:paraId="073172D7" w14:textId="20488CE4" w:rsidR="00BC1000" w:rsidRPr="00BC1000" w:rsidRDefault="00BC1000" w:rsidP="00BC1000">
      <w:pPr>
        <w:pStyle w:val="Odstavecseseznamem"/>
        <w:numPr>
          <w:ilvl w:val="0"/>
          <w:numId w:val="30"/>
        </w:numPr>
        <w:spacing w:line="276" w:lineRule="auto"/>
        <w:ind w:left="426" w:hanging="426"/>
        <w:rPr>
          <w:sz w:val="22"/>
          <w:szCs w:val="22"/>
        </w:rPr>
      </w:pPr>
      <w:r w:rsidRPr="00BC1000">
        <w:rPr>
          <w:sz w:val="22"/>
          <w:szCs w:val="22"/>
        </w:rPr>
        <w:t>Zhotovitel poskytuje na dílo specifikované v čl. I. a II. záruku v </w:t>
      </w:r>
      <w:r w:rsidRPr="008E39E2">
        <w:rPr>
          <w:sz w:val="22"/>
          <w:szCs w:val="22"/>
        </w:rPr>
        <w:t xml:space="preserve">délce </w:t>
      </w:r>
      <w:r w:rsidR="006117E0" w:rsidRPr="00DF0D22">
        <w:rPr>
          <w:bCs/>
          <w:sz w:val="22"/>
          <w:szCs w:val="22"/>
        </w:rPr>
        <w:t>pěti let</w:t>
      </w:r>
      <w:r w:rsidRPr="00DF0D22">
        <w:rPr>
          <w:sz w:val="22"/>
          <w:szCs w:val="22"/>
        </w:rPr>
        <w:t>.</w:t>
      </w:r>
      <w:r w:rsidRPr="008E39E2">
        <w:rPr>
          <w:sz w:val="22"/>
          <w:szCs w:val="22"/>
        </w:rPr>
        <w:t xml:space="preserve"> Po</w:t>
      </w:r>
      <w:r w:rsidRPr="006117E0">
        <w:rPr>
          <w:color w:val="FF0000"/>
          <w:sz w:val="22"/>
          <w:szCs w:val="22"/>
        </w:rPr>
        <w:t xml:space="preserve"> </w:t>
      </w:r>
      <w:r w:rsidRPr="00BC1000">
        <w:rPr>
          <w:sz w:val="22"/>
          <w:szCs w:val="22"/>
        </w:rPr>
        <w:t>tuto dobu odpovídá za vady, které objednatel zjistil a které včas oznámil.</w:t>
      </w:r>
    </w:p>
    <w:p w14:paraId="0F0F4759" w14:textId="77777777" w:rsidR="00BC1000" w:rsidRDefault="00BC1000" w:rsidP="00BC1000">
      <w:pPr>
        <w:pStyle w:val="Odstavecseseznamem"/>
        <w:numPr>
          <w:ilvl w:val="0"/>
          <w:numId w:val="30"/>
        </w:numPr>
        <w:spacing w:line="276" w:lineRule="auto"/>
        <w:ind w:left="426" w:hanging="426"/>
        <w:rPr>
          <w:sz w:val="22"/>
          <w:szCs w:val="22"/>
        </w:rPr>
      </w:pPr>
      <w:r w:rsidRPr="00BC1000">
        <w:rPr>
          <w:sz w:val="22"/>
          <w:szCs w:val="22"/>
        </w:rPr>
        <w:t>Záruční doba počíná běžet dnem odstranění poslední vady a nedodělku vyplývajícího z protokolu o</w:t>
      </w:r>
      <w:r w:rsidR="004D49D8">
        <w:t> </w:t>
      </w:r>
      <w:r w:rsidRPr="00BC1000">
        <w:rPr>
          <w:sz w:val="22"/>
          <w:szCs w:val="22"/>
        </w:rPr>
        <w:t>předání a převzetí díla.</w:t>
      </w:r>
    </w:p>
    <w:p w14:paraId="5830DF5F" w14:textId="77777777" w:rsidR="00A032E2" w:rsidRPr="00BC1000" w:rsidRDefault="00A032E2" w:rsidP="00177EA6">
      <w:pPr>
        <w:pStyle w:val="Odstavecseseznamem"/>
        <w:numPr>
          <w:ilvl w:val="0"/>
          <w:numId w:val="30"/>
        </w:numPr>
        <w:tabs>
          <w:tab w:val="right" w:pos="4253"/>
        </w:tabs>
        <w:spacing w:after="120"/>
        <w:ind w:left="425" w:hanging="425"/>
        <w:contextualSpacing w:val="0"/>
        <w:rPr>
          <w:sz w:val="22"/>
          <w:szCs w:val="24"/>
        </w:rPr>
      </w:pPr>
      <w:r w:rsidRPr="00BC1000">
        <w:rPr>
          <w:sz w:val="22"/>
          <w:szCs w:val="24"/>
        </w:rPr>
        <w:t>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14:paraId="65F628A2" w14:textId="77777777" w:rsidR="00BC1000" w:rsidRPr="00BC1000" w:rsidRDefault="00177EA6" w:rsidP="004D49D8">
      <w:pPr>
        <w:pStyle w:val="Odstavecseseznamem"/>
        <w:numPr>
          <w:ilvl w:val="0"/>
          <w:numId w:val="39"/>
        </w:numPr>
        <w:spacing w:after="120"/>
        <w:ind w:left="993" w:hanging="284"/>
        <w:rPr>
          <w:sz w:val="22"/>
          <w:szCs w:val="22"/>
        </w:rPr>
      </w:pPr>
      <w:r w:rsidRPr="00BC1000">
        <w:rPr>
          <w:sz w:val="22"/>
          <w:szCs w:val="22"/>
        </w:rPr>
        <w:t>o</w:t>
      </w:r>
      <w:r w:rsidR="00A032E2" w:rsidRPr="00BC1000">
        <w:rPr>
          <w:sz w:val="22"/>
          <w:szCs w:val="22"/>
        </w:rPr>
        <w:t>dstranění</w:t>
      </w:r>
      <w:r w:rsidR="00555A16" w:rsidRPr="00BC1000">
        <w:rPr>
          <w:sz w:val="22"/>
          <w:szCs w:val="22"/>
        </w:rPr>
        <w:t xml:space="preserve"> vady dodáním náhradního plnění</w:t>
      </w:r>
      <w:r w:rsidRPr="00BC1000">
        <w:rPr>
          <w:sz w:val="22"/>
          <w:szCs w:val="22"/>
        </w:rPr>
        <w:t>,</w:t>
      </w:r>
    </w:p>
    <w:p w14:paraId="2F81C8FC" w14:textId="77777777" w:rsidR="00A032E2" w:rsidRPr="00BC1000" w:rsidRDefault="00177EA6" w:rsidP="004D49D8">
      <w:pPr>
        <w:pStyle w:val="Odstavecseseznamem"/>
        <w:numPr>
          <w:ilvl w:val="0"/>
          <w:numId w:val="39"/>
        </w:numPr>
        <w:ind w:left="993" w:hanging="284"/>
        <w:rPr>
          <w:sz w:val="22"/>
          <w:szCs w:val="22"/>
        </w:rPr>
      </w:pPr>
      <w:r w:rsidRPr="00BC1000">
        <w:rPr>
          <w:sz w:val="22"/>
          <w:szCs w:val="22"/>
        </w:rPr>
        <w:t>o</w:t>
      </w:r>
      <w:r w:rsidR="00A032E2" w:rsidRPr="00BC1000">
        <w:rPr>
          <w:sz w:val="22"/>
          <w:szCs w:val="22"/>
        </w:rPr>
        <w:t xml:space="preserve">dstranění vady </w:t>
      </w:r>
      <w:r w:rsidRPr="00BC1000">
        <w:rPr>
          <w:sz w:val="22"/>
          <w:szCs w:val="22"/>
        </w:rPr>
        <w:t>opravou, je-li vada opravitelná,</w:t>
      </w:r>
    </w:p>
    <w:p w14:paraId="2108483C" w14:textId="77777777" w:rsidR="00A032E2" w:rsidRPr="006353A7" w:rsidRDefault="00177EA6" w:rsidP="004D49D8">
      <w:pPr>
        <w:pStyle w:val="Odstavecseseznamem"/>
        <w:numPr>
          <w:ilvl w:val="0"/>
          <w:numId w:val="39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p</w:t>
      </w:r>
      <w:r w:rsidR="00A032E2" w:rsidRPr="006353A7">
        <w:rPr>
          <w:sz w:val="22"/>
          <w:szCs w:val="22"/>
        </w:rPr>
        <w:t>ři</w:t>
      </w:r>
      <w:r>
        <w:rPr>
          <w:sz w:val="22"/>
          <w:szCs w:val="22"/>
        </w:rPr>
        <w:t>měřenou slevou ze sjednané ceny,</w:t>
      </w:r>
    </w:p>
    <w:p w14:paraId="55C7F3B9" w14:textId="77777777" w:rsidR="00A032E2" w:rsidRDefault="00177EA6" w:rsidP="004D49D8">
      <w:pPr>
        <w:pStyle w:val="Odstavecseseznamem"/>
        <w:numPr>
          <w:ilvl w:val="0"/>
          <w:numId w:val="39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o</w:t>
      </w:r>
      <w:r w:rsidR="00A032E2" w:rsidRPr="0069293F">
        <w:rPr>
          <w:sz w:val="22"/>
          <w:szCs w:val="22"/>
        </w:rPr>
        <w:t>dstoupení od smlouvy</w:t>
      </w:r>
      <w:r w:rsidR="00A032E2" w:rsidRPr="002C4338">
        <w:rPr>
          <w:sz w:val="22"/>
          <w:szCs w:val="22"/>
        </w:rPr>
        <w:t>.</w:t>
      </w:r>
    </w:p>
    <w:p w14:paraId="72DDD672" w14:textId="1D941D72" w:rsidR="00A032E2" w:rsidRPr="001E1F25" w:rsidRDefault="00A032E2" w:rsidP="004D49D8">
      <w:pPr>
        <w:pStyle w:val="Odstavecseseznamem"/>
        <w:numPr>
          <w:ilvl w:val="0"/>
          <w:numId w:val="30"/>
        </w:numPr>
        <w:tabs>
          <w:tab w:val="right" w:pos="4253"/>
        </w:tabs>
        <w:ind w:left="426" w:hanging="426"/>
        <w:contextualSpacing w:val="0"/>
        <w:rPr>
          <w:sz w:val="22"/>
          <w:szCs w:val="24"/>
        </w:rPr>
      </w:pPr>
      <w:r w:rsidRPr="001E1F25">
        <w:rPr>
          <w:sz w:val="22"/>
          <w:szCs w:val="24"/>
        </w:rPr>
        <w:t>Zhot</w:t>
      </w:r>
      <w:r w:rsidR="009F3665" w:rsidRPr="001E1F25">
        <w:rPr>
          <w:sz w:val="22"/>
          <w:szCs w:val="24"/>
        </w:rPr>
        <w:t>ovitel je povinen nejpozději do</w:t>
      </w:r>
      <w:r w:rsidR="00177EA6" w:rsidRPr="001E1F25">
        <w:rPr>
          <w:sz w:val="22"/>
          <w:szCs w:val="24"/>
        </w:rPr>
        <w:t xml:space="preserve"> </w:t>
      </w:r>
      <w:r w:rsidR="00DF0D22">
        <w:rPr>
          <w:sz w:val="22"/>
          <w:szCs w:val="24"/>
        </w:rPr>
        <w:t>5</w:t>
      </w:r>
      <w:r w:rsidRPr="001E1F25">
        <w:rPr>
          <w:sz w:val="22"/>
          <w:szCs w:val="24"/>
        </w:rPr>
        <w:t xml:space="preserve"> dnů po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delší, </w:t>
      </w:r>
      <w:r w:rsidR="00555A16" w:rsidRPr="001E1F25">
        <w:rPr>
          <w:sz w:val="22"/>
          <w:szCs w:val="24"/>
        </w:rPr>
        <w:t>než 5</w:t>
      </w:r>
      <w:r w:rsidRPr="001E1F25">
        <w:rPr>
          <w:sz w:val="22"/>
          <w:szCs w:val="24"/>
        </w:rPr>
        <w:t xml:space="preserve"> dnů od obdržení reklamace, a to bez ohledu na to, zda zhotovitel reklamaci uznává či neuznává. Současně zhotovitel písemně navrhne, do kterého termínu vady odstraní.</w:t>
      </w:r>
    </w:p>
    <w:p w14:paraId="4378D63D" w14:textId="77777777" w:rsidR="00A032E2" w:rsidRPr="001E1F25" w:rsidRDefault="00A032E2" w:rsidP="00BC1000">
      <w:pPr>
        <w:pStyle w:val="Odstavecseseznamem"/>
        <w:numPr>
          <w:ilvl w:val="0"/>
          <w:numId w:val="30"/>
        </w:numPr>
        <w:tabs>
          <w:tab w:val="right" w:pos="4253"/>
        </w:tabs>
        <w:ind w:left="426" w:hanging="426"/>
        <w:rPr>
          <w:sz w:val="22"/>
          <w:szCs w:val="24"/>
        </w:rPr>
      </w:pPr>
      <w:r w:rsidRPr="001E1F25">
        <w:rPr>
          <w:sz w:val="22"/>
          <w:szCs w:val="24"/>
        </w:rPr>
        <w:t>Reklamaci lze uplatnit nejpozději do posledního dne záruční doby, přičemž i reklamace odeslaná objednatelem v poslední den záruční doby se považuje za včas uplatněnou.</w:t>
      </w:r>
    </w:p>
    <w:p w14:paraId="0DBFC1B2" w14:textId="77777777" w:rsidR="00A032E2" w:rsidRPr="001E1F25" w:rsidRDefault="00A032E2" w:rsidP="00BC1000">
      <w:pPr>
        <w:pStyle w:val="Odstavecseseznamem"/>
        <w:numPr>
          <w:ilvl w:val="0"/>
          <w:numId w:val="30"/>
        </w:numPr>
        <w:tabs>
          <w:tab w:val="right" w:pos="4253"/>
        </w:tabs>
        <w:ind w:left="426" w:hanging="426"/>
        <w:rPr>
          <w:sz w:val="22"/>
          <w:szCs w:val="24"/>
        </w:rPr>
      </w:pPr>
      <w:r w:rsidRPr="001E1F25">
        <w:rPr>
          <w:sz w:val="22"/>
          <w:szCs w:val="24"/>
        </w:rPr>
        <w:t xml:space="preserve">Prokáže-li se ve sporných případech, že objednatel reklamoval neoprávněně, tzn., že jím reklamovaná vada nevznikla vinou zhotovitele a že se na ni nevztahuje záruční </w:t>
      </w:r>
      <w:r w:rsidR="00E6165D" w:rsidRPr="001E1F25">
        <w:rPr>
          <w:sz w:val="22"/>
          <w:szCs w:val="24"/>
        </w:rPr>
        <w:t>doba</w:t>
      </w:r>
      <w:r w:rsidRPr="001E1F25">
        <w:rPr>
          <w:sz w:val="22"/>
          <w:szCs w:val="24"/>
        </w:rPr>
        <w:t xml:space="preserve"> resp., že vadu způsobil objednatel apod., je objednatel povinen uhradit zhotoviteli veškeré jemu, v souvislosti s odstraněním vady prokazatelně vzniklé a doložené náklady.</w:t>
      </w:r>
    </w:p>
    <w:p w14:paraId="107693D9" w14:textId="77777777" w:rsidR="002C4338" w:rsidRPr="002C4338" w:rsidRDefault="002C4338" w:rsidP="00A032E2">
      <w:pPr>
        <w:rPr>
          <w:spacing w:val="-2"/>
          <w:sz w:val="22"/>
          <w:szCs w:val="22"/>
        </w:rPr>
      </w:pPr>
    </w:p>
    <w:p w14:paraId="30129891" w14:textId="5100E76D" w:rsidR="00A032E2" w:rsidRDefault="00A032E2" w:rsidP="00B2646C">
      <w:pPr>
        <w:pStyle w:val="Zhlav"/>
        <w:tabs>
          <w:tab w:val="clear" w:pos="4536"/>
          <w:tab w:val="clear" w:pos="9072"/>
        </w:tabs>
        <w:jc w:val="center"/>
        <w:rPr>
          <w:b/>
          <w:caps/>
          <w:sz w:val="22"/>
          <w:szCs w:val="22"/>
          <w:u w:val="single"/>
        </w:rPr>
      </w:pPr>
      <w:r w:rsidRPr="00B2646C">
        <w:rPr>
          <w:b/>
          <w:caps/>
          <w:sz w:val="22"/>
          <w:szCs w:val="22"/>
        </w:rPr>
        <w:t>XII.</w:t>
      </w:r>
      <w:r w:rsidRPr="002C4338">
        <w:rPr>
          <w:b/>
          <w:caps/>
          <w:sz w:val="22"/>
          <w:szCs w:val="22"/>
          <w:u w:val="single"/>
        </w:rPr>
        <w:t xml:space="preserve"> Vyšší moc</w:t>
      </w:r>
    </w:p>
    <w:p w14:paraId="5473B702" w14:textId="77777777" w:rsidR="00A032E2" w:rsidRPr="002C6C26" w:rsidRDefault="00A032E2" w:rsidP="002E48A4">
      <w:pPr>
        <w:pStyle w:val="Odstavecseseznamem"/>
        <w:numPr>
          <w:ilvl w:val="0"/>
          <w:numId w:val="31"/>
        </w:numPr>
        <w:ind w:left="426" w:hanging="426"/>
        <w:rPr>
          <w:sz w:val="22"/>
          <w:szCs w:val="22"/>
        </w:rPr>
      </w:pPr>
      <w:r w:rsidRPr="002C6C26">
        <w:rPr>
          <w:sz w:val="22"/>
          <w:szCs w:val="22"/>
        </w:rPr>
        <w:t xml:space="preserve">Pro účely této smlouvy se za vyšší moc považují případy, které nejsou </w:t>
      </w:r>
      <w:r w:rsidR="0069293F" w:rsidRPr="002C6C26">
        <w:rPr>
          <w:sz w:val="22"/>
          <w:szCs w:val="22"/>
        </w:rPr>
        <w:t>závislé na smluvních stranách a </w:t>
      </w:r>
      <w:r w:rsidRPr="002C6C26">
        <w:rPr>
          <w:sz w:val="22"/>
          <w:szCs w:val="22"/>
        </w:rPr>
        <w:t>které smluvní strany nemohou ovlivnit. Jedná se např. o válku, mobilizaci, povstání, živelní pohromy apod.</w:t>
      </w:r>
    </w:p>
    <w:p w14:paraId="7640BABD" w14:textId="77777777" w:rsidR="00A032E2" w:rsidRDefault="00A032E2" w:rsidP="002E48A4">
      <w:pPr>
        <w:pStyle w:val="Odstavecseseznamem"/>
        <w:numPr>
          <w:ilvl w:val="0"/>
          <w:numId w:val="31"/>
        </w:numPr>
        <w:ind w:left="426" w:hanging="426"/>
        <w:rPr>
          <w:sz w:val="22"/>
          <w:szCs w:val="22"/>
        </w:rPr>
      </w:pPr>
      <w:r w:rsidRPr="002C6C26">
        <w:rPr>
          <w:sz w:val="22"/>
          <w:szCs w:val="22"/>
        </w:rPr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14:paraId="02757023" w14:textId="5CE7C6A5" w:rsidR="00A032E2" w:rsidRDefault="00BC14C9" w:rsidP="00B2646C">
      <w:pPr>
        <w:pStyle w:val="Zhlav"/>
        <w:tabs>
          <w:tab w:val="clear" w:pos="4536"/>
          <w:tab w:val="clear" w:pos="9072"/>
        </w:tabs>
        <w:jc w:val="center"/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  <w:u w:val="single"/>
        </w:rPr>
        <w:br/>
      </w:r>
      <w:r w:rsidR="00A032E2" w:rsidRPr="00B2646C">
        <w:rPr>
          <w:b/>
          <w:caps/>
          <w:sz w:val="22"/>
          <w:szCs w:val="22"/>
        </w:rPr>
        <w:t>XI</w:t>
      </w:r>
      <w:r w:rsidR="00CE3650" w:rsidRPr="00B2646C">
        <w:rPr>
          <w:b/>
          <w:caps/>
          <w:sz w:val="22"/>
          <w:szCs w:val="22"/>
        </w:rPr>
        <w:t>II</w:t>
      </w:r>
      <w:r w:rsidR="00A032E2" w:rsidRPr="00B2646C">
        <w:rPr>
          <w:b/>
          <w:caps/>
          <w:sz w:val="22"/>
          <w:szCs w:val="22"/>
        </w:rPr>
        <w:t>.</w:t>
      </w:r>
      <w:r w:rsidR="00A032E2" w:rsidRPr="002C4338">
        <w:rPr>
          <w:b/>
          <w:caps/>
          <w:sz w:val="22"/>
          <w:szCs w:val="22"/>
          <w:u w:val="single"/>
        </w:rPr>
        <w:t xml:space="preserve"> Změna smlouvy</w:t>
      </w:r>
    </w:p>
    <w:p w14:paraId="6E5BAF4D" w14:textId="77777777" w:rsidR="00A032E2" w:rsidRPr="002C6C26" w:rsidRDefault="00A032E2" w:rsidP="004D49D8">
      <w:pPr>
        <w:pStyle w:val="Odstavecseseznamem"/>
        <w:numPr>
          <w:ilvl w:val="0"/>
          <w:numId w:val="32"/>
        </w:numPr>
        <w:ind w:left="426" w:hanging="426"/>
        <w:contextualSpacing w:val="0"/>
        <w:rPr>
          <w:sz w:val="22"/>
          <w:szCs w:val="22"/>
        </w:rPr>
      </w:pPr>
      <w:r w:rsidRPr="002C6C26">
        <w:rPr>
          <w:sz w:val="22"/>
          <w:szCs w:val="22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14:paraId="4E610CD8" w14:textId="77777777" w:rsidR="00A032E2" w:rsidRPr="002C6C26" w:rsidRDefault="00A032E2" w:rsidP="004D49D8">
      <w:pPr>
        <w:pStyle w:val="Odstavecseseznamem"/>
        <w:numPr>
          <w:ilvl w:val="0"/>
          <w:numId w:val="32"/>
        </w:numPr>
        <w:ind w:left="426" w:hanging="426"/>
        <w:contextualSpacing w:val="0"/>
        <w:rPr>
          <w:sz w:val="22"/>
          <w:szCs w:val="22"/>
        </w:rPr>
      </w:pPr>
      <w:r w:rsidRPr="002C6C26">
        <w:rPr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14:paraId="7C368C36" w14:textId="624DDD3D" w:rsidR="00A032E2" w:rsidRPr="002C6C26" w:rsidRDefault="00A032E2" w:rsidP="004D49D8">
      <w:pPr>
        <w:pStyle w:val="Odstavecseseznamem"/>
        <w:numPr>
          <w:ilvl w:val="0"/>
          <w:numId w:val="32"/>
        </w:numPr>
        <w:ind w:left="426" w:hanging="426"/>
        <w:contextualSpacing w:val="0"/>
        <w:rPr>
          <w:sz w:val="22"/>
          <w:szCs w:val="22"/>
        </w:rPr>
      </w:pPr>
      <w:r w:rsidRPr="002C6C26">
        <w:rPr>
          <w:sz w:val="22"/>
          <w:szCs w:val="22"/>
        </w:rPr>
        <w:t xml:space="preserve"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</w:t>
      </w:r>
      <w:r w:rsidR="003D3364">
        <w:rPr>
          <w:sz w:val="22"/>
          <w:szCs w:val="22"/>
        </w:rPr>
        <w:br/>
      </w:r>
      <w:r w:rsidRPr="002C6C26">
        <w:rPr>
          <w:sz w:val="22"/>
          <w:szCs w:val="22"/>
        </w:rPr>
        <w:t>a přesná citace toho bodu smlouvy, který ji k takovému kroku opravňuje. Bez těchto náležitostí je odstoupení neplatné.</w:t>
      </w:r>
    </w:p>
    <w:p w14:paraId="53ADFA56" w14:textId="77777777" w:rsidR="00A032E2" w:rsidRPr="002C6C26" w:rsidRDefault="00A032E2" w:rsidP="004D49D8">
      <w:pPr>
        <w:pStyle w:val="Odstavecseseznamem"/>
        <w:numPr>
          <w:ilvl w:val="0"/>
          <w:numId w:val="32"/>
        </w:numPr>
        <w:ind w:left="426" w:hanging="426"/>
        <w:contextualSpacing w:val="0"/>
        <w:rPr>
          <w:sz w:val="22"/>
          <w:szCs w:val="22"/>
        </w:rPr>
      </w:pPr>
      <w:r w:rsidRPr="002C6C26">
        <w:rPr>
          <w:sz w:val="22"/>
          <w:szCs w:val="22"/>
        </w:rPr>
        <w:t>Nesouhlasí-li jedna ze smluvních stran s důvodem odstoupení druhé strany nebo popírá-li jeho existenci, je povinna oznámit nejpozději do deseti dnů po obdržení oznámení o odstoupení. Pokud tak neučiní, má se za to, že s důvodem odstoupení souhlasí.</w:t>
      </w:r>
    </w:p>
    <w:p w14:paraId="5469A5DC" w14:textId="77777777" w:rsidR="00A032E2" w:rsidRDefault="00A032E2" w:rsidP="004D49D8">
      <w:pPr>
        <w:pStyle w:val="Odstavecseseznamem"/>
        <w:numPr>
          <w:ilvl w:val="0"/>
          <w:numId w:val="32"/>
        </w:numPr>
        <w:spacing w:after="120"/>
        <w:ind w:left="425" w:hanging="425"/>
        <w:contextualSpacing w:val="0"/>
        <w:rPr>
          <w:sz w:val="22"/>
          <w:szCs w:val="22"/>
        </w:rPr>
      </w:pPr>
      <w:r w:rsidRPr="002C6C26">
        <w:rPr>
          <w:sz w:val="22"/>
          <w:szCs w:val="22"/>
        </w:rPr>
        <w:t>Odstoupí-li některá ze smluvních stran od této smlouvy na základě ujednání z této smlouvy vyplývající, pak povinnosti obou smluvních stran jsou následující:</w:t>
      </w:r>
    </w:p>
    <w:p w14:paraId="740CC2FC" w14:textId="77777777" w:rsidR="00A032E2" w:rsidRPr="001E1F25" w:rsidRDefault="00A032E2" w:rsidP="004D49D8">
      <w:pPr>
        <w:pStyle w:val="Odstavecseseznamem"/>
        <w:numPr>
          <w:ilvl w:val="0"/>
          <w:numId w:val="40"/>
        </w:numPr>
        <w:ind w:hanging="295"/>
        <w:rPr>
          <w:sz w:val="22"/>
          <w:szCs w:val="22"/>
        </w:rPr>
      </w:pPr>
      <w:r w:rsidRPr="001E1F25">
        <w:rPr>
          <w:sz w:val="22"/>
          <w:szCs w:val="22"/>
        </w:rPr>
        <w:lastRenderedPageBreak/>
        <w:t>Zhotovitel provede soupis všech provedených prací oceněný dle způsobu, kterým je stanovena cena díla.</w:t>
      </w:r>
    </w:p>
    <w:p w14:paraId="28A12420" w14:textId="77777777" w:rsidR="00A032E2" w:rsidRPr="002C4338" w:rsidRDefault="00A032E2" w:rsidP="004D49D8">
      <w:pPr>
        <w:pStyle w:val="Odstavecseseznamem"/>
        <w:numPr>
          <w:ilvl w:val="0"/>
          <w:numId w:val="40"/>
        </w:numPr>
        <w:ind w:hanging="295"/>
        <w:rPr>
          <w:sz w:val="22"/>
          <w:szCs w:val="22"/>
        </w:rPr>
      </w:pPr>
      <w:r w:rsidRPr="002C4338">
        <w:rPr>
          <w:sz w:val="22"/>
          <w:szCs w:val="22"/>
        </w:rPr>
        <w:t>Zhotovitel provede finanční vyčíslení provedených prací a zpracuje „dílčí konečný daňový doklad.“</w:t>
      </w:r>
    </w:p>
    <w:p w14:paraId="48F3ACBA" w14:textId="77777777" w:rsidR="00652C2E" w:rsidRPr="002C4338" w:rsidRDefault="00A032E2" w:rsidP="004D49D8">
      <w:pPr>
        <w:pStyle w:val="Odstavecseseznamem"/>
        <w:numPr>
          <w:ilvl w:val="0"/>
          <w:numId w:val="40"/>
        </w:numPr>
        <w:ind w:left="709" w:hanging="295"/>
        <w:rPr>
          <w:sz w:val="22"/>
          <w:szCs w:val="22"/>
        </w:rPr>
      </w:pPr>
      <w:r w:rsidRPr="002C4338">
        <w:rPr>
          <w:sz w:val="22"/>
          <w:szCs w:val="22"/>
        </w:rPr>
        <w:t>Zhotovitel vyzve objednatele k „dílčímu předání a převzetí díla“ a objednatel je povinen do tří dnů po obdržení výzvy zahájit „dílčí přejímací řízení.</w:t>
      </w:r>
      <w:r w:rsidR="00652C2E" w:rsidRPr="002C4338">
        <w:rPr>
          <w:sz w:val="22"/>
          <w:szCs w:val="22"/>
        </w:rPr>
        <w:t>“</w:t>
      </w:r>
    </w:p>
    <w:p w14:paraId="473631E3" w14:textId="77777777" w:rsidR="00A032E2" w:rsidRPr="002C4338" w:rsidRDefault="00A032E2" w:rsidP="004D49D8">
      <w:pPr>
        <w:pStyle w:val="Odstavecseseznamem"/>
        <w:numPr>
          <w:ilvl w:val="0"/>
          <w:numId w:val="40"/>
        </w:numPr>
        <w:ind w:left="709" w:hanging="295"/>
        <w:rPr>
          <w:sz w:val="22"/>
          <w:szCs w:val="22"/>
        </w:rPr>
      </w:pPr>
      <w:r w:rsidRPr="002C4338">
        <w:rPr>
          <w:sz w:val="22"/>
          <w:szCs w:val="22"/>
        </w:rPr>
        <w:t>Po dílčím předání a převzetí provedených prací sjednají obě smluvní strany písemné zrušení smlouvy o dílo.</w:t>
      </w:r>
    </w:p>
    <w:p w14:paraId="0524B4E6" w14:textId="77777777" w:rsidR="00A032E2" w:rsidRDefault="00A032E2" w:rsidP="004D49D8">
      <w:pPr>
        <w:pStyle w:val="Odstavecseseznamem"/>
        <w:numPr>
          <w:ilvl w:val="0"/>
          <w:numId w:val="32"/>
        </w:numPr>
        <w:ind w:left="425" w:hanging="425"/>
        <w:contextualSpacing w:val="0"/>
        <w:rPr>
          <w:sz w:val="22"/>
          <w:szCs w:val="22"/>
        </w:rPr>
      </w:pPr>
      <w:r w:rsidRPr="002C4338">
        <w:rPr>
          <w:sz w:val="22"/>
          <w:szCs w:val="22"/>
        </w:rPr>
        <w:t>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14:paraId="6C3C9074" w14:textId="77777777" w:rsidR="002E48A4" w:rsidRPr="002C4338" w:rsidRDefault="002E48A4" w:rsidP="009F3665">
      <w:pPr>
        <w:pStyle w:val="Odstavecseseznamem"/>
        <w:ind w:left="426"/>
        <w:rPr>
          <w:sz w:val="22"/>
          <w:szCs w:val="22"/>
        </w:rPr>
      </w:pPr>
    </w:p>
    <w:p w14:paraId="6A7E951E" w14:textId="09BFCA51" w:rsidR="00A032E2" w:rsidRPr="002C4338" w:rsidRDefault="00A032E2" w:rsidP="00C674B6">
      <w:pPr>
        <w:pStyle w:val="Zhlav"/>
        <w:tabs>
          <w:tab w:val="clear" w:pos="4536"/>
          <w:tab w:val="clear" w:pos="9072"/>
        </w:tabs>
        <w:spacing w:after="240"/>
        <w:jc w:val="center"/>
        <w:rPr>
          <w:b/>
          <w:caps/>
          <w:sz w:val="22"/>
          <w:szCs w:val="22"/>
          <w:u w:val="single"/>
        </w:rPr>
      </w:pPr>
      <w:r w:rsidRPr="00B2646C">
        <w:rPr>
          <w:b/>
          <w:caps/>
          <w:sz w:val="22"/>
          <w:szCs w:val="22"/>
        </w:rPr>
        <w:t>X</w:t>
      </w:r>
      <w:r w:rsidR="00CE3650" w:rsidRPr="00B2646C">
        <w:rPr>
          <w:b/>
          <w:caps/>
          <w:sz w:val="22"/>
          <w:szCs w:val="22"/>
        </w:rPr>
        <w:t>I</w:t>
      </w:r>
      <w:r w:rsidRPr="00B2646C">
        <w:rPr>
          <w:b/>
          <w:caps/>
          <w:sz w:val="22"/>
          <w:szCs w:val="22"/>
        </w:rPr>
        <w:t>V.</w:t>
      </w:r>
      <w:r w:rsidRPr="002C4338">
        <w:rPr>
          <w:b/>
          <w:caps/>
          <w:sz w:val="22"/>
          <w:szCs w:val="22"/>
          <w:u w:val="single"/>
        </w:rPr>
        <w:t xml:space="preserve"> Závěrečná ustanovení</w:t>
      </w:r>
    </w:p>
    <w:p w14:paraId="2CC986D6" w14:textId="77777777" w:rsidR="00E805F7" w:rsidRDefault="00A032E2" w:rsidP="00280B98">
      <w:pPr>
        <w:pStyle w:val="Odstavecseseznamem"/>
        <w:numPr>
          <w:ilvl w:val="0"/>
          <w:numId w:val="33"/>
        </w:numPr>
        <w:ind w:left="425" w:hanging="425"/>
        <w:contextualSpacing w:val="0"/>
        <w:rPr>
          <w:sz w:val="22"/>
          <w:szCs w:val="22"/>
        </w:rPr>
      </w:pPr>
      <w:r w:rsidRPr="00E805F7">
        <w:rPr>
          <w:sz w:val="22"/>
          <w:szCs w:val="22"/>
        </w:rPr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smlouvy.</w:t>
      </w:r>
    </w:p>
    <w:p w14:paraId="4A469A7B" w14:textId="77777777" w:rsidR="000C33B6" w:rsidRDefault="000C33B6" w:rsidP="00280B98">
      <w:pPr>
        <w:pStyle w:val="Odstavecseseznamem"/>
        <w:numPr>
          <w:ilvl w:val="0"/>
          <w:numId w:val="33"/>
        </w:numPr>
        <w:ind w:left="425" w:hanging="425"/>
        <w:contextualSpacing w:val="0"/>
        <w:rPr>
          <w:sz w:val="22"/>
          <w:szCs w:val="22"/>
        </w:rPr>
      </w:pPr>
      <w:r w:rsidRPr="00E805F7">
        <w:rPr>
          <w:sz w:val="22"/>
          <w:szCs w:val="22"/>
        </w:rPr>
        <w:t>Obě smluvní strany souhlasí s tím, že znění této smlouvy bude, v soulad</w:t>
      </w:r>
      <w:r w:rsidR="003C013A">
        <w:rPr>
          <w:sz w:val="22"/>
          <w:szCs w:val="22"/>
        </w:rPr>
        <w:t>u se zákonem č. 137/2006 Sb., o </w:t>
      </w:r>
      <w:r w:rsidRPr="00E805F7">
        <w:rPr>
          <w:sz w:val="22"/>
          <w:szCs w:val="22"/>
        </w:rPr>
        <w:t xml:space="preserve">veřejných zakázkách, ve znění pozdějších předpisů, uveřejněno na profilu </w:t>
      </w:r>
      <w:r w:rsidR="00FA5DF7" w:rsidRPr="00E805F7">
        <w:rPr>
          <w:sz w:val="22"/>
          <w:szCs w:val="22"/>
        </w:rPr>
        <w:t>objednatele</w:t>
      </w:r>
      <w:r w:rsidRPr="00E805F7">
        <w:rPr>
          <w:sz w:val="22"/>
          <w:szCs w:val="22"/>
        </w:rPr>
        <w:t>, a to včetně všech případných dodatků.</w:t>
      </w:r>
    </w:p>
    <w:p w14:paraId="11A13941" w14:textId="77777777" w:rsidR="00A032E2" w:rsidRDefault="00A032E2" w:rsidP="00280B98">
      <w:pPr>
        <w:pStyle w:val="Odstavecseseznamem"/>
        <w:numPr>
          <w:ilvl w:val="0"/>
          <w:numId w:val="33"/>
        </w:numPr>
        <w:ind w:left="425" w:hanging="425"/>
        <w:contextualSpacing w:val="0"/>
        <w:rPr>
          <w:sz w:val="22"/>
          <w:szCs w:val="22"/>
        </w:rPr>
      </w:pPr>
      <w:r w:rsidRPr="00E805F7">
        <w:rPr>
          <w:sz w:val="22"/>
          <w:szCs w:val="22"/>
        </w:rPr>
        <w:t>Obě strany prohlašují, že došlo k dohodě o celém rozsahu této smlouvy.</w:t>
      </w:r>
    </w:p>
    <w:p w14:paraId="7EFD8BD0" w14:textId="31539CDF" w:rsidR="00F66F39" w:rsidRDefault="00F66F39" w:rsidP="00280B98">
      <w:pPr>
        <w:pStyle w:val="Odstavecseseznamem"/>
        <w:numPr>
          <w:ilvl w:val="0"/>
          <w:numId w:val="33"/>
        </w:numPr>
        <w:ind w:left="425" w:hanging="425"/>
        <w:contextualSpacing w:val="0"/>
        <w:rPr>
          <w:sz w:val="22"/>
          <w:szCs w:val="22"/>
        </w:rPr>
      </w:pPr>
      <w:r>
        <w:rPr>
          <w:sz w:val="22"/>
          <w:szCs w:val="22"/>
        </w:rPr>
        <w:t>Smlouva nabývá platnosti dnem podpisu oběma smluvními stranami a účinnosti dnem uveřejnění v registru smluv v souladu s § 6 odst. 1 zákona č. 340/2015 Sb. o registru smluv. Zhotovitel bere na vědomí, že uveřejnění v tomto registru zajistí objednatel.</w:t>
      </w:r>
    </w:p>
    <w:p w14:paraId="711E1A8C" w14:textId="26E8E2BB" w:rsidR="00A032E2" w:rsidRDefault="00A032E2" w:rsidP="00280B98">
      <w:pPr>
        <w:pStyle w:val="Odstavecseseznamem"/>
        <w:numPr>
          <w:ilvl w:val="0"/>
          <w:numId w:val="33"/>
        </w:numPr>
        <w:ind w:left="425" w:hanging="425"/>
        <w:contextualSpacing w:val="0"/>
        <w:rPr>
          <w:sz w:val="22"/>
          <w:szCs w:val="22"/>
        </w:rPr>
      </w:pPr>
      <w:r w:rsidRPr="00E805F7">
        <w:rPr>
          <w:sz w:val="22"/>
          <w:szCs w:val="22"/>
        </w:rPr>
        <w:t xml:space="preserve">Tato </w:t>
      </w:r>
      <w:r w:rsidR="002C6C26" w:rsidRPr="00E805F7">
        <w:rPr>
          <w:sz w:val="22"/>
          <w:szCs w:val="22"/>
        </w:rPr>
        <w:t>smlouva o dílo</w:t>
      </w:r>
      <w:r w:rsidRPr="00E805F7">
        <w:rPr>
          <w:sz w:val="22"/>
          <w:szCs w:val="22"/>
        </w:rPr>
        <w:t xml:space="preserve"> je vyhotovena ve </w:t>
      </w:r>
      <w:r w:rsidR="00BE1C2E">
        <w:rPr>
          <w:sz w:val="22"/>
          <w:szCs w:val="22"/>
        </w:rPr>
        <w:t>2</w:t>
      </w:r>
      <w:r w:rsidRPr="00E805F7">
        <w:rPr>
          <w:sz w:val="22"/>
          <w:szCs w:val="22"/>
        </w:rPr>
        <w:t xml:space="preserve"> stejnopisech, </w:t>
      </w:r>
      <w:r w:rsidR="005C4F0C" w:rsidRPr="00E805F7">
        <w:rPr>
          <w:sz w:val="22"/>
          <w:szCs w:val="22"/>
        </w:rPr>
        <w:t>z nichž</w:t>
      </w:r>
      <w:r w:rsidR="00BE1C2E">
        <w:rPr>
          <w:sz w:val="22"/>
          <w:szCs w:val="22"/>
        </w:rPr>
        <w:t xml:space="preserve"> obdrží jedno pare zhotovitel a jedno</w:t>
      </w:r>
      <w:r w:rsidR="005C4F0C" w:rsidRPr="00E805F7">
        <w:rPr>
          <w:sz w:val="22"/>
          <w:szCs w:val="22"/>
        </w:rPr>
        <w:t xml:space="preserve"> pare objednatel.</w:t>
      </w:r>
    </w:p>
    <w:p w14:paraId="2AED65F2" w14:textId="77777777" w:rsidR="0060026E" w:rsidRDefault="00A032E2" w:rsidP="00280B98">
      <w:pPr>
        <w:pStyle w:val="Odstavecseseznamem"/>
        <w:numPr>
          <w:ilvl w:val="0"/>
          <w:numId w:val="33"/>
        </w:numPr>
        <w:ind w:left="425" w:hanging="425"/>
        <w:contextualSpacing w:val="0"/>
        <w:rPr>
          <w:sz w:val="22"/>
          <w:szCs w:val="22"/>
        </w:rPr>
      </w:pPr>
      <w:r w:rsidRPr="00E805F7">
        <w:rPr>
          <w:sz w:val="22"/>
          <w:szCs w:val="22"/>
        </w:rPr>
        <w:t>Obě smluvní strany prohlašují, že se sezná</w:t>
      </w:r>
      <w:r w:rsidR="00822066" w:rsidRPr="00E805F7">
        <w:rPr>
          <w:sz w:val="22"/>
          <w:szCs w:val="22"/>
        </w:rPr>
        <w:t xml:space="preserve">mily s celým textem </w:t>
      </w:r>
      <w:r w:rsidR="00652C2E" w:rsidRPr="00E805F7">
        <w:rPr>
          <w:sz w:val="22"/>
          <w:szCs w:val="22"/>
        </w:rPr>
        <w:t>smlouvy</w:t>
      </w:r>
      <w:r w:rsidR="00822066" w:rsidRPr="00E805F7">
        <w:rPr>
          <w:sz w:val="22"/>
          <w:szCs w:val="22"/>
        </w:rPr>
        <w:t xml:space="preserve"> včetně </w:t>
      </w:r>
      <w:r w:rsidRPr="00E805F7">
        <w:rPr>
          <w:sz w:val="22"/>
          <w:szCs w:val="22"/>
        </w:rPr>
        <w:t xml:space="preserve">příloh a s celým obsahem </w:t>
      </w:r>
      <w:r w:rsidR="00652C2E" w:rsidRPr="00E805F7">
        <w:rPr>
          <w:sz w:val="22"/>
          <w:szCs w:val="22"/>
        </w:rPr>
        <w:t>smlouvy</w:t>
      </w:r>
      <w:r w:rsidR="00E805F7">
        <w:rPr>
          <w:sz w:val="22"/>
          <w:szCs w:val="22"/>
        </w:rPr>
        <w:t xml:space="preserve"> souhlasí.</w:t>
      </w:r>
    </w:p>
    <w:p w14:paraId="706CBCC5" w14:textId="2168214D" w:rsidR="005C4F0C" w:rsidRPr="00E805F7" w:rsidRDefault="005C4F0C" w:rsidP="00280B98">
      <w:pPr>
        <w:pStyle w:val="Odstavecseseznamem"/>
        <w:numPr>
          <w:ilvl w:val="0"/>
          <w:numId w:val="33"/>
        </w:numPr>
        <w:ind w:left="425" w:hanging="425"/>
        <w:contextualSpacing w:val="0"/>
        <w:rPr>
          <w:sz w:val="22"/>
          <w:szCs w:val="22"/>
        </w:rPr>
      </w:pPr>
      <w:r w:rsidRPr="00E805F7">
        <w:rPr>
          <w:sz w:val="22"/>
          <w:szCs w:val="22"/>
        </w:rPr>
        <w:t>Tato smlouva a práva a</w:t>
      </w:r>
      <w:r w:rsidR="00390567">
        <w:rPr>
          <w:sz w:val="22"/>
          <w:szCs w:val="22"/>
        </w:rPr>
        <w:t xml:space="preserve"> povinnosti z ní vzniklé se řídí</w:t>
      </w:r>
      <w:r w:rsidRPr="00E805F7">
        <w:rPr>
          <w:sz w:val="22"/>
          <w:szCs w:val="22"/>
        </w:rPr>
        <w:t xml:space="preserve"> zákonem č. 89/2012 Sb., občanský zákoník.</w:t>
      </w:r>
    </w:p>
    <w:p w14:paraId="53987EE6" w14:textId="77777777" w:rsidR="00700B38" w:rsidRDefault="00700B38" w:rsidP="001E1F25">
      <w:pPr>
        <w:pStyle w:val="Zhlav"/>
        <w:tabs>
          <w:tab w:val="clear" w:pos="4536"/>
          <w:tab w:val="clear" w:pos="9072"/>
          <w:tab w:val="center" w:pos="2340"/>
          <w:tab w:val="left" w:pos="4962"/>
          <w:tab w:val="center" w:pos="6840"/>
        </w:tabs>
        <w:spacing w:line="276" w:lineRule="auto"/>
        <w:rPr>
          <w:sz w:val="22"/>
          <w:szCs w:val="22"/>
        </w:rPr>
      </w:pPr>
    </w:p>
    <w:p w14:paraId="6E8292C2" w14:textId="55A08890" w:rsidR="001E1F25" w:rsidRPr="002C4338" w:rsidRDefault="00700B38" w:rsidP="00D3680A">
      <w:pPr>
        <w:pStyle w:val="Zhlav"/>
        <w:tabs>
          <w:tab w:val="clear" w:pos="4536"/>
          <w:tab w:val="clear" w:pos="9072"/>
          <w:tab w:val="center" w:pos="2340"/>
          <w:tab w:val="left" w:pos="4962"/>
          <w:tab w:val="center" w:pos="6840"/>
        </w:tabs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Příloha č. 1- Rozsah činností – autorský dozor</w:t>
      </w:r>
      <w:r w:rsidR="00B2646C">
        <w:rPr>
          <w:sz w:val="22"/>
          <w:szCs w:val="22"/>
        </w:rPr>
        <w:t xml:space="preserve"> (1 list)</w:t>
      </w:r>
      <w:r w:rsidR="00CB2550">
        <w:rPr>
          <w:sz w:val="22"/>
          <w:szCs w:val="22"/>
        </w:rPr>
        <w:br/>
      </w:r>
      <w:r w:rsidR="00BC14C9">
        <w:rPr>
          <w:sz w:val="22"/>
          <w:szCs w:val="22"/>
        </w:rPr>
        <w:br/>
      </w:r>
      <w:r w:rsidR="001E1F25" w:rsidRPr="002C4338">
        <w:rPr>
          <w:sz w:val="22"/>
          <w:szCs w:val="22"/>
        </w:rPr>
        <w:t>V Praze</w:t>
      </w:r>
      <w:r w:rsidR="001E1F25">
        <w:rPr>
          <w:sz w:val="22"/>
          <w:szCs w:val="22"/>
        </w:rPr>
        <w:t> dne </w:t>
      </w:r>
      <w:r w:rsidR="00CE3650">
        <w:rPr>
          <w:sz w:val="22"/>
          <w:szCs w:val="22"/>
        </w:rPr>
        <w:tab/>
      </w:r>
      <w:r w:rsidR="00CE3650">
        <w:rPr>
          <w:sz w:val="22"/>
          <w:szCs w:val="22"/>
        </w:rPr>
        <w:tab/>
        <w:t>V</w:t>
      </w:r>
      <w:r w:rsidR="005F3BF8">
        <w:rPr>
          <w:sz w:val="22"/>
          <w:szCs w:val="22"/>
        </w:rPr>
        <w:t xml:space="preserve"> </w:t>
      </w:r>
      <w:r w:rsidR="0010688C">
        <w:rPr>
          <w:sz w:val="22"/>
          <w:szCs w:val="22"/>
        </w:rPr>
        <w:t>Pardubicích</w:t>
      </w:r>
      <w:r w:rsidR="001E1F25" w:rsidRPr="002C4338">
        <w:rPr>
          <w:sz w:val="22"/>
          <w:szCs w:val="22"/>
        </w:rPr>
        <w:t> </w:t>
      </w:r>
      <w:r w:rsidR="00CE3650">
        <w:rPr>
          <w:sz w:val="22"/>
          <w:szCs w:val="22"/>
        </w:rPr>
        <w:t>dne</w:t>
      </w:r>
    </w:p>
    <w:p w14:paraId="5016B4C8" w14:textId="77777777" w:rsidR="002776C5" w:rsidRDefault="002776C5" w:rsidP="00AB2DF7">
      <w:pPr>
        <w:tabs>
          <w:tab w:val="center" w:pos="2268"/>
          <w:tab w:val="center" w:pos="6804"/>
        </w:tabs>
        <w:ind w:left="284" w:hanging="284"/>
        <w:rPr>
          <w:sz w:val="22"/>
          <w:szCs w:val="22"/>
        </w:rPr>
      </w:pPr>
    </w:p>
    <w:p w14:paraId="12F22E0C" w14:textId="77777777" w:rsidR="00BC14C9" w:rsidRDefault="00BC14C9" w:rsidP="00AB2DF7">
      <w:pPr>
        <w:tabs>
          <w:tab w:val="center" w:pos="2268"/>
          <w:tab w:val="center" w:pos="6804"/>
        </w:tabs>
        <w:ind w:left="284" w:hanging="284"/>
        <w:rPr>
          <w:sz w:val="22"/>
          <w:szCs w:val="22"/>
        </w:rPr>
      </w:pPr>
    </w:p>
    <w:p w14:paraId="380C66EB" w14:textId="77777777" w:rsidR="00D3680A" w:rsidRDefault="00D3680A" w:rsidP="00AB2DF7">
      <w:pPr>
        <w:tabs>
          <w:tab w:val="center" w:pos="2268"/>
          <w:tab w:val="center" w:pos="6804"/>
        </w:tabs>
        <w:ind w:left="284" w:hanging="284"/>
        <w:rPr>
          <w:sz w:val="22"/>
          <w:szCs w:val="22"/>
        </w:rPr>
      </w:pPr>
    </w:p>
    <w:p w14:paraId="5DE1AC76" w14:textId="77777777" w:rsidR="00B2646C" w:rsidRDefault="00B2646C" w:rsidP="00AB2DF7">
      <w:pPr>
        <w:tabs>
          <w:tab w:val="center" w:pos="2268"/>
          <w:tab w:val="center" w:pos="6804"/>
        </w:tabs>
        <w:ind w:left="284" w:hanging="284"/>
        <w:rPr>
          <w:sz w:val="22"/>
          <w:szCs w:val="22"/>
        </w:rPr>
      </w:pPr>
    </w:p>
    <w:p w14:paraId="484078E6" w14:textId="603FA4F6" w:rsidR="002776C5" w:rsidRPr="002776C5" w:rsidRDefault="00AB2DF7" w:rsidP="00AB2DF7">
      <w:pPr>
        <w:pStyle w:val="Odstavecseseznamem"/>
        <w:tabs>
          <w:tab w:val="center" w:pos="2410"/>
          <w:tab w:val="center" w:pos="6946"/>
        </w:tabs>
        <w:ind w:left="0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2776C5" w:rsidRPr="002776C5">
        <w:rPr>
          <w:sz w:val="22"/>
          <w:szCs w:val="22"/>
        </w:rPr>
        <w:t>_________</w:t>
      </w:r>
      <w:r>
        <w:rPr>
          <w:sz w:val="22"/>
          <w:szCs w:val="22"/>
        </w:rPr>
        <w:t>___</w:t>
      </w:r>
      <w:r w:rsidR="00CE3650">
        <w:rPr>
          <w:sz w:val="22"/>
          <w:szCs w:val="22"/>
        </w:rPr>
        <w:t>____</w:t>
      </w:r>
      <w:r w:rsidR="00D3680A">
        <w:rPr>
          <w:sz w:val="22"/>
          <w:szCs w:val="22"/>
        </w:rPr>
        <w:t>____</w:t>
      </w:r>
      <w:r w:rsidR="00CE3650">
        <w:rPr>
          <w:sz w:val="22"/>
          <w:szCs w:val="22"/>
        </w:rPr>
        <w:t xml:space="preserve">_               </w:t>
      </w:r>
      <w:r w:rsidR="002776C5" w:rsidRPr="002776C5">
        <w:rPr>
          <w:sz w:val="22"/>
          <w:szCs w:val="22"/>
        </w:rPr>
        <w:tab/>
      </w:r>
      <w:r w:rsidR="00C674B6">
        <w:rPr>
          <w:sz w:val="22"/>
          <w:szCs w:val="22"/>
        </w:rPr>
        <w:t xml:space="preserve"> </w:t>
      </w:r>
      <w:r w:rsidR="002776C5" w:rsidRPr="002776C5">
        <w:rPr>
          <w:sz w:val="22"/>
          <w:szCs w:val="22"/>
        </w:rPr>
        <w:t>___________________________________</w:t>
      </w:r>
    </w:p>
    <w:p w14:paraId="533D42AD" w14:textId="39A5BFF2" w:rsidR="0010688C" w:rsidRPr="00AA5F7E" w:rsidRDefault="002776C5" w:rsidP="001E1F25">
      <w:pPr>
        <w:pStyle w:val="Zhlav"/>
        <w:tabs>
          <w:tab w:val="clear" w:pos="4536"/>
          <w:tab w:val="clear" w:pos="9072"/>
          <w:tab w:val="center" w:pos="2340"/>
          <w:tab w:val="center" w:pos="6840"/>
        </w:tabs>
        <w:spacing w:line="276" w:lineRule="auto"/>
        <w:rPr>
          <w:sz w:val="24"/>
          <w:szCs w:val="22"/>
        </w:rPr>
      </w:pPr>
      <w:r w:rsidRPr="00AA5F7E">
        <w:rPr>
          <w:sz w:val="24"/>
          <w:szCs w:val="22"/>
        </w:rPr>
        <w:t>A</w:t>
      </w:r>
      <w:r w:rsidR="00763E94" w:rsidRPr="00AA5F7E">
        <w:rPr>
          <w:sz w:val="24"/>
          <w:szCs w:val="22"/>
        </w:rPr>
        <w:t>rmádní</w:t>
      </w:r>
      <w:r w:rsidRPr="00AA5F7E">
        <w:rPr>
          <w:sz w:val="24"/>
          <w:szCs w:val="22"/>
        </w:rPr>
        <w:t xml:space="preserve"> S</w:t>
      </w:r>
      <w:r w:rsidR="00763E94" w:rsidRPr="00AA5F7E">
        <w:rPr>
          <w:sz w:val="24"/>
          <w:szCs w:val="22"/>
        </w:rPr>
        <w:t>ervisní</w:t>
      </w:r>
      <w:r w:rsidR="00AB2DF7" w:rsidRPr="00AA5F7E">
        <w:rPr>
          <w:sz w:val="24"/>
          <w:szCs w:val="22"/>
        </w:rPr>
        <w:t>, příspěvková organizace</w:t>
      </w:r>
      <w:r w:rsidRPr="00AA5F7E">
        <w:rPr>
          <w:sz w:val="24"/>
          <w:szCs w:val="22"/>
        </w:rPr>
        <w:tab/>
      </w:r>
      <w:r w:rsidR="0010688C" w:rsidRPr="00AA5F7E">
        <w:rPr>
          <w:sz w:val="24"/>
          <w:szCs w:val="22"/>
        </w:rPr>
        <w:t>EVČ s.r.o.</w:t>
      </w:r>
    </w:p>
    <w:p w14:paraId="5E57648A" w14:textId="2720DC79" w:rsidR="00AB2DF7" w:rsidRDefault="00CE3650" w:rsidP="00AA5F7E">
      <w:pPr>
        <w:pStyle w:val="Odstavecseseznamem"/>
        <w:tabs>
          <w:tab w:val="center" w:pos="1843"/>
          <w:tab w:val="center" w:pos="680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="00AA5F7E">
        <w:rPr>
          <w:sz w:val="22"/>
          <w:szCs w:val="22"/>
        </w:rPr>
        <w:t xml:space="preserve">        </w:t>
      </w:r>
      <w:r w:rsidR="00763E94" w:rsidRPr="002C4338">
        <w:rPr>
          <w:sz w:val="24"/>
        </w:rPr>
        <w:t xml:space="preserve">Ing. </w:t>
      </w:r>
      <w:r w:rsidR="00C674B6">
        <w:rPr>
          <w:sz w:val="24"/>
        </w:rPr>
        <w:t>Martin Lehký</w:t>
      </w:r>
      <w:r w:rsidR="0010688C">
        <w:rPr>
          <w:sz w:val="24"/>
        </w:rPr>
        <w:tab/>
      </w:r>
      <w:r w:rsidR="00D3680A">
        <w:rPr>
          <w:color w:val="000000" w:themeColor="text1"/>
          <w:sz w:val="24"/>
          <w:szCs w:val="24"/>
        </w:rPr>
        <w:t xml:space="preserve">Ing. Marek </w:t>
      </w:r>
      <w:proofErr w:type="spellStart"/>
      <w:r w:rsidR="00D3680A">
        <w:rPr>
          <w:color w:val="000000" w:themeColor="text1"/>
          <w:sz w:val="24"/>
          <w:szCs w:val="24"/>
        </w:rPr>
        <w:t>Tabašek</w:t>
      </w:r>
      <w:proofErr w:type="spellEnd"/>
      <w:r w:rsidR="00D3680A">
        <w:rPr>
          <w:color w:val="000000" w:themeColor="text1"/>
          <w:sz w:val="24"/>
          <w:szCs w:val="24"/>
        </w:rPr>
        <w:t>, Ph.D.</w:t>
      </w:r>
      <w:r w:rsidR="002776C5" w:rsidRPr="002776C5">
        <w:rPr>
          <w:sz w:val="22"/>
          <w:szCs w:val="22"/>
        </w:rPr>
        <w:tab/>
      </w:r>
    </w:p>
    <w:p w14:paraId="4ED51758" w14:textId="77777777" w:rsidR="00D3680A" w:rsidRDefault="00AA5F7E" w:rsidP="00AA5F7E">
      <w:pPr>
        <w:pStyle w:val="Odstavecseseznamem"/>
        <w:tabs>
          <w:tab w:val="center" w:pos="1985"/>
          <w:tab w:val="center" w:pos="6804"/>
        </w:tabs>
        <w:ind w:left="0"/>
        <w:rPr>
          <w:color w:val="000000" w:themeColor="text1"/>
          <w:sz w:val="24"/>
          <w:szCs w:val="24"/>
        </w:rPr>
      </w:pPr>
      <w:r>
        <w:rPr>
          <w:sz w:val="22"/>
          <w:szCs w:val="22"/>
        </w:rPr>
        <w:t xml:space="preserve">                       </w:t>
      </w:r>
      <w:r w:rsidR="00CE3650">
        <w:rPr>
          <w:sz w:val="22"/>
          <w:szCs w:val="22"/>
        </w:rPr>
        <w:t xml:space="preserve"> </w:t>
      </w:r>
      <w:r w:rsidR="00134806">
        <w:rPr>
          <w:sz w:val="24"/>
        </w:rPr>
        <w:t>ředitel</w:t>
      </w:r>
      <w:r>
        <w:rPr>
          <w:sz w:val="24"/>
        </w:rPr>
        <w:tab/>
      </w:r>
      <w:r>
        <w:rPr>
          <w:sz w:val="24"/>
        </w:rPr>
        <w:tab/>
      </w:r>
      <w:r w:rsidR="00D3680A">
        <w:rPr>
          <w:color w:val="000000" w:themeColor="text1"/>
          <w:sz w:val="24"/>
          <w:szCs w:val="24"/>
        </w:rPr>
        <w:t>jednatel</w:t>
      </w:r>
    </w:p>
    <w:p w14:paraId="2F9D7DC1" w14:textId="77777777" w:rsidR="00D3680A" w:rsidRDefault="00D3680A" w:rsidP="00AA5F7E">
      <w:pPr>
        <w:pStyle w:val="Odstavecseseznamem"/>
        <w:tabs>
          <w:tab w:val="center" w:pos="1985"/>
          <w:tab w:val="center" w:pos="6804"/>
        </w:tabs>
        <w:ind w:left="0"/>
        <w:rPr>
          <w:color w:val="000000" w:themeColor="text1"/>
          <w:sz w:val="24"/>
          <w:szCs w:val="24"/>
        </w:rPr>
      </w:pPr>
    </w:p>
    <w:p w14:paraId="2CCA794C" w14:textId="77777777" w:rsidR="00D3680A" w:rsidRDefault="00D3680A" w:rsidP="00AA5F7E">
      <w:pPr>
        <w:pStyle w:val="Odstavecseseznamem"/>
        <w:tabs>
          <w:tab w:val="center" w:pos="1985"/>
          <w:tab w:val="center" w:pos="6804"/>
        </w:tabs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35A20D06" w14:textId="77777777" w:rsidR="00B2646C" w:rsidRDefault="00B2646C" w:rsidP="00AA5F7E">
      <w:pPr>
        <w:pStyle w:val="Odstavecseseznamem"/>
        <w:tabs>
          <w:tab w:val="center" w:pos="1985"/>
          <w:tab w:val="center" w:pos="6804"/>
        </w:tabs>
        <w:ind w:left="0"/>
        <w:rPr>
          <w:color w:val="000000" w:themeColor="text1"/>
          <w:sz w:val="24"/>
          <w:szCs w:val="24"/>
        </w:rPr>
      </w:pPr>
    </w:p>
    <w:p w14:paraId="24DA7713" w14:textId="77777777" w:rsidR="00B2646C" w:rsidRDefault="00B2646C" w:rsidP="00AA5F7E">
      <w:pPr>
        <w:pStyle w:val="Odstavecseseznamem"/>
        <w:tabs>
          <w:tab w:val="center" w:pos="1985"/>
          <w:tab w:val="center" w:pos="6804"/>
        </w:tabs>
        <w:ind w:left="0"/>
        <w:rPr>
          <w:color w:val="000000" w:themeColor="text1"/>
          <w:sz w:val="24"/>
          <w:szCs w:val="24"/>
        </w:rPr>
      </w:pPr>
    </w:p>
    <w:p w14:paraId="79033A8D" w14:textId="77777777" w:rsidR="00D3680A" w:rsidRDefault="00D3680A" w:rsidP="00AA5F7E">
      <w:pPr>
        <w:pStyle w:val="Odstavecseseznamem"/>
        <w:tabs>
          <w:tab w:val="center" w:pos="1985"/>
          <w:tab w:val="center" w:pos="6804"/>
        </w:tabs>
        <w:ind w:left="0"/>
        <w:rPr>
          <w:color w:val="000000" w:themeColor="text1"/>
          <w:sz w:val="24"/>
          <w:szCs w:val="24"/>
        </w:rPr>
      </w:pPr>
    </w:p>
    <w:p w14:paraId="53814661" w14:textId="04A85F5E" w:rsidR="00D3680A" w:rsidRDefault="00D3680A" w:rsidP="00AA5F7E">
      <w:pPr>
        <w:pStyle w:val="Odstavecseseznamem"/>
        <w:tabs>
          <w:tab w:val="center" w:pos="1985"/>
          <w:tab w:val="center" w:pos="6804"/>
        </w:tabs>
        <w:ind w:left="0"/>
        <w:rPr>
          <w:sz w:val="22"/>
          <w:szCs w:val="22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</w:t>
      </w:r>
      <w:r w:rsidRPr="002776C5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</w:t>
      </w:r>
    </w:p>
    <w:p w14:paraId="3F212D6B" w14:textId="77777777" w:rsidR="00D3680A" w:rsidRDefault="00D3680A" w:rsidP="00AA5F7E">
      <w:pPr>
        <w:pStyle w:val="Odstavecseseznamem"/>
        <w:tabs>
          <w:tab w:val="center" w:pos="1985"/>
          <w:tab w:val="center" w:pos="6804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EVČ s.r.o.</w:t>
      </w:r>
    </w:p>
    <w:p w14:paraId="4DF638ED" w14:textId="77777777" w:rsidR="00D3680A" w:rsidRDefault="00D3680A" w:rsidP="00AA5F7E">
      <w:pPr>
        <w:pStyle w:val="Odstavecseseznamem"/>
        <w:tabs>
          <w:tab w:val="center" w:pos="1985"/>
          <w:tab w:val="center" w:pos="6804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Pavel </w:t>
      </w:r>
      <w:proofErr w:type="spellStart"/>
      <w:r>
        <w:rPr>
          <w:sz w:val="22"/>
          <w:szCs w:val="22"/>
        </w:rPr>
        <w:t>Ruprecht</w:t>
      </w:r>
      <w:proofErr w:type="spellEnd"/>
    </w:p>
    <w:p w14:paraId="59B8F6A5" w14:textId="494853A1" w:rsidR="00D26BEB" w:rsidRDefault="00D3680A" w:rsidP="00AA5F7E">
      <w:pPr>
        <w:pStyle w:val="Odstavecseseznamem"/>
        <w:tabs>
          <w:tab w:val="center" w:pos="1985"/>
          <w:tab w:val="center" w:pos="6804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  <w:r w:rsidR="00D26BEB">
        <w:rPr>
          <w:sz w:val="22"/>
          <w:szCs w:val="22"/>
        </w:rPr>
        <w:br w:type="page"/>
      </w:r>
    </w:p>
    <w:p w14:paraId="27DB0317" w14:textId="77777777" w:rsidR="00A275A6" w:rsidRPr="00A275A6" w:rsidRDefault="00A275A6" w:rsidP="00D26BEB">
      <w:pPr>
        <w:pStyle w:val="Odstavecseseznamem"/>
        <w:tabs>
          <w:tab w:val="center" w:pos="1985"/>
          <w:tab w:val="center" w:pos="6946"/>
        </w:tabs>
        <w:ind w:left="0"/>
        <w:rPr>
          <w:rFonts w:eastAsia="Calibri"/>
          <w:b/>
          <w:sz w:val="24"/>
          <w:szCs w:val="24"/>
          <w:lang w:eastAsia="en-US"/>
        </w:rPr>
      </w:pPr>
      <w:r w:rsidRPr="00A275A6">
        <w:rPr>
          <w:rFonts w:eastAsia="Calibri"/>
          <w:b/>
          <w:sz w:val="24"/>
          <w:szCs w:val="24"/>
          <w:lang w:eastAsia="en-US"/>
        </w:rPr>
        <w:lastRenderedPageBreak/>
        <w:t xml:space="preserve">Příloha č. 1 </w:t>
      </w:r>
    </w:p>
    <w:p w14:paraId="18125975" w14:textId="77777777" w:rsidR="00A275A6" w:rsidRDefault="00A275A6" w:rsidP="00A275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Rozsah činností - </w:t>
      </w:r>
      <w:r w:rsidRPr="000455B1">
        <w:rPr>
          <w:b/>
          <w:sz w:val="24"/>
          <w:szCs w:val="24"/>
        </w:rPr>
        <w:t>autorský dozor</w:t>
      </w:r>
      <w:r>
        <w:rPr>
          <w:b/>
          <w:sz w:val="24"/>
          <w:szCs w:val="24"/>
        </w:rPr>
        <w:t>:</w:t>
      </w:r>
    </w:p>
    <w:p w14:paraId="12FE97A7" w14:textId="77777777" w:rsidR="00A275A6" w:rsidRPr="000455B1" w:rsidRDefault="00A275A6" w:rsidP="00A275A6">
      <w:pPr>
        <w:rPr>
          <w:b/>
          <w:sz w:val="24"/>
          <w:szCs w:val="24"/>
        </w:rPr>
      </w:pPr>
    </w:p>
    <w:p w14:paraId="197D8138" w14:textId="77777777" w:rsidR="00A275A6" w:rsidRPr="00431B1E" w:rsidRDefault="00A275A6" w:rsidP="00A275A6">
      <w:pPr>
        <w:pStyle w:val="Normlnweb"/>
        <w:spacing w:before="0" w:beforeAutospacing="0" w:after="120" w:afterAutospacing="0"/>
        <w:rPr>
          <w:sz w:val="22"/>
          <w:szCs w:val="22"/>
          <w:lang w:eastAsia="ar-SA"/>
        </w:rPr>
      </w:pPr>
      <w:r w:rsidRPr="00431B1E">
        <w:rPr>
          <w:sz w:val="22"/>
          <w:szCs w:val="22"/>
          <w:lang w:eastAsia="ar-SA"/>
        </w:rPr>
        <w:t>Hlavními úkony autorského dozoru projektanta jsou tyto činnosti:</w:t>
      </w:r>
    </w:p>
    <w:p w14:paraId="7ED30A8C" w14:textId="77777777" w:rsidR="00A275A6" w:rsidRPr="00431B1E" w:rsidRDefault="00A275A6" w:rsidP="00675677">
      <w:pPr>
        <w:pStyle w:val="Normlnweb"/>
        <w:ind w:left="426" w:hanging="426"/>
        <w:jc w:val="both"/>
        <w:rPr>
          <w:sz w:val="22"/>
          <w:szCs w:val="22"/>
        </w:rPr>
      </w:pPr>
      <w:r w:rsidRPr="00431B1E">
        <w:rPr>
          <w:sz w:val="22"/>
          <w:szCs w:val="22"/>
        </w:rPr>
        <w:t>1)</w:t>
      </w:r>
      <w:r w:rsidR="00675677">
        <w:rPr>
          <w:sz w:val="22"/>
          <w:szCs w:val="22"/>
        </w:rPr>
        <w:tab/>
      </w:r>
      <w:r w:rsidRPr="00431B1E">
        <w:rPr>
          <w:sz w:val="22"/>
          <w:szCs w:val="22"/>
        </w:rPr>
        <w:t>účast na veřejnoprávních (správních) řízeních a jednáních za účelem ujasnění nebo vysvětlení souvislostí s příslušnou částí dokumentace souborného řešení projektu, popř. s jejími přijatými či navrhovanými změnami;</w:t>
      </w:r>
    </w:p>
    <w:p w14:paraId="01488876" w14:textId="77777777" w:rsidR="00A275A6" w:rsidRPr="00431B1E" w:rsidRDefault="00A275A6" w:rsidP="00675677">
      <w:pPr>
        <w:pStyle w:val="Normlnweb"/>
        <w:ind w:left="426" w:hanging="426"/>
        <w:jc w:val="both"/>
        <w:rPr>
          <w:sz w:val="22"/>
          <w:szCs w:val="22"/>
        </w:rPr>
      </w:pPr>
      <w:r w:rsidRPr="00431B1E">
        <w:rPr>
          <w:sz w:val="22"/>
          <w:szCs w:val="22"/>
        </w:rPr>
        <w:t>2)</w:t>
      </w:r>
      <w:r w:rsidR="00675677">
        <w:rPr>
          <w:sz w:val="22"/>
          <w:szCs w:val="22"/>
        </w:rPr>
        <w:tab/>
      </w:r>
      <w:r w:rsidRPr="00431B1E">
        <w:rPr>
          <w:sz w:val="22"/>
          <w:szCs w:val="22"/>
        </w:rPr>
        <w:t>dozor při zpracování realizační dokumentace, s vysvětlením příslušných vazeb, popř. s koordinační působností mezi jednotlivými zpracovateli, k zabezpečení souladu s dokumentací souborného řešení projektu;</w:t>
      </w:r>
    </w:p>
    <w:p w14:paraId="56A7C40C" w14:textId="77777777" w:rsidR="00A275A6" w:rsidRPr="00431B1E" w:rsidRDefault="00A275A6" w:rsidP="00675677">
      <w:pPr>
        <w:pStyle w:val="Normlnweb"/>
        <w:ind w:left="426" w:hanging="426"/>
        <w:jc w:val="both"/>
        <w:rPr>
          <w:sz w:val="22"/>
          <w:szCs w:val="22"/>
        </w:rPr>
      </w:pPr>
      <w:r w:rsidRPr="00431B1E">
        <w:rPr>
          <w:sz w:val="22"/>
          <w:szCs w:val="22"/>
        </w:rPr>
        <w:t>3)</w:t>
      </w:r>
      <w:r w:rsidR="00675677">
        <w:rPr>
          <w:sz w:val="22"/>
          <w:szCs w:val="22"/>
        </w:rPr>
        <w:tab/>
      </w:r>
      <w:r w:rsidRPr="00431B1E">
        <w:rPr>
          <w:sz w:val="22"/>
          <w:szCs w:val="22"/>
        </w:rPr>
        <w:t>dozor při zpracování dokumentace dočasných zařízení staveniště nebo úprav trvalých objektů, k zabezpečení souladu s dokumentací souborného řešení projektu;</w:t>
      </w:r>
    </w:p>
    <w:p w14:paraId="7D18EE80" w14:textId="77777777" w:rsidR="00A275A6" w:rsidRPr="00431B1E" w:rsidRDefault="00A275A6" w:rsidP="00675677">
      <w:pPr>
        <w:pStyle w:val="Normlnweb"/>
        <w:ind w:left="426" w:hanging="426"/>
        <w:jc w:val="both"/>
        <w:rPr>
          <w:sz w:val="22"/>
          <w:szCs w:val="22"/>
        </w:rPr>
      </w:pPr>
      <w:r w:rsidRPr="00431B1E">
        <w:rPr>
          <w:sz w:val="22"/>
          <w:szCs w:val="22"/>
        </w:rPr>
        <w:t>4)</w:t>
      </w:r>
      <w:r w:rsidR="00675677">
        <w:rPr>
          <w:sz w:val="22"/>
          <w:szCs w:val="22"/>
        </w:rPr>
        <w:tab/>
      </w:r>
      <w:r w:rsidRPr="00431B1E">
        <w:rPr>
          <w:sz w:val="22"/>
          <w:szCs w:val="22"/>
        </w:rPr>
        <w:t>dozor nad zabezpečením úrovně staveniště předpokládané dokumentací při předání realizátorovi (realizátorům) stavby a autorský dozor při vytyčovacích pracích;</w:t>
      </w:r>
    </w:p>
    <w:p w14:paraId="4082B09E" w14:textId="77777777" w:rsidR="00A275A6" w:rsidRPr="00431B1E" w:rsidRDefault="00A275A6" w:rsidP="00675677">
      <w:pPr>
        <w:pStyle w:val="Normlnweb"/>
        <w:ind w:left="426" w:hanging="426"/>
        <w:jc w:val="both"/>
        <w:rPr>
          <w:sz w:val="22"/>
          <w:szCs w:val="22"/>
        </w:rPr>
      </w:pPr>
      <w:r w:rsidRPr="00431B1E">
        <w:rPr>
          <w:sz w:val="22"/>
          <w:szCs w:val="22"/>
        </w:rPr>
        <w:t>5)</w:t>
      </w:r>
      <w:r w:rsidR="00675677">
        <w:rPr>
          <w:sz w:val="22"/>
          <w:szCs w:val="22"/>
        </w:rPr>
        <w:tab/>
      </w:r>
      <w:r w:rsidRPr="00431B1E">
        <w:rPr>
          <w:sz w:val="22"/>
          <w:szCs w:val="22"/>
        </w:rPr>
        <w:t>autorský dozor při realizaci stavby k zabezpečení souladu s dokumentací souborného řešení projektu, jak pokud jde o vlastní řešení stavby, tak také z hlediska postupu a respektování podmínek výstavby;</w:t>
      </w:r>
    </w:p>
    <w:p w14:paraId="70BE6AA6" w14:textId="77777777" w:rsidR="00A275A6" w:rsidRPr="00431B1E" w:rsidRDefault="00675677" w:rsidP="00675677">
      <w:pPr>
        <w:pStyle w:val="Normlnweb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6)</w:t>
      </w:r>
      <w:r>
        <w:rPr>
          <w:sz w:val="22"/>
          <w:szCs w:val="22"/>
        </w:rPr>
        <w:tab/>
      </w:r>
      <w:r w:rsidR="00A275A6" w:rsidRPr="00431B1E">
        <w:rPr>
          <w:sz w:val="22"/>
          <w:szCs w:val="22"/>
        </w:rPr>
        <w:t>posuzování návrhů účastníků výstavby na odchylky a změny týkající se dokumentace souborného řešení projektu;</w:t>
      </w:r>
    </w:p>
    <w:p w14:paraId="540E468F" w14:textId="77777777" w:rsidR="00A275A6" w:rsidRPr="00431B1E" w:rsidRDefault="00675677" w:rsidP="00675677">
      <w:pPr>
        <w:pStyle w:val="Normlnweb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>
        <w:rPr>
          <w:sz w:val="22"/>
          <w:szCs w:val="22"/>
        </w:rPr>
        <w:tab/>
      </w:r>
      <w:r w:rsidR="00A275A6" w:rsidRPr="00431B1E">
        <w:rPr>
          <w:sz w:val="22"/>
          <w:szCs w:val="22"/>
        </w:rP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řízeních;</w:t>
      </w:r>
    </w:p>
    <w:p w14:paraId="42B5B749" w14:textId="77777777" w:rsidR="00A275A6" w:rsidRPr="00431B1E" w:rsidRDefault="00675677" w:rsidP="00675677">
      <w:pPr>
        <w:pStyle w:val="Normlnweb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8)</w:t>
      </w:r>
      <w:r>
        <w:rPr>
          <w:sz w:val="22"/>
          <w:szCs w:val="22"/>
        </w:rPr>
        <w:tab/>
      </w:r>
      <w:r w:rsidR="00A275A6" w:rsidRPr="00431B1E">
        <w:rPr>
          <w:sz w:val="22"/>
          <w:szCs w:val="22"/>
        </w:rPr>
        <w:t>operativní zpracování návrhů přijatých drobných úprav a změn dokumentace souborného řešení projektu a projednávání postupů a podmínek prací na změnách většího rozsahu, včetně účasti na souvisejících změnových řízeních;</w:t>
      </w:r>
    </w:p>
    <w:p w14:paraId="50455578" w14:textId="77777777" w:rsidR="00A275A6" w:rsidRPr="00431B1E" w:rsidRDefault="00A275A6" w:rsidP="00675677">
      <w:pPr>
        <w:pStyle w:val="Normlnweb"/>
        <w:ind w:left="426" w:hanging="426"/>
        <w:jc w:val="both"/>
        <w:rPr>
          <w:sz w:val="22"/>
          <w:szCs w:val="22"/>
        </w:rPr>
      </w:pPr>
      <w:r w:rsidRPr="00431B1E">
        <w:rPr>
          <w:sz w:val="22"/>
          <w:szCs w:val="22"/>
        </w:rPr>
        <w:t>9</w:t>
      </w:r>
      <w:r w:rsidR="00675677">
        <w:rPr>
          <w:sz w:val="22"/>
          <w:szCs w:val="22"/>
        </w:rPr>
        <w:t>)</w:t>
      </w:r>
      <w:r w:rsidR="00675677">
        <w:rPr>
          <w:sz w:val="22"/>
          <w:szCs w:val="22"/>
        </w:rPr>
        <w:tab/>
      </w:r>
      <w:r w:rsidRPr="00431B1E">
        <w:rPr>
          <w:sz w:val="22"/>
          <w:szCs w:val="22"/>
        </w:rPr>
        <w:t xml:space="preserve">účast na kontrolních jednáních </w:t>
      </w:r>
      <w:r w:rsidR="00675677">
        <w:rPr>
          <w:sz w:val="22"/>
          <w:szCs w:val="22"/>
        </w:rPr>
        <w:t>o výstavbě (kontrolních dnech);</w:t>
      </w:r>
    </w:p>
    <w:p w14:paraId="0EECB04B" w14:textId="77777777" w:rsidR="00A275A6" w:rsidRPr="00431B1E" w:rsidRDefault="00675677" w:rsidP="00675677">
      <w:pPr>
        <w:pStyle w:val="Normlnweb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10)</w:t>
      </w:r>
      <w:r>
        <w:rPr>
          <w:sz w:val="22"/>
          <w:szCs w:val="22"/>
        </w:rPr>
        <w:tab/>
      </w:r>
      <w:r w:rsidR="00A275A6" w:rsidRPr="00431B1E">
        <w:rPr>
          <w:sz w:val="22"/>
          <w:szCs w:val="22"/>
        </w:rPr>
        <w:t>dozor nad průběhem zkoušek (např. individuálních vyzkoušení či komplexního vyzkoušení), popř. zkušebního provozu, předpokládaných dokumentací souborného řešení projektu nebo smlouvou, účast při předání a převzetí stavby jak ke zkouškám či zkušebnímu provozu, tak také k běžnému užívání, za účelem poskytování informací a vyjadřování stanovisek vztahujících se k výkonu autorského dozoru;</w:t>
      </w:r>
    </w:p>
    <w:p w14:paraId="2933DC9A" w14:textId="77777777" w:rsidR="00A275A6" w:rsidRPr="00431B1E" w:rsidRDefault="00675677" w:rsidP="00675677">
      <w:pPr>
        <w:pStyle w:val="Normlnweb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11)</w:t>
      </w:r>
      <w:r>
        <w:rPr>
          <w:sz w:val="22"/>
          <w:szCs w:val="22"/>
        </w:rPr>
        <w:tab/>
      </w:r>
      <w:r w:rsidR="00A275A6" w:rsidRPr="00431B1E">
        <w:rPr>
          <w:sz w:val="22"/>
          <w:szCs w:val="22"/>
        </w:rPr>
        <w:t>dozor nad způsobem užívání či provozování stavby v rozsahu a způsobem sjednaným ve smlouvě, souvisejícím obvykle se zárukami za kvalitu řešení projektu navrženého v dokumentaci souborného řešení projektu, která zabezpečí dosažení cílů projektu.</w:t>
      </w:r>
    </w:p>
    <w:p w14:paraId="45A2D1FE" w14:textId="77777777" w:rsidR="00A275A6" w:rsidRPr="000C33B6" w:rsidRDefault="00A275A6" w:rsidP="0060026E">
      <w:pPr>
        <w:pStyle w:val="Zhlav"/>
        <w:tabs>
          <w:tab w:val="clear" w:pos="4536"/>
          <w:tab w:val="clear" w:pos="9072"/>
          <w:tab w:val="center" w:pos="2340"/>
          <w:tab w:val="center" w:pos="6840"/>
        </w:tabs>
        <w:rPr>
          <w:rFonts w:ascii="Calibri" w:hAnsi="Calibri" w:cs="Calibri"/>
          <w:sz w:val="22"/>
          <w:szCs w:val="22"/>
          <w:lang w:eastAsia="cs-CZ"/>
        </w:rPr>
      </w:pPr>
    </w:p>
    <w:sectPr w:rsidR="00A275A6" w:rsidRPr="000C33B6" w:rsidSect="00BC14C9">
      <w:footerReference w:type="default" r:id="rId9"/>
      <w:headerReference w:type="first" r:id="rId10"/>
      <w:footerReference w:type="first" r:id="rId11"/>
      <w:pgSz w:w="11906" w:h="16838"/>
      <w:pgMar w:top="993" w:right="1133" w:bottom="1134" w:left="1134" w:header="70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A2F2B" w14:textId="77777777" w:rsidR="009623DB" w:rsidRDefault="009623DB" w:rsidP="00A032E2">
      <w:r>
        <w:separator/>
      </w:r>
    </w:p>
  </w:endnote>
  <w:endnote w:type="continuationSeparator" w:id="0">
    <w:p w14:paraId="60AC7D3A" w14:textId="77777777" w:rsidR="009623DB" w:rsidRDefault="009623DB" w:rsidP="00A0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2BA84" w14:textId="77777777" w:rsidR="00675677" w:rsidRPr="009D0822" w:rsidRDefault="00675677" w:rsidP="00D3680A">
    <w:pPr>
      <w:pStyle w:val="Zpat"/>
      <w:jc w:val="center"/>
    </w:pPr>
    <w:r w:rsidRPr="009D0822">
      <w:t xml:space="preserve">Strana </w:t>
    </w:r>
    <w:r w:rsidRPr="009D0822">
      <w:fldChar w:fldCharType="begin"/>
    </w:r>
    <w:r w:rsidRPr="009D0822">
      <w:instrText xml:space="preserve"> PAGE </w:instrText>
    </w:r>
    <w:r w:rsidRPr="009D0822">
      <w:fldChar w:fldCharType="separate"/>
    </w:r>
    <w:r w:rsidR="003305A6">
      <w:rPr>
        <w:noProof/>
      </w:rPr>
      <w:t>10</w:t>
    </w:r>
    <w:r w:rsidRPr="009D0822">
      <w:rPr>
        <w:noProof/>
      </w:rPr>
      <w:fldChar w:fldCharType="end"/>
    </w:r>
    <w:r w:rsidRPr="009D0822">
      <w:t xml:space="preserve"> (celkem </w:t>
    </w:r>
    <w:fldSimple w:instr=" NUMPAGES \*Arabic ">
      <w:r w:rsidR="003305A6">
        <w:rPr>
          <w:noProof/>
        </w:rPr>
        <w:t>10</w:t>
      </w:r>
    </w:fldSimple>
    <w:r w:rsidRPr="009D0822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4633"/>
      <w:docPartObj>
        <w:docPartGallery w:val="Page Numbers (Bottom of Page)"/>
        <w:docPartUnique/>
      </w:docPartObj>
    </w:sdtPr>
    <w:sdtEndPr/>
    <w:sdtContent>
      <w:sdt>
        <w:sdtPr>
          <w:id w:val="20954634"/>
          <w:docPartObj>
            <w:docPartGallery w:val="Page Numbers (Top of Page)"/>
            <w:docPartUnique/>
          </w:docPartObj>
        </w:sdtPr>
        <w:sdtEndPr/>
        <w:sdtContent>
          <w:p w14:paraId="78AA6183" w14:textId="77777777" w:rsidR="00675677" w:rsidRDefault="00675677" w:rsidP="00D6078A">
            <w:pPr>
              <w:pStyle w:val="Zpat"/>
              <w:pBdr>
                <w:top w:val="single" w:sz="4" w:space="1" w:color="auto"/>
              </w:pBdr>
              <w:jc w:val="center"/>
            </w:pPr>
            <w:r w:rsidRPr="00120ABB">
              <w:t xml:space="preserve">Stránka </w:t>
            </w:r>
            <w:r w:rsidRPr="00120ABB">
              <w:fldChar w:fldCharType="begin"/>
            </w:r>
            <w:r w:rsidRPr="00120ABB">
              <w:instrText>PAGE</w:instrText>
            </w:r>
            <w:r w:rsidRPr="00120ABB">
              <w:fldChar w:fldCharType="separate"/>
            </w:r>
            <w:r w:rsidR="003305A6">
              <w:rPr>
                <w:noProof/>
              </w:rPr>
              <w:t>1</w:t>
            </w:r>
            <w:r w:rsidRPr="00120ABB">
              <w:fldChar w:fldCharType="end"/>
            </w:r>
            <w:r w:rsidRPr="00120ABB">
              <w:t xml:space="preserve"> z </w:t>
            </w:r>
            <w:r w:rsidRPr="00120ABB">
              <w:fldChar w:fldCharType="begin"/>
            </w:r>
            <w:r w:rsidRPr="00120ABB">
              <w:instrText>NUMPAGES</w:instrText>
            </w:r>
            <w:r w:rsidRPr="00120ABB">
              <w:fldChar w:fldCharType="separate"/>
            </w:r>
            <w:r w:rsidR="003305A6">
              <w:rPr>
                <w:noProof/>
              </w:rPr>
              <w:t>10</w:t>
            </w:r>
            <w:r w:rsidRPr="00120ABB">
              <w:fldChar w:fldCharType="end"/>
            </w:r>
          </w:p>
        </w:sdtContent>
      </w:sdt>
    </w:sdtContent>
  </w:sdt>
  <w:p w14:paraId="3B6BC684" w14:textId="77777777" w:rsidR="00675677" w:rsidRDefault="006756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D32E4" w14:textId="77777777" w:rsidR="009623DB" w:rsidRDefault="009623DB" w:rsidP="00A032E2">
      <w:r>
        <w:separator/>
      </w:r>
    </w:p>
  </w:footnote>
  <w:footnote w:type="continuationSeparator" w:id="0">
    <w:p w14:paraId="1D08C65F" w14:textId="77777777" w:rsidR="009623DB" w:rsidRDefault="009623DB" w:rsidP="00A0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84E77" w14:textId="1CE63F1C" w:rsidR="002335C2" w:rsidRPr="0037597F" w:rsidRDefault="002335C2" w:rsidP="0037597F">
    <w:pPr>
      <w:pStyle w:val="Zhlav"/>
      <w:tabs>
        <w:tab w:val="left" w:pos="0"/>
      </w:tabs>
      <w:rPr>
        <w:b/>
        <w:color w:val="000000" w:themeColor="text1"/>
        <w:sz w:val="24"/>
        <w:szCs w:val="24"/>
      </w:rPr>
    </w:pPr>
    <w:r>
      <w:rPr>
        <w:snapToGrid w:val="0"/>
        <w:sz w:val="24"/>
      </w:rPr>
      <w:tab/>
    </w:r>
    <w:r w:rsidR="0037597F">
      <w:rPr>
        <w:snapToGrid w:val="0"/>
        <w:sz w:val="24"/>
      </w:rPr>
      <w:tab/>
    </w:r>
    <w:r w:rsidRPr="0037597F">
      <w:rPr>
        <w:b/>
        <w:snapToGrid w:val="0"/>
        <w:color w:val="000000" w:themeColor="text1"/>
        <w:sz w:val="24"/>
        <w:szCs w:val="24"/>
      </w:rPr>
      <w:t xml:space="preserve"> </w:t>
    </w:r>
    <w:r w:rsidR="0008059C">
      <w:rPr>
        <w:b/>
        <w:snapToGrid w:val="0"/>
        <w:color w:val="000000" w:themeColor="text1"/>
        <w:sz w:val="24"/>
        <w:szCs w:val="24"/>
      </w:rPr>
      <w:t>Smlouva č. T-</w:t>
    </w:r>
    <w:r w:rsidR="00F74A4A">
      <w:rPr>
        <w:b/>
        <w:snapToGrid w:val="0"/>
        <w:color w:val="000000" w:themeColor="text1"/>
        <w:sz w:val="24"/>
        <w:szCs w:val="24"/>
      </w:rPr>
      <w:t>430-00/16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3">
    <w:nsid w:val="018F74DD"/>
    <w:multiLevelType w:val="hybridMultilevel"/>
    <w:tmpl w:val="0F74182A"/>
    <w:lvl w:ilvl="0" w:tplc="040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2995921"/>
    <w:multiLevelType w:val="hybridMultilevel"/>
    <w:tmpl w:val="1C96E564"/>
    <w:lvl w:ilvl="0" w:tplc="040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43819F1"/>
    <w:multiLevelType w:val="hybridMultilevel"/>
    <w:tmpl w:val="BBECE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B4BD8"/>
    <w:multiLevelType w:val="hybridMultilevel"/>
    <w:tmpl w:val="A2ECA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54013"/>
    <w:multiLevelType w:val="hybridMultilevel"/>
    <w:tmpl w:val="B8181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24946"/>
    <w:multiLevelType w:val="hybridMultilevel"/>
    <w:tmpl w:val="43E03E18"/>
    <w:lvl w:ilvl="0" w:tplc="FD4E48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704A21"/>
    <w:multiLevelType w:val="hybridMultilevel"/>
    <w:tmpl w:val="1F00B1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70071"/>
    <w:multiLevelType w:val="hybridMultilevel"/>
    <w:tmpl w:val="4494621C"/>
    <w:lvl w:ilvl="0" w:tplc="C80E4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12872"/>
    <w:multiLevelType w:val="hybridMultilevel"/>
    <w:tmpl w:val="8E38670E"/>
    <w:lvl w:ilvl="0" w:tplc="040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B509D5"/>
    <w:multiLevelType w:val="hybridMultilevel"/>
    <w:tmpl w:val="475047EE"/>
    <w:lvl w:ilvl="0" w:tplc="4D8ECEA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0B6839"/>
    <w:multiLevelType w:val="hybridMultilevel"/>
    <w:tmpl w:val="8162035C"/>
    <w:lvl w:ilvl="0" w:tplc="C80E407C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0162F12"/>
    <w:multiLevelType w:val="hybridMultilevel"/>
    <w:tmpl w:val="ABB24450"/>
    <w:lvl w:ilvl="0" w:tplc="37C634FA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3679F2"/>
    <w:multiLevelType w:val="hybridMultilevel"/>
    <w:tmpl w:val="9550C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B5514"/>
    <w:multiLevelType w:val="hybridMultilevel"/>
    <w:tmpl w:val="91DC089E"/>
    <w:lvl w:ilvl="0" w:tplc="15BE5C5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1E785D"/>
    <w:multiLevelType w:val="hybridMultilevel"/>
    <w:tmpl w:val="B67C57D4"/>
    <w:lvl w:ilvl="0" w:tplc="04050011">
      <w:start w:val="1"/>
      <w:numFmt w:val="decimal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290861E8"/>
    <w:multiLevelType w:val="hybridMultilevel"/>
    <w:tmpl w:val="99FCF334"/>
    <w:lvl w:ilvl="0" w:tplc="C80E4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40515"/>
    <w:multiLevelType w:val="hybridMultilevel"/>
    <w:tmpl w:val="65C6E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30CC5"/>
    <w:multiLevelType w:val="hybridMultilevel"/>
    <w:tmpl w:val="A0D21C18"/>
    <w:lvl w:ilvl="0" w:tplc="026E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7F7F53"/>
    <w:multiLevelType w:val="hybridMultilevel"/>
    <w:tmpl w:val="C8448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B6F85"/>
    <w:multiLevelType w:val="hybridMultilevel"/>
    <w:tmpl w:val="95B602B8"/>
    <w:lvl w:ilvl="0" w:tplc="F7284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603C0"/>
    <w:multiLevelType w:val="hybridMultilevel"/>
    <w:tmpl w:val="0F941D74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5502"/>
    <w:multiLevelType w:val="hybridMultilevel"/>
    <w:tmpl w:val="801E7D36"/>
    <w:lvl w:ilvl="0" w:tplc="F07670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701297"/>
    <w:multiLevelType w:val="hybridMultilevel"/>
    <w:tmpl w:val="C0E0DE92"/>
    <w:lvl w:ilvl="0" w:tplc="0A4AF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35A42"/>
    <w:multiLevelType w:val="hybridMultilevel"/>
    <w:tmpl w:val="B4A0DE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760BF"/>
    <w:multiLevelType w:val="hybridMultilevel"/>
    <w:tmpl w:val="9EACBBA8"/>
    <w:lvl w:ilvl="0" w:tplc="0405000F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EB3F7C"/>
    <w:multiLevelType w:val="hybridMultilevel"/>
    <w:tmpl w:val="8DC2AD30"/>
    <w:lvl w:ilvl="0" w:tplc="C80E4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5296B"/>
    <w:multiLevelType w:val="hybridMultilevel"/>
    <w:tmpl w:val="59988B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20363"/>
    <w:multiLevelType w:val="hybridMultilevel"/>
    <w:tmpl w:val="535C6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37024"/>
    <w:multiLevelType w:val="hybridMultilevel"/>
    <w:tmpl w:val="ACF23002"/>
    <w:lvl w:ilvl="0" w:tplc="C80E4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B03DE"/>
    <w:multiLevelType w:val="hybridMultilevel"/>
    <w:tmpl w:val="3C2027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82173"/>
    <w:multiLevelType w:val="hybridMultilevel"/>
    <w:tmpl w:val="C0E47B5E"/>
    <w:lvl w:ilvl="0" w:tplc="C80E4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E10AE"/>
    <w:multiLevelType w:val="hybridMultilevel"/>
    <w:tmpl w:val="165067C6"/>
    <w:lvl w:ilvl="0" w:tplc="C80E4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B6CC9"/>
    <w:multiLevelType w:val="hybridMultilevel"/>
    <w:tmpl w:val="65D6408C"/>
    <w:lvl w:ilvl="0" w:tplc="C80E4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F85E36"/>
    <w:multiLevelType w:val="hybridMultilevel"/>
    <w:tmpl w:val="42A67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41EF2"/>
    <w:multiLevelType w:val="hybridMultilevel"/>
    <w:tmpl w:val="ABF210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61773"/>
    <w:multiLevelType w:val="hybridMultilevel"/>
    <w:tmpl w:val="A2B69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9116A7"/>
    <w:multiLevelType w:val="hybridMultilevel"/>
    <w:tmpl w:val="76FE7670"/>
    <w:lvl w:ilvl="0" w:tplc="026E6E60">
      <w:numFmt w:val="bullet"/>
      <w:lvlText w:val="-"/>
      <w:lvlJc w:val="left"/>
      <w:pPr>
        <w:ind w:left="588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C739FC"/>
    <w:multiLevelType w:val="hybridMultilevel"/>
    <w:tmpl w:val="818C6F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3504B1"/>
    <w:multiLevelType w:val="hybridMultilevel"/>
    <w:tmpl w:val="2CE22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91588D"/>
    <w:multiLevelType w:val="hybridMultilevel"/>
    <w:tmpl w:val="AE00B2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2B5919"/>
    <w:multiLevelType w:val="hybridMultilevel"/>
    <w:tmpl w:val="CF347550"/>
    <w:lvl w:ilvl="0" w:tplc="7EF29E6A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6F9D206C"/>
    <w:multiLevelType w:val="hybridMultilevel"/>
    <w:tmpl w:val="49E2EDBC"/>
    <w:lvl w:ilvl="0" w:tplc="A3EAD6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1B92847"/>
    <w:multiLevelType w:val="hybridMultilevel"/>
    <w:tmpl w:val="E044480A"/>
    <w:lvl w:ilvl="0" w:tplc="C80E4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EF2E5A"/>
    <w:multiLevelType w:val="hybridMultilevel"/>
    <w:tmpl w:val="B3CAEE62"/>
    <w:lvl w:ilvl="0" w:tplc="F7BA2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E73881"/>
    <w:multiLevelType w:val="hybridMultilevel"/>
    <w:tmpl w:val="C776A5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87F1D"/>
    <w:multiLevelType w:val="hybridMultilevel"/>
    <w:tmpl w:val="9D3E0486"/>
    <w:lvl w:ilvl="0" w:tplc="91F6099C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91D135E"/>
    <w:multiLevelType w:val="hybridMultilevel"/>
    <w:tmpl w:val="52A27648"/>
    <w:lvl w:ilvl="0" w:tplc="C80E4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981C99"/>
    <w:multiLevelType w:val="hybridMultilevel"/>
    <w:tmpl w:val="7F86C880"/>
    <w:lvl w:ilvl="0" w:tplc="026E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39"/>
  </w:num>
  <w:num w:numId="4">
    <w:abstractNumId w:val="14"/>
  </w:num>
  <w:num w:numId="5">
    <w:abstractNumId w:val="16"/>
  </w:num>
  <w:num w:numId="6">
    <w:abstractNumId w:val="1"/>
  </w:num>
  <w:num w:numId="7">
    <w:abstractNumId w:val="20"/>
  </w:num>
  <w:num w:numId="8">
    <w:abstractNumId w:val="46"/>
  </w:num>
  <w:num w:numId="9">
    <w:abstractNumId w:val="13"/>
  </w:num>
  <w:num w:numId="10">
    <w:abstractNumId w:val="40"/>
  </w:num>
  <w:num w:numId="11">
    <w:abstractNumId w:val="51"/>
  </w:num>
  <w:num w:numId="12">
    <w:abstractNumId w:val="44"/>
  </w:num>
  <w:num w:numId="13">
    <w:abstractNumId w:val="49"/>
  </w:num>
  <w:num w:numId="14">
    <w:abstractNumId w:val="35"/>
  </w:num>
  <w:num w:numId="15">
    <w:abstractNumId w:val="18"/>
  </w:num>
  <w:num w:numId="16">
    <w:abstractNumId w:val="28"/>
  </w:num>
  <w:num w:numId="17">
    <w:abstractNumId w:val="50"/>
  </w:num>
  <w:num w:numId="18">
    <w:abstractNumId w:val="33"/>
  </w:num>
  <w:num w:numId="19">
    <w:abstractNumId w:val="34"/>
  </w:num>
  <w:num w:numId="20">
    <w:abstractNumId w:val="10"/>
  </w:num>
  <w:num w:numId="21">
    <w:abstractNumId w:val="31"/>
  </w:num>
  <w:num w:numId="22">
    <w:abstractNumId w:val="15"/>
  </w:num>
  <w:num w:numId="23">
    <w:abstractNumId w:val="12"/>
  </w:num>
  <w:num w:numId="24">
    <w:abstractNumId w:val="11"/>
  </w:num>
  <w:num w:numId="25">
    <w:abstractNumId w:val="3"/>
  </w:num>
  <w:num w:numId="26">
    <w:abstractNumId w:val="5"/>
  </w:num>
  <w:num w:numId="27">
    <w:abstractNumId w:val="30"/>
  </w:num>
  <w:num w:numId="28">
    <w:abstractNumId w:val="48"/>
  </w:num>
  <w:num w:numId="29">
    <w:abstractNumId w:val="9"/>
  </w:num>
  <w:num w:numId="30">
    <w:abstractNumId w:val="41"/>
  </w:num>
  <w:num w:numId="31">
    <w:abstractNumId w:val="29"/>
  </w:num>
  <w:num w:numId="32">
    <w:abstractNumId w:val="37"/>
  </w:num>
  <w:num w:numId="33">
    <w:abstractNumId w:val="21"/>
  </w:num>
  <w:num w:numId="34">
    <w:abstractNumId w:val="27"/>
  </w:num>
  <w:num w:numId="35">
    <w:abstractNumId w:val="32"/>
  </w:num>
  <w:num w:numId="36">
    <w:abstractNumId w:val="43"/>
  </w:num>
  <w:num w:numId="37">
    <w:abstractNumId w:val="4"/>
  </w:num>
  <w:num w:numId="38">
    <w:abstractNumId w:val="8"/>
  </w:num>
  <w:num w:numId="39">
    <w:abstractNumId w:val="36"/>
  </w:num>
  <w:num w:numId="40">
    <w:abstractNumId w:val="42"/>
  </w:num>
  <w:num w:numId="41">
    <w:abstractNumId w:val="17"/>
  </w:num>
  <w:num w:numId="42">
    <w:abstractNumId w:val="19"/>
  </w:num>
  <w:num w:numId="43">
    <w:abstractNumId w:val="6"/>
  </w:num>
  <w:num w:numId="44">
    <w:abstractNumId w:val="47"/>
  </w:num>
  <w:num w:numId="45">
    <w:abstractNumId w:val="24"/>
  </w:num>
  <w:num w:numId="46">
    <w:abstractNumId w:val="23"/>
  </w:num>
  <w:num w:numId="47">
    <w:abstractNumId w:val="26"/>
  </w:num>
  <w:num w:numId="48">
    <w:abstractNumId w:val="22"/>
  </w:num>
  <w:num w:numId="49">
    <w:abstractNumId w:val="45"/>
  </w:num>
  <w:num w:numId="50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E2"/>
    <w:rsid w:val="00004242"/>
    <w:rsid w:val="00004BC3"/>
    <w:rsid w:val="00014014"/>
    <w:rsid w:val="00014799"/>
    <w:rsid w:val="00021CEA"/>
    <w:rsid w:val="00034A25"/>
    <w:rsid w:val="000353A8"/>
    <w:rsid w:val="00036EBF"/>
    <w:rsid w:val="0004177E"/>
    <w:rsid w:val="00041CF3"/>
    <w:rsid w:val="00044385"/>
    <w:rsid w:val="00044D51"/>
    <w:rsid w:val="00044F6A"/>
    <w:rsid w:val="000478C5"/>
    <w:rsid w:val="00051EF7"/>
    <w:rsid w:val="000535E5"/>
    <w:rsid w:val="00066037"/>
    <w:rsid w:val="00076407"/>
    <w:rsid w:val="0008059C"/>
    <w:rsid w:val="00081C74"/>
    <w:rsid w:val="000858E8"/>
    <w:rsid w:val="000A3CC4"/>
    <w:rsid w:val="000A6D17"/>
    <w:rsid w:val="000B7F0D"/>
    <w:rsid w:val="000C33B6"/>
    <w:rsid w:val="000C47E3"/>
    <w:rsid w:val="000C7221"/>
    <w:rsid w:val="000D057D"/>
    <w:rsid w:val="000D0D7A"/>
    <w:rsid w:val="000D3C39"/>
    <w:rsid w:val="000D488E"/>
    <w:rsid w:val="000D4DDF"/>
    <w:rsid w:val="000D691F"/>
    <w:rsid w:val="000E3EDF"/>
    <w:rsid w:val="000E60F5"/>
    <w:rsid w:val="000F60CF"/>
    <w:rsid w:val="000F7440"/>
    <w:rsid w:val="000F75FD"/>
    <w:rsid w:val="00101887"/>
    <w:rsid w:val="00103D5C"/>
    <w:rsid w:val="00104E30"/>
    <w:rsid w:val="00105200"/>
    <w:rsid w:val="0010688C"/>
    <w:rsid w:val="00114FAA"/>
    <w:rsid w:val="00120899"/>
    <w:rsid w:val="00120ABB"/>
    <w:rsid w:val="00125A5F"/>
    <w:rsid w:val="00134806"/>
    <w:rsid w:val="00137CED"/>
    <w:rsid w:val="001416E6"/>
    <w:rsid w:val="00146691"/>
    <w:rsid w:val="001506A5"/>
    <w:rsid w:val="00152185"/>
    <w:rsid w:val="00153BF9"/>
    <w:rsid w:val="001541A0"/>
    <w:rsid w:val="00171F26"/>
    <w:rsid w:val="00172575"/>
    <w:rsid w:val="00177EA6"/>
    <w:rsid w:val="0018011A"/>
    <w:rsid w:val="0018196E"/>
    <w:rsid w:val="0018335D"/>
    <w:rsid w:val="0018389A"/>
    <w:rsid w:val="0018392B"/>
    <w:rsid w:val="00185809"/>
    <w:rsid w:val="001967B6"/>
    <w:rsid w:val="0019778E"/>
    <w:rsid w:val="001A18B6"/>
    <w:rsid w:val="001B4456"/>
    <w:rsid w:val="001B6197"/>
    <w:rsid w:val="001C454A"/>
    <w:rsid w:val="001C5970"/>
    <w:rsid w:val="001D0282"/>
    <w:rsid w:val="001D0317"/>
    <w:rsid w:val="001D65F5"/>
    <w:rsid w:val="001E0650"/>
    <w:rsid w:val="001E1F25"/>
    <w:rsid w:val="001F4937"/>
    <w:rsid w:val="002028BF"/>
    <w:rsid w:val="0021673D"/>
    <w:rsid w:val="0022160A"/>
    <w:rsid w:val="00223402"/>
    <w:rsid w:val="00231B9C"/>
    <w:rsid w:val="00232D2B"/>
    <w:rsid w:val="00232DCC"/>
    <w:rsid w:val="00232F86"/>
    <w:rsid w:val="002335C2"/>
    <w:rsid w:val="002439FF"/>
    <w:rsid w:val="00254F4F"/>
    <w:rsid w:val="00254FEE"/>
    <w:rsid w:val="00255F89"/>
    <w:rsid w:val="00256865"/>
    <w:rsid w:val="00256F1B"/>
    <w:rsid w:val="0025720A"/>
    <w:rsid w:val="00260027"/>
    <w:rsid w:val="00262162"/>
    <w:rsid w:val="00262D4F"/>
    <w:rsid w:val="002663A2"/>
    <w:rsid w:val="0026779B"/>
    <w:rsid w:val="0027054A"/>
    <w:rsid w:val="002776C5"/>
    <w:rsid w:val="00277C96"/>
    <w:rsid w:val="00280B98"/>
    <w:rsid w:val="002814E9"/>
    <w:rsid w:val="002820C3"/>
    <w:rsid w:val="002821D3"/>
    <w:rsid w:val="00283F8E"/>
    <w:rsid w:val="0028659E"/>
    <w:rsid w:val="0028699C"/>
    <w:rsid w:val="00296A2C"/>
    <w:rsid w:val="00296D2F"/>
    <w:rsid w:val="002970FD"/>
    <w:rsid w:val="002A43C4"/>
    <w:rsid w:val="002A4699"/>
    <w:rsid w:val="002B2D3B"/>
    <w:rsid w:val="002B60AA"/>
    <w:rsid w:val="002B6C4A"/>
    <w:rsid w:val="002B71F4"/>
    <w:rsid w:val="002C1871"/>
    <w:rsid w:val="002C4338"/>
    <w:rsid w:val="002C43EB"/>
    <w:rsid w:val="002C51E3"/>
    <w:rsid w:val="002C6C26"/>
    <w:rsid w:val="002D1071"/>
    <w:rsid w:val="002D207A"/>
    <w:rsid w:val="002D2BB8"/>
    <w:rsid w:val="002D2D8C"/>
    <w:rsid w:val="002D678A"/>
    <w:rsid w:val="002D6F58"/>
    <w:rsid w:val="002D6FBB"/>
    <w:rsid w:val="002D7686"/>
    <w:rsid w:val="002D7B45"/>
    <w:rsid w:val="002E1B6B"/>
    <w:rsid w:val="002E3C97"/>
    <w:rsid w:val="002E48A4"/>
    <w:rsid w:val="002E6CEB"/>
    <w:rsid w:val="002E74A6"/>
    <w:rsid w:val="002F0611"/>
    <w:rsid w:val="002F34DE"/>
    <w:rsid w:val="002F3957"/>
    <w:rsid w:val="002F5DC2"/>
    <w:rsid w:val="00301F58"/>
    <w:rsid w:val="00302DE9"/>
    <w:rsid w:val="0030707F"/>
    <w:rsid w:val="003100F3"/>
    <w:rsid w:val="00310F02"/>
    <w:rsid w:val="00312893"/>
    <w:rsid w:val="00315E66"/>
    <w:rsid w:val="00320070"/>
    <w:rsid w:val="00320541"/>
    <w:rsid w:val="00321D6D"/>
    <w:rsid w:val="00322648"/>
    <w:rsid w:val="0032758A"/>
    <w:rsid w:val="003305A6"/>
    <w:rsid w:val="003315A2"/>
    <w:rsid w:val="0033312D"/>
    <w:rsid w:val="0033332D"/>
    <w:rsid w:val="00337759"/>
    <w:rsid w:val="00345D25"/>
    <w:rsid w:val="00346B67"/>
    <w:rsid w:val="003472DE"/>
    <w:rsid w:val="00351E29"/>
    <w:rsid w:val="00352B25"/>
    <w:rsid w:val="00354BB6"/>
    <w:rsid w:val="00354C8C"/>
    <w:rsid w:val="00355A88"/>
    <w:rsid w:val="00356CA0"/>
    <w:rsid w:val="00360EFE"/>
    <w:rsid w:val="00363C61"/>
    <w:rsid w:val="003658F0"/>
    <w:rsid w:val="00365CE1"/>
    <w:rsid w:val="003660F2"/>
    <w:rsid w:val="00366E67"/>
    <w:rsid w:val="00370786"/>
    <w:rsid w:val="00370D4D"/>
    <w:rsid w:val="0037192D"/>
    <w:rsid w:val="00374B31"/>
    <w:rsid w:val="0037597F"/>
    <w:rsid w:val="003878C9"/>
    <w:rsid w:val="00390567"/>
    <w:rsid w:val="003949A5"/>
    <w:rsid w:val="003961AC"/>
    <w:rsid w:val="003A1C72"/>
    <w:rsid w:val="003A2040"/>
    <w:rsid w:val="003A2961"/>
    <w:rsid w:val="003A3F4F"/>
    <w:rsid w:val="003A5A84"/>
    <w:rsid w:val="003A7FB9"/>
    <w:rsid w:val="003B0FFE"/>
    <w:rsid w:val="003B783E"/>
    <w:rsid w:val="003C00BA"/>
    <w:rsid w:val="003C013A"/>
    <w:rsid w:val="003C13F9"/>
    <w:rsid w:val="003D0AF3"/>
    <w:rsid w:val="003D3230"/>
    <w:rsid w:val="003D3364"/>
    <w:rsid w:val="003D4BC4"/>
    <w:rsid w:val="003D547D"/>
    <w:rsid w:val="003D55C5"/>
    <w:rsid w:val="003D6A6E"/>
    <w:rsid w:val="003E0596"/>
    <w:rsid w:val="003E100E"/>
    <w:rsid w:val="003E19B8"/>
    <w:rsid w:val="003F0549"/>
    <w:rsid w:val="003F683F"/>
    <w:rsid w:val="003F77F6"/>
    <w:rsid w:val="00403F6A"/>
    <w:rsid w:val="00404ABE"/>
    <w:rsid w:val="00406163"/>
    <w:rsid w:val="004068EC"/>
    <w:rsid w:val="00410A02"/>
    <w:rsid w:val="00410CA7"/>
    <w:rsid w:val="0041419B"/>
    <w:rsid w:val="00416ADB"/>
    <w:rsid w:val="00421F5C"/>
    <w:rsid w:val="0042293B"/>
    <w:rsid w:val="00422ECE"/>
    <w:rsid w:val="00432A3E"/>
    <w:rsid w:val="004335D1"/>
    <w:rsid w:val="00434156"/>
    <w:rsid w:val="0043533B"/>
    <w:rsid w:val="004370A0"/>
    <w:rsid w:val="00442C70"/>
    <w:rsid w:val="00442E0B"/>
    <w:rsid w:val="00443CD9"/>
    <w:rsid w:val="00445170"/>
    <w:rsid w:val="00450FE5"/>
    <w:rsid w:val="004544F7"/>
    <w:rsid w:val="004557FE"/>
    <w:rsid w:val="0045699C"/>
    <w:rsid w:val="0045729D"/>
    <w:rsid w:val="00460048"/>
    <w:rsid w:val="00460464"/>
    <w:rsid w:val="00470EA4"/>
    <w:rsid w:val="00476679"/>
    <w:rsid w:val="00477738"/>
    <w:rsid w:val="00483596"/>
    <w:rsid w:val="00486168"/>
    <w:rsid w:val="00486CAE"/>
    <w:rsid w:val="00487610"/>
    <w:rsid w:val="00491F9A"/>
    <w:rsid w:val="00493384"/>
    <w:rsid w:val="00496397"/>
    <w:rsid w:val="004A144A"/>
    <w:rsid w:val="004A4B9A"/>
    <w:rsid w:val="004A4F1B"/>
    <w:rsid w:val="004A6A63"/>
    <w:rsid w:val="004B281D"/>
    <w:rsid w:val="004B5786"/>
    <w:rsid w:val="004B74F2"/>
    <w:rsid w:val="004C0242"/>
    <w:rsid w:val="004C038F"/>
    <w:rsid w:val="004C4A10"/>
    <w:rsid w:val="004D121D"/>
    <w:rsid w:val="004D139A"/>
    <w:rsid w:val="004D1639"/>
    <w:rsid w:val="004D1C55"/>
    <w:rsid w:val="004D2592"/>
    <w:rsid w:val="004D2E96"/>
    <w:rsid w:val="004D49D8"/>
    <w:rsid w:val="004D64F9"/>
    <w:rsid w:val="004E0936"/>
    <w:rsid w:val="004E2AB6"/>
    <w:rsid w:val="004E342B"/>
    <w:rsid w:val="004E3C68"/>
    <w:rsid w:val="004E3E93"/>
    <w:rsid w:val="004E5391"/>
    <w:rsid w:val="004F4DD6"/>
    <w:rsid w:val="004F7C8A"/>
    <w:rsid w:val="00501864"/>
    <w:rsid w:val="0051094E"/>
    <w:rsid w:val="005129FF"/>
    <w:rsid w:val="00512E46"/>
    <w:rsid w:val="00514BED"/>
    <w:rsid w:val="00515DBE"/>
    <w:rsid w:val="00517C19"/>
    <w:rsid w:val="0052674F"/>
    <w:rsid w:val="005358AD"/>
    <w:rsid w:val="0053653A"/>
    <w:rsid w:val="00540388"/>
    <w:rsid w:val="005448C3"/>
    <w:rsid w:val="0054703D"/>
    <w:rsid w:val="00555A16"/>
    <w:rsid w:val="00560043"/>
    <w:rsid w:val="00562876"/>
    <w:rsid w:val="00565E8D"/>
    <w:rsid w:val="0056633B"/>
    <w:rsid w:val="0056641D"/>
    <w:rsid w:val="005722EB"/>
    <w:rsid w:val="00576B0F"/>
    <w:rsid w:val="00596D0C"/>
    <w:rsid w:val="005A05C2"/>
    <w:rsid w:val="005A0AED"/>
    <w:rsid w:val="005A326E"/>
    <w:rsid w:val="005A3D27"/>
    <w:rsid w:val="005A65E3"/>
    <w:rsid w:val="005B391F"/>
    <w:rsid w:val="005B518B"/>
    <w:rsid w:val="005B5DD1"/>
    <w:rsid w:val="005C3871"/>
    <w:rsid w:val="005C45CC"/>
    <w:rsid w:val="005C4F0C"/>
    <w:rsid w:val="005D144C"/>
    <w:rsid w:val="005D318A"/>
    <w:rsid w:val="005D5494"/>
    <w:rsid w:val="005E0463"/>
    <w:rsid w:val="005E09E0"/>
    <w:rsid w:val="005E105E"/>
    <w:rsid w:val="005F1635"/>
    <w:rsid w:val="005F2B47"/>
    <w:rsid w:val="005F3BF8"/>
    <w:rsid w:val="005F6DF3"/>
    <w:rsid w:val="005F7E36"/>
    <w:rsid w:val="005F7EA8"/>
    <w:rsid w:val="0060026E"/>
    <w:rsid w:val="006009A4"/>
    <w:rsid w:val="0060565A"/>
    <w:rsid w:val="00607F7A"/>
    <w:rsid w:val="006117E0"/>
    <w:rsid w:val="0061280E"/>
    <w:rsid w:val="00622FC1"/>
    <w:rsid w:val="00623FCE"/>
    <w:rsid w:val="00627BD5"/>
    <w:rsid w:val="00632D6A"/>
    <w:rsid w:val="006353A7"/>
    <w:rsid w:val="00636026"/>
    <w:rsid w:val="00642715"/>
    <w:rsid w:val="00644CC8"/>
    <w:rsid w:val="00645C43"/>
    <w:rsid w:val="00645E0C"/>
    <w:rsid w:val="00651FC2"/>
    <w:rsid w:val="00651FD2"/>
    <w:rsid w:val="00652C2E"/>
    <w:rsid w:val="006532D0"/>
    <w:rsid w:val="00654622"/>
    <w:rsid w:val="00655D5A"/>
    <w:rsid w:val="006569A5"/>
    <w:rsid w:val="00656D79"/>
    <w:rsid w:val="006573ED"/>
    <w:rsid w:val="00661E8C"/>
    <w:rsid w:val="006637CF"/>
    <w:rsid w:val="00666065"/>
    <w:rsid w:val="00667E98"/>
    <w:rsid w:val="0067088A"/>
    <w:rsid w:val="00675677"/>
    <w:rsid w:val="0068510F"/>
    <w:rsid w:val="0069293F"/>
    <w:rsid w:val="00695018"/>
    <w:rsid w:val="006972C1"/>
    <w:rsid w:val="006A0763"/>
    <w:rsid w:val="006A581E"/>
    <w:rsid w:val="006A5BA2"/>
    <w:rsid w:val="006A5FC9"/>
    <w:rsid w:val="006B0F67"/>
    <w:rsid w:val="006B2292"/>
    <w:rsid w:val="006B4E10"/>
    <w:rsid w:val="006B5769"/>
    <w:rsid w:val="006B5E17"/>
    <w:rsid w:val="006C0B9E"/>
    <w:rsid w:val="006C22E8"/>
    <w:rsid w:val="006C4991"/>
    <w:rsid w:val="006C7172"/>
    <w:rsid w:val="006D4B39"/>
    <w:rsid w:val="006F71AB"/>
    <w:rsid w:val="00700B38"/>
    <w:rsid w:val="0070194F"/>
    <w:rsid w:val="007069BF"/>
    <w:rsid w:val="00713E53"/>
    <w:rsid w:val="00714F6C"/>
    <w:rsid w:val="0071661A"/>
    <w:rsid w:val="00717471"/>
    <w:rsid w:val="00717810"/>
    <w:rsid w:val="00721ECC"/>
    <w:rsid w:val="0072462C"/>
    <w:rsid w:val="00726C51"/>
    <w:rsid w:val="00730721"/>
    <w:rsid w:val="0073262A"/>
    <w:rsid w:val="00740D5B"/>
    <w:rsid w:val="00742D0E"/>
    <w:rsid w:val="00744773"/>
    <w:rsid w:val="00745977"/>
    <w:rsid w:val="00750B42"/>
    <w:rsid w:val="00752FE0"/>
    <w:rsid w:val="0075465E"/>
    <w:rsid w:val="00754AED"/>
    <w:rsid w:val="00756DDA"/>
    <w:rsid w:val="007606F0"/>
    <w:rsid w:val="00763E94"/>
    <w:rsid w:val="00764CE9"/>
    <w:rsid w:val="0076525C"/>
    <w:rsid w:val="00771117"/>
    <w:rsid w:val="00775A3E"/>
    <w:rsid w:val="007800DB"/>
    <w:rsid w:val="00781428"/>
    <w:rsid w:val="00785033"/>
    <w:rsid w:val="007860A7"/>
    <w:rsid w:val="00792B8D"/>
    <w:rsid w:val="00793E74"/>
    <w:rsid w:val="00794E22"/>
    <w:rsid w:val="007965C3"/>
    <w:rsid w:val="007970A6"/>
    <w:rsid w:val="007A08FB"/>
    <w:rsid w:val="007A1BA3"/>
    <w:rsid w:val="007A4339"/>
    <w:rsid w:val="007A644E"/>
    <w:rsid w:val="007A6490"/>
    <w:rsid w:val="007B6A32"/>
    <w:rsid w:val="007B76BA"/>
    <w:rsid w:val="007C2083"/>
    <w:rsid w:val="007C7DD1"/>
    <w:rsid w:val="007D2857"/>
    <w:rsid w:val="007D3143"/>
    <w:rsid w:val="007D4454"/>
    <w:rsid w:val="007D48AC"/>
    <w:rsid w:val="007D564E"/>
    <w:rsid w:val="007E5467"/>
    <w:rsid w:val="007E7B38"/>
    <w:rsid w:val="007E7F61"/>
    <w:rsid w:val="007F1939"/>
    <w:rsid w:val="007F3DC5"/>
    <w:rsid w:val="007F72A2"/>
    <w:rsid w:val="0080396E"/>
    <w:rsid w:val="00805A65"/>
    <w:rsid w:val="00807558"/>
    <w:rsid w:val="00814489"/>
    <w:rsid w:val="008217DD"/>
    <w:rsid w:val="00822066"/>
    <w:rsid w:val="00830CC5"/>
    <w:rsid w:val="008314CA"/>
    <w:rsid w:val="0083366E"/>
    <w:rsid w:val="00845A48"/>
    <w:rsid w:val="00846276"/>
    <w:rsid w:val="0084711F"/>
    <w:rsid w:val="0085063C"/>
    <w:rsid w:val="00850FB5"/>
    <w:rsid w:val="00853319"/>
    <w:rsid w:val="0085335C"/>
    <w:rsid w:val="00865337"/>
    <w:rsid w:val="008674B6"/>
    <w:rsid w:val="00873376"/>
    <w:rsid w:val="008740F3"/>
    <w:rsid w:val="008758D3"/>
    <w:rsid w:val="00875DFB"/>
    <w:rsid w:val="00875FBA"/>
    <w:rsid w:val="00880F30"/>
    <w:rsid w:val="008813B7"/>
    <w:rsid w:val="00885224"/>
    <w:rsid w:val="00885940"/>
    <w:rsid w:val="00890866"/>
    <w:rsid w:val="0089466C"/>
    <w:rsid w:val="008A5DBC"/>
    <w:rsid w:val="008B52F8"/>
    <w:rsid w:val="008B6006"/>
    <w:rsid w:val="008B61DA"/>
    <w:rsid w:val="008D4C61"/>
    <w:rsid w:val="008E0D32"/>
    <w:rsid w:val="008E39E2"/>
    <w:rsid w:val="008E43A1"/>
    <w:rsid w:val="008F2AB8"/>
    <w:rsid w:val="008F4261"/>
    <w:rsid w:val="008F461C"/>
    <w:rsid w:val="0090002C"/>
    <w:rsid w:val="0090452F"/>
    <w:rsid w:val="00904726"/>
    <w:rsid w:val="00904C1E"/>
    <w:rsid w:val="009054E3"/>
    <w:rsid w:val="009067CA"/>
    <w:rsid w:val="009120C2"/>
    <w:rsid w:val="00913737"/>
    <w:rsid w:val="00913EFC"/>
    <w:rsid w:val="009164DD"/>
    <w:rsid w:val="009168CB"/>
    <w:rsid w:val="009271B0"/>
    <w:rsid w:val="009319BF"/>
    <w:rsid w:val="00942150"/>
    <w:rsid w:val="009476B4"/>
    <w:rsid w:val="00956896"/>
    <w:rsid w:val="00960485"/>
    <w:rsid w:val="00960E24"/>
    <w:rsid w:val="009623DB"/>
    <w:rsid w:val="0096400A"/>
    <w:rsid w:val="00966A79"/>
    <w:rsid w:val="00966D93"/>
    <w:rsid w:val="00975AC9"/>
    <w:rsid w:val="00977309"/>
    <w:rsid w:val="0098367C"/>
    <w:rsid w:val="009879E5"/>
    <w:rsid w:val="0099468D"/>
    <w:rsid w:val="00995064"/>
    <w:rsid w:val="00997665"/>
    <w:rsid w:val="009A07E4"/>
    <w:rsid w:val="009A17AD"/>
    <w:rsid w:val="009A1A0A"/>
    <w:rsid w:val="009A78EC"/>
    <w:rsid w:val="009B304D"/>
    <w:rsid w:val="009B5AA3"/>
    <w:rsid w:val="009B7A2E"/>
    <w:rsid w:val="009C10D8"/>
    <w:rsid w:val="009C1C43"/>
    <w:rsid w:val="009C4315"/>
    <w:rsid w:val="009C5831"/>
    <w:rsid w:val="009C5AAB"/>
    <w:rsid w:val="009C604D"/>
    <w:rsid w:val="009C6614"/>
    <w:rsid w:val="009D07D9"/>
    <w:rsid w:val="009D0822"/>
    <w:rsid w:val="009D0976"/>
    <w:rsid w:val="009D335F"/>
    <w:rsid w:val="009D6E79"/>
    <w:rsid w:val="009D79B2"/>
    <w:rsid w:val="009E29B2"/>
    <w:rsid w:val="009E6B9A"/>
    <w:rsid w:val="009E7CE0"/>
    <w:rsid w:val="009F18E4"/>
    <w:rsid w:val="009F3665"/>
    <w:rsid w:val="009F60DD"/>
    <w:rsid w:val="009F7188"/>
    <w:rsid w:val="00A01BF1"/>
    <w:rsid w:val="00A01DC1"/>
    <w:rsid w:val="00A02E15"/>
    <w:rsid w:val="00A032E2"/>
    <w:rsid w:val="00A03E52"/>
    <w:rsid w:val="00A05654"/>
    <w:rsid w:val="00A05E91"/>
    <w:rsid w:val="00A102D9"/>
    <w:rsid w:val="00A11558"/>
    <w:rsid w:val="00A118D6"/>
    <w:rsid w:val="00A11AF1"/>
    <w:rsid w:val="00A157AF"/>
    <w:rsid w:val="00A16727"/>
    <w:rsid w:val="00A21BC1"/>
    <w:rsid w:val="00A22AF5"/>
    <w:rsid w:val="00A24B7A"/>
    <w:rsid w:val="00A275A6"/>
    <w:rsid w:val="00A27604"/>
    <w:rsid w:val="00A279A6"/>
    <w:rsid w:val="00A27FFA"/>
    <w:rsid w:val="00A33B2F"/>
    <w:rsid w:val="00A3445D"/>
    <w:rsid w:val="00A34605"/>
    <w:rsid w:val="00A34898"/>
    <w:rsid w:val="00A44771"/>
    <w:rsid w:val="00A448A6"/>
    <w:rsid w:val="00A45EAB"/>
    <w:rsid w:val="00A47C15"/>
    <w:rsid w:val="00A51D08"/>
    <w:rsid w:val="00A53172"/>
    <w:rsid w:val="00A5451D"/>
    <w:rsid w:val="00A54B8B"/>
    <w:rsid w:val="00A65032"/>
    <w:rsid w:val="00A654EE"/>
    <w:rsid w:val="00A70372"/>
    <w:rsid w:val="00A7311F"/>
    <w:rsid w:val="00A75EC6"/>
    <w:rsid w:val="00A77EC5"/>
    <w:rsid w:val="00A81357"/>
    <w:rsid w:val="00A820BF"/>
    <w:rsid w:val="00A87BD0"/>
    <w:rsid w:val="00A935E0"/>
    <w:rsid w:val="00A944AA"/>
    <w:rsid w:val="00A9588F"/>
    <w:rsid w:val="00AA1F38"/>
    <w:rsid w:val="00AA4F20"/>
    <w:rsid w:val="00AA5F7E"/>
    <w:rsid w:val="00AA79DE"/>
    <w:rsid w:val="00AB1B54"/>
    <w:rsid w:val="00AB2DF7"/>
    <w:rsid w:val="00AB4ADE"/>
    <w:rsid w:val="00AC64F3"/>
    <w:rsid w:val="00AD0315"/>
    <w:rsid w:val="00AD0957"/>
    <w:rsid w:val="00AD2441"/>
    <w:rsid w:val="00AE0B5E"/>
    <w:rsid w:val="00AE2293"/>
    <w:rsid w:val="00AE3968"/>
    <w:rsid w:val="00AF680A"/>
    <w:rsid w:val="00AF692A"/>
    <w:rsid w:val="00B0284A"/>
    <w:rsid w:val="00B0424A"/>
    <w:rsid w:val="00B14F97"/>
    <w:rsid w:val="00B1550D"/>
    <w:rsid w:val="00B20BF8"/>
    <w:rsid w:val="00B25797"/>
    <w:rsid w:val="00B25B56"/>
    <w:rsid w:val="00B2646C"/>
    <w:rsid w:val="00B26F8F"/>
    <w:rsid w:val="00B30968"/>
    <w:rsid w:val="00B30C23"/>
    <w:rsid w:val="00B31A14"/>
    <w:rsid w:val="00B33A49"/>
    <w:rsid w:val="00B34E9C"/>
    <w:rsid w:val="00B36E5F"/>
    <w:rsid w:val="00B435B8"/>
    <w:rsid w:val="00B43F08"/>
    <w:rsid w:val="00B45BFA"/>
    <w:rsid w:val="00B52683"/>
    <w:rsid w:val="00B56AF7"/>
    <w:rsid w:val="00B62AAB"/>
    <w:rsid w:val="00B67C23"/>
    <w:rsid w:val="00B70A84"/>
    <w:rsid w:val="00B72C39"/>
    <w:rsid w:val="00B73DA1"/>
    <w:rsid w:val="00B752D9"/>
    <w:rsid w:val="00B75758"/>
    <w:rsid w:val="00B760B0"/>
    <w:rsid w:val="00B82608"/>
    <w:rsid w:val="00B82AA9"/>
    <w:rsid w:val="00B84A24"/>
    <w:rsid w:val="00B8581F"/>
    <w:rsid w:val="00B874D0"/>
    <w:rsid w:val="00B87EE3"/>
    <w:rsid w:val="00B94C96"/>
    <w:rsid w:val="00B94FD5"/>
    <w:rsid w:val="00B957C3"/>
    <w:rsid w:val="00B97AF2"/>
    <w:rsid w:val="00BA15CD"/>
    <w:rsid w:val="00BA3367"/>
    <w:rsid w:val="00BA726F"/>
    <w:rsid w:val="00BB041D"/>
    <w:rsid w:val="00BC0FC3"/>
    <w:rsid w:val="00BC1000"/>
    <w:rsid w:val="00BC14C9"/>
    <w:rsid w:val="00BC54EE"/>
    <w:rsid w:val="00BD1707"/>
    <w:rsid w:val="00BD2B32"/>
    <w:rsid w:val="00BD3BF0"/>
    <w:rsid w:val="00BD54EF"/>
    <w:rsid w:val="00BD67DE"/>
    <w:rsid w:val="00BE08BC"/>
    <w:rsid w:val="00BE1C2E"/>
    <w:rsid w:val="00BE204F"/>
    <w:rsid w:val="00BE216C"/>
    <w:rsid w:val="00BE32FC"/>
    <w:rsid w:val="00BE34B0"/>
    <w:rsid w:val="00BE4B05"/>
    <w:rsid w:val="00BE52BB"/>
    <w:rsid w:val="00BF11F7"/>
    <w:rsid w:val="00BF2FCF"/>
    <w:rsid w:val="00BF32F8"/>
    <w:rsid w:val="00C00646"/>
    <w:rsid w:val="00C0114E"/>
    <w:rsid w:val="00C05852"/>
    <w:rsid w:val="00C06059"/>
    <w:rsid w:val="00C10223"/>
    <w:rsid w:val="00C12A8A"/>
    <w:rsid w:val="00C12E03"/>
    <w:rsid w:val="00C1640A"/>
    <w:rsid w:val="00C24DDB"/>
    <w:rsid w:val="00C31FA9"/>
    <w:rsid w:val="00C34510"/>
    <w:rsid w:val="00C34539"/>
    <w:rsid w:val="00C41A67"/>
    <w:rsid w:val="00C4225B"/>
    <w:rsid w:val="00C434BA"/>
    <w:rsid w:val="00C44CE0"/>
    <w:rsid w:val="00C521F7"/>
    <w:rsid w:val="00C53D0A"/>
    <w:rsid w:val="00C55D88"/>
    <w:rsid w:val="00C60D4E"/>
    <w:rsid w:val="00C6169F"/>
    <w:rsid w:val="00C62D97"/>
    <w:rsid w:val="00C6469C"/>
    <w:rsid w:val="00C655D0"/>
    <w:rsid w:val="00C674B6"/>
    <w:rsid w:val="00C712B4"/>
    <w:rsid w:val="00C73266"/>
    <w:rsid w:val="00C74678"/>
    <w:rsid w:val="00C75837"/>
    <w:rsid w:val="00C76A17"/>
    <w:rsid w:val="00C76AE4"/>
    <w:rsid w:val="00C80820"/>
    <w:rsid w:val="00C84E49"/>
    <w:rsid w:val="00C84F3C"/>
    <w:rsid w:val="00C84F51"/>
    <w:rsid w:val="00C86E08"/>
    <w:rsid w:val="00C90FCD"/>
    <w:rsid w:val="00C96012"/>
    <w:rsid w:val="00C97755"/>
    <w:rsid w:val="00CA0B0C"/>
    <w:rsid w:val="00CA1DA0"/>
    <w:rsid w:val="00CA3C43"/>
    <w:rsid w:val="00CA4E77"/>
    <w:rsid w:val="00CA53E1"/>
    <w:rsid w:val="00CB0C94"/>
    <w:rsid w:val="00CB16B0"/>
    <w:rsid w:val="00CB1B38"/>
    <w:rsid w:val="00CB2550"/>
    <w:rsid w:val="00CB4DBA"/>
    <w:rsid w:val="00CC297F"/>
    <w:rsid w:val="00CD1021"/>
    <w:rsid w:val="00CD2E8B"/>
    <w:rsid w:val="00CD7984"/>
    <w:rsid w:val="00CE0BF6"/>
    <w:rsid w:val="00CE2A14"/>
    <w:rsid w:val="00CE3650"/>
    <w:rsid w:val="00CE3ECD"/>
    <w:rsid w:val="00CF1A93"/>
    <w:rsid w:val="00CF697E"/>
    <w:rsid w:val="00D06AE2"/>
    <w:rsid w:val="00D10A9D"/>
    <w:rsid w:val="00D12A55"/>
    <w:rsid w:val="00D17A33"/>
    <w:rsid w:val="00D20F2F"/>
    <w:rsid w:val="00D21FD3"/>
    <w:rsid w:val="00D22C22"/>
    <w:rsid w:val="00D26BEB"/>
    <w:rsid w:val="00D3278D"/>
    <w:rsid w:val="00D33F59"/>
    <w:rsid w:val="00D34513"/>
    <w:rsid w:val="00D3680A"/>
    <w:rsid w:val="00D40924"/>
    <w:rsid w:val="00D41819"/>
    <w:rsid w:val="00D502AD"/>
    <w:rsid w:val="00D51BF7"/>
    <w:rsid w:val="00D51F24"/>
    <w:rsid w:val="00D53EB7"/>
    <w:rsid w:val="00D6078A"/>
    <w:rsid w:val="00D66442"/>
    <w:rsid w:val="00D669BB"/>
    <w:rsid w:val="00D77A69"/>
    <w:rsid w:val="00D817B1"/>
    <w:rsid w:val="00D836A7"/>
    <w:rsid w:val="00D84177"/>
    <w:rsid w:val="00D842D3"/>
    <w:rsid w:val="00D84968"/>
    <w:rsid w:val="00D84E2E"/>
    <w:rsid w:val="00D858F5"/>
    <w:rsid w:val="00D9136B"/>
    <w:rsid w:val="00D955E8"/>
    <w:rsid w:val="00DA37D1"/>
    <w:rsid w:val="00DA4795"/>
    <w:rsid w:val="00DA4A7E"/>
    <w:rsid w:val="00DA5B53"/>
    <w:rsid w:val="00DB2D07"/>
    <w:rsid w:val="00DB655A"/>
    <w:rsid w:val="00DB7112"/>
    <w:rsid w:val="00DC084D"/>
    <w:rsid w:val="00DC3B91"/>
    <w:rsid w:val="00DC3EEA"/>
    <w:rsid w:val="00DC4C9C"/>
    <w:rsid w:val="00DC68F5"/>
    <w:rsid w:val="00DC6DD2"/>
    <w:rsid w:val="00DD020B"/>
    <w:rsid w:val="00DD308F"/>
    <w:rsid w:val="00DD55DD"/>
    <w:rsid w:val="00DD5601"/>
    <w:rsid w:val="00DE2ACF"/>
    <w:rsid w:val="00DE7036"/>
    <w:rsid w:val="00DE7212"/>
    <w:rsid w:val="00DE76E0"/>
    <w:rsid w:val="00DF0586"/>
    <w:rsid w:val="00DF0D22"/>
    <w:rsid w:val="00DF5661"/>
    <w:rsid w:val="00E00E36"/>
    <w:rsid w:val="00E00FD4"/>
    <w:rsid w:val="00E0252C"/>
    <w:rsid w:val="00E04DDA"/>
    <w:rsid w:val="00E06F34"/>
    <w:rsid w:val="00E075D5"/>
    <w:rsid w:val="00E121A9"/>
    <w:rsid w:val="00E15EFD"/>
    <w:rsid w:val="00E16FEF"/>
    <w:rsid w:val="00E17983"/>
    <w:rsid w:val="00E203A2"/>
    <w:rsid w:val="00E20B25"/>
    <w:rsid w:val="00E251F6"/>
    <w:rsid w:val="00E35252"/>
    <w:rsid w:val="00E36CB8"/>
    <w:rsid w:val="00E37695"/>
    <w:rsid w:val="00E447A0"/>
    <w:rsid w:val="00E469E7"/>
    <w:rsid w:val="00E46FF7"/>
    <w:rsid w:val="00E528BB"/>
    <w:rsid w:val="00E52ED4"/>
    <w:rsid w:val="00E5445E"/>
    <w:rsid w:val="00E54B62"/>
    <w:rsid w:val="00E6165D"/>
    <w:rsid w:val="00E7057C"/>
    <w:rsid w:val="00E71938"/>
    <w:rsid w:val="00E758C8"/>
    <w:rsid w:val="00E758F5"/>
    <w:rsid w:val="00E774A6"/>
    <w:rsid w:val="00E805F7"/>
    <w:rsid w:val="00E83364"/>
    <w:rsid w:val="00E845C8"/>
    <w:rsid w:val="00E87294"/>
    <w:rsid w:val="00E9055A"/>
    <w:rsid w:val="00E9182B"/>
    <w:rsid w:val="00E92BAF"/>
    <w:rsid w:val="00EA0A78"/>
    <w:rsid w:val="00EA5EF0"/>
    <w:rsid w:val="00EB485E"/>
    <w:rsid w:val="00EB7913"/>
    <w:rsid w:val="00EC11FE"/>
    <w:rsid w:val="00EC1B8D"/>
    <w:rsid w:val="00EC1F94"/>
    <w:rsid w:val="00EC334B"/>
    <w:rsid w:val="00EC4F65"/>
    <w:rsid w:val="00EC6C04"/>
    <w:rsid w:val="00ED1738"/>
    <w:rsid w:val="00ED2012"/>
    <w:rsid w:val="00ED2634"/>
    <w:rsid w:val="00ED337F"/>
    <w:rsid w:val="00ED5A1A"/>
    <w:rsid w:val="00ED6FE9"/>
    <w:rsid w:val="00EE6B03"/>
    <w:rsid w:val="00EF0417"/>
    <w:rsid w:val="00EF736A"/>
    <w:rsid w:val="00EF793A"/>
    <w:rsid w:val="00F02D60"/>
    <w:rsid w:val="00F04014"/>
    <w:rsid w:val="00F04F60"/>
    <w:rsid w:val="00F05643"/>
    <w:rsid w:val="00F137A6"/>
    <w:rsid w:val="00F14DC1"/>
    <w:rsid w:val="00F15F4A"/>
    <w:rsid w:val="00F2066B"/>
    <w:rsid w:val="00F21964"/>
    <w:rsid w:val="00F30010"/>
    <w:rsid w:val="00F33977"/>
    <w:rsid w:val="00F33DB7"/>
    <w:rsid w:val="00F342F1"/>
    <w:rsid w:val="00F37B0C"/>
    <w:rsid w:val="00F4145C"/>
    <w:rsid w:val="00F42FAC"/>
    <w:rsid w:val="00F4583C"/>
    <w:rsid w:val="00F5069B"/>
    <w:rsid w:val="00F51856"/>
    <w:rsid w:val="00F52889"/>
    <w:rsid w:val="00F57018"/>
    <w:rsid w:val="00F57052"/>
    <w:rsid w:val="00F626D2"/>
    <w:rsid w:val="00F62910"/>
    <w:rsid w:val="00F66258"/>
    <w:rsid w:val="00F66F39"/>
    <w:rsid w:val="00F66FE6"/>
    <w:rsid w:val="00F74A4A"/>
    <w:rsid w:val="00F775DC"/>
    <w:rsid w:val="00F82749"/>
    <w:rsid w:val="00F82F94"/>
    <w:rsid w:val="00F84175"/>
    <w:rsid w:val="00F859A0"/>
    <w:rsid w:val="00F90231"/>
    <w:rsid w:val="00F930B5"/>
    <w:rsid w:val="00F975C4"/>
    <w:rsid w:val="00FA1803"/>
    <w:rsid w:val="00FA5DF7"/>
    <w:rsid w:val="00FA5E2F"/>
    <w:rsid w:val="00FA64EC"/>
    <w:rsid w:val="00FA65D9"/>
    <w:rsid w:val="00FA70B0"/>
    <w:rsid w:val="00FB73D2"/>
    <w:rsid w:val="00FC2B5F"/>
    <w:rsid w:val="00FC76BB"/>
    <w:rsid w:val="00FC7F27"/>
    <w:rsid w:val="00FD197A"/>
    <w:rsid w:val="00FE590E"/>
    <w:rsid w:val="00FE6575"/>
    <w:rsid w:val="00FF07E7"/>
    <w:rsid w:val="00FF230B"/>
    <w:rsid w:val="00FF5B2F"/>
    <w:rsid w:val="00FF6F7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4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9D8"/>
    <w:pPr>
      <w:suppressAutoHyphens/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E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820C3"/>
    <w:pPr>
      <w:keepNext/>
      <w:suppressAutoHyphens w:val="0"/>
      <w:spacing w:before="120"/>
      <w:jc w:val="left"/>
      <w:outlineLvl w:val="2"/>
    </w:pPr>
    <w:rPr>
      <w:rFonts w:ascii="Book Antiqua" w:hAnsi="Book Antiqu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32E2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A032E2"/>
    <w:rPr>
      <w:rFonts w:cs="Arial"/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A032E2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semiHidden/>
    <w:rsid w:val="00A03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032E2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A03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A032E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A032E2"/>
    <w:pPr>
      <w:spacing w:line="264" w:lineRule="auto"/>
    </w:pPr>
    <w:rPr>
      <w:sz w:val="24"/>
    </w:rPr>
  </w:style>
  <w:style w:type="paragraph" w:customStyle="1" w:styleId="Zkladntextodsazen31">
    <w:name w:val="Základní text odsazený 31"/>
    <w:basedOn w:val="Normln"/>
    <w:rsid w:val="00A032E2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032E2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A032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A032E2"/>
    <w:pPr>
      <w:widowControl w:val="0"/>
      <w:suppressAutoHyphens w:val="0"/>
      <w:autoSpaceDE w:val="0"/>
      <w:autoSpaceDN w:val="0"/>
      <w:adjustRightInd w:val="0"/>
      <w:jc w:val="left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032E2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Standardnte">
    <w:name w:val="Standardní te"/>
    <w:rsid w:val="00A03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yl">
    <w:name w:val="Styl"/>
    <w:rsid w:val="00F62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18389A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3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3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25B"/>
    <w:pPr>
      <w:spacing w:after="200"/>
      <w:jc w:val="left"/>
    </w:pPr>
    <w:rPr>
      <w:rFonts w:ascii="Calibri" w:hAnsi="Calibri"/>
      <w:kern w:val="1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25B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C04"/>
    <w:pPr>
      <w:spacing w:after="0"/>
      <w:jc w:val="both"/>
    </w:pPr>
    <w:rPr>
      <w:rFonts w:ascii="Arial" w:hAnsi="Arial"/>
      <w:b/>
      <w:bCs/>
      <w:kern w:val="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C04"/>
    <w:rPr>
      <w:rFonts w:ascii="Arial" w:eastAsia="Times New Roman" w:hAnsi="Arial" w:cs="Times New Roman"/>
      <w:b/>
      <w:bCs/>
      <w:kern w:val="1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118D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118D6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2820C3"/>
    <w:rPr>
      <w:rFonts w:ascii="Book Antiqua" w:eastAsia="Times New Roman" w:hAnsi="Book Antiqu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470EA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470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470EA4"/>
    <w:pPr>
      <w:suppressAutoHyphens w:val="0"/>
      <w:spacing w:after="120"/>
      <w:jc w:val="left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70EA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33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3397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335C2"/>
    <w:pPr>
      <w:ind w:left="720"/>
      <w:jc w:val="left"/>
    </w:pPr>
    <w:rPr>
      <w:kern w:val="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A3C43"/>
    <w:pPr>
      <w:spacing w:before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A3C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9D8"/>
    <w:pPr>
      <w:suppressAutoHyphens/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E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820C3"/>
    <w:pPr>
      <w:keepNext/>
      <w:suppressAutoHyphens w:val="0"/>
      <w:spacing w:before="120"/>
      <w:jc w:val="left"/>
      <w:outlineLvl w:val="2"/>
    </w:pPr>
    <w:rPr>
      <w:rFonts w:ascii="Book Antiqua" w:hAnsi="Book Antiqu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32E2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A032E2"/>
    <w:rPr>
      <w:rFonts w:cs="Arial"/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A032E2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semiHidden/>
    <w:rsid w:val="00A03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032E2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A03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A032E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2E2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A032E2"/>
    <w:pPr>
      <w:spacing w:line="264" w:lineRule="auto"/>
    </w:pPr>
    <w:rPr>
      <w:sz w:val="24"/>
    </w:rPr>
  </w:style>
  <w:style w:type="paragraph" w:customStyle="1" w:styleId="Zkladntextodsazen31">
    <w:name w:val="Základní text odsazený 31"/>
    <w:basedOn w:val="Normln"/>
    <w:rsid w:val="00A032E2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032E2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A032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A032E2"/>
    <w:pPr>
      <w:widowControl w:val="0"/>
      <w:suppressAutoHyphens w:val="0"/>
      <w:autoSpaceDE w:val="0"/>
      <w:autoSpaceDN w:val="0"/>
      <w:adjustRightInd w:val="0"/>
      <w:jc w:val="left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032E2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Standardnte">
    <w:name w:val="Standardní te"/>
    <w:rsid w:val="00A03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yl">
    <w:name w:val="Styl"/>
    <w:rsid w:val="00F62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18389A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3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3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25B"/>
    <w:pPr>
      <w:spacing w:after="200"/>
      <w:jc w:val="left"/>
    </w:pPr>
    <w:rPr>
      <w:rFonts w:ascii="Calibri" w:hAnsi="Calibri"/>
      <w:kern w:val="1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25B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C04"/>
    <w:pPr>
      <w:spacing w:after="0"/>
      <w:jc w:val="both"/>
    </w:pPr>
    <w:rPr>
      <w:rFonts w:ascii="Arial" w:hAnsi="Arial"/>
      <w:b/>
      <w:bCs/>
      <w:kern w:val="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C04"/>
    <w:rPr>
      <w:rFonts w:ascii="Arial" w:eastAsia="Times New Roman" w:hAnsi="Arial" w:cs="Times New Roman"/>
      <w:b/>
      <w:bCs/>
      <w:kern w:val="1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118D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118D6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2820C3"/>
    <w:rPr>
      <w:rFonts w:ascii="Book Antiqua" w:eastAsia="Times New Roman" w:hAnsi="Book Antiqu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470EA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470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470EA4"/>
    <w:pPr>
      <w:suppressAutoHyphens w:val="0"/>
      <w:spacing w:after="120"/>
      <w:jc w:val="left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70EA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33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3397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335C2"/>
    <w:pPr>
      <w:ind w:left="720"/>
      <w:jc w:val="left"/>
    </w:pPr>
    <w:rPr>
      <w:kern w:val="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A3C43"/>
    <w:pPr>
      <w:spacing w:before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A3C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B2EC-2E4F-4BAB-8089-5A078BDD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4403</Words>
  <Characters>25981</Characters>
  <Application>Microsoft Office Word</Application>
  <DocSecurity>0</DocSecurity>
  <Lines>216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CERNA Lenka</cp:lastModifiedBy>
  <cp:revision>14</cp:revision>
  <cp:lastPrinted>2016-10-03T09:22:00Z</cp:lastPrinted>
  <dcterms:created xsi:type="dcterms:W3CDTF">2016-09-19T13:03:00Z</dcterms:created>
  <dcterms:modified xsi:type="dcterms:W3CDTF">2016-10-03T09:22:00Z</dcterms:modified>
</cp:coreProperties>
</file>