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462C85">
      <w:pPr>
        <w:jc w:val="right"/>
      </w:pPr>
      <w:r>
        <w:t xml:space="preserve">Příloha č. </w:t>
      </w:r>
      <w:r w:rsidR="008E133F">
        <w:t>2</w:t>
      </w:r>
      <w:r>
        <w:t xml:space="preserve"> Smlouvy o Partnerství s finančním příspěvkem</w:t>
      </w:r>
    </w:p>
    <w:p w:rsidR="00462C85" w:rsidRDefault="00462C85"/>
    <w:p w:rsidR="00462C85" w:rsidRPr="00462C85" w:rsidRDefault="008E133F" w:rsidP="00462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Projektový záměr partnera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D26345">
        <w:tc>
          <w:tcPr>
            <w:tcW w:w="1838" w:type="dxa"/>
          </w:tcPr>
          <w:p w:rsidR="00462C85" w:rsidRDefault="00462C85">
            <w:r>
              <w:t>Název projektu</w:t>
            </w:r>
          </w:p>
        </w:tc>
        <w:tc>
          <w:tcPr>
            <w:tcW w:w="7371" w:type="dxa"/>
          </w:tcPr>
          <w:p w:rsidR="00462C85" w:rsidRDefault="00462C85">
            <w:r>
              <w:t>Implementace Krajského akčního plánu rozvoje vzdělávání v Královéhradeckém kraji I</w:t>
            </w:r>
          </w:p>
        </w:tc>
      </w:tr>
      <w:tr w:rsidR="00462C85" w:rsidTr="00D26345">
        <w:tc>
          <w:tcPr>
            <w:tcW w:w="1838" w:type="dxa"/>
          </w:tcPr>
          <w:p w:rsidR="00462C85" w:rsidRDefault="00462C85">
            <w:r>
              <w:t>Partner projektu</w:t>
            </w:r>
          </w:p>
        </w:tc>
        <w:tc>
          <w:tcPr>
            <w:tcW w:w="7371" w:type="dxa"/>
          </w:tcPr>
          <w:p w:rsidR="00462C85" w:rsidRDefault="008E133F">
            <w:r w:rsidRPr="008E133F">
              <w:t>Gymnázium, Dvůr Králové nad Labem, nám. Odboje 304</w:t>
            </w:r>
          </w:p>
        </w:tc>
      </w:tr>
    </w:tbl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8E133F" w:rsidRPr="00E1181D" w:rsidTr="008E133F">
        <w:trPr>
          <w:trHeight w:val="300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33F" w:rsidRDefault="008E133F" w:rsidP="008E133F">
            <w:pPr>
              <w:jc w:val="both"/>
              <w:rPr>
                <w:lang w:eastAsia="cs-CZ"/>
              </w:rPr>
            </w:pPr>
            <w:r w:rsidRPr="001A4464">
              <w:rPr>
                <w:lang w:eastAsia="cs-CZ"/>
              </w:rPr>
              <w:t xml:space="preserve">Partner </w:t>
            </w:r>
            <w:r>
              <w:rPr>
                <w:lang w:eastAsia="cs-CZ"/>
              </w:rPr>
              <w:t xml:space="preserve">04 </w:t>
            </w:r>
            <w:r w:rsidRPr="001A4464">
              <w:rPr>
                <w:lang w:eastAsia="cs-CZ"/>
              </w:rPr>
              <w:t xml:space="preserve">bude zapojen do aktivit Podpora polytechnického a odborného vzdělávání a Podpora čtenářské a matematické gramotnosti žáků 2. stupně </w:t>
            </w:r>
            <w:r>
              <w:rPr>
                <w:lang w:eastAsia="cs-CZ"/>
              </w:rPr>
              <w:t>ZŠ</w:t>
            </w:r>
            <w:r w:rsidRPr="001A4464">
              <w:rPr>
                <w:lang w:eastAsia="cs-CZ"/>
              </w:rPr>
              <w:t xml:space="preserve"> se slabšími výsledky, kteří se nepřipravují k</w:t>
            </w:r>
            <w:r>
              <w:rPr>
                <w:lang w:eastAsia="cs-CZ"/>
              </w:rPr>
              <w:t> </w:t>
            </w:r>
            <w:r w:rsidRPr="001A4464">
              <w:rPr>
                <w:lang w:eastAsia="cs-CZ"/>
              </w:rPr>
              <w:t xml:space="preserve">přijímacímu řízení na </w:t>
            </w:r>
            <w:r>
              <w:rPr>
                <w:lang w:eastAsia="cs-CZ"/>
              </w:rPr>
              <w:t>SŠ,</w:t>
            </w:r>
            <w:r w:rsidRPr="001A4464">
              <w:rPr>
                <w:lang w:eastAsia="cs-CZ"/>
              </w:rPr>
              <w:t xml:space="preserve"> a žáků </w:t>
            </w:r>
            <w:r>
              <w:rPr>
                <w:lang w:eastAsia="cs-CZ"/>
              </w:rPr>
              <w:t>SŠ</w:t>
            </w:r>
            <w:r w:rsidRPr="001A4464">
              <w:rPr>
                <w:lang w:eastAsia="cs-CZ"/>
              </w:rPr>
              <w:t xml:space="preserve"> v oborech středního vzdělání a středního vzdělání s výučním listem.</w:t>
            </w:r>
          </w:p>
          <w:p w:rsidR="008E133F" w:rsidRPr="00563738" w:rsidRDefault="008E133F" w:rsidP="008E133F">
            <w:pPr>
              <w:jc w:val="both"/>
              <w:rPr>
                <w:lang w:eastAsia="cs-CZ"/>
              </w:rPr>
            </w:pPr>
            <w:r>
              <w:t>Bude realizován polytechnický kroužek, který se bude scházet každý</w:t>
            </w:r>
            <w:r>
              <w:t xml:space="preserve"> týden, činnost bude doplněna 4 </w:t>
            </w:r>
            <w:r>
              <w:t>vícedenními soustředěními (3 víkendová a 1 prázdninové soustředění). Účastnit se budou žáci školy partnera a spolupracující ZŠ. Budou dominovat přírodovědná témata. Aktivitami a využíváním modernizovaných prostor bude podpořen zájem žáků o polytechnické obory, přírodovědné vzdělávání a ekologii. V rámci aktivit bude pořádán cyklus polytechnických exkurzí, součástí budou workshopy. Je počítáno s 11 akcemi za rok, 33 za dobu realizace projektu, z to</w:t>
            </w:r>
            <w:r>
              <w:t>ho 1 prázdninové soustředění, 3 </w:t>
            </w:r>
            <w:r>
              <w:t>víkendová soustředění a 1 2denní soustředění každoročně</w:t>
            </w:r>
            <w:r>
              <w:rPr>
                <w:lang w:eastAsia="cs-CZ"/>
              </w:rPr>
              <w:t>.</w:t>
            </w:r>
          </w:p>
          <w:p w:rsidR="008E133F" w:rsidRDefault="008E133F" w:rsidP="008E133F">
            <w:pPr>
              <w:jc w:val="both"/>
            </w:pPr>
            <w:r>
              <w:t>K realizaci bude sloužit zmodernizovaná a nově vybavená fyzikální laboratoř, učebny biologie, chemie a fyziky. V těchto prostorách budou uspořádány akce pro ZŠ a MŠ</w:t>
            </w:r>
            <w:r>
              <w:t xml:space="preserve"> – pro ZŠ fyzikální, chemické a </w:t>
            </w:r>
            <w:r>
              <w:t>biologické projekty, pro MŠ a ZŠ projekt poznávání přírody. Pro zlepšení podmínek pro výuku budou provedeny drobné stavební úpravy.</w:t>
            </w:r>
          </w:p>
          <w:p w:rsidR="008E133F" w:rsidRDefault="008E133F" w:rsidP="008E133F">
            <w:pPr>
              <w:jc w:val="both"/>
            </w:pPr>
            <w:r>
              <w:t xml:space="preserve">Čtenářská gramotnost bude podpořena realizací čtenářských dílen a </w:t>
            </w:r>
            <w:r>
              <w:t>dílen tvůrčího psaní (po dobu 3 </w:t>
            </w:r>
            <w:bookmarkStart w:id="0" w:name="_GoBack"/>
            <w:bookmarkEnd w:id="0"/>
            <w:r>
              <w:t>let, 1 za 14 dní). Cílem je vydání knihy. Pro žáky ZŠ budou pořádány projektové dny, pro MŠ projektová dopoledne. Čtenářská gramotnost bude podpořena cyklem literárně-čtenářských exkurzí a workshopů, součástí budou workshopy reflektující čtenářské kompetence. Celkem 15 akcí v rámci projektu, z toho 3 vícedenní (5 akcí ročně, z toho 1 vícedenní).</w:t>
            </w:r>
          </w:p>
          <w:p w:rsidR="008E133F" w:rsidRDefault="008E133F" w:rsidP="008E133F">
            <w:pPr>
              <w:jc w:val="both"/>
            </w:pPr>
            <w:r>
              <w:t>Matematická gramotnost bude podpořena projektovými dny matematiky. Cílem je podnícení zájmu žáků o matematiku. Bude uskutečněno 12 projektových dnů po dobu trvání projektu (4x ročně).</w:t>
            </w:r>
          </w:p>
          <w:p w:rsidR="008E133F" w:rsidRDefault="008E133F" w:rsidP="008E133F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Bude podpořeno 11 pedagogů SŠ a ZŠ, indikátor 54000 - 58; bude realizován 1 kroužek.</w:t>
            </w:r>
          </w:p>
          <w:p w:rsidR="008E133F" w:rsidRDefault="008E133F" w:rsidP="008E133F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Zahájení aktivit: leden 2018</w:t>
            </w:r>
          </w:p>
          <w:p w:rsidR="008E133F" w:rsidRPr="008E133F" w:rsidRDefault="008E133F" w:rsidP="00DC4F1B">
            <w:pPr>
              <w:rPr>
                <w:bCs/>
                <w:color w:val="000000"/>
              </w:rPr>
            </w:pPr>
          </w:p>
        </w:tc>
      </w:tr>
    </w:tbl>
    <w:p w:rsidR="00462C85" w:rsidRDefault="00462C85"/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85"/>
    <w:rsid w:val="001154C3"/>
    <w:rsid w:val="001D593D"/>
    <w:rsid w:val="002E1E2C"/>
    <w:rsid w:val="002F1732"/>
    <w:rsid w:val="00462C85"/>
    <w:rsid w:val="00507C71"/>
    <w:rsid w:val="005160FF"/>
    <w:rsid w:val="005C411E"/>
    <w:rsid w:val="006340C0"/>
    <w:rsid w:val="00775822"/>
    <w:rsid w:val="008E133F"/>
    <w:rsid w:val="00BF4EB9"/>
    <w:rsid w:val="00C44C3D"/>
    <w:rsid w:val="00D26345"/>
    <w:rsid w:val="00E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Hnátová Petra Ing.</cp:lastModifiedBy>
  <cp:revision>2</cp:revision>
  <dcterms:created xsi:type="dcterms:W3CDTF">2017-11-27T08:54:00Z</dcterms:created>
  <dcterms:modified xsi:type="dcterms:W3CDTF">2017-11-27T08:54:00Z</dcterms:modified>
</cp:coreProperties>
</file>