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51" w:rsidRDefault="001A0A51" w:rsidP="001A0A51">
      <w:pPr>
        <w:spacing w:line="480" w:lineRule="auto"/>
      </w:pPr>
    </w:p>
    <w:tbl>
      <w:tblPr>
        <w:tblStyle w:val="Mkatabulky"/>
        <w:tblW w:w="10339" w:type="dxa"/>
        <w:tblInd w:w="-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Look w:val="04A0" w:firstRow="1" w:lastRow="0" w:firstColumn="1" w:lastColumn="0" w:noHBand="0" w:noVBand="1"/>
      </w:tblPr>
      <w:tblGrid>
        <w:gridCol w:w="10339"/>
      </w:tblGrid>
      <w:tr w:rsidR="001A0A51" w:rsidRPr="005A5BE9" w:rsidTr="00D51B31">
        <w:trPr>
          <w:trHeight w:val="794"/>
        </w:trPr>
        <w:tc>
          <w:tcPr>
            <w:tcW w:w="10339" w:type="dxa"/>
            <w:shd w:val="clear" w:color="auto" w:fill="249765"/>
            <w:vAlign w:val="center"/>
          </w:tcPr>
          <w:p w:rsidR="001A0A51" w:rsidRPr="005A5BE9" w:rsidRDefault="00EC778E" w:rsidP="00DA103F">
            <w:pPr>
              <w:pStyle w:val="NAMSYTEM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Příloha č. 4</w:t>
            </w:r>
            <w:r w:rsidR="00780B5C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 xml:space="preserve"> ke smlouvě o poskytování servisních služeb</w:t>
            </w:r>
          </w:p>
        </w:tc>
      </w:tr>
    </w:tbl>
    <w:p w:rsidR="004A3212" w:rsidRDefault="004A3212" w:rsidP="004A3212">
      <w:pPr>
        <w:spacing w:line="240" w:lineRule="auto"/>
        <w:ind w:right="-568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86713B">
        <w:rPr>
          <w:rFonts w:ascii="Arial" w:hAnsi="Arial" w:cs="Arial"/>
          <w:sz w:val="20"/>
          <w:szCs w:val="16"/>
        </w:rPr>
        <w:t xml:space="preserve">   </w:t>
      </w:r>
      <w:r>
        <w:rPr>
          <w:rFonts w:ascii="Arial" w:hAnsi="Arial" w:cs="Arial"/>
          <w:sz w:val="20"/>
          <w:szCs w:val="16"/>
        </w:rPr>
        <w:t>číslo smlouvy Poskytovatele: SS/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 w:rsidR="00180A36">
        <w:rPr>
          <w:rFonts w:ascii="Arial" w:hAnsi="Arial" w:cs="Arial"/>
          <w:sz w:val="20"/>
          <w:szCs w:val="16"/>
        </w:rPr>
        <w:t>035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>/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 w:rsidR="00FC4B54">
        <w:rPr>
          <w:rFonts w:ascii="Arial" w:hAnsi="Arial" w:cs="Arial"/>
          <w:sz w:val="20"/>
          <w:szCs w:val="16"/>
        </w:rPr>
        <w:t>2017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>/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Rozevírací3"/>
            <w:enabled/>
            <w:calcOnExit w:val="0"/>
            <w:ddList>
              <w:listEntry w:val="JG"/>
              <w:listEntry w:val="AV"/>
              <w:listEntry w:val="JM"/>
              <w:listEntry w:val="PT"/>
              <w:listEntry w:val="MG"/>
            </w:ddList>
          </w:ffData>
        </w:fldChar>
      </w:r>
      <w:bookmarkStart w:id="0" w:name="Rozevírací3"/>
      <w:r>
        <w:rPr>
          <w:rFonts w:ascii="Arial" w:hAnsi="Arial" w:cs="Arial"/>
          <w:sz w:val="20"/>
          <w:szCs w:val="16"/>
        </w:rPr>
        <w:instrText xml:space="preserve"> FORMDROPDOWN </w:instrText>
      </w:r>
      <w:r w:rsidR="00D564BC">
        <w:rPr>
          <w:rFonts w:ascii="Arial" w:hAnsi="Arial" w:cs="Arial"/>
          <w:sz w:val="20"/>
          <w:szCs w:val="16"/>
        </w:rPr>
      </w:r>
      <w:r w:rsidR="00D564BC">
        <w:rPr>
          <w:rFonts w:ascii="Arial" w:hAnsi="Arial" w:cs="Arial"/>
          <w:sz w:val="20"/>
          <w:szCs w:val="16"/>
        </w:rPr>
        <w:fldChar w:fldCharType="separate"/>
      </w:r>
      <w:r>
        <w:fldChar w:fldCharType="end"/>
      </w:r>
      <w:bookmarkEnd w:id="0"/>
    </w:p>
    <w:p w:rsidR="00397339" w:rsidRDefault="00397339" w:rsidP="00EC778E">
      <w:pPr>
        <w:pStyle w:val="Nzev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rPr>
          <w:rFonts w:ascii="Arial" w:hAnsi="Arial" w:cs="Arial"/>
          <w:sz w:val="24"/>
          <w:szCs w:val="28"/>
        </w:rPr>
      </w:pPr>
      <w:r w:rsidRPr="00EC778E">
        <w:rPr>
          <w:rFonts w:ascii="Arial" w:hAnsi="Arial" w:cs="Arial"/>
          <w:sz w:val="24"/>
          <w:szCs w:val="28"/>
        </w:rPr>
        <w:t>Ujednání o ochraně osobních údajů a kontaktní údaje</w:t>
      </w:r>
    </w:p>
    <w:p w:rsidR="00EC778E" w:rsidRDefault="00EC778E" w:rsidP="003C0BD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870F5F" w:rsidP="00870F5F">
      <w:pPr>
        <w:pStyle w:val="Podnadpis"/>
        <w:ind w:left="-567"/>
        <w:jc w:val="left"/>
        <w:rPr>
          <w:caps/>
          <w:sz w:val="20"/>
          <w:u w:val="single"/>
        </w:rPr>
      </w:pPr>
      <w:r>
        <w:rPr>
          <w:sz w:val="20"/>
          <w:u w:val="single"/>
        </w:rPr>
        <w:t>I.</w:t>
      </w:r>
      <w:r w:rsidR="00EC778E">
        <w:rPr>
          <w:sz w:val="20"/>
          <w:u w:val="single"/>
        </w:rPr>
        <w:t xml:space="preserve"> </w:t>
      </w:r>
      <w:r w:rsidR="00EC778E" w:rsidRPr="00434292">
        <w:rPr>
          <w:caps/>
          <w:sz w:val="20"/>
          <w:u w:val="single"/>
        </w:rPr>
        <w:t>Ujednání o ochraně osobních údajů</w:t>
      </w:r>
    </w:p>
    <w:p w:rsidR="00EC778E" w:rsidRDefault="00EC778E" w:rsidP="00EC778E">
      <w:pPr>
        <w:pStyle w:val="Podnadpis"/>
        <w:ind w:left="-567"/>
        <w:jc w:val="left"/>
        <w:rPr>
          <w:caps/>
          <w:sz w:val="20"/>
          <w:u w:val="single"/>
        </w:rPr>
      </w:pP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EC778E">
        <w:rPr>
          <w:rFonts w:ascii="Arial" w:hAnsi="Arial" w:cs="Arial"/>
          <w:sz w:val="20"/>
          <w:szCs w:val="20"/>
          <w:u w:val="single"/>
          <w:lang w:eastAsia="cs-CZ"/>
        </w:rPr>
        <w:t>Databáze zákazníků, Údaje</w:t>
      </w:r>
      <w:r w:rsidRPr="00EC778E">
        <w:rPr>
          <w:rFonts w:ascii="Arial" w:hAnsi="Arial" w:cs="Arial"/>
          <w:sz w:val="20"/>
          <w:szCs w:val="20"/>
          <w:lang w:eastAsia="cs-CZ"/>
        </w:rPr>
        <w:t>: Poskytovatel vede aktuální databázi zákazníků, pracovníků a zástupců zákazníků (dále též „</w:t>
      </w:r>
      <w:r w:rsidRPr="00EC778E">
        <w:rPr>
          <w:rFonts w:ascii="Arial" w:hAnsi="Arial" w:cs="Arial"/>
          <w:b/>
          <w:sz w:val="20"/>
          <w:szCs w:val="20"/>
          <w:lang w:eastAsia="cs-CZ"/>
        </w:rPr>
        <w:t>Subjekt údajů</w:t>
      </w:r>
      <w:r w:rsidRPr="00EC778E">
        <w:rPr>
          <w:rFonts w:ascii="Arial" w:hAnsi="Arial" w:cs="Arial"/>
          <w:sz w:val="20"/>
          <w:szCs w:val="20"/>
          <w:lang w:eastAsia="cs-CZ"/>
        </w:rPr>
        <w:t>“) obsahující osobní a identifikační údaje a zpracovává provozní údaje související s poskytováním služeb (dále jen „</w:t>
      </w:r>
      <w:r w:rsidRPr="00EC778E">
        <w:rPr>
          <w:rFonts w:ascii="Arial" w:hAnsi="Arial" w:cs="Arial"/>
          <w:b/>
          <w:sz w:val="20"/>
          <w:szCs w:val="20"/>
          <w:lang w:eastAsia="cs-CZ"/>
        </w:rPr>
        <w:t>Údaje</w:t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“). Osobními a identifikačními údaji Subjektů údajů v databázi zákazníků se rozumí zejména titul, jméno, příjmení, adresy, rodné číslo / identifikátor, datum narození, obchodní firma, název, sídlo, místo podnikání, identifikační číslo, čísla předložených dokladů, telefonní číslo, e-mailové spojení, údaje získané od Subjektu údajů marketingovými průzkumy, dále informace o platební morálce a bankovním spojení. Provozními údaji se rozumí jakékoli údaje zpracovávané pro potřeby poskytování služeb nebo pro jejich účtování, zejména Údaje o PCO atd. </w:t>
      </w: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EC778E">
        <w:rPr>
          <w:rFonts w:ascii="Arial" w:hAnsi="Arial" w:cs="Arial"/>
          <w:sz w:val="20"/>
          <w:szCs w:val="20"/>
          <w:u w:val="single"/>
          <w:lang w:eastAsia="cs-CZ"/>
        </w:rPr>
        <w:t>Zpracování Údajů nutné pro poskytování služeb</w:t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: Poskytovatel je oprávněn zpracovávat a užívat Údaje pro účely vyplývající z příslušných právních předpisů, pro účely poskytování služeb a platebních transakcí, vyúčtování služeb a služeb třetích stran a provádění úkonů s výše uvedeným spojených, a to v nezbytném rozsahu a po dobu nutnou pro naplnění výše uvedených účelů, nejdéle však po dobu do úplného vypořádání práv a povinností ze smlouvy nebo po dobu stanovenou příslušnými právními předpisy, nestanoví-li tyto podmínky jinak. </w:t>
      </w: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bookmarkStart w:id="1" w:name="_Ref378318981"/>
      <w:r w:rsidRPr="00EC778E">
        <w:rPr>
          <w:rFonts w:ascii="Arial" w:hAnsi="Arial" w:cs="Arial"/>
          <w:sz w:val="20"/>
          <w:szCs w:val="20"/>
          <w:u w:val="single"/>
          <w:lang w:eastAsia="cs-CZ"/>
        </w:rPr>
        <w:t>Sdílení údajů s dalšími subjekty</w:t>
      </w:r>
      <w:r w:rsidRPr="00EC778E">
        <w:rPr>
          <w:rFonts w:ascii="Arial" w:hAnsi="Arial" w:cs="Arial"/>
          <w:sz w:val="20"/>
          <w:szCs w:val="20"/>
          <w:lang w:eastAsia="cs-CZ"/>
        </w:rPr>
        <w:t>: Poskytovatel je oprávněn předávat v nezbytném rozsahu Údaje osobám, které Poskytovatele zastupují nebo jinak oprávněně chrání jeho zájmy nebo se podílejí na poskytování služeb.</w:t>
      </w:r>
      <w:bookmarkEnd w:id="1"/>
      <w:r w:rsidRPr="00EC778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EC778E">
        <w:rPr>
          <w:rFonts w:ascii="Arial" w:hAnsi="Arial" w:cs="Arial"/>
          <w:sz w:val="20"/>
          <w:szCs w:val="20"/>
          <w:u w:val="single"/>
          <w:lang w:eastAsia="cs-CZ"/>
        </w:rPr>
        <w:t>Monitorování komunikace s Poskytovatelem</w:t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: Subjekt údajů souhlasí s tím, že komunikace s kontaktním místem Poskytovatele (v jeho provozovně nebo prostřednictvím telefonní linky), může být ze strany Poskytovatele monitorována, a to výhradně za účelem zajištění důkazu o uskutečněné transakci, vnitřní kontroly poskytovaných služeb (zvyšování jejich kvality a tréninku zaměstnanců) a dále též ochrany práv Poskytovatele. Monitorováním se rozumí zejména záznam hovorové či datové korespondence. </w:t>
      </w: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bookmarkStart w:id="2" w:name="_Ref378319075"/>
      <w:r w:rsidRPr="00EC778E">
        <w:rPr>
          <w:rFonts w:ascii="Arial" w:hAnsi="Arial" w:cs="Arial"/>
          <w:sz w:val="20"/>
          <w:szCs w:val="20"/>
          <w:u w:val="single"/>
          <w:lang w:eastAsia="cs-CZ"/>
        </w:rPr>
        <w:t>Odvolání a obnovení souhlasů</w:t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: </w:t>
      </w:r>
      <w:bookmarkEnd w:id="2"/>
      <w:r w:rsidRPr="00EC778E">
        <w:rPr>
          <w:rFonts w:ascii="Arial" w:hAnsi="Arial" w:cs="Arial"/>
          <w:sz w:val="20"/>
          <w:szCs w:val="20"/>
          <w:lang w:eastAsia="cs-CZ"/>
        </w:rPr>
        <w:t>Zpracování na základě zákona Subjekt údajů nemůže odmítnout.</w:t>
      </w:r>
    </w:p>
    <w:p w:rsidR="00EC778E" w:rsidRPr="00EC778E" w:rsidRDefault="00EC778E" w:rsidP="00EC778E">
      <w:pPr>
        <w:pStyle w:val="Odstavecseseznamem"/>
        <w:numPr>
          <w:ilvl w:val="0"/>
          <w:numId w:val="24"/>
        </w:numPr>
        <w:tabs>
          <w:tab w:val="clear" w:pos="360"/>
          <w:tab w:val="num" w:pos="-284"/>
        </w:tabs>
        <w:spacing w:before="20" w:after="0" w:line="240" w:lineRule="auto"/>
        <w:ind w:left="-284" w:hanging="283"/>
        <w:jc w:val="both"/>
        <w:rPr>
          <w:rFonts w:ascii="Arial" w:hAnsi="Arial" w:cs="Arial"/>
          <w:sz w:val="20"/>
          <w:szCs w:val="20"/>
          <w:lang w:eastAsia="cs-CZ"/>
        </w:rPr>
      </w:pPr>
      <w:bookmarkStart w:id="3" w:name="_Ref378319077"/>
      <w:r w:rsidRPr="00EC778E">
        <w:rPr>
          <w:rFonts w:ascii="Arial" w:hAnsi="Arial" w:cs="Arial"/>
          <w:sz w:val="20"/>
          <w:szCs w:val="20"/>
          <w:u w:val="single"/>
          <w:lang w:eastAsia="cs-CZ"/>
        </w:rPr>
        <w:t>Právo na informace</w:t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: Subjekt údajů má právo na informace o Údajích, které Poskytovatel zpracovává, a právo na jejich opravu, a to v rozsahu a za podmínek stanovených v § 12 Zákona č. 101/2000 Sb., o ochraně osobních údajů (dále jen „ZOOÚ“). Zjistí-li Subjekt údajů, že Poskytovatel zpracovává Údaje v rozporu s ochranou soukromého a osobního života Subjektu údajů nebo v rozporu se zákonem, má Subjekt údajů právo na vysvětlení, případně odstranění takového stavu, případně zablokování, provedení opravy, doplnění nebo likvidaci. Nevyhoví-li Poskytovatel žádosti Subjektu údajů o vysvětlení či odstranění závadného stavu dle předchozích vět, má Subjekt údajů právo obrátit se na Úřad pro ochranu osobních údajů. Další práva Subjektu údajů a další informace ke zpracování Údajů jsou uvedeny v § 21 ZOOÚ. Odstranění nebo oprava podle odst. </w:t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begin"/>
      </w:r>
      <w:r w:rsidRPr="00EC778E">
        <w:rPr>
          <w:rFonts w:ascii="Arial" w:hAnsi="Arial" w:cs="Arial"/>
          <w:sz w:val="20"/>
          <w:szCs w:val="20"/>
          <w:lang w:eastAsia="cs-CZ"/>
        </w:rPr>
        <w:instrText xml:space="preserve"> REF _Ref378319075 \r \h  \* MERGEFORMAT </w:instrText>
      </w:r>
      <w:r w:rsidRPr="00EC778E">
        <w:rPr>
          <w:rFonts w:ascii="Arial" w:hAnsi="Arial" w:cs="Arial"/>
          <w:sz w:val="20"/>
          <w:szCs w:val="20"/>
          <w:lang w:eastAsia="cs-CZ"/>
        </w:rPr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separate"/>
      </w:r>
      <w:r w:rsidR="00397339">
        <w:rPr>
          <w:rFonts w:ascii="Arial" w:hAnsi="Arial" w:cs="Arial"/>
          <w:sz w:val="20"/>
          <w:szCs w:val="20"/>
          <w:lang w:eastAsia="cs-CZ"/>
        </w:rPr>
        <w:t>5</w:t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end"/>
      </w:r>
      <w:r w:rsidRPr="00EC778E">
        <w:rPr>
          <w:rFonts w:ascii="Arial" w:hAnsi="Arial" w:cs="Arial"/>
          <w:sz w:val="20"/>
          <w:szCs w:val="20"/>
          <w:lang w:eastAsia="cs-CZ"/>
        </w:rPr>
        <w:t xml:space="preserve">. a </w:t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begin"/>
      </w:r>
      <w:r w:rsidRPr="00EC778E">
        <w:rPr>
          <w:rFonts w:ascii="Arial" w:hAnsi="Arial" w:cs="Arial"/>
          <w:sz w:val="20"/>
          <w:szCs w:val="20"/>
          <w:lang w:eastAsia="cs-CZ"/>
        </w:rPr>
        <w:instrText xml:space="preserve"> REF _Ref378319077 \r \h  \* MERGEFORMAT </w:instrText>
      </w:r>
      <w:r w:rsidRPr="00EC778E">
        <w:rPr>
          <w:rFonts w:ascii="Arial" w:hAnsi="Arial" w:cs="Arial"/>
          <w:sz w:val="20"/>
          <w:szCs w:val="20"/>
          <w:lang w:eastAsia="cs-CZ"/>
        </w:rPr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separate"/>
      </w:r>
      <w:r w:rsidR="00397339">
        <w:rPr>
          <w:rFonts w:ascii="Arial" w:hAnsi="Arial" w:cs="Arial"/>
          <w:sz w:val="20"/>
          <w:szCs w:val="20"/>
          <w:lang w:eastAsia="cs-CZ"/>
        </w:rPr>
        <w:t>6</w:t>
      </w:r>
      <w:r w:rsidRPr="00EC778E">
        <w:rPr>
          <w:rFonts w:ascii="Arial" w:hAnsi="Arial" w:cs="Arial"/>
          <w:sz w:val="20"/>
          <w:szCs w:val="20"/>
          <w:lang w:eastAsia="cs-CZ"/>
        </w:rPr>
        <w:fldChar w:fldCharType="end"/>
      </w:r>
      <w:r w:rsidRPr="00EC778E">
        <w:rPr>
          <w:rFonts w:ascii="Arial" w:hAnsi="Arial" w:cs="Arial"/>
          <w:sz w:val="20"/>
          <w:szCs w:val="20"/>
          <w:lang w:eastAsia="cs-CZ"/>
        </w:rPr>
        <w:t>. budou provedeny v přiměřené lhůtě, která odpovídá technickým a administrativním možnostem Poskytovatele.</w:t>
      </w:r>
      <w:bookmarkEnd w:id="3"/>
    </w:p>
    <w:p w:rsidR="00EC778E" w:rsidRPr="00EC778E" w:rsidRDefault="00EC778E" w:rsidP="00EC778E">
      <w:pPr>
        <w:spacing w:before="20"/>
        <w:rPr>
          <w:rFonts w:ascii="Arial" w:hAnsi="Arial" w:cs="Arial"/>
          <w:sz w:val="20"/>
          <w:szCs w:val="20"/>
        </w:rPr>
      </w:pPr>
    </w:p>
    <w:p w:rsidR="00EC778E" w:rsidRPr="00EC778E" w:rsidRDefault="00EC778E" w:rsidP="00EC778E">
      <w:p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778E">
        <w:rPr>
          <w:rFonts w:ascii="Arial" w:hAnsi="Arial" w:cs="Arial"/>
          <w:b/>
          <w:sz w:val="20"/>
          <w:szCs w:val="20"/>
          <w:u w:val="single"/>
        </w:rPr>
        <w:t>Objednatel a další Subjekty údajů stvrzují níže svým podpisem seznámení a souhlas s výše uvedeným ujednáním.</w:t>
      </w:r>
    </w:p>
    <w:p w:rsidR="00EC778E" w:rsidRPr="00EC778E" w:rsidRDefault="00EC778E" w:rsidP="00EC778E">
      <w:pPr>
        <w:tabs>
          <w:tab w:val="right" w:pos="6480"/>
        </w:tabs>
        <w:rPr>
          <w:rFonts w:ascii="Arial" w:hAnsi="Arial" w:cs="Arial"/>
          <w:b/>
          <w:sz w:val="20"/>
          <w:szCs w:val="20"/>
        </w:rPr>
      </w:pPr>
    </w:p>
    <w:p w:rsidR="00EC778E" w:rsidRPr="00B03813" w:rsidRDefault="00EC778E" w:rsidP="00EC778E">
      <w:pPr>
        <w:pStyle w:val="Podnadpis"/>
        <w:ind w:left="-567"/>
        <w:jc w:val="left"/>
        <w:rPr>
          <w:sz w:val="20"/>
          <w:u w:val="single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EC778E" w:rsidRDefault="00EC778E" w:rsidP="00EC778E">
      <w:pPr>
        <w:pStyle w:val="Nzev"/>
        <w:jc w:val="left"/>
        <w:rPr>
          <w:rFonts w:ascii="Arial" w:hAnsi="Arial" w:cs="Arial"/>
          <w:sz w:val="24"/>
          <w:szCs w:val="28"/>
        </w:rPr>
      </w:pPr>
    </w:p>
    <w:p w:rsidR="00714550" w:rsidRDefault="00714550" w:rsidP="009D28F2">
      <w:pPr>
        <w:pStyle w:val="Podnadpis"/>
        <w:jc w:val="left"/>
        <w:rPr>
          <w:sz w:val="20"/>
          <w:u w:val="single"/>
        </w:rPr>
      </w:pPr>
    </w:p>
    <w:p w:rsidR="00EC778E" w:rsidRDefault="00870F5F" w:rsidP="00EC778E">
      <w:pPr>
        <w:pStyle w:val="Podnadpis"/>
        <w:ind w:left="-567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II. </w:t>
      </w:r>
      <w:r w:rsidR="00EC778E">
        <w:rPr>
          <w:sz w:val="20"/>
          <w:u w:val="single"/>
        </w:rPr>
        <w:t xml:space="preserve"> KONTAKTNÍ ÚDAJE OBJEDNATELE</w:t>
      </w:r>
    </w:p>
    <w:p w:rsidR="00EC778E" w:rsidRDefault="00EC778E" w:rsidP="00EC778E">
      <w:pPr>
        <w:pStyle w:val="Podnadpis"/>
        <w:ind w:left="-567"/>
        <w:jc w:val="left"/>
        <w:rPr>
          <w:sz w:val="20"/>
          <w:u w:val="single"/>
        </w:rPr>
      </w:pPr>
    </w:p>
    <w:tbl>
      <w:tblPr>
        <w:tblStyle w:val="Mkatabulky1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CellMar>
          <w:top w:w="113" w:type="dxa"/>
          <w:left w:w="737" w:type="dxa"/>
          <w:right w:w="113" w:type="dxa"/>
        </w:tblCellMar>
        <w:tblLook w:val="04A0" w:firstRow="1" w:lastRow="0" w:firstColumn="1" w:lastColumn="0" w:noHBand="0" w:noVBand="1"/>
      </w:tblPr>
      <w:tblGrid>
        <w:gridCol w:w="2500"/>
        <w:gridCol w:w="1819"/>
        <w:gridCol w:w="2843"/>
        <w:gridCol w:w="2903"/>
      </w:tblGrid>
      <w:tr w:rsidR="00714550" w:rsidRPr="00A315A3" w:rsidTr="008A60AE">
        <w:trPr>
          <w:trHeight w:val="397"/>
        </w:trPr>
        <w:tc>
          <w:tcPr>
            <w:tcW w:w="2552" w:type="dxa"/>
            <w:tcBorders>
              <w:top w:val="single" w:sz="4" w:space="0" w:color="249764"/>
              <w:left w:val="single" w:sz="4" w:space="0" w:color="249764"/>
              <w:bottom w:val="single" w:sz="4" w:space="0" w:color="249765"/>
              <w:right w:val="single" w:sz="4" w:space="0" w:color="FFFFFF" w:themeColor="background1"/>
            </w:tcBorders>
            <w:shd w:val="clear" w:color="auto" w:fill="249765"/>
            <w:vAlign w:val="center"/>
          </w:tcPr>
          <w:p w:rsidR="00714550" w:rsidRPr="005A5BE9" w:rsidRDefault="00714550" w:rsidP="00714550">
            <w:pPr>
              <w:ind w:left="-567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5A5BE9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Jméno nebo pozice</w:t>
            </w:r>
          </w:p>
        </w:tc>
        <w:tc>
          <w:tcPr>
            <w:tcW w:w="1843" w:type="dxa"/>
            <w:tcBorders>
              <w:top w:val="single" w:sz="4" w:space="0" w:color="249764"/>
              <w:left w:val="single" w:sz="4" w:space="0" w:color="FFFFFF" w:themeColor="background1"/>
              <w:bottom w:val="single" w:sz="4" w:space="0" w:color="249765"/>
              <w:right w:val="single" w:sz="4" w:space="0" w:color="FFFFFF" w:themeColor="background1"/>
            </w:tcBorders>
            <w:shd w:val="clear" w:color="auto" w:fill="249765"/>
            <w:vAlign w:val="center"/>
          </w:tcPr>
          <w:p w:rsidR="00714550" w:rsidRPr="005A5BE9" w:rsidRDefault="00714550" w:rsidP="00714550">
            <w:pPr>
              <w:ind w:left="-567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5A5BE9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Telefonní číslo</w:t>
            </w:r>
          </w:p>
        </w:tc>
        <w:tc>
          <w:tcPr>
            <w:tcW w:w="2693" w:type="dxa"/>
            <w:tcBorders>
              <w:top w:val="single" w:sz="4" w:space="0" w:color="249764"/>
              <w:left w:val="single" w:sz="4" w:space="0" w:color="FFFFFF" w:themeColor="background1"/>
              <w:bottom w:val="single" w:sz="4" w:space="0" w:color="249765"/>
              <w:right w:val="single" w:sz="4" w:space="0" w:color="FFFFFF" w:themeColor="background1"/>
            </w:tcBorders>
            <w:shd w:val="clear" w:color="auto" w:fill="249765"/>
            <w:vAlign w:val="center"/>
          </w:tcPr>
          <w:p w:rsidR="00714550" w:rsidRPr="005A5BE9" w:rsidRDefault="00714550" w:rsidP="00714550">
            <w:pPr>
              <w:ind w:left="-567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249764"/>
              <w:left w:val="single" w:sz="4" w:space="0" w:color="FFFFFF" w:themeColor="background1"/>
              <w:bottom w:val="single" w:sz="4" w:space="0" w:color="249765"/>
              <w:right w:val="single" w:sz="4" w:space="0" w:color="249764"/>
            </w:tcBorders>
            <w:shd w:val="clear" w:color="auto" w:fill="249765"/>
            <w:vAlign w:val="center"/>
          </w:tcPr>
          <w:p w:rsidR="00714550" w:rsidRPr="005A5BE9" w:rsidRDefault="00714550" w:rsidP="00714550">
            <w:pPr>
              <w:ind w:left="-567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podpis</w:t>
            </w:r>
          </w:p>
        </w:tc>
      </w:tr>
      <w:tr w:rsidR="00714550" w:rsidRPr="00A315A3" w:rsidTr="00D54C1E">
        <w:trPr>
          <w:trHeight w:val="359"/>
        </w:trPr>
        <w:tc>
          <w:tcPr>
            <w:tcW w:w="2552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Jiří Matoušek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737 200 689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B3764C">
              <w:rPr>
                <w:rFonts w:ascii="Arial" w:hAnsi="Arial" w:cs="Arial"/>
                <w:color w:val="000000"/>
                <w:sz w:val="20"/>
                <w:szCs w:val="16"/>
              </w:rPr>
              <w:t>jiri.</w:t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matousek@mulitvinov.cz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714550" w:rsidRPr="00A315A3" w:rsidTr="00D54C1E">
        <w:trPr>
          <w:trHeight w:val="359"/>
        </w:trPr>
        <w:tc>
          <w:tcPr>
            <w:tcW w:w="2552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Zdeněk Urban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737 200 681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180A36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B3764C">
              <w:rPr>
                <w:rFonts w:ascii="Arial" w:hAnsi="Arial" w:cs="Arial"/>
                <w:color w:val="000000"/>
                <w:sz w:val="20"/>
                <w:szCs w:val="16"/>
              </w:rPr>
              <w:t>zdenek.</w:t>
            </w:r>
            <w:r w:rsidR="00180A36">
              <w:rPr>
                <w:rFonts w:ascii="Arial" w:hAnsi="Arial" w:cs="Arial"/>
                <w:color w:val="000000"/>
                <w:sz w:val="20"/>
                <w:szCs w:val="16"/>
              </w:rPr>
              <w:t>urban@mulitvinov.cz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714550" w:rsidRPr="00A315A3" w:rsidTr="00D54C1E">
        <w:trPr>
          <w:trHeight w:val="359"/>
        </w:trPr>
        <w:tc>
          <w:tcPr>
            <w:tcW w:w="2552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714550" w:rsidRPr="00A315A3" w:rsidTr="00D54C1E">
        <w:trPr>
          <w:trHeight w:val="359"/>
        </w:trPr>
        <w:tc>
          <w:tcPr>
            <w:tcW w:w="2552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A315A3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714550" w:rsidRPr="00A315A3" w:rsidTr="00D54C1E">
        <w:trPr>
          <w:trHeight w:val="359"/>
        </w:trPr>
        <w:tc>
          <w:tcPr>
            <w:tcW w:w="2552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486FB1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486FB1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486FB1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486FB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714550" w:rsidRPr="00486FB1" w:rsidRDefault="00714550" w:rsidP="00714550">
            <w:pPr>
              <w:tabs>
                <w:tab w:val="left" w:pos="7938"/>
              </w:tabs>
              <w:ind w:left="-567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:rsidR="002C431A" w:rsidRDefault="002C431A" w:rsidP="00EC778E">
      <w:pPr>
        <w:pStyle w:val="Podnadpis"/>
        <w:ind w:left="-567"/>
        <w:jc w:val="left"/>
        <w:rPr>
          <w:sz w:val="20"/>
        </w:rPr>
      </w:pPr>
    </w:p>
    <w:p w:rsidR="002C431A" w:rsidRDefault="002C431A" w:rsidP="002C431A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 w:rsidRPr="009B4496">
        <w:rPr>
          <w:rFonts w:ascii="Arial" w:hAnsi="Arial" w:cs="Arial"/>
          <w:b/>
          <w:sz w:val="20"/>
          <w:szCs w:val="20"/>
        </w:rPr>
        <w:t>Poštovní adresa:</w:t>
      </w:r>
      <w:r w:rsidRPr="009B4496">
        <w:rPr>
          <w:rFonts w:ascii="Arial" w:hAnsi="Arial" w:cs="Arial"/>
          <w:b/>
          <w:sz w:val="20"/>
          <w:szCs w:val="20"/>
        </w:rPr>
        <w:tab/>
      </w:r>
      <w:r w:rsidR="003C0BDE">
        <w:rPr>
          <w:rFonts w:ascii="Arial" w:hAnsi="Arial" w:cs="Arial"/>
          <w:b/>
          <w:sz w:val="20"/>
          <w:szCs w:val="20"/>
        </w:rPr>
        <w:t>MP Litvínov, Vodní 871, Litvínov 436 01</w:t>
      </w:r>
    </w:p>
    <w:p w:rsidR="002C431A" w:rsidRPr="009B4496" w:rsidRDefault="002C431A" w:rsidP="002C431A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 w:rsidRPr="009B4496">
        <w:rPr>
          <w:rFonts w:ascii="Arial" w:hAnsi="Arial" w:cs="Arial"/>
          <w:b/>
          <w:sz w:val="20"/>
          <w:szCs w:val="20"/>
        </w:rPr>
        <w:t>Vlakové spojení:</w:t>
      </w:r>
      <w:r w:rsidRPr="009B4496">
        <w:rPr>
          <w:rFonts w:ascii="Arial" w:hAnsi="Arial" w:cs="Arial"/>
          <w:b/>
          <w:sz w:val="20"/>
          <w:szCs w:val="20"/>
        </w:rPr>
        <w:tab/>
      </w:r>
      <w:r w:rsidRPr="009B4496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B44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B4496">
        <w:rPr>
          <w:rFonts w:ascii="Arial" w:hAnsi="Arial" w:cs="Arial"/>
          <w:b/>
          <w:sz w:val="20"/>
          <w:szCs w:val="20"/>
        </w:rPr>
      </w:r>
      <w:r w:rsidRPr="009B4496">
        <w:rPr>
          <w:rFonts w:ascii="Arial" w:hAnsi="Arial" w:cs="Arial"/>
          <w:b/>
          <w:sz w:val="20"/>
          <w:szCs w:val="20"/>
        </w:rPr>
        <w:fldChar w:fldCharType="separate"/>
      </w:r>
      <w:r w:rsidRPr="009B4496">
        <w:rPr>
          <w:rFonts w:ascii="Arial" w:hAnsi="Arial" w:cs="Arial"/>
          <w:b/>
          <w:noProof/>
          <w:sz w:val="20"/>
          <w:szCs w:val="20"/>
        </w:rPr>
        <w:t> </w:t>
      </w:r>
      <w:r w:rsidRPr="009B4496">
        <w:rPr>
          <w:rFonts w:ascii="Arial" w:hAnsi="Arial" w:cs="Arial"/>
          <w:b/>
          <w:noProof/>
          <w:sz w:val="20"/>
          <w:szCs w:val="20"/>
        </w:rPr>
        <w:t> </w:t>
      </w:r>
      <w:r w:rsidRPr="009B4496">
        <w:rPr>
          <w:rFonts w:ascii="Arial" w:hAnsi="Arial" w:cs="Arial"/>
          <w:b/>
          <w:noProof/>
          <w:sz w:val="20"/>
          <w:szCs w:val="20"/>
        </w:rPr>
        <w:t> </w:t>
      </w:r>
      <w:r w:rsidRPr="009B4496">
        <w:rPr>
          <w:rFonts w:ascii="Arial" w:hAnsi="Arial" w:cs="Arial"/>
          <w:b/>
          <w:noProof/>
          <w:sz w:val="20"/>
          <w:szCs w:val="20"/>
        </w:rPr>
        <w:t> </w:t>
      </w:r>
      <w:r w:rsidRPr="009B4496">
        <w:rPr>
          <w:rFonts w:ascii="Arial" w:hAnsi="Arial" w:cs="Arial"/>
          <w:b/>
          <w:noProof/>
          <w:sz w:val="20"/>
          <w:szCs w:val="20"/>
        </w:rPr>
        <w:t> </w:t>
      </w:r>
      <w:r w:rsidRPr="009B4496">
        <w:rPr>
          <w:rFonts w:ascii="Arial" w:hAnsi="Arial" w:cs="Arial"/>
          <w:b/>
          <w:sz w:val="20"/>
          <w:szCs w:val="20"/>
        </w:rPr>
        <w:fldChar w:fldCharType="end"/>
      </w:r>
      <w:r w:rsidRPr="009B4496">
        <w:rPr>
          <w:rFonts w:ascii="Arial" w:hAnsi="Arial" w:cs="Arial"/>
          <w:b/>
          <w:sz w:val="20"/>
          <w:szCs w:val="20"/>
        </w:rPr>
        <w:tab/>
      </w:r>
    </w:p>
    <w:p w:rsidR="002C431A" w:rsidRDefault="002C431A" w:rsidP="002C431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Firemní e-mail</w:t>
      </w:r>
      <w:r w:rsidRPr="009B4496">
        <w:rPr>
          <w:rFonts w:ascii="Arial" w:hAnsi="Arial" w:cs="Arial"/>
          <w:b/>
          <w:sz w:val="20"/>
          <w:szCs w:val="20"/>
        </w:rPr>
        <w:t>:</w:t>
      </w:r>
      <w:r w:rsidRPr="009B449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3764C">
        <w:rPr>
          <w:rFonts w:ascii="Arial" w:hAnsi="Arial" w:cs="Arial"/>
          <w:sz w:val="20"/>
          <w:szCs w:val="20"/>
        </w:rPr>
        <w:t>jiri.</w:t>
      </w:r>
      <w:r w:rsidR="00180A36">
        <w:rPr>
          <w:rFonts w:ascii="Arial" w:hAnsi="Arial" w:cs="Arial"/>
          <w:noProof/>
          <w:sz w:val="20"/>
          <w:szCs w:val="20"/>
        </w:rPr>
        <w:t>matousek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0A36">
        <w:rPr>
          <w:rFonts w:ascii="Arial" w:hAnsi="Arial" w:cs="Arial"/>
          <w:noProof/>
          <w:sz w:val="20"/>
          <w:szCs w:val="20"/>
        </w:rPr>
        <w:t>mulitvinov.cz</w:t>
      </w:r>
      <w:r>
        <w:rPr>
          <w:rFonts w:ascii="Arial" w:hAnsi="Arial" w:cs="Arial"/>
          <w:sz w:val="20"/>
          <w:szCs w:val="20"/>
        </w:rPr>
        <w:fldChar w:fldCharType="end"/>
      </w:r>
    </w:p>
    <w:p w:rsidR="002C431A" w:rsidRDefault="002C431A" w:rsidP="002C431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Fakturační e-mail</w:t>
      </w:r>
      <w:r w:rsidRPr="009B4496">
        <w:rPr>
          <w:rFonts w:ascii="Arial" w:hAnsi="Arial" w:cs="Arial"/>
          <w:b/>
          <w:sz w:val="20"/>
          <w:szCs w:val="20"/>
        </w:rPr>
        <w:t>:</w:t>
      </w:r>
      <w:r w:rsidRPr="009B449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42FFC">
        <w:rPr>
          <w:rFonts w:ascii="Arial" w:hAnsi="Arial" w:cs="Arial"/>
          <w:sz w:val="20"/>
          <w:szCs w:val="20"/>
        </w:rPr>
        <w:t>petra.padevetova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0A36" w:rsidRPr="00180A36">
        <w:rPr>
          <w:rFonts w:ascii="Arial" w:hAnsi="Arial" w:cs="Arial"/>
          <w:noProof/>
          <w:sz w:val="20"/>
          <w:szCs w:val="20"/>
        </w:rPr>
        <w:t>mulitvinov.cz</w:t>
      </w:r>
      <w:r>
        <w:rPr>
          <w:rFonts w:ascii="Arial" w:hAnsi="Arial" w:cs="Arial"/>
          <w:sz w:val="20"/>
          <w:szCs w:val="20"/>
        </w:rPr>
        <w:fldChar w:fldCharType="end"/>
      </w:r>
    </w:p>
    <w:p w:rsidR="002C431A" w:rsidRDefault="002C431A" w:rsidP="002C431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714550" w:rsidRDefault="00714550" w:rsidP="002C431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2C431A" w:rsidRPr="00C57729" w:rsidRDefault="002C431A" w:rsidP="002C431A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KONTAKTNÍ ÚDAJE POSKYTOVATELE:</w:t>
      </w:r>
    </w:p>
    <w:p w:rsidR="002C431A" w:rsidRDefault="002C431A" w:rsidP="002C431A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Aktuální telefonní číslo pro Požadavky na Technickou podporu a objednávání Oprav je uvedeno na hlavní stránce </w:t>
      </w:r>
      <w:r w:rsidRPr="007F7A5C">
        <w:rPr>
          <w:rFonts w:ascii="Arial" w:hAnsi="Arial" w:cs="Arial"/>
          <w:b/>
          <w:sz w:val="20"/>
          <w:szCs w:val="20"/>
        </w:rPr>
        <w:t>www.nam.cz</w:t>
      </w:r>
      <w:r>
        <w:rPr>
          <w:rFonts w:ascii="Arial" w:hAnsi="Arial" w:cs="Arial"/>
          <w:sz w:val="20"/>
          <w:szCs w:val="20"/>
        </w:rPr>
        <w:t>.</w:t>
      </w:r>
    </w:p>
    <w:p w:rsidR="002C431A" w:rsidRDefault="002C431A" w:rsidP="002C431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DD105A">
        <w:rPr>
          <w:rFonts w:ascii="Arial" w:hAnsi="Arial" w:cs="Arial"/>
          <w:b/>
          <w:sz w:val="20"/>
          <w:szCs w:val="20"/>
        </w:rPr>
        <w:t>Poštovní adresa:</w:t>
      </w:r>
      <w:r>
        <w:rPr>
          <w:rFonts w:ascii="Arial" w:hAnsi="Arial" w:cs="Arial"/>
          <w:sz w:val="20"/>
          <w:szCs w:val="20"/>
        </w:rPr>
        <w:t xml:space="preserve"> </w:t>
      </w:r>
      <w:r w:rsidRPr="007F7A5C">
        <w:rPr>
          <w:rFonts w:ascii="Arial" w:hAnsi="Arial" w:cs="Arial"/>
          <w:b/>
          <w:sz w:val="20"/>
          <w:szCs w:val="20"/>
        </w:rPr>
        <w:t>NAM system, a.s.,</w:t>
      </w:r>
      <w:r>
        <w:rPr>
          <w:rFonts w:ascii="Arial" w:hAnsi="Arial" w:cs="Arial"/>
          <w:sz w:val="20"/>
          <w:szCs w:val="20"/>
        </w:rPr>
        <w:t xml:space="preserve"> </w:t>
      </w:r>
      <w:r w:rsidRPr="00ED5333">
        <w:rPr>
          <w:rFonts w:ascii="Arial" w:hAnsi="Arial" w:cs="Arial"/>
          <w:b/>
          <w:sz w:val="20"/>
          <w:szCs w:val="20"/>
        </w:rPr>
        <w:t>U Pošty 1163/13</w:t>
      </w:r>
      <w:r w:rsidRPr="007F7A5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Havířov – Prostřední Suchá</w:t>
      </w:r>
      <w:r w:rsidRPr="007F7A5C">
        <w:rPr>
          <w:rFonts w:ascii="Arial" w:hAnsi="Arial" w:cs="Arial"/>
          <w:b/>
          <w:sz w:val="20"/>
          <w:szCs w:val="20"/>
        </w:rPr>
        <w:t xml:space="preserve">, PSČ: 735 </w:t>
      </w:r>
      <w:r>
        <w:rPr>
          <w:rFonts w:ascii="Arial" w:hAnsi="Arial" w:cs="Arial"/>
          <w:b/>
          <w:sz w:val="20"/>
          <w:szCs w:val="20"/>
        </w:rPr>
        <w:t>64</w:t>
      </w:r>
    </w:p>
    <w:p w:rsidR="002C431A" w:rsidRPr="008C5066" w:rsidRDefault="002C431A" w:rsidP="002C431A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 w:rsidRPr="00DD105A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pro hlášení změn kontaktních údajů objednatele: </w:t>
      </w:r>
      <w:r w:rsidRPr="00A174BC">
        <w:rPr>
          <w:rFonts w:ascii="Arial" w:hAnsi="Arial" w:cs="Arial"/>
          <w:b/>
          <w:sz w:val="20"/>
          <w:szCs w:val="20"/>
        </w:rPr>
        <w:t>info@nam.cz</w:t>
      </w:r>
    </w:p>
    <w:p w:rsidR="002C431A" w:rsidRDefault="002C431A" w:rsidP="002C431A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714550" w:rsidRDefault="00714550" w:rsidP="002C431A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C431A" w:rsidRPr="00607041" w:rsidRDefault="002C431A" w:rsidP="002C431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07041">
        <w:rPr>
          <w:rFonts w:ascii="Arial" w:hAnsi="Arial" w:cs="Arial"/>
          <w:sz w:val="20"/>
          <w:szCs w:val="20"/>
        </w:rPr>
        <w:t xml:space="preserve">V Havířově dne </w:t>
      </w:r>
      <w:r w:rsidRPr="00607041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7041">
        <w:rPr>
          <w:rFonts w:ascii="Arial" w:hAnsi="Arial" w:cs="Arial"/>
          <w:sz w:val="20"/>
          <w:szCs w:val="16"/>
        </w:rPr>
        <w:instrText xml:space="preserve"> FORMTEXT </w:instrText>
      </w:r>
      <w:r w:rsidRPr="00607041">
        <w:rPr>
          <w:rFonts w:ascii="Arial" w:hAnsi="Arial" w:cs="Arial"/>
          <w:sz w:val="20"/>
          <w:szCs w:val="16"/>
        </w:rPr>
      </w:r>
      <w:r w:rsidRPr="00607041">
        <w:rPr>
          <w:rFonts w:ascii="Arial" w:hAnsi="Arial" w:cs="Arial"/>
          <w:sz w:val="20"/>
          <w:szCs w:val="16"/>
        </w:rPr>
        <w:fldChar w:fldCharType="separate"/>
      </w:r>
      <w:bookmarkStart w:id="4" w:name="_GoBack"/>
      <w:bookmarkEnd w:id="4"/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fldChar w:fldCharType="end"/>
      </w:r>
      <w:r w:rsidRPr="00607041">
        <w:rPr>
          <w:rFonts w:ascii="Arial" w:hAnsi="Arial" w:cs="Arial"/>
          <w:sz w:val="20"/>
          <w:szCs w:val="20"/>
        </w:rPr>
        <w:tab/>
      </w:r>
      <w:r w:rsidRPr="00607041">
        <w:rPr>
          <w:rFonts w:ascii="Arial" w:hAnsi="Arial" w:cs="Arial"/>
          <w:sz w:val="20"/>
          <w:szCs w:val="20"/>
        </w:rPr>
        <w:tab/>
      </w:r>
      <w:r w:rsidRPr="00607041">
        <w:rPr>
          <w:rFonts w:ascii="Arial" w:hAnsi="Arial" w:cs="Arial"/>
          <w:sz w:val="20"/>
          <w:szCs w:val="20"/>
        </w:rPr>
        <w:tab/>
      </w:r>
      <w:r w:rsidRPr="00607041">
        <w:rPr>
          <w:rFonts w:ascii="Arial" w:hAnsi="Arial" w:cs="Arial"/>
          <w:sz w:val="20"/>
          <w:szCs w:val="20"/>
        </w:rPr>
        <w:tab/>
      </w:r>
      <w:r w:rsidRPr="00607041">
        <w:rPr>
          <w:rFonts w:ascii="Arial" w:hAnsi="Arial" w:cs="Arial"/>
          <w:sz w:val="20"/>
          <w:szCs w:val="20"/>
        </w:rPr>
        <w:tab/>
        <w:t xml:space="preserve">     V </w:t>
      </w:r>
      <w:r w:rsidRPr="00607041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7041">
        <w:rPr>
          <w:rFonts w:ascii="Arial" w:hAnsi="Arial" w:cs="Arial"/>
          <w:sz w:val="20"/>
          <w:szCs w:val="16"/>
        </w:rPr>
        <w:instrText xml:space="preserve"> FORMTEXT </w:instrText>
      </w:r>
      <w:r w:rsidRPr="00607041">
        <w:rPr>
          <w:rFonts w:ascii="Arial" w:hAnsi="Arial" w:cs="Arial"/>
          <w:sz w:val="20"/>
          <w:szCs w:val="16"/>
        </w:rPr>
      </w:r>
      <w:r w:rsidRPr="00607041">
        <w:rPr>
          <w:rFonts w:ascii="Arial" w:hAnsi="Arial" w:cs="Arial"/>
          <w:sz w:val="20"/>
          <w:szCs w:val="16"/>
        </w:rPr>
        <w:fldChar w:fldCharType="separate"/>
      </w:r>
      <w:r w:rsidR="00180A36">
        <w:rPr>
          <w:rFonts w:ascii="Arial" w:hAnsi="Arial" w:cs="Arial"/>
          <w:sz w:val="20"/>
          <w:szCs w:val="16"/>
        </w:rPr>
        <w:t>Litvínově</w:t>
      </w:r>
      <w:r w:rsidRPr="00607041">
        <w:rPr>
          <w:rFonts w:ascii="Arial" w:hAnsi="Arial" w:cs="Arial"/>
          <w:sz w:val="20"/>
          <w:szCs w:val="16"/>
        </w:rPr>
        <w:fldChar w:fldCharType="end"/>
      </w:r>
      <w:r w:rsidRPr="00607041">
        <w:rPr>
          <w:rFonts w:ascii="Arial" w:hAnsi="Arial" w:cs="Arial"/>
          <w:sz w:val="20"/>
          <w:szCs w:val="16"/>
        </w:rPr>
        <w:t xml:space="preserve"> </w:t>
      </w:r>
      <w:r w:rsidRPr="00607041">
        <w:rPr>
          <w:rFonts w:ascii="Arial" w:hAnsi="Arial" w:cs="Arial"/>
          <w:sz w:val="20"/>
          <w:szCs w:val="20"/>
        </w:rPr>
        <w:t xml:space="preserve">dne </w:t>
      </w:r>
      <w:r w:rsidRPr="00607041">
        <w:rPr>
          <w:rFonts w:ascii="Arial" w:hAnsi="Arial" w:cs="Arial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7041">
        <w:rPr>
          <w:rFonts w:ascii="Arial" w:hAnsi="Arial" w:cs="Arial"/>
          <w:sz w:val="20"/>
          <w:szCs w:val="16"/>
        </w:rPr>
        <w:instrText xml:space="preserve"> FORMTEXT </w:instrText>
      </w:r>
      <w:r w:rsidRPr="00607041">
        <w:rPr>
          <w:rFonts w:ascii="Arial" w:hAnsi="Arial" w:cs="Arial"/>
          <w:sz w:val="20"/>
          <w:szCs w:val="16"/>
        </w:rPr>
      </w:r>
      <w:r w:rsidRPr="00607041">
        <w:rPr>
          <w:rFonts w:ascii="Arial" w:hAnsi="Arial" w:cs="Arial"/>
          <w:sz w:val="20"/>
          <w:szCs w:val="16"/>
        </w:rPr>
        <w:fldChar w:fldCharType="separate"/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t> </w:t>
      </w:r>
      <w:r w:rsidRPr="00607041">
        <w:rPr>
          <w:rFonts w:ascii="Arial" w:hAnsi="Arial" w:cs="Arial"/>
          <w:sz w:val="20"/>
          <w:szCs w:val="16"/>
        </w:rPr>
        <w:fldChar w:fldCharType="end"/>
      </w:r>
    </w:p>
    <w:p w:rsidR="002C431A" w:rsidRPr="00607041" w:rsidRDefault="002C431A" w:rsidP="002C431A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607041" w:rsidRDefault="00AF1F7D" w:rsidP="006350AB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 P</w:t>
      </w:r>
      <w:r w:rsidR="002C431A" w:rsidRPr="00607041">
        <w:rPr>
          <w:rFonts w:ascii="Arial" w:hAnsi="Arial" w:cs="Arial"/>
          <w:b/>
          <w:sz w:val="20"/>
          <w:szCs w:val="20"/>
        </w:rPr>
        <w:t>oskytovatel</w:t>
      </w:r>
      <w:r>
        <w:rPr>
          <w:rFonts w:ascii="Arial" w:hAnsi="Arial" w:cs="Arial"/>
          <w:b/>
          <w:sz w:val="20"/>
          <w:szCs w:val="20"/>
        </w:rPr>
        <w:t>e</w:t>
      </w:r>
      <w:r w:rsidR="003752BC">
        <w:rPr>
          <w:rFonts w:ascii="Arial" w:hAnsi="Arial" w:cs="Arial"/>
          <w:b/>
          <w:sz w:val="20"/>
          <w:szCs w:val="20"/>
        </w:rPr>
        <w:t>:</w:t>
      </w:r>
      <w:r w:rsidR="003752BC">
        <w:rPr>
          <w:rFonts w:ascii="Arial" w:hAnsi="Arial" w:cs="Arial"/>
          <w:b/>
          <w:sz w:val="20"/>
          <w:szCs w:val="20"/>
        </w:rPr>
        <w:tab/>
      </w:r>
      <w:r w:rsidR="003752BC">
        <w:rPr>
          <w:rFonts w:ascii="Arial" w:hAnsi="Arial" w:cs="Arial"/>
          <w:b/>
          <w:sz w:val="20"/>
          <w:szCs w:val="20"/>
        </w:rPr>
        <w:tab/>
      </w:r>
      <w:r w:rsidR="003752BC">
        <w:rPr>
          <w:rFonts w:ascii="Arial" w:hAnsi="Arial" w:cs="Arial"/>
          <w:b/>
          <w:sz w:val="20"/>
          <w:szCs w:val="20"/>
        </w:rPr>
        <w:tab/>
      </w:r>
      <w:r w:rsidR="003752BC">
        <w:rPr>
          <w:rFonts w:ascii="Arial" w:hAnsi="Arial" w:cs="Arial"/>
          <w:b/>
          <w:sz w:val="20"/>
          <w:szCs w:val="20"/>
        </w:rPr>
        <w:tab/>
      </w:r>
      <w:r w:rsidR="003752BC">
        <w:rPr>
          <w:rFonts w:ascii="Arial" w:hAnsi="Arial" w:cs="Arial"/>
          <w:b/>
          <w:sz w:val="20"/>
          <w:szCs w:val="20"/>
        </w:rPr>
        <w:tab/>
      </w:r>
      <w:r w:rsidR="003752BC">
        <w:rPr>
          <w:rFonts w:ascii="Arial" w:hAnsi="Arial" w:cs="Arial"/>
          <w:b/>
          <w:sz w:val="20"/>
          <w:szCs w:val="20"/>
        </w:rPr>
        <w:tab/>
        <w:t xml:space="preserve">     Za Objednatele</w:t>
      </w:r>
      <w:r w:rsidR="002C431A" w:rsidRPr="00607041">
        <w:rPr>
          <w:rFonts w:ascii="Arial" w:hAnsi="Arial" w:cs="Arial"/>
          <w:b/>
          <w:sz w:val="20"/>
          <w:szCs w:val="20"/>
        </w:rPr>
        <w:t>:</w:t>
      </w:r>
    </w:p>
    <w:p w:rsidR="006350AB" w:rsidRDefault="006350AB" w:rsidP="006350AB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6350AB" w:rsidRDefault="006350AB" w:rsidP="006350AB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6350AB" w:rsidRPr="006350AB" w:rsidRDefault="006350AB" w:rsidP="006350AB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2C431A" w:rsidRDefault="002C431A" w:rsidP="002C431A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8244BC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</w:t>
      </w:r>
      <w:r>
        <w:rPr>
          <w:rFonts w:ascii="Arial" w:hAnsi="Arial" w:cs="Arial"/>
          <w:color w:val="595959" w:themeColor="text1" w:themeTint="A6"/>
          <w:sz w:val="20"/>
          <w:szCs w:val="20"/>
        </w:rPr>
        <w:t>……………..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……………….………………………………</w:t>
      </w:r>
    </w:p>
    <w:p w:rsidR="002C431A" w:rsidRDefault="002C431A" w:rsidP="002C431A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Ing. Pavel Tač</w:t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6FB1">
        <w:rPr>
          <w:rFonts w:ascii="Arial" w:hAnsi="Arial" w:cs="Arial"/>
          <w:color w:val="000000"/>
          <w:sz w:val="20"/>
          <w:szCs w:val="16"/>
        </w:rPr>
        <w:instrText xml:space="preserve"> FORMTEXT </w:instrText>
      </w:r>
      <w:r w:rsidRPr="00486FB1">
        <w:rPr>
          <w:rFonts w:ascii="Arial" w:hAnsi="Arial" w:cs="Arial"/>
          <w:color w:val="000000"/>
          <w:sz w:val="20"/>
          <w:szCs w:val="16"/>
        </w:rPr>
      </w:r>
      <w:r w:rsidRPr="00486FB1">
        <w:rPr>
          <w:rFonts w:ascii="Arial" w:hAnsi="Arial" w:cs="Arial"/>
          <w:color w:val="000000"/>
          <w:sz w:val="20"/>
          <w:szCs w:val="16"/>
        </w:rPr>
        <w:fldChar w:fldCharType="separate"/>
      </w:r>
      <w:r w:rsidR="00180A36">
        <w:rPr>
          <w:rFonts w:ascii="Arial" w:hAnsi="Arial" w:cs="Arial"/>
          <w:color w:val="000000"/>
          <w:sz w:val="20"/>
          <w:szCs w:val="16"/>
        </w:rPr>
        <w:t>Mgr. Kamila Bláhová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end"/>
      </w:r>
    </w:p>
    <w:p w:rsidR="002C431A" w:rsidRDefault="002C431A" w:rsidP="002C431A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  <w:t xml:space="preserve">     </w:t>
      </w:r>
    </w:p>
    <w:p w:rsidR="002C431A" w:rsidRPr="00EC778E" w:rsidRDefault="002C431A" w:rsidP="00EC778E">
      <w:pPr>
        <w:pStyle w:val="Podnadpis"/>
        <w:ind w:left="-567"/>
        <w:jc w:val="left"/>
        <w:rPr>
          <w:sz w:val="20"/>
          <w:u w:val="single"/>
        </w:rPr>
      </w:pPr>
    </w:p>
    <w:sectPr w:rsidR="002C431A" w:rsidRPr="00EC778E" w:rsidSect="00397339">
      <w:headerReference w:type="default" r:id="rId7"/>
      <w:footerReference w:type="default" r:id="rId8"/>
      <w:pgSz w:w="11906" w:h="16838"/>
      <w:pgMar w:top="1418" w:right="992" w:bottom="5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BC" w:rsidRDefault="00D564BC" w:rsidP="00442B7C">
      <w:pPr>
        <w:spacing w:after="0" w:line="240" w:lineRule="auto"/>
      </w:pPr>
      <w:r>
        <w:separator/>
      </w:r>
    </w:p>
  </w:endnote>
  <w:endnote w:type="continuationSeparator" w:id="0">
    <w:p w:rsidR="00D564BC" w:rsidRDefault="00D564BC" w:rsidP="004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512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713B" w:rsidRDefault="0086713B">
            <w:pPr>
              <w:pStyle w:val="Zpat"/>
              <w:jc w:val="right"/>
            </w:pPr>
            <w:r w:rsidRPr="0086713B">
              <w:t xml:space="preserve"> </w:t>
            </w:r>
            <w:r w:rsidRPr="0086713B">
              <w:rPr>
                <w:bCs/>
                <w:sz w:val="24"/>
                <w:szCs w:val="24"/>
              </w:rPr>
              <w:fldChar w:fldCharType="begin"/>
            </w:r>
            <w:r w:rsidRPr="0086713B">
              <w:rPr>
                <w:bCs/>
              </w:rPr>
              <w:instrText>PAGE</w:instrText>
            </w:r>
            <w:r w:rsidRPr="0086713B">
              <w:rPr>
                <w:bCs/>
                <w:sz w:val="24"/>
                <w:szCs w:val="24"/>
              </w:rPr>
              <w:fldChar w:fldCharType="separate"/>
            </w:r>
            <w:r w:rsidR="00A42FFC">
              <w:rPr>
                <w:bCs/>
                <w:noProof/>
              </w:rPr>
              <w:t>2</w:t>
            </w:r>
            <w:r w:rsidRPr="0086713B">
              <w:rPr>
                <w:bCs/>
                <w:sz w:val="24"/>
                <w:szCs w:val="24"/>
              </w:rPr>
              <w:fldChar w:fldCharType="end"/>
            </w:r>
            <w:r w:rsidRPr="0086713B">
              <w:t xml:space="preserve"> z </w:t>
            </w:r>
            <w:r w:rsidRPr="0086713B">
              <w:rPr>
                <w:bCs/>
                <w:sz w:val="24"/>
                <w:szCs w:val="24"/>
              </w:rPr>
              <w:fldChar w:fldCharType="begin"/>
            </w:r>
            <w:r w:rsidRPr="0086713B">
              <w:rPr>
                <w:bCs/>
              </w:rPr>
              <w:instrText>NUMPAGES</w:instrText>
            </w:r>
            <w:r w:rsidRPr="0086713B">
              <w:rPr>
                <w:bCs/>
                <w:sz w:val="24"/>
                <w:szCs w:val="24"/>
              </w:rPr>
              <w:fldChar w:fldCharType="separate"/>
            </w:r>
            <w:r w:rsidR="00A42FFC">
              <w:rPr>
                <w:bCs/>
                <w:noProof/>
              </w:rPr>
              <w:t>2</w:t>
            </w:r>
            <w:r w:rsidRPr="008671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13B" w:rsidRDefault="00867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BC" w:rsidRDefault="00D564BC" w:rsidP="00442B7C">
      <w:pPr>
        <w:spacing w:after="0" w:line="240" w:lineRule="auto"/>
      </w:pPr>
      <w:r>
        <w:separator/>
      </w:r>
    </w:p>
  </w:footnote>
  <w:footnote w:type="continuationSeparator" w:id="0">
    <w:p w:rsidR="00D564BC" w:rsidRDefault="00D564BC" w:rsidP="004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C" w:rsidRDefault="007F6E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-563880</wp:posOffset>
          </wp:positionV>
          <wp:extent cx="7560310" cy="10687050"/>
          <wp:effectExtent l="19050" t="0" r="2540" b="0"/>
          <wp:wrapNone/>
          <wp:docPr id="4" name="Obrázek 4" descr="podklad_NAM_NAM_technology_větš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NAM_NAM_technology_větš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B7C" w:rsidRDefault="00442B7C" w:rsidP="006943B5">
    <w:pPr>
      <w:pStyle w:val="Zhlav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StylNSGnenTun10b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464"/>
        </w:tabs>
        <w:ind w:left="464" w:hanging="180"/>
      </w:pPr>
      <w:rPr>
        <w:rFonts w:ascii="Arial" w:hAnsi="Arial" w:cs="Arial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819"/>
    <w:multiLevelType w:val="hybridMultilevel"/>
    <w:tmpl w:val="F6C23A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52150"/>
    <w:multiLevelType w:val="hybridMultilevel"/>
    <w:tmpl w:val="5CCA43E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4933174"/>
    <w:multiLevelType w:val="hybridMultilevel"/>
    <w:tmpl w:val="4C466C36"/>
    <w:lvl w:ilvl="0" w:tplc="B84262A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9B21359"/>
    <w:multiLevelType w:val="hybridMultilevel"/>
    <w:tmpl w:val="E66EC34A"/>
    <w:lvl w:ilvl="0" w:tplc="872C4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E73BE" w:tentative="1">
      <w:start w:val="1"/>
      <w:numFmt w:val="lowerLetter"/>
      <w:lvlText w:val="%2."/>
      <w:lvlJc w:val="left"/>
      <w:pPr>
        <w:ind w:left="1440" w:hanging="360"/>
      </w:pPr>
    </w:lvl>
    <w:lvl w:ilvl="2" w:tplc="D0C014BC" w:tentative="1">
      <w:start w:val="1"/>
      <w:numFmt w:val="lowerRoman"/>
      <w:lvlText w:val="%3."/>
      <w:lvlJc w:val="right"/>
      <w:pPr>
        <w:ind w:left="2160" w:hanging="180"/>
      </w:pPr>
    </w:lvl>
    <w:lvl w:ilvl="3" w:tplc="E8988EF2" w:tentative="1">
      <w:start w:val="1"/>
      <w:numFmt w:val="decimal"/>
      <w:lvlText w:val="%4."/>
      <w:lvlJc w:val="left"/>
      <w:pPr>
        <w:ind w:left="2880" w:hanging="360"/>
      </w:pPr>
    </w:lvl>
    <w:lvl w:ilvl="4" w:tplc="6DDCEB3E" w:tentative="1">
      <w:start w:val="1"/>
      <w:numFmt w:val="lowerLetter"/>
      <w:lvlText w:val="%5."/>
      <w:lvlJc w:val="left"/>
      <w:pPr>
        <w:ind w:left="3600" w:hanging="360"/>
      </w:pPr>
    </w:lvl>
    <w:lvl w:ilvl="5" w:tplc="4A70FD3A" w:tentative="1">
      <w:start w:val="1"/>
      <w:numFmt w:val="lowerRoman"/>
      <w:lvlText w:val="%6."/>
      <w:lvlJc w:val="right"/>
      <w:pPr>
        <w:ind w:left="4320" w:hanging="180"/>
      </w:pPr>
    </w:lvl>
    <w:lvl w:ilvl="6" w:tplc="29946D96" w:tentative="1">
      <w:start w:val="1"/>
      <w:numFmt w:val="decimal"/>
      <w:lvlText w:val="%7."/>
      <w:lvlJc w:val="left"/>
      <w:pPr>
        <w:ind w:left="5040" w:hanging="360"/>
      </w:pPr>
    </w:lvl>
    <w:lvl w:ilvl="7" w:tplc="794E43E2" w:tentative="1">
      <w:start w:val="1"/>
      <w:numFmt w:val="lowerLetter"/>
      <w:lvlText w:val="%8."/>
      <w:lvlJc w:val="left"/>
      <w:pPr>
        <w:ind w:left="5760" w:hanging="360"/>
      </w:pPr>
    </w:lvl>
    <w:lvl w:ilvl="8" w:tplc="C9EE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549"/>
    <w:multiLevelType w:val="hybridMultilevel"/>
    <w:tmpl w:val="5BAAE8BC"/>
    <w:lvl w:ilvl="0" w:tplc="031E00BA">
      <w:start w:val="1"/>
      <w:numFmt w:val="upperRoman"/>
      <w:lvlText w:val="%1."/>
      <w:lvlJc w:val="left"/>
      <w:pPr>
        <w:ind w:left="159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1AC6424B"/>
    <w:multiLevelType w:val="multilevel"/>
    <w:tmpl w:val="6FD22C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B083DDA"/>
    <w:multiLevelType w:val="hybridMultilevel"/>
    <w:tmpl w:val="8288FE8E"/>
    <w:lvl w:ilvl="0" w:tplc="B1A2011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BD571FB"/>
    <w:multiLevelType w:val="hybridMultilevel"/>
    <w:tmpl w:val="4BA69A8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6307C17"/>
    <w:multiLevelType w:val="hybridMultilevel"/>
    <w:tmpl w:val="7D9EB3B0"/>
    <w:lvl w:ilvl="0" w:tplc="0405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3CD4"/>
    <w:multiLevelType w:val="multilevel"/>
    <w:tmpl w:val="A3A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E0BCD"/>
    <w:multiLevelType w:val="hybridMultilevel"/>
    <w:tmpl w:val="C7F238F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5236D64"/>
    <w:multiLevelType w:val="hybridMultilevel"/>
    <w:tmpl w:val="B1EAD83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D2044"/>
    <w:multiLevelType w:val="multilevel"/>
    <w:tmpl w:val="00E6E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DE6785"/>
    <w:multiLevelType w:val="hybridMultilevel"/>
    <w:tmpl w:val="B238AC3C"/>
    <w:lvl w:ilvl="0" w:tplc="7480B60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51E072D"/>
    <w:multiLevelType w:val="multilevel"/>
    <w:tmpl w:val="5E8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SG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D291C"/>
    <w:multiLevelType w:val="hybridMultilevel"/>
    <w:tmpl w:val="B02AC07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F459A"/>
    <w:multiLevelType w:val="hybridMultilevel"/>
    <w:tmpl w:val="B56CA88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C5936"/>
    <w:multiLevelType w:val="hybridMultilevel"/>
    <w:tmpl w:val="E0FA69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3C04"/>
    <w:multiLevelType w:val="hybridMultilevel"/>
    <w:tmpl w:val="32CE8856"/>
    <w:lvl w:ilvl="0" w:tplc="684C9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CB27DBB"/>
    <w:multiLevelType w:val="hybridMultilevel"/>
    <w:tmpl w:val="245E984E"/>
    <w:lvl w:ilvl="0" w:tplc="07D82E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 w:numId="21">
    <w:abstractNumId w:val="14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7C"/>
    <w:rsid w:val="00001D98"/>
    <w:rsid w:val="00002A90"/>
    <w:rsid w:val="00007075"/>
    <w:rsid w:val="00016E83"/>
    <w:rsid w:val="00025512"/>
    <w:rsid w:val="00097997"/>
    <w:rsid w:val="00097DD8"/>
    <w:rsid w:val="000F4D33"/>
    <w:rsid w:val="001237DE"/>
    <w:rsid w:val="0012692C"/>
    <w:rsid w:val="00162C24"/>
    <w:rsid w:val="00180A36"/>
    <w:rsid w:val="00192047"/>
    <w:rsid w:val="001A0A51"/>
    <w:rsid w:val="001C03B4"/>
    <w:rsid w:val="001D043D"/>
    <w:rsid w:val="002248D0"/>
    <w:rsid w:val="00231E3B"/>
    <w:rsid w:val="0024572A"/>
    <w:rsid w:val="002649BA"/>
    <w:rsid w:val="00270ADD"/>
    <w:rsid w:val="002A1932"/>
    <w:rsid w:val="002A3367"/>
    <w:rsid w:val="002B56AE"/>
    <w:rsid w:val="002B7E95"/>
    <w:rsid w:val="002C431A"/>
    <w:rsid w:val="002D0279"/>
    <w:rsid w:val="002D219A"/>
    <w:rsid w:val="002D2965"/>
    <w:rsid w:val="002D5171"/>
    <w:rsid w:val="002E6CDF"/>
    <w:rsid w:val="00313943"/>
    <w:rsid w:val="00321DE4"/>
    <w:rsid w:val="003353A5"/>
    <w:rsid w:val="00345FA9"/>
    <w:rsid w:val="00347FDA"/>
    <w:rsid w:val="003557D7"/>
    <w:rsid w:val="003752BC"/>
    <w:rsid w:val="00397339"/>
    <w:rsid w:val="003A2109"/>
    <w:rsid w:val="003C0BDE"/>
    <w:rsid w:val="003C4F3D"/>
    <w:rsid w:val="003F4771"/>
    <w:rsid w:val="00433A6C"/>
    <w:rsid w:val="0044106D"/>
    <w:rsid w:val="00442B7C"/>
    <w:rsid w:val="00454AC6"/>
    <w:rsid w:val="00454EF1"/>
    <w:rsid w:val="00455BB8"/>
    <w:rsid w:val="00455D5B"/>
    <w:rsid w:val="004627FF"/>
    <w:rsid w:val="004636C3"/>
    <w:rsid w:val="00497926"/>
    <w:rsid w:val="004A3212"/>
    <w:rsid w:val="004A3412"/>
    <w:rsid w:val="004E5A06"/>
    <w:rsid w:val="005120C5"/>
    <w:rsid w:val="005411F3"/>
    <w:rsid w:val="005438CC"/>
    <w:rsid w:val="00547AE1"/>
    <w:rsid w:val="0056199E"/>
    <w:rsid w:val="00591F37"/>
    <w:rsid w:val="0059211F"/>
    <w:rsid w:val="005969EB"/>
    <w:rsid w:val="00597114"/>
    <w:rsid w:val="005A5BE9"/>
    <w:rsid w:val="006003D5"/>
    <w:rsid w:val="006027FB"/>
    <w:rsid w:val="00607041"/>
    <w:rsid w:val="006350AB"/>
    <w:rsid w:val="00660CA7"/>
    <w:rsid w:val="006703ED"/>
    <w:rsid w:val="0067093A"/>
    <w:rsid w:val="006943B5"/>
    <w:rsid w:val="006A780E"/>
    <w:rsid w:val="006B0AB0"/>
    <w:rsid w:val="006B0BFA"/>
    <w:rsid w:val="006B34A1"/>
    <w:rsid w:val="006D626D"/>
    <w:rsid w:val="006F4F2A"/>
    <w:rsid w:val="00714550"/>
    <w:rsid w:val="00724050"/>
    <w:rsid w:val="00744EB0"/>
    <w:rsid w:val="00756342"/>
    <w:rsid w:val="00761ADB"/>
    <w:rsid w:val="00780B5C"/>
    <w:rsid w:val="00790374"/>
    <w:rsid w:val="007D4853"/>
    <w:rsid w:val="007F045E"/>
    <w:rsid w:val="007F541E"/>
    <w:rsid w:val="007F6E61"/>
    <w:rsid w:val="00820FB9"/>
    <w:rsid w:val="008244BC"/>
    <w:rsid w:val="0086713B"/>
    <w:rsid w:val="00870F5F"/>
    <w:rsid w:val="008A606E"/>
    <w:rsid w:val="008A60AE"/>
    <w:rsid w:val="008B261E"/>
    <w:rsid w:val="008B3F60"/>
    <w:rsid w:val="008C62B3"/>
    <w:rsid w:val="008D3BA0"/>
    <w:rsid w:val="008E1011"/>
    <w:rsid w:val="008E7595"/>
    <w:rsid w:val="008F3ECA"/>
    <w:rsid w:val="008F7EEC"/>
    <w:rsid w:val="00906B44"/>
    <w:rsid w:val="009122EF"/>
    <w:rsid w:val="00920D63"/>
    <w:rsid w:val="00932898"/>
    <w:rsid w:val="009364CB"/>
    <w:rsid w:val="0094188F"/>
    <w:rsid w:val="00960DA5"/>
    <w:rsid w:val="009666D0"/>
    <w:rsid w:val="00971E2A"/>
    <w:rsid w:val="00972EEA"/>
    <w:rsid w:val="009954BE"/>
    <w:rsid w:val="009B27EB"/>
    <w:rsid w:val="009C760C"/>
    <w:rsid w:val="009D0DE6"/>
    <w:rsid w:val="009D28F2"/>
    <w:rsid w:val="009D4860"/>
    <w:rsid w:val="009D5632"/>
    <w:rsid w:val="009F4D0E"/>
    <w:rsid w:val="00A13577"/>
    <w:rsid w:val="00A2745A"/>
    <w:rsid w:val="00A27FBE"/>
    <w:rsid w:val="00A315A3"/>
    <w:rsid w:val="00A3183A"/>
    <w:rsid w:val="00A42FFC"/>
    <w:rsid w:val="00A55C3D"/>
    <w:rsid w:val="00A676DE"/>
    <w:rsid w:val="00AD0189"/>
    <w:rsid w:val="00AD1C79"/>
    <w:rsid w:val="00AE22B8"/>
    <w:rsid w:val="00AF0756"/>
    <w:rsid w:val="00AF1F7D"/>
    <w:rsid w:val="00B07E80"/>
    <w:rsid w:val="00B3764C"/>
    <w:rsid w:val="00B77A4F"/>
    <w:rsid w:val="00B85CE2"/>
    <w:rsid w:val="00B90BB6"/>
    <w:rsid w:val="00B937A5"/>
    <w:rsid w:val="00B93ED4"/>
    <w:rsid w:val="00BA0511"/>
    <w:rsid w:val="00BA721A"/>
    <w:rsid w:val="00BB10D5"/>
    <w:rsid w:val="00BC4E1B"/>
    <w:rsid w:val="00BE3CAB"/>
    <w:rsid w:val="00BF3A0F"/>
    <w:rsid w:val="00BF6446"/>
    <w:rsid w:val="00C03164"/>
    <w:rsid w:val="00C313DA"/>
    <w:rsid w:val="00C34AE4"/>
    <w:rsid w:val="00C60C73"/>
    <w:rsid w:val="00C74393"/>
    <w:rsid w:val="00CA584B"/>
    <w:rsid w:val="00CB06E7"/>
    <w:rsid w:val="00CD75D3"/>
    <w:rsid w:val="00CE003F"/>
    <w:rsid w:val="00CE3396"/>
    <w:rsid w:val="00CF1512"/>
    <w:rsid w:val="00D158B5"/>
    <w:rsid w:val="00D51B31"/>
    <w:rsid w:val="00D54C1E"/>
    <w:rsid w:val="00D564BC"/>
    <w:rsid w:val="00D73BC4"/>
    <w:rsid w:val="00D84956"/>
    <w:rsid w:val="00D95790"/>
    <w:rsid w:val="00DA103F"/>
    <w:rsid w:val="00DC68AD"/>
    <w:rsid w:val="00DD5E44"/>
    <w:rsid w:val="00E11DAD"/>
    <w:rsid w:val="00E24952"/>
    <w:rsid w:val="00E3253E"/>
    <w:rsid w:val="00EA2CFF"/>
    <w:rsid w:val="00EA62C5"/>
    <w:rsid w:val="00EC778E"/>
    <w:rsid w:val="00EF6FB2"/>
    <w:rsid w:val="00F07655"/>
    <w:rsid w:val="00F11D12"/>
    <w:rsid w:val="00F25715"/>
    <w:rsid w:val="00F45EE6"/>
    <w:rsid w:val="00F54EDE"/>
    <w:rsid w:val="00FA28D8"/>
    <w:rsid w:val="00FB04DD"/>
    <w:rsid w:val="00FB201F"/>
    <w:rsid w:val="00FB5071"/>
    <w:rsid w:val="00FC4B54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D346"/>
  <w15:docId w15:val="{C626B98A-BE78-45DF-A955-D45F9BB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A51"/>
  </w:style>
  <w:style w:type="paragraph" w:styleId="Nadpis1">
    <w:name w:val="heading 1"/>
    <w:basedOn w:val="Normln"/>
    <w:next w:val="Normln"/>
    <w:link w:val="Nadpis1Char"/>
    <w:qFormat/>
    <w:rsid w:val="001A0A5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1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B7C"/>
  </w:style>
  <w:style w:type="paragraph" w:styleId="Zpat">
    <w:name w:val="footer"/>
    <w:basedOn w:val="Normln"/>
    <w:link w:val="Zpat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B7C"/>
  </w:style>
  <w:style w:type="paragraph" w:customStyle="1" w:styleId="NAMSYTEM">
    <w:name w:val="NAM SYTEM"/>
    <w:basedOn w:val="Normln"/>
    <w:link w:val="NAMSYTEMChar"/>
    <w:qFormat/>
    <w:rsid w:val="00442B7C"/>
  </w:style>
  <w:style w:type="table" w:styleId="Mkatabulky">
    <w:name w:val="Table Grid"/>
    <w:basedOn w:val="Normlntabulka"/>
    <w:uiPriority w:val="39"/>
    <w:rsid w:val="0044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SYTEMChar">
    <w:name w:val="NAM SYTEM Char"/>
    <w:basedOn w:val="Standardnpsmoodstavce"/>
    <w:link w:val="NAMSYTEM"/>
    <w:rsid w:val="00442B7C"/>
  </w:style>
  <w:style w:type="paragraph" w:styleId="Textbubliny">
    <w:name w:val="Balloon Text"/>
    <w:basedOn w:val="Normln"/>
    <w:link w:val="TextbublinyChar"/>
    <w:uiPriority w:val="99"/>
    <w:semiHidden/>
    <w:unhideWhenUsed/>
    <w:rsid w:val="009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820FB9"/>
    <w:pPr>
      <w:suppressAutoHyphens/>
      <w:spacing w:after="0" w:line="240" w:lineRule="auto"/>
      <w:ind w:left="708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M7">
    <w:name w:val="CM7"/>
    <w:basedOn w:val="Normln"/>
    <w:next w:val="Normln"/>
    <w:rsid w:val="001A0A51"/>
    <w:pPr>
      <w:widowControl w:val="0"/>
      <w:suppressAutoHyphens/>
      <w:autoSpaceDE w:val="0"/>
      <w:spacing w:after="185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1A0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1A0A51"/>
    <w:rPr>
      <w:color w:val="0000FF"/>
      <w:u w:val="single"/>
    </w:rPr>
  </w:style>
  <w:style w:type="paragraph" w:customStyle="1" w:styleId="StylStylNSGnenTun10b">
    <w:name w:val="Styl Styl NSG + není Tučné + 10 b."/>
    <w:basedOn w:val="Normln"/>
    <w:rsid w:val="001A0A51"/>
    <w:pPr>
      <w:keepNext/>
      <w:numPr>
        <w:numId w:val="3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1A0A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B10D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A1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1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655"/>
  </w:style>
  <w:style w:type="paragraph" w:customStyle="1" w:styleId="NSG">
    <w:name w:val="NSG"/>
    <w:basedOn w:val="Nadpis1"/>
    <w:rsid w:val="00F07655"/>
    <w:pPr>
      <w:numPr>
        <w:ilvl w:val="1"/>
        <w:numId w:val="12"/>
      </w:numPr>
      <w:tabs>
        <w:tab w:val="clear" w:pos="1440"/>
        <w:tab w:val="num" w:pos="426"/>
      </w:tabs>
      <w:suppressAutoHyphens w:val="0"/>
      <w:spacing w:before="240" w:after="240"/>
      <w:ind w:left="426" w:hanging="426"/>
    </w:pPr>
    <w:rPr>
      <w:b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7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0B5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C778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C778E"/>
    <w:rPr>
      <w:rFonts w:ascii="Arial" w:eastAsia="Times New Roman" w:hAnsi="Arial" w:cs="Arial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Zrník</dc:creator>
  <cp:keywords/>
  <dc:description/>
  <cp:lastModifiedBy>Matousek Jiri</cp:lastModifiedBy>
  <cp:revision>3</cp:revision>
  <cp:lastPrinted>2016-02-15T10:14:00Z</cp:lastPrinted>
  <dcterms:created xsi:type="dcterms:W3CDTF">2017-09-06T08:10:00Z</dcterms:created>
  <dcterms:modified xsi:type="dcterms:W3CDTF">2017-12-14T06:09:00Z</dcterms:modified>
</cp:coreProperties>
</file>