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EF920" w14:textId="77777777" w:rsidR="00FC4006" w:rsidRPr="002F26B1" w:rsidRDefault="00FC4006" w:rsidP="002F26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cs="Arial"/>
          <w:color w:val="1F497D"/>
        </w:rPr>
      </w:pPr>
      <w:r w:rsidRPr="00FC4006">
        <w:rPr>
          <w:rFonts w:ascii="Calibri" w:hAnsi="Calibri"/>
          <w:b/>
          <w:color w:val="auto"/>
          <w:sz w:val="28"/>
        </w:rPr>
        <w:t xml:space="preserve">Smlouva o </w:t>
      </w:r>
      <w:r w:rsidR="002F26B1">
        <w:rPr>
          <w:rFonts w:ascii="Calibri" w:hAnsi="Calibri"/>
          <w:b/>
          <w:color w:val="auto"/>
          <w:sz w:val="28"/>
        </w:rPr>
        <w:t xml:space="preserve">dodávce elektřiny pro hladinu VN a VVN </w:t>
      </w:r>
    </w:p>
    <w:p w14:paraId="20A80D81" w14:textId="77777777" w:rsidR="00FC4006" w:rsidRPr="00FC4006" w:rsidRDefault="00715D47" w:rsidP="00FC40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heme="minorHAnsi" w:hAnsiTheme="minorHAnsi"/>
          <w:color w:val="auto"/>
          <w:sz w:val="18"/>
          <w:szCs w:val="18"/>
        </w:rPr>
      </w:pPr>
      <w:r>
        <w:rPr>
          <w:rFonts w:asciiTheme="minorHAnsi" w:hAnsiTheme="minorHAnsi"/>
          <w:color w:val="auto"/>
          <w:sz w:val="18"/>
          <w:szCs w:val="18"/>
        </w:rPr>
        <w:t xml:space="preserve">uzavřená dle </w:t>
      </w:r>
      <w:proofErr w:type="spellStart"/>
      <w:r>
        <w:rPr>
          <w:rFonts w:asciiTheme="minorHAnsi" w:hAnsiTheme="minorHAnsi"/>
          <w:color w:val="auto"/>
          <w:sz w:val="18"/>
          <w:szCs w:val="18"/>
        </w:rPr>
        <w:t>ust</w:t>
      </w:r>
      <w:proofErr w:type="spellEnd"/>
      <w:r>
        <w:rPr>
          <w:rFonts w:asciiTheme="minorHAnsi" w:hAnsiTheme="minorHAnsi"/>
          <w:color w:val="auto"/>
          <w:sz w:val="18"/>
          <w:szCs w:val="18"/>
        </w:rPr>
        <w:t>. § 50 odst. 1</w:t>
      </w:r>
      <w:r w:rsidR="00B45555">
        <w:rPr>
          <w:rFonts w:asciiTheme="minorHAnsi" w:hAnsiTheme="minorHAnsi"/>
          <w:color w:val="auto"/>
          <w:sz w:val="18"/>
          <w:szCs w:val="18"/>
        </w:rPr>
        <w:t xml:space="preserve"> zákona č. 458/2000 S</w:t>
      </w:r>
      <w:r w:rsidR="00FC4006" w:rsidRPr="00FC4006">
        <w:rPr>
          <w:rFonts w:asciiTheme="minorHAnsi" w:hAnsiTheme="minorHAnsi"/>
          <w:color w:val="auto"/>
          <w:sz w:val="18"/>
          <w:szCs w:val="18"/>
        </w:rPr>
        <w:t xml:space="preserve">b., energetického zákona a </w:t>
      </w:r>
      <w:proofErr w:type="spellStart"/>
      <w:r w:rsidR="00FC4006" w:rsidRPr="00FC4006">
        <w:rPr>
          <w:rFonts w:asciiTheme="minorHAnsi" w:hAnsiTheme="minorHAnsi"/>
          <w:color w:val="auto"/>
          <w:sz w:val="18"/>
          <w:szCs w:val="18"/>
        </w:rPr>
        <w:t>ust</w:t>
      </w:r>
      <w:proofErr w:type="spellEnd"/>
      <w:r w:rsidR="00FC4006" w:rsidRPr="00FC4006">
        <w:rPr>
          <w:rFonts w:asciiTheme="minorHAnsi" w:hAnsiTheme="minorHAnsi"/>
          <w:color w:val="auto"/>
          <w:sz w:val="18"/>
          <w:szCs w:val="18"/>
        </w:rPr>
        <w:t>. § 1746 odst. 2 zákona č. 89/2012 Sb., občanského zákoníku, v platném znění</w:t>
      </w:r>
    </w:p>
    <w:p w14:paraId="5BD4C7BA" w14:textId="30C02624" w:rsidR="00451841" w:rsidRDefault="00451841"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line="240" w:lineRule="auto"/>
        <w:jc w:val="both"/>
        <w:rPr>
          <w:rFonts w:ascii="Calibri" w:hAnsi="Calibri"/>
          <w:color w:val="auto"/>
          <w:szCs w:val="22"/>
        </w:rPr>
      </w:pPr>
      <w:r>
        <w:rPr>
          <w:rFonts w:ascii="Calibri" w:hAnsi="Calibri"/>
          <w:color w:val="auto"/>
          <w:szCs w:val="22"/>
        </w:rPr>
        <w:t>ID: VZ Praha 2018 – 2020 (VN)</w:t>
      </w:r>
    </w:p>
    <w:p w14:paraId="5EEF540D"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line="240" w:lineRule="auto"/>
        <w:jc w:val="both"/>
        <w:rPr>
          <w:rFonts w:ascii="Calibri" w:hAnsi="Calibri"/>
          <w:color w:val="auto"/>
          <w:szCs w:val="22"/>
        </w:rPr>
      </w:pPr>
      <w:r>
        <w:rPr>
          <w:rFonts w:ascii="Calibri" w:hAnsi="Calibri"/>
          <w:color w:val="auto"/>
          <w:szCs w:val="22"/>
        </w:rPr>
        <w:t>Obchodník</w:t>
      </w:r>
      <w:r w:rsidRPr="0051258A">
        <w:rPr>
          <w:rFonts w:ascii="Calibri" w:hAnsi="Calibri"/>
          <w:color w:val="auto"/>
          <w:szCs w:val="22"/>
        </w:rPr>
        <w:t xml:space="preserve">: </w:t>
      </w:r>
      <w:r w:rsidRPr="0051258A">
        <w:rPr>
          <w:rFonts w:ascii="Calibri" w:hAnsi="Calibri"/>
          <w:color w:val="auto"/>
          <w:szCs w:val="22"/>
        </w:rPr>
        <w:tab/>
      </w:r>
      <w:proofErr w:type="spellStart"/>
      <w:r w:rsidRPr="0051258A">
        <w:rPr>
          <w:rFonts w:ascii="Calibri" w:hAnsi="Calibri"/>
          <w:b/>
          <w:color w:val="auto"/>
          <w:szCs w:val="22"/>
        </w:rPr>
        <w:t>Amper</w:t>
      </w:r>
      <w:proofErr w:type="spellEnd"/>
      <w:r w:rsidRPr="0051258A">
        <w:rPr>
          <w:rFonts w:ascii="Calibri" w:hAnsi="Calibri"/>
          <w:b/>
          <w:color w:val="auto"/>
          <w:szCs w:val="22"/>
        </w:rPr>
        <w:t xml:space="preserve"> Market, a.s.</w:t>
      </w:r>
    </w:p>
    <w:p w14:paraId="1E785403"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Se sídlem</w:t>
      </w:r>
      <w:r>
        <w:rPr>
          <w:rFonts w:ascii="Calibri" w:hAnsi="Calibri"/>
          <w:color w:val="auto"/>
          <w:szCs w:val="22"/>
        </w:rPr>
        <w:t>:</w:t>
      </w:r>
      <w:r w:rsidRPr="0051258A">
        <w:rPr>
          <w:rFonts w:ascii="Calibri" w:hAnsi="Calibri"/>
          <w:color w:val="auto"/>
          <w:szCs w:val="22"/>
        </w:rPr>
        <w:t xml:space="preserve"> Antala Staška 1076/33a, 140 00 Praha 4</w:t>
      </w:r>
    </w:p>
    <w:p w14:paraId="093BB00A"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IČ: 241 28 376</w:t>
      </w:r>
    </w:p>
    <w:p w14:paraId="51DD24E8"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DIČ: CZ24128376</w:t>
      </w:r>
    </w:p>
    <w:p w14:paraId="2BDDB7BE"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Pr>
          <w:rFonts w:ascii="Calibri" w:hAnsi="Calibri"/>
          <w:color w:val="auto"/>
          <w:szCs w:val="22"/>
        </w:rPr>
        <w:t>Zapsaný v obchod.</w:t>
      </w:r>
      <w:r w:rsidRPr="0051258A">
        <w:rPr>
          <w:rFonts w:ascii="Calibri" w:hAnsi="Calibri"/>
          <w:color w:val="auto"/>
          <w:szCs w:val="22"/>
        </w:rPr>
        <w:t xml:space="preserve"> rejstříku vedeném Městským soudem v Praze, oddíl B vložka 17267</w:t>
      </w:r>
    </w:p>
    <w:p w14:paraId="73DEB73B" w14:textId="4A358331" w:rsidR="008700B3" w:rsidRDefault="008700B3" w:rsidP="008700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835" w:hanging="1419"/>
        <w:rPr>
          <w:rFonts w:asciiTheme="minorHAnsi" w:hAnsiTheme="minorHAnsi"/>
          <w:color w:val="auto"/>
          <w:szCs w:val="22"/>
        </w:rPr>
      </w:pPr>
      <w:r>
        <w:rPr>
          <w:rFonts w:asciiTheme="minorHAnsi" w:hAnsiTheme="minorHAnsi"/>
          <w:color w:val="auto"/>
          <w:szCs w:val="22"/>
        </w:rPr>
        <w:t xml:space="preserve">Zastoupený: </w:t>
      </w:r>
      <w:r>
        <w:rPr>
          <w:rFonts w:asciiTheme="minorHAnsi" w:hAnsiTheme="minorHAnsi"/>
          <w:color w:val="auto"/>
          <w:szCs w:val="22"/>
        </w:rPr>
        <w:tab/>
        <w:t xml:space="preserve">Ing. Janem </w:t>
      </w:r>
      <w:proofErr w:type="spellStart"/>
      <w:r>
        <w:rPr>
          <w:rFonts w:asciiTheme="minorHAnsi" w:hAnsiTheme="minorHAnsi"/>
          <w:color w:val="auto"/>
          <w:szCs w:val="22"/>
        </w:rPr>
        <w:t>Palaš</w:t>
      </w:r>
      <w:r w:rsidR="009A7507">
        <w:rPr>
          <w:rFonts w:asciiTheme="minorHAnsi" w:hAnsiTheme="minorHAnsi"/>
          <w:color w:val="auto"/>
          <w:szCs w:val="22"/>
        </w:rPr>
        <w:t>čákem</w:t>
      </w:r>
      <w:proofErr w:type="spellEnd"/>
      <w:r w:rsidR="009A7507">
        <w:rPr>
          <w:rFonts w:asciiTheme="minorHAnsi" w:hAnsiTheme="minorHAnsi"/>
          <w:color w:val="auto"/>
          <w:szCs w:val="22"/>
        </w:rPr>
        <w:t>, předsedou představenstva</w:t>
      </w:r>
    </w:p>
    <w:p w14:paraId="42285003"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 xml:space="preserve">Číslo účtu: </w:t>
      </w:r>
      <w:r w:rsidRPr="00092D52">
        <w:rPr>
          <w:rFonts w:ascii="Calibri" w:hAnsi="Calibri"/>
          <w:color w:val="auto"/>
          <w:szCs w:val="22"/>
        </w:rPr>
        <w:t>uvedené vždy na příslušných daňov</w:t>
      </w:r>
      <w:r>
        <w:rPr>
          <w:rFonts w:ascii="Calibri" w:hAnsi="Calibri"/>
          <w:color w:val="auto"/>
          <w:szCs w:val="22"/>
        </w:rPr>
        <w:t>ých dokladech (faktura, záloh.</w:t>
      </w:r>
      <w:r w:rsidRPr="00092D52">
        <w:rPr>
          <w:rFonts w:ascii="Calibri" w:hAnsi="Calibri"/>
          <w:color w:val="auto"/>
          <w:szCs w:val="22"/>
        </w:rPr>
        <w:t xml:space="preserve"> kalendář)</w:t>
      </w:r>
    </w:p>
    <w:p w14:paraId="1F926D6A"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Číslo licence: 141118584</w:t>
      </w:r>
    </w:p>
    <w:p w14:paraId="4F7C4BAE"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1418"/>
        <w:jc w:val="both"/>
        <w:rPr>
          <w:rFonts w:ascii="Calibri" w:hAnsi="Calibri"/>
          <w:color w:val="auto"/>
          <w:szCs w:val="22"/>
        </w:rPr>
      </w:pPr>
      <w:r w:rsidRPr="0051258A">
        <w:rPr>
          <w:rFonts w:ascii="Calibri" w:hAnsi="Calibri"/>
          <w:color w:val="auto"/>
          <w:szCs w:val="22"/>
        </w:rPr>
        <w:t xml:space="preserve">Zákaznická linka: </w:t>
      </w:r>
      <w:r>
        <w:rPr>
          <w:rFonts w:ascii="Calibri" w:hAnsi="Calibri"/>
          <w:color w:val="auto"/>
          <w:szCs w:val="22"/>
        </w:rPr>
        <w:t>234 701 400</w:t>
      </w:r>
      <w:r w:rsidRPr="0051258A">
        <w:rPr>
          <w:rFonts w:ascii="Calibri" w:hAnsi="Calibri"/>
          <w:color w:val="auto"/>
          <w:szCs w:val="22"/>
        </w:rPr>
        <w:t>, email: info@ampermarket.cz</w:t>
      </w:r>
    </w:p>
    <w:p w14:paraId="6E7039AF" w14:textId="4B1851E3" w:rsidR="008700B3"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jc w:val="both"/>
        <w:rPr>
          <w:rFonts w:ascii="Calibri" w:hAnsi="Calibri"/>
          <w:color w:val="auto"/>
          <w:szCs w:val="22"/>
        </w:rPr>
      </w:pPr>
      <w:r w:rsidRPr="0051258A">
        <w:rPr>
          <w:rFonts w:ascii="Calibri" w:hAnsi="Calibri"/>
          <w:color w:val="auto"/>
          <w:szCs w:val="22"/>
        </w:rPr>
        <w:t>Fakturační linka:</w:t>
      </w:r>
      <w:r w:rsidRPr="003677C6">
        <w:rPr>
          <w:rFonts w:ascii="Calibri" w:hAnsi="Calibri"/>
          <w:color w:val="auto"/>
          <w:szCs w:val="22"/>
        </w:rPr>
        <w:t xml:space="preserve"> </w:t>
      </w:r>
      <w:r>
        <w:rPr>
          <w:rFonts w:ascii="Calibri" w:hAnsi="Calibri"/>
          <w:color w:val="auto"/>
          <w:szCs w:val="22"/>
        </w:rPr>
        <w:t>234 701 417</w:t>
      </w:r>
      <w:r w:rsidRPr="0051258A">
        <w:rPr>
          <w:rFonts w:ascii="Calibri" w:hAnsi="Calibri"/>
          <w:color w:val="auto"/>
          <w:szCs w:val="22"/>
        </w:rPr>
        <w:t xml:space="preserve">, email: </w:t>
      </w:r>
      <w:r w:rsidR="00BE1CF7">
        <w:rPr>
          <w:rFonts w:ascii="Calibri" w:hAnsi="Calibri"/>
          <w:color w:val="auto"/>
          <w:szCs w:val="22"/>
        </w:rPr>
        <w:t>fakturace@ampermarket.cz</w:t>
      </w:r>
    </w:p>
    <w:p w14:paraId="558DA4E1" w14:textId="6351476A" w:rsidR="00BE1CF7" w:rsidRPr="0051258A" w:rsidRDefault="00BE1CF7"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jc w:val="both"/>
        <w:rPr>
          <w:rFonts w:ascii="Calibri" w:hAnsi="Calibri"/>
          <w:color w:val="auto"/>
          <w:szCs w:val="22"/>
        </w:rPr>
      </w:pPr>
      <w:proofErr w:type="spellStart"/>
      <w:r>
        <w:rPr>
          <w:rFonts w:ascii="Calibri" w:hAnsi="Calibri"/>
          <w:color w:val="auto"/>
        </w:rPr>
        <w:t>Tradingové</w:t>
      </w:r>
      <w:proofErr w:type="spellEnd"/>
      <w:r>
        <w:rPr>
          <w:rFonts w:ascii="Calibri" w:hAnsi="Calibri"/>
          <w:color w:val="auto"/>
        </w:rPr>
        <w:t xml:space="preserve"> </w:t>
      </w:r>
      <w:r>
        <w:rPr>
          <w:rFonts w:ascii="Calibri" w:hAnsi="Calibri"/>
          <w:color w:val="auto"/>
          <w:szCs w:val="22"/>
        </w:rPr>
        <w:t>oddělení: 234 701 412, email: trading@ampermarket.cz</w:t>
      </w:r>
    </w:p>
    <w:p w14:paraId="5A8A1430" w14:textId="77777777" w:rsidR="00451841" w:rsidRPr="00D25BB6" w:rsidRDefault="00451841"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1418"/>
        <w:jc w:val="both"/>
        <w:rPr>
          <w:rFonts w:asciiTheme="minorHAnsi" w:hAnsiTheme="minorHAnsi"/>
          <w:color w:val="auto"/>
          <w:szCs w:val="22"/>
        </w:rPr>
      </w:pPr>
      <w:r w:rsidRPr="00A34E33">
        <w:rPr>
          <w:rFonts w:ascii="Calibri" w:hAnsi="Calibri"/>
          <w:color w:val="auto"/>
          <w:szCs w:val="22"/>
        </w:rPr>
        <w:t>Kontaktní</w:t>
      </w:r>
      <w:r w:rsidRPr="00D25BB6">
        <w:rPr>
          <w:rFonts w:asciiTheme="minorHAnsi" w:hAnsiTheme="minorHAnsi"/>
          <w:color w:val="auto"/>
          <w:szCs w:val="22"/>
        </w:rPr>
        <w:t xml:space="preserve"> osoba:</w:t>
      </w:r>
      <w:r>
        <w:rPr>
          <w:rFonts w:asciiTheme="minorHAnsi" w:hAnsiTheme="minorHAnsi"/>
          <w:color w:val="auto"/>
          <w:szCs w:val="22"/>
        </w:rPr>
        <w:t xml:space="preserve"> Ing. Karel Plzák, MBA</w:t>
      </w:r>
    </w:p>
    <w:p w14:paraId="7E35678D" w14:textId="77777777" w:rsidR="00451841" w:rsidRPr="00D25BB6" w:rsidRDefault="00451841"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08" w:firstLine="708"/>
        <w:jc w:val="both"/>
        <w:rPr>
          <w:rFonts w:asciiTheme="minorHAnsi" w:hAnsiTheme="minorHAnsi"/>
          <w:color w:val="auto"/>
          <w:szCs w:val="22"/>
        </w:rPr>
      </w:pPr>
      <w:r w:rsidRPr="00D25BB6">
        <w:rPr>
          <w:rFonts w:asciiTheme="minorHAnsi" w:hAnsiTheme="minorHAnsi"/>
          <w:color w:val="auto"/>
          <w:szCs w:val="22"/>
        </w:rPr>
        <w:t>Kontaktní email:</w:t>
      </w:r>
      <w:r>
        <w:rPr>
          <w:rFonts w:asciiTheme="minorHAnsi" w:hAnsiTheme="minorHAnsi"/>
          <w:color w:val="auto"/>
          <w:szCs w:val="22"/>
        </w:rPr>
        <w:t xml:space="preserve"> verejny.sektor@ampermarket.cz</w:t>
      </w:r>
    </w:p>
    <w:p w14:paraId="61D27E90" w14:textId="77777777" w:rsidR="00451841" w:rsidRPr="00D25BB6" w:rsidRDefault="00451841"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08" w:firstLine="708"/>
        <w:jc w:val="both"/>
        <w:rPr>
          <w:rFonts w:asciiTheme="minorHAnsi" w:hAnsiTheme="minorHAnsi"/>
          <w:color w:val="auto"/>
          <w:szCs w:val="22"/>
        </w:rPr>
      </w:pPr>
      <w:r w:rsidRPr="00D25BB6">
        <w:rPr>
          <w:rFonts w:asciiTheme="minorHAnsi" w:hAnsiTheme="minorHAnsi"/>
          <w:color w:val="auto"/>
          <w:szCs w:val="22"/>
        </w:rPr>
        <w:t>Kontaktní telefon:</w:t>
      </w:r>
      <w:r>
        <w:rPr>
          <w:rFonts w:asciiTheme="minorHAnsi" w:hAnsiTheme="minorHAnsi"/>
          <w:color w:val="auto"/>
          <w:szCs w:val="22"/>
        </w:rPr>
        <w:t xml:space="preserve"> 234 701 411</w:t>
      </w:r>
    </w:p>
    <w:p w14:paraId="621A9D77" w14:textId="4B47816D" w:rsidR="008700B3" w:rsidRDefault="008700B3"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1418"/>
        <w:jc w:val="both"/>
        <w:rPr>
          <w:rFonts w:ascii="Calibri" w:hAnsi="Calibri"/>
          <w:color w:val="auto"/>
          <w:szCs w:val="22"/>
        </w:rPr>
      </w:pPr>
      <w:r w:rsidRPr="0051258A">
        <w:rPr>
          <w:rFonts w:ascii="Calibri" w:hAnsi="Calibri"/>
          <w:color w:val="auto"/>
          <w:szCs w:val="22"/>
        </w:rPr>
        <w:t>(dále jen jako „</w:t>
      </w:r>
      <w:r>
        <w:rPr>
          <w:rFonts w:ascii="Calibri" w:hAnsi="Calibri"/>
          <w:color w:val="auto"/>
          <w:szCs w:val="22"/>
        </w:rPr>
        <w:t>Obchodník</w:t>
      </w:r>
      <w:r w:rsidRPr="0051258A">
        <w:rPr>
          <w:rFonts w:ascii="Calibri" w:hAnsi="Calibri"/>
          <w:color w:val="auto"/>
          <w:szCs w:val="22"/>
        </w:rPr>
        <w:t>“)</w:t>
      </w:r>
    </w:p>
    <w:p w14:paraId="028BFD1A" w14:textId="77777777" w:rsidR="008A48CD" w:rsidRPr="0051258A" w:rsidRDefault="008A48CD"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1418"/>
        <w:jc w:val="both"/>
        <w:rPr>
          <w:rFonts w:ascii="Calibri" w:hAnsi="Calibri"/>
          <w:color w:val="auto"/>
          <w:szCs w:val="22"/>
        </w:rPr>
      </w:pPr>
    </w:p>
    <w:p w14:paraId="335FB5B7" w14:textId="77777777" w:rsidR="00AA0CB9" w:rsidRPr="00D25BB6" w:rsidRDefault="008700B3"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51258A">
        <w:rPr>
          <w:rFonts w:ascii="Calibri" w:hAnsi="Calibri"/>
          <w:color w:val="auto"/>
          <w:szCs w:val="22"/>
        </w:rPr>
        <w:t>Zákazník:</w:t>
      </w:r>
      <w:r w:rsidRPr="0051258A">
        <w:rPr>
          <w:rFonts w:ascii="Calibri" w:hAnsi="Calibri"/>
          <w:color w:val="auto"/>
          <w:szCs w:val="22"/>
        </w:rPr>
        <w:tab/>
      </w:r>
      <w:r w:rsidR="00AA0CB9" w:rsidRPr="00E17A02">
        <w:rPr>
          <w:rFonts w:asciiTheme="minorHAnsi" w:hAnsiTheme="minorHAnsi"/>
          <w:b/>
          <w:color w:val="auto"/>
          <w:szCs w:val="22"/>
        </w:rPr>
        <w:t>Dům dětí a mládeže hlavního města Prahy</w:t>
      </w:r>
    </w:p>
    <w:p w14:paraId="79CB08E4" w14:textId="77777777" w:rsidR="00AA0CB9" w:rsidRPr="00D25BB6"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se sídlem: </w:t>
      </w:r>
      <w:r>
        <w:rPr>
          <w:rFonts w:asciiTheme="minorHAnsi" w:hAnsiTheme="minorHAnsi"/>
          <w:color w:val="auto"/>
          <w:szCs w:val="22"/>
        </w:rPr>
        <w:t>Karlínské náměstí 316/7, 186 00  Praha 8 - Karlín</w:t>
      </w:r>
    </w:p>
    <w:p w14:paraId="7D2103BE" w14:textId="77777777" w:rsidR="00AA0CB9" w:rsidRPr="00D25BB6"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IČ: </w:t>
      </w:r>
      <w:r>
        <w:rPr>
          <w:rFonts w:asciiTheme="minorHAnsi" w:hAnsiTheme="minorHAnsi"/>
          <w:color w:val="auto"/>
          <w:szCs w:val="22"/>
        </w:rPr>
        <w:t>00064289</w:t>
      </w:r>
    </w:p>
    <w:p w14:paraId="76998608" w14:textId="77777777" w:rsidR="00AA0CB9" w:rsidRPr="00D25BB6"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DIČ: </w:t>
      </w:r>
      <w:r>
        <w:rPr>
          <w:rFonts w:asciiTheme="minorHAnsi" w:hAnsiTheme="minorHAnsi"/>
          <w:color w:val="auto"/>
          <w:szCs w:val="22"/>
        </w:rPr>
        <w:t>CZ00064289</w:t>
      </w:r>
    </w:p>
    <w:p w14:paraId="7AB7E467" w14:textId="32070848" w:rsidR="00AA0CB9" w:rsidRPr="00D25BB6"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Zastoupený: </w:t>
      </w:r>
      <w:r>
        <w:rPr>
          <w:rFonts w:asciiTheme="minorHAnsi" w:hAnsiTheme="minorHAnsi"/>
          <w:color w:val="auto"/>
          <w:szCs w:val="22"/>
        </w:rPr>
        <w:t>Ing. Mgr. Libor Bezděk, ředitel</w:t>
      </w:r>
    </w:p>
    <w:p w14:paraId="65670AFE" w14:textId="77777777" w:rsidR="00AA0CB9" w:rsidRPr="00D25BB6"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Číslo účtu: </w:t>
      </w:r>
      <w:r>
        <w:rPr>
          <w:rFonts w:asciiTheme="minorHAnsi" w:hAnsiTheme="minorHAnsi"/>
          <w:color w:val="auto"/>
          <w:szCs w:val="22"/>
        </w:rPr>
        <w:t>2000150008/6000</w:t>
      </w:r>
    </w:p>
    <w:p w14:paraId="3D1D93E8" w14:textId="77777777" w:rsidR="00AA0CB9" w:rsidRPr="00D25BB6"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r>
    </w:p>
    <w:p w14:paraId="32BFF8C2" w14:textId="77777777" w:rsidR="00AA0CB9" w:rsidRPr="00D25BB6"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Kontaktní osoba:</w:t>
      </w:r>
      <w:r>
        <w:rPr>
          <w:rFonts w:asciiTheme="minorHAnsi" w:hAnsiTheme="minorHAnsi"/>
          <w:color w:val="auto"/>
          <w:szCs w:val="22"/>
        </w:rPr>
        <w:t xml:space="preserve"> Ing. Mgr. Libor Bezděk</w:t>
      </w:r>
    </w:p>
    <w:p w14:paraId="09B6FD47" w14:textId="77777777" w:rsidR="00AA0CB9" w:rsidRPr="00D25BB6"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Kontaktní email: </w:t>
      </w:r>
      <w:r>
        <w:rPr>
          <w:rFonts w:asciiTheme="minorHAnsi" w:hAnsiTheme="minorHAnsi"/>
          <w:color w:val="auto"/>
          <w:szCs w:val="22"/>
        </w:rPr>
        <w:t>bezdek@ddmpraha.cz</w:t>
      </w:r>
    </w:p>
    <w:p w14:paraId="4C1F3541" w14:textId="77777777" w:rsidR="00AA0CB9" w:rsidRPr="00D25BB6"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Kontaktní telefon: </w:t>
      </w:r>
      <w:r>
        <w:rPr>
          <w:rFonts w:asciiTheme="minorHAnsi" w:hAnsiTheme="minorHAnsi"/>
          <w:color w:val="auto"/>
          <w:szCs w:val="22"/>
        </w:rPr>
        <w:t>222 333 830</w:t>
      </w:r>
    </w:p>
    <w:p w14:paraId="5BE1659F" w14:textId="0D0C5725" w:rsidR="008700B3" w:rsidRDefault="00AA0CB9" w:rsidP="00AA0C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line="240" w:lineRule="auto"/>
        <w:jc w:val="both"/>
        <w:rPr>
          <w:rFonts w:ascii="Calibri" w:hAnsi="Calibri"/>
          <w:color w:val="auto"/>
          <w:szCs w:val="22"/>
        </w:rPr>
      </w:pPr>
      <w:r w:rsidRPr="0051258A">
        <w:rPr>
          <w:rFonts w:ascii="Calibri" w:hAnsi="Calibri"/>
          <w:color w:val="auto"/>
          <w:szCs w:val="22"/>
        </w:rPr>
        <w:t xml:space="preserve"> </w:t>
      </w:r>
      <w:r>
        <w:rPr>
          <w:rFonts w:ascii="Calibri" w:hAnsi="Calibri"/>
          <w:color w:val="auto"/>
          <w:szCs w:val="22"/>
        </w:rPr>
        <w:tab/>
      </w:r>
      <w:r>
        <w:rPr>
          <w:rFonts w:ascii="Calibri" w:hAnsi="Calibri"/>
          <w:color w:val="auto"/>
          <w:szCs w:val="22"/>
        </w:rPr>
        <w:tab/>
      </w:r>
      <w:r w:rsidR="008700B3" w:rsidRPr="0051258A">
        <w:rPr>
          <w:rFonts w:ascii="Calibri" w:hAnsi="Calibri"/>
          <w:color w:val="auto"/>
          <w:szCs w:val="22"/>
        </w:rPr>
        <w:t>(dále jen jako „</w:t>
      </w:r>
      <w:r w:rsidR="008700B3">
        <w:rPr>
          <w:rFonts w:ascii="Calibri" w:hAnsi="Calibri"/>
          <w:color w:val="auto"/>
          <w:szCs w:val="22"/>
        </w:rPr>
        <w:t>Z</w:t>
      </w:r>
      <w:r w:rsidR="008700B3" w:rsidRPr="0051258A">
        <w:rPr>
          <w:rFonts w:ascii="Calibri" w:hAnsi="Calibri"/>
          <w:color w:val="auto"/>
          <w:szCs w:val="22"/>
        </w:rPr>
        <w:t>ákazník“)</w:t>
      </w:r>
    </w:p>
    <w:p w14:paraId="7104705B"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line="240" w:lineRule="auto"/>
        <w:ind w:left="1418"/>
        <w:rPr>
          <w:rFonts w:ascii="Calibri" w:hAnsi="Calibri"/>
          <w:color w:val="auto"/>
          <w:szCs w:val="22"/>
        </w:rPr>
      </w:pPr>
      <w:r w:rsidRPr="0051258A">
        <w:rPr>
          <w:rFonts w:ascii="Calibri" w:hAnsi="Calibri"/>
          <w:color w:val="auto"/>
          <w:szCs w:val="22"/>
        </w:rPr>
        <w:t>(společně jako „smluvní strany“)</w:t>
      </w:r>
    </w:p>
    <w:p w14:paraId="4C1E9F20" w14:textId="4DCB7B0C" w:rsidR="008A48CD" w:rsidRPr="00D25BB6" w:rsidRDefault="00FC4006"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jc w:val="both"/>
        <w:rPr>
          <w:rFonts w:asciiTheme="minorHAnsi" w:hAnsiTheme="minorHAnsi"/>
          <w:color w:val="auto"/>
          <w:szCs w:val="22"/>
        </w:rPr>
      </w:pPr>
      <w:r w:rsidRPr="008700B3">
        <w:rPr>
          <w:rFonts w:ascii="Calibri" w:hAnsi="Calibri"/>
          <w:color w:val="auto"/>
          <w:szCs w:val="22"/>
        </w:rPr>
        <w:t>Uzavírají</w:t>
      </w:r>
      <w:r w:rsidRPr="00D25BB6">
        <w:rPr>
          <w:rFonts w:asciiTheme="minorHAnsi" w:hAnsiTheme="minorHAnsi"/>
          <w:color w:val="auto"/>
          <w:szCs w:val="22"/>
        </w:rPr>
        <w:t xml:space="preserve"> níže uvedeného dne, měsíce a roku smlouvu o dodávce</w:t>
      </w:r>
      <w:r w:rsidR="00BE3933">
        <w:rPr>
          <w:rFonts w:asciiTheme="minorHAnsi" w:hAnsiTheme="minorHAnsi"/>
          <w:color w:val="auto"/>
          <w:szCs w:val="22"/>
        </w:rPr>
        <w:t xml:space="preserve"> elektřiny následujícího znění</w:t>
      </w:r>
      <w:r w:rsidR="00957C69">
        <w:rPr>
          <w:rFonts w:asciiTheme="minorHAnsi" w:hAnsiTheme="minorHAnsi"/>
          <w:color w:val="auto"/>
          <w:szCs w:val="22"/>
        </w:rPr>
        <w:t>:</w:t>
      </w:r>
    </w:p>
    <w:p w14:paraId="33B5D22B" w14:textId="77777777" w:rsidR="008700B3" w:rsidRPr="0051258A" w:rsidRDefault="008700B3" w:rsidP="008700B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w:t>
      </w:r>
    </w:p>
    <w:p w14:paraId="614C802E" w14:textId="77777777" w:rsidR="008700B3" w:rsidRPr="0051258A" w:rsidRDefault="008700B3" w:rsidP="008700B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szCs w:val="22"/>
        </w:rPr>
      </w:pPr>
      <w:r w:rsidRPr="0051258A">
        <w:rPr>
          <w:rFonts w:ascii="Calibri" w:hAnsi="Calibri"/>
          <w:b/>
          <w:color w:val="auto"/>
          <w:szCs w:val="22"/>
        </w:rPr>
        <w:t>Předmět smlouvy</w:t>
      </w:r>
    </w:p>
    <w:p w14:paraId="47E5DE85" w14:textId="57E13E6A" w:rsidR="002F26B1" w:rsidRPr="002F26B1" w:rsidRDefault="002F26B1" w:rsidP="008700B3">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s="Arial"/>
          <w:color w:val="auto"/>
        </w:rPr>
      </w:pPr>
      <w:r w:rsidRPr="008700B3">
        <w:rPr>
          <w:rFonts w:ascii="Calibri" w:hAnsi="Calibri"/>
          <w:color w:val="auto"/>
          <w:szCs w:val="22"/>
        </w:rPr>
        <w:t>Obchodník</w:t>
      </w:r>
      <w:r w:rsidRPr="002F26B1">
        <w:rPr>
          <w:rFonts w:asciiTheme="minorHAnsi" w:hAnsiTheme="minorHAnsi" w:cs="Arial"/>
          <w:color w:val="auto"/>
        </w:rPr>
        <w:t xml:space="preserve"> </w:t>
      </w:r>
      <w:r w:rsidR="00E77910">
        <w:rPr>
          <w:rFonts w:asciiTheme="minorHAnsi" w:hAnsiTheme="minorHAnsi" w:cs="Arial"/>
          <w:color w:val="auto"/>
        </w:rPr>
        <w:t xml:space="preserve">se zavazuje </w:t>
      </w:r>
      <w:r w:rsidR="00E77910" w:rsidRPr="00DA1D8B">
        <w:rPr>
          <w:rFonts w:ascii="Calibri" w:hAnsi="Calibri"/>
          <w:color w:val="auto"/>
          <w:szCs w:val="22"/>
        </w:rPr>
        <w:t>poskytnout</w:t>
      </w:r>
      <w:r w:rsidR="00E77910">
        <w:rPr>
          <w:rFonts w:asciiTheme="minorHAnsi" w:hAnsiTheme="minorHAnsi" w:cs="Arial"/>
          <w:color w:val="auto"/>
        </w:rPr>
        <w:t xml:space="preserve"> Z</w:t>
      </w:r>
      <w:r w:rsidRPr="002F26B1">
        <w:rPr>
          <w:rFonts w:asciiTheme="minorHAnsi" w:hAnsiTheme="minorHAnsi" w:cs="Arial"/>
          <w:color w:val="auto"/>
        </w:rPr>
        <w:t>ákazníkovi dodávky elektřiny, tzn. dodávat sjed</w:t>
      </w:r>
      <w:r w:rsidR="00E77910">
        <w:rPr>
          <w:rFonts w:asciiTheme="minorHAnsi" w:hAnsiTheme="minorHAnsi" w:cs="Arial"/>
          <w:color w:val="auto"/>
        </w:rPr>
        <w:t>nané množství silové elektřiny Z</w:t>
      </w:r>
      <w:r w:rsidRPr="002F26B1">
        <w:rPr>
          <w:rFonts w:asciiTheme="minorHAnsi" w:hAnsiTheme="minorHAnsi" w:cs="Arial"/>
          <w:color w:val="auto"/>
        </w:rPr>
        <w:t>ákazníkovi v odběrném místě. Obchodník se</w:t>
      </w:r>
      <w:r w:rsidR="00E77910">
        <w:rPr>
          <w:rFonts w:asciiTheme="minorHAnsi" w:hAnsiTheme="minorHAnsi" w:cs="Arial"/>
          <w:color w:val="auto"/>
        </w:rPr>
        <w:t xml:space="preserve"> dále zavazuje převzít závazek Z</w:t>
      </w:r>
      <w:r w:rsidRPr="002F26B1">
        <w:rPr>
          <w:rFonts w:asciiTheme="minorHAnsi" w:hAnsiTheme="minorHAnsi" w:cs="Arial"/>
          <w:color w:val="auto"/>
        </w:rPr>
        <w:t xml:space="preserve">ákazníka odebrat sjednané množství elektřiny z elektrizační soustavy, tzn. převzít odpovědnost za odchylku v daném odběrném místě. </w:t>
      </w:r>
      <w:r w:rsidRPr="002F26B1">
        <w:rPr>
          <w:rFonts w:asciiTheme="minorHAnsi" w:hAnsiTheme="minorHAnsi"/>
          <w:color w:val="auto"/>
        </w:rPr>
        <w:t xml:space="preserve">Zákazník tak může odebrat i větší nebo menší množství </w:t>
      </w:r>
      <w:r w:rsidRPr="002F26B1">
        <w:rPr>
          <w:rFonts w:asciiTheme="minorHAnsi" w:hAnsiTheme="minorHAnsi"/>
          <w:color w:val="auto"/>
        </w:rPr>
        <w:lastRenderedPageBreak/>
        <w:t>elektřiny, ne</w:t>
      </w:r>
      <w:r w:rsidR="00E77910">
        <w:rPr>
          <w:rFonts w:asciiTheme="minorHAnsi" w:hAnsiTheme="minorHAnsi"/>
          <w:color w:val="auto"/>
        </w:rPr>
        <w:t>ž jaké je uvedeno ve smlouvě a O</w:t>
      </w:r>
      <w:r w:rsidRPr="002F26B1">
        <w:rPr>
          <w:rFonts w:asciiTheme="minorHAnsi" w:hAnsiTheme="minorHAnsi"/>
          <w:color w:val="auto"/>
        </w:rPr>
        <w:t>bchodník vůči němu nebude za tuto odchylku uplatňovat žádné sankce.</w:t>
      </w:r>
    </w:p>
    <w:p w14:paraId="1BDF1F4B" w14:textId="06105EEC" w:rsidR="002F26B1" w:rsidRPr="002F26B1" w:rsidRDefault="002F26B1" w:rsidP="00DA1D8B">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s="Arial"/>
          <w:color w:val="auto"/>
        </w:rPr>
      </w:pPr>
      <w:r w:rsidRPr="002F26B1">
        <w:rPr>
          <w:rFonts w:asciiTheme="minorHAnsi" w:hAnsiTheme="minorHAnsi" w:cs="Arial"/>
          <w:color w:val="auto"/>
        </w:rPr>
        <w:t xml:space="preserve">Zákazník se </w:t>
      </w:r>
      <w:r w:rsidRPr="00DA1D8B">
        <w:rPr>
          <w:rFonts w:asciiTheme="minorHAnsi" w:hAnsiTheme="minorHAnsi"/>
          <w:color w:val="auto"/>
        </w:rPr>
        <w:t>zavazuje</w:t>
      </w:r>
      <w:r w:rsidRPr="002F26B1">
        <w:rPr>
          <w:rFonts w:asciiTheme="minorHAnsi" w:hAnsiTheme="minorHAnsi" w:cs="Arial"/>
          <w:color w:val="auto"/>
        </w:rPr>
        <w:t xml:space="preserve"> zaplatit </w:t>
      </w:r>
      <w:r w:rsidR="00E77910">
        <w:rPr>
          <w:rFonts w:asciiTheme="minorHAnsi" w:hAnsiTheme="minorHAnsi" w:cs="Arial"/>
          <w:color w:val="auto"/>
        </w:rPr>
        <w:t>O</w:t>
      </w:r>
      <w:r w:rsidRPr="002F26B1">
        <w:rPr>
          <w:rFonts w:asciiTheme="minorHAnsi" w:hAnsiTheme="minorHAnsi" w:cs="Arial"/>
          <w:color w:val="auto"/>
        </w:rPr>
        <w:t>bchodníkovi řádně a včas za skutečně odebrané množství elektřiny dohodnutou cenu.</w:t>
      </w:r>
    </w:p>
    <w:p w14:paraId="424FDB0B" w14:textId="77777777" w:rsidR="002F26B1" w:rsidRPr="00DA1D8B" w:rsidRDefault="002F26B1" w:rsidP="00DA1D8B">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392884">
        <w:rPr>
          <w:rFonts w:asciiTheme="minorHAnsi" w:hAnsiTheme="minorHAnsi" w:cs="Arial"/>
          <w:color w:val="auto"/>
          <w:szCs w:val="22"/>
        </w:rPr>
        <w:t xml:space="preserve">Práva a </w:t>
      </w:r>
      <w:r w:rsidRPr="00DA1D8B">
        <w:rPr>
          <w:rFonts w:asciiTheme="minorHAnsi" w:hAnsiTheme="minorHAnsi" w:cs="Arial"/>
          <w:color w:val="auto"/>
        </w:rPr>
        <w:t>povinnosti</w:t>
      </w:r>
      <w:r w:rsidRPr="00392884">
        <w:rPr>
          <w:rFonts w:asciiTheme="minorHAnsi" w:hAnsiTheme="minorHAnsi" w:cs="Arial"/>
          <w:color w:val="auto"/>
          <w:szCs w:val="22"/>
        </w:rPr>
        <w:t xml:space="preserve"> smluvních stran jsou blíže specifikovány v Obchodních podmínkách společnosti </w:t>
      </w:r>
      <w:proofErr w:type="spellStart"/>
      <w:r w:rsidRPr="00392884">
        <w:rPr>
          <w:rFonts w:asciiTheme="minorHAnsi" w:hAnsiTheme="minorHAnsi" w:cs="Arial"/>
          <w:color w:val="auto"/>
          <w:szCs w:val="22"/>
        </w:rPr>
        <w:t>Amper</w:t>
      </w:r>
      <w:proofErr w:type="spellEnd"/>
      <w:r w:rsidRPr="00392884">
        <w:rPr>
          <w:rFonts w:asciiTheme="minorHAnsi" w:hAnsiTheme="minorHAnsi" w:cs="Arial"/>
          <w:color w:val="auto"/>
          <w:szCs w:val="22"/>
        </w:rPr>
        <w:t xml:space="preserve"> Market, a.s., které jsou přílohou č. 1 této smlouvy a spolu se smlouvou tvoří nedílný celek (dále jen Obchodní podmínky obchodníka</w:t>
      </w:r>
      <w:r w:rsidRPr="00DA1D8B">
        <w:rPr>
          <w:rFonts w:asciiTheme="minorHAnsi" w:hAnsiTheme="minorHAnsi" w:cs="Arial"/>
          <w:color w:val="auto"/>
          <w:szCs w:val="22"/>
        </w:rPr>
        <w:t xml:space="preserve">“). </w:t>
      </w:r>
    </w:p>
    <w:p w14:paraId="3E89F87C" w14:textId="77777777" w:rsidR="00DA1D8B" w:rsidRPr="00B37D8B" w:rsidRDefault="00DA1D8B" w:rsidP="00DA1D8B">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B37D8B">
        <w:rPr>
          <w:rFonts w:ascii="Calibri" w:hAnsi="Calibri"/>
          <w:b/>
          <w:color w:val="auto"/>
          <w:szCs w:val="22"/>
        </w:rPr>
        <w:t>II.</w:t>
      </w:r>
    </w:p>
    <w:p w14:paraId="4E0E8F0D" w14:textId="77777777" w:rsidR="00DA1D8B" w:rsidRPr="00B37D8B" w:rsidRDefault="00DA1D8B" w:rsidP="00DA1D8B">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szCs w:val="22"/>
        </w:rPr>
      </w:pPr>
      <w:r w:rsidRPr="00B37D8B">
        <w:rPr>
          <w:rFonts w:ascii="Calibri" w:hAnsi="Calibri"/>
          <w:b/>
          <w:color w:val="auto"/>
          <w:szCs w:val="22"/>
        </w:rPr>
        <w:t>Specifikace odběrného místa</w:t>
      </w:r>
    </w:p>
    <w:p w14:paraId="006F64E0" w14:textId="29CB1F35" w:rsidR="002F26B1" w:rsidRPr="001D7A3C" w:rsidRDefault="001D7A3C" w:rsidP="00DA1D8B">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rPr>
      </w:pPr>
      <w:r w:rsidRPr="0051258A">
        <w:rPr>
          <w:rFonts w:ascii="Calibri" w:hAnsi="Calibri"/>
          <w:color w:val="auto"/>
          <w:szCs w:val="22"/>
        </w:rPr>
        <w:t xml:space="preserve">Odběrné místo </w:t>
      </w:r>
      <w:r w:rsidR="00E77910">
        <w:rPr>
          <w:rFonts w:ascii="Calibri" w:hAnsi="Calibri"/>
          <w:color w:val="auto"/>
          <w:szCs w:val="22"/>
        </w:rPr>
        <w:t>(případně více odběrných míst) Z</w:t>
      </w:r>
      <w:r w:rsidRPr="0051258A">
        <w:rPr>
          <w:rFonts w:ascii="Calibri" w:hAnsi="Calibri"/>
          <w:color w:val="auto"/>
          <w:szCs w:val="22"/>
        </w:rPr>
        <w:t>ákazníka je specif</w:t>
      </w:r>
      <w:r w:rsidR="00362E81">
        <w:rPr>
          <w:rFonts w:ascii="Calibri" w:hAnsi="Calibri"/>
          <w:color w:val="auto"/>
          <w:szCs w:val="22"/>
        </w:rPr>
        <w:t>ikováno v samostatné příloze </w:t>
      </w:r>
      <w:r w:rsidR="00DA1D8B">
        <w:rPr>
          <w:rFonts w:ascii="Calibri" w:hAnsi="Calibri"/>
          <w:color w:val="auto"/>
          <w:szCs w:val="22"/>
        </w:rPr>
        <w:t>č. </w:t>
      </w:r>
      <w:r w:rsidRPr="0051258A">
        <w:rPr>
          <w:rFonts w:ascii="Calibri" w:hAnsi="Calibri"/>
          <w:color w:val="auto"/>
          <w:szCs w:val="22"/>
        </w:rPr>
        <w:t>2 této smlouvy (dále společně jen jako „odběrné místo</w:t>
      </w:r>
      <w:r>
        <w:rPr>
          <w:rFonts w:ascii="Calibri" w:hAnsi="Calibri"/>
          <w:color w:val="auto"/>
          <w:szCs w:val="22"/>
        </w:rPr>
        <w:t>‘‘).</w:t>
      </w:r>
    </w:p>
    <w:p w14:paraId="78E90453" w14:textId="77777777" w:rsidR="001D7A3C" w:rsidRPr="00D608F0" w:rsidRDefault="001D7A3C" w:rsidP="00DA1D8B">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B37D8B">
        <w:rPr>
          <w:rFonts w:ascii="Calibri" w:hAnsi="Calibri"/>
          <w:color w:val="auto"/>
          <w:szCs w:val="22"/>
        </w:rPr>
        <w:t xml:space="preserve">Zákazník prohlašuje, že </w:t>
      </w:r>
      <w:r w:rsidRPr="006C1B40">
        <w:rPr>
          <w:rFonts w:ascii="Calibri" w:hAnsi="Calibri"/>
          <w:color w:val="auto"/>
        </w:rPr>
        <w:t>má příslušná maj</w:t>
      </w:r>
      <w:r>
        <w:rPr>
          <w:rFonts w:ascii="Calibri" w:hAnsi="Calibri"/>
          <w:color w:val="auto"/>
        </w:rPr>
        <w:t>etkoprávní oprávnění k odběrným místům uvedený</w:t>
      </w:r>
      <w:r w:rsidRPr="006C1B40">
        <w:rPr>
          <w:rFonts w:ascii="Calibri" w:hAnsi="Calibri"/>
          <w:color w:val="auto"/>
        </w:rPr>
        <w:t>m v předchozím odstavci a zavazuje se, zajistit v souladu s platnou pr</w:t>
      </w:r>
      <w:r>
        <w:rPr>
          <w:rFonts w:ascii="Calibri" w:hAnsi="Calibri"/>
          <w:color w:val="auto"/>
        </w:rPr>
        <w:t>ávní úpravou připojení odběrných míst specifikovaných</w:t>
      </w:r>
      <w:r w:rsidRPr="006C1B40">
        <w:rPr>
          <w:rFonts w:ascii="Calibri" w:hAnsi="Calibri"/>
          <w:color w:val="auto"/>
        </w:rPr>
        <w:t xml:space="preserve"> v předchozím odstavci k distribuční soustavě příslušného provozovatele </w:t>
      </w:r>
      <w:r w:rsidRPr="00D608F0">
        <w:rPr>
          <w:rFonts w:ascii="Calibri" w:hAnsi="Calibri"/>
          <w:color w:val="auto"/>
        </w:rPr>
        <w:t>distribuční soustavy</w:t>
      </w:r>
      <w:r w:rsidRPr="00D608F0">
        <w:rPr>
          <w:rFonts w:ascii="Calibri" w:hAnsi="Calibri"/>
          <w:color w:val="auto"/>
          <w:szCs w:val="22"/>
        </w:rPr>
        <w:t>.</w:t>
      </w:r>
    </w:p>
    <w:p w14:paraId="2B86A837" w14:textId="21BDC5A0" w:rsidR="002F26B1" w:rsidRPr="00D608F0" w:rsidRDefault="002F26B1" w:rsidP="00DA1D8B">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D608F0">
        <w:rPr>
          <w:rFonts w:ascii="Calibri" w:hAnsi="Calibri"/>
          <w:color w:val="auto"/>
          <w:szCs w:val="22"/>
        </w:rPr>
        <w:t>Předávací</w:t>
      </w:r>
      <w:r w:rsidRPr="00D608F0">
        <w:rPr>
          <w:rFonts w:ascii="Calibri" w:hAnsi="Calibri" w:cs="Arial"/>
          <w:color w:val="auto"/>
        </w:rPr>
        <w:t xml:space="preserve"> místo je místem, ve kterém se uskutečňuje předání a odběr dodávky elektřiny, a které je v přípojkové nebo rozpínací skříni, na vývodu za transformační stanice či svodu z venkovního vedení </w:t>
      </w:r>
      <w:r w:rsidR="001D7A3C" w:rsidRPr="00D608F0">
        <w:rPr>
          <w:rFonts w:ascii="Calibri" w:hAnsi="Calibri" w:cs="Arial"/>
          <w:color w:val="auto"/>
        </w:rPr>
        <w:t>vysokého</w:t>
      </w:r>
      <w:r w:rsidRPr="00D608F0">
        <w:rPr>
          <w:rFonts w:ascii="Calibri" w:hAnsi="Calibri" w:cs="Arial"/>
          <w:color w:val="auto"/>
        </w:rPr>
        <w:t xml:space="preserve"> napětí, ze kterého je připojeno odběrné místo specifikované v prvním odstavci tohoto článku.</w:t>
      </w:r>
    </w:p>
    <w:p w14:paraId="7F86498A" w14:textId="27CEBE44" w:rsidR="002F26B1" w:rsidRPr="00D608F0" w:rsidRDefault="00451841" w:rsidP="0006071E">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bookmarkStart w:id="0" w:name="_Hlk481084833"/>
      <w:r w:rsidRPr="00D608F0">
        <w:rPr>
          <w:rFonts w:ascii="Calibri" w:eastAsia="Times New Roman" w:hAnsi="Calibri" w:cs="Helvetica"/>
          <w:color w:val="auto"/>
          <w:szCs w:val="22"/>
        </w:rPr>
        <w:t>Z důvodu provozních potřeb může být v průběhu trvání smlouvy měněn počet měřících nebo odběrných míst Zákazníka, a to jak zrušením odběrných míst uvedených v této smlouvě, tak zřízením nových odběrných míst (případně i přepisem odběrných míst z jiného subjektu). Obchodník se zavazuje i pro tyto případy garantovat cenu resp. koeficient dle této smlouvy a neprodleně po oznámení o zřízení nového odběrného místa zahájit dodávku elektřiny za podmínek sjednaných v rámci této veřejné zakázky</w:t>
      </w:r>
      <w:r w:rsidR="0006071E" w:rsidRPr="00D608F0">
        <w:rPr>
          <w:rFonts w:ascii="Calibri" w:hAnsi="Calibri"/>
          <w:color w:val="auto"/>
          <w:szCs w:val="22"/>
        </w:rPr>
        <w:t>.</w:t>
      </w:r>
      <w:bookmarkEnd w:id="0"/>
    </w:p>
    <w:p w14:paraId="201A4ACE" w14:textId="447782E4" w:rsidR="00451841" w:rsidRPr="00D608F0" w:rsidRDefault="00451841" w:rsidP="0006071E">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szCs w:val="22"/>
        </w:rPr>
        <w:t xml:space="preserve">Zákazník je oprávněn kdykoli v průběhu smluvního období požádat Obchodníka o zahájení dodávek elektřiny do odběrných míst subjektů, které nebyly součástí veřejné zakázky, ale pro něž je centrální zadavatel zřizovatelem či majoritním vlastníkem a v průběhu smluvního období přistoupili ke smlouvě o centralizovaném zadávání formou dodatku. Obchodník i pro tyto případy Zákazníkovi garantuje sjednané ceny, resp. koeficient, a bez zbytečného odkladu po podání žádosti Zákazníka zahájí dodávku elektrické energie do předmětných odběrných míst za podmínek sjednaných </w:t>
      </w:r>
      <w:r w:rsidRPr="00D608F0">
        <w:rPr>
          <w:rFonts w:ascii="Calibri" w:eastAsia="Times New Roman" w:hAnsi="Calibri" w:cs="Helvetica"/>
          <w:color w:val="auto"/>
          <w:szCs w:val="22"/>
        </w:rPr>
        <w:t>v rámci této veřejné zakázky.</w:t>
      </w:r>
    </w:p>
    <w:p w14:paraId="3FD37BA4" w14:textId="77777777" w:rsidR="00B358D9" w:rsidRPr="00D608F0" w:rsidRDefault="00B358D9"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D608F0">
        <w:rPr>
          <w:rFonts w:ascii="Calibri" w:hAnsi="Calibri"/>
          <w:b/>
          <w:color w:val="auto"/>
          <w:szCs w:val="22"/>
        </w:rPr>
        <w:t>III.</w:t>
      </w:r>
    </w:p>
    <w:p w14:paraId="2F3B13E0" w14:textId="77777777" w:rsidR="00B358D9" w:rsidRPr="00D608F0" w:rsidRDefault="00B358D9"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szCs w:val="22"/>
        </w:rPr>
      </w:pPr>
      <w:r w:rsidRPr="00D608F0">
        <w:rPr>
          <w:rFonts w:ascii="Calibri" w:hAnsi="Calibri"/>
          <w:b/>
          <w:color w:val="auto"/>
          <w:szCs w:val="22"/>
        </w:rPr>
        <w:t>Časová specifikace dodávek elektřiny</w:t>
      </w:r>
    </w:p>
    <w:p w14:paraId="1BA0E69A" w14:textId="6D9E0015" w:rsidR="00B358D9" w:rsidRPr="00D608F0" w:rsidRDefault="00B358D9" w:rsidP="00B358D9">
      <w:pPr>
        <w:pStyle w:val="ListParagraph2"/>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olor w:val="auto"/>
          <w:szCs w:val="22"/>
        </w:rPr>
      </w:pPr>
      <w:r w:rsidRPr="00D608F0">
        <w:rPr>
          <w:rFonts w:ascii="Calibri" w:hAnsi="Calibri"/>
          <w:color w:val="auto"/>
          <w:szCs w:val="22"/>
        </w:rPr>
        <w:t xml:space="preserve">Požadovaný termín zahájení dodávky: </w:t>
      </w:r>
      <w:r w:rsidR="00451841" w:rsidRPr="00D608F0">
        <w:rPr>
          <w:rFonts w:ascii="Calibri" w:hAnsi="Calibri"/>
          <w:color w:val="auto"/>
          <w:szCs w:val="22"/>
        </w:rPr>
        <w:tab/>
        <w:t>01.01.2018</w:t>
      </w:r>
      <w:r w:rsidRPr="00D608F0">
        <w:rPr>
          <w:rFonts w:ascii="Calibri" w:hAnsi="Calibri"/>
          <w:color w:val="auto"/>
          <w:szCs w:val="22"/>
        </w:rPr>
        <w:t xml:space="preserve"> 00:00hod.</w:t>
      </w:r>
    </w:p>
    <w:p w14:paraId="06BB604A" w14:textId="61760AB5" w:rsidR="00B358D9" w:rsidRPr="00052B09" w:rsidRDefault="00B358D9" w:rsidP="00B358D9">
      <w:pPr>
        <w:pStyle w:val="ListParagraph1"/>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284"/>
        <w:jc w:val="both"/>
        <w:rPr>
          <w:rFonts w:ascii="Calibri" w:hAnsi="Calibri"/>
          <w:color w:val="auto"/>
          <w:szCs w:val="22"/>
        </w:rPr>
      </w:pPr>
      <w:r w:rsidRPr="00D608F0">
        <w:rPr>
          <w:rFonts w:ascii="Calibri" w:hAnsi="Calibri"/>
          <w:color w:val="auto"/>
          <w:szCs w:val="22"/>
        </w:rPr>
        <w:tab/>
        <w:t xml:space="preserve">Termín </w:t>
      </w:r>
      <w:r w:rsidRPr="00D608F0">
        <w:rPr>
          <w:rFonts w:asciiTheme="minorHAnsi" w:hAnsiTheme="minorHAnsi"/>
          <w:color w:val="auto"/>
          <w:szCs w:val="22"/>
        </w:rPr>
        <w:t>ukončení</w:t>
      </w:r>
      <w:r w:rsidRPr="00D608F0">
        <w:rPr>
          <w:rFonts w:ascii="Calibri" w:hAnsi="Calibri"/>
          <w:color w:val="auto"/>
          <w:szCs w:val="22"/>
        </w:rPr>
        <w:t xml:space="preserve"> dodávky</w:t>
      </w:r>
      <w:r w:rsidRPr="00451841">
        <w:rPr>
          <w:rFonts w:ascii="Calibri" w:hAnsi="Calibri"/>
          <w:color w:val="auto"/>
          <w:szCs w:val="22"/>
        </w:rPr>
        <w:t xml:space="preserve">: </w:t>
      </w:r>
      <w:r w:rsidR="00451841" w:rsidRPr="00451841">
        <w:rPr>
          <w:rFonts w:ascii="Calibri" w:hAnsi="Calibri"/>
          <w:color w:val="auto"/>
          <w:szCs w:val="22"/>
        </w:rPr>
        <w:tab/>
        <w:t>31.12.2020 24</w:t>
      </w:r>
      <w:r w:rsidRPr="00451841">
        <w:rPr>
          <w:rFonts w:ascii="Calibri" w:hAnsi="Calibri"/>
          <w:color w:val="auto"/>
          <w:szCs w:val="22"/>
        </w:rPr>
        <w:t>:00hod.</w:t>
      </w:r>
    </w:p>
    <w:p w14:paraId="4E780704" w14:textId="4EB5A8CE" w:rsidR="005771E5" w:rsidRDefault="005771E5" w:rsidP="00B358D9">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B37D8B">
        <w:rPr>
          <w:rFonts w:ascii="Calibri" w:hAnsi="Calibri"/>
          <w:color w:val="auto"/>
          <w:szCs w:val="22"/>
        </w:rPr>
        <w:t xml:space="preserve">Obchodník neodpovídá za splnění požadovaného termínu zahájení dodávky elektřiny v případech, kdy dodávku elektřiny nebylo možné v tomto termínu zahájit z důvodů na straně </w:t>
      </w:r>
      <w:r>
        <w:rPr>
          <w:rFonts w:ascii="Calibri" w:hAnsi="Calibri"/>
          <w:color w:val="auto"/>
          <w:szCs w:val="22"/>
        </w:rPr>
        <w:t>Zákazník</w:t>
      </w:r>
      <w:r w:rsidRPr="00B37D8B">
        <w:rPr>
          <w:rFonts w:ascii="Calibri" w:hAnsi="Calibri"/>
          <w:color w:val="auto"/>
          <w:szCs w:val="22"/>
        </w:rPr>
        <w:t>a, jiného dodavatele elektřiny, nebo provozovatele distribuční soustavy</w:t>
      </w:r>
      <w:r w:rsidRPr="00B95755">
        <w:rPr>
          <w:rFonts w:asciiTheme="minorHAnsi" w:hAnsiTheme="minorHAnsi"/>
        </w:rPr>
        <w:t xml:space="preserve">, nebo v případě, že k zahájení dodávky elektřiny je třeba nejprve ukončit smlouvu se stávajícím dodavatelem elektřiny </w:t>
      </w:r>
      <w:r>
        <w:rPr>
          <w:rFonts w:asciiTheme="minorHAnsi" w:hAnsiTheme="minorHAnsi"/>
        </w:rPr>
        <w:t>Zákazník</w:t>
      </w:r>
      <w:r w:rsidRPr="00B95755">
        <w:rPr>
          <w:rFonts w:asciiTheme="minorHAnsi" w:hAnsiTheme="minorHAnsi"/>
        </w:rPr>
        <w:t>a</w:t>
      </w:r>
      <w:r w:rsidRPr="00B95755">
        <w:rPr>
          <w:rFonts w:asciiTheme="minorHAnsi" w:hAnsiTheme="minorHAnsi"/>
          <w:color w:val="auto"/>
          <w:szCs w:val="22"/>
        </w:rPr>
        <w:t>.</w:t>
      </w:r>
      <w:r w:rsidRPr="00B37D8B">
        <w:rPr>
          <w:rFonts w:ascii="Calibri" w:hAnsi="Calibri"/>
          <w:color w:val="auto"/>
          <w:szCs w:val="22"/>
        </w:rPr>
        <w:t xml:space="preserve"> </w:t>
      </w:r>
      <w:r>
        <w:rPr>
          <w:rFonts w:ascii="Calibri" w:hAnsi="Calibri"/>
          <w:color w:val="auto"/>
          <w:szCs w:val="22"/>
        </w:rPr>
        <w:t>Zákazník</w:t>
      </w:r>
      <w:r w:rsidRPr="00B37D8B">
        <w:rPr>
          <w:rFonts w:ascii="Calibri" w:hAnsi="Calibri"/>
          <w:color w:val="auto"/>
          <w:szCs w:val="22"/>
        </w:rPr>
        <w:t xml:space="preserve"> bere na vědomí a souhlasí s tím, že </w:t>
      </w:r>
      <w:r>
        <w:rPr>
          <w:rFonts w:ascii="Calibri" w:hAnsi="Calibri"/>
          <w:color w:val="auto"/>
          <w:szCs w:val="22"/>
        </w:rPr>
        <w:t xml:space="preserve">se </w:t>
      </w:r>
      <w:r w:rsidRPr="00B37D8B">
        <w:rPr>
          <w:rFonts w:ascii="Calibri" w:hAnsi="Calibri"/>
          <w:color w:val="auto"/>
          <w:szCs w:val="22"/>
        </w:rPr>
        <w:t xml:space="preserve">v takovém případě </w:t>
      </w:r>
      <w:r>
        <w:rPr>
          <w:rFonts w:ascii="Calibri" w:hAnsi="Calibri"/>
          <w:color w:val="auto"/>
          <w:szCs w:val="22"/>
        </w:rPr>
        <w:t>nejedná o porušení smlouvy a</w:t>
      </w:r>
      <w:r w:rsidRPr="00B37D8B">
        <w:rPr>
          <w:rFonts w:ascii="Calibri" w:hAnsi="Calibri"/>
          <w:color w:val="auto"/>
          <w:szCs w:val="22"/>
        </w:rPr>
        <w:t xml:space="preserve"> </w:t>
      </w:r>
      <w:r w:rsidRPr="00B37D8B">
        <w:rPr>
          <w:rFonts w:ascii="Calibri" w:hAnsi="Calibri"/>
          <w:color w:val="auto"/>
          <w:szCs w:val="22"/>
        </w:rPr>
        <w:lastRenderedPageBreak/>
        <w:t xml:space="preserve">elektřina </w:t>
      </w:r>
      <w:r>
        <w:rPr>
          <w:rFonts w:ascii="Calibri" w:hAnsi="Calibri"/>
          <w:color w:val="auto"/>
          <w:szCs w:val="22"/>
        </w:rPr>
        <w:t>bude Zákazník</w:t>
      </w:r>
      <w:r w:rsidRPr="00B37D8B">
        <w:rPr>
          <w:rFonts w:ascii="Calibri" w:hAnsi="Calibri"/>
          <w:color w:val="auto"/>
          <w:szCs w:val="22"/>
        </w:rPr>
        <w:t xml:space="preserve">ovi dodávána ode dne skutečného zahájení dodávky elektřiny </w:t>
      </w:r>
      <w:r>
        <w:rPr>
          <w:rFonts w:ascii="Calibri" w:hAnsi="Calibri"/>
          <w:color w:val="auto"/>
          <w:szCs w:val="22"/>
        </w:rPr>
        <w:t>Obchodník</w:t>
      </w:r>
      <w:r w:rsidRPr="00B37D8B">
        <w:rPr>
          <w:rFonts w:ascii="Calibri" w:hAnsi="Calibri"/>
          <w:color w:val="auto"/>
          <w:szCs w:val="22"/>
        </w:rPr>
        <w:t>em.</w:t>
      </w:r>
    </w:p>
    <w:p w14:paraId="3F227D37" w14:textId="61917389" w:rsidR="00B358D9" w:rsidRDefault="00B358D9" w:rsidP="00B358D9">
      <w:pPr>
        <w:pStyle w:val="ListParagraph2"/>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346" w:hanging="357"/>
        <w:jc w:val="both"/>
        <w:rPr>
          <w:rFonts w:ascii="Calibri" w:hAnsi="Calibri"/>
          <w:color w:val="auto"/>
          <w:szCs w:val="22"/>
        </w:rPr>
      </w:pPr>
      <w:r w:rsidRPr="00B37D8B">
        <w:rPr>
          <w:rFonts w:ascii="Calibri" w:hAnsi="Calibri"/>
          <w:color w:val="auto"/>
          <w:szCs w:val="22"/>
        </w:rPr>
        <w:t>Sjednané množství elektřiny na</w:t>
      </w:r>
      <w:r>
        <w:rPr>
          <w:rFonts w:ascii="Calibri" w:hAnsi="Calibri"/>
          <w:color w:val="auto"/>
          <w:szCs w:val="22"/>
        </w:rPr>
        <w:t xml:space="preserve"> jeden rok</w:t>
      </w:r>
      <w:r w:rsidRPr="00B37D8B">
        <w:rPr>
          <w:rFonts w:ascii="Calibri" w:hAnsi="Calibri"/>
          <w:color w:val="auto"/>
          <w:szCs w:val="22"/>
        </w:rPr>
        <w:t xml:space="preserve"> </w:t>
      </w:r>
      <w:r>
        <w:rPr>
          <w:rFonts w:ascii="Calibri" w:hAnsi="Calibri"/>
          <w:color w:val="auto"/>
          <w:szCs w:val="22"/>
        </w:rPr>
        <w:t xml:space="preserve">trvání </w:t>
      </w:r>
      <w:r w:rsidRPr="00B37D8B">
        <w:rPr>
          <w:rFonts w:ascii="Calibri" w:hAnsi="Calibri"/>
          <w:color w:val="auto"/>
          <w:szCs w:val="22"/>
        </w:rPr>
        <w:t xml:space="preserve">dodávky: </w:t>
      </w:r>
      <w:r w:rsidR="00AA0CB9">
        <w:rPr>
          <w:rFonts w:ascii="Calibri" w:hAnsi="Calibri"/>
          <w:color w:val="auto"/>
          <w:szCs w:val="22"/>
        </w:rPr>
        <w:t>370,442</w:t>
      </w:r>
      <w:r>
        <w:rPr>
          <w:rFonts w:ascii="Calibri" w:hAnsi="Calibri"/>
          <w:color w:val="auto"/>
          <w:szCs w:val="22"/>
        </w:rPr>
        <w:t xml:space="preserve"> </w:t>
      </w:r>
      <w:proofErr w:type="spellStart"/>
      <w:r w:rsidRPr="00F702A4">
        <w:rPr>
          <w:rFonts w:ascii="Calibri" w:hAnsi="Calibri"/>
          <w:color w:val="auto"/>
          <w:szCs w:val="22"/>
        </w:rPr>
        <w:t>MWh</w:t>
      </w:r>
      <w:proofErr w:type="spellEnd"/>
    </w:p>
    <w:p w14:paraId="4B6E6488" w14:textId="0CBB15D3" w:rsidR="002F26B1" w:rsidRPr="00B358D9" w:rsidRDefault="002F26B1" w:rsidP="00B358D9">
      <w:pPr>
        <w:pStyle w:val="ListParagraph2"/>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346" w:hanging="357"/>
        <w:jc w:val="both"/>
        <w:rPr>
          <w:rFonts w:ascii="Calibri" w:hAnsi="Calibri"/>
          <w:color w:val="auto"/>
          <w:szCs w:val="22"/>
        </w:rPr>
      </w:pPr>
      <w:r w:rsidRPr="00B358D9">
        <w:rPr>
          <w:rFonts w:ascii="Calibri" w:hAnsi="Calibri"/>
          <w:color w:val="auto"/>
        </w:rPr>
        <w:t>Rozdělení sjednaného množství na jednotlivé kalendářní měsíce:</w:t>
      </w:r>
      <w:r w:rsidR="001D7A3C" w:rsidRPr="00B358D9">
        <w:rPr>
          <w:rFonts w:ascii="Calibri" w:hAnsi="Calibri"/>
          <w:color w:val="auto"/>
        </w:rPr>
        <w:t xml:space="preserve"> </w:t>
      </w:r>
      <w:r w:rsidR="001D7A3C" w:rsidRPr="00B358D9">
        <w:rPr>
          <w:rFonts w:ascii="Calibri" w:hAnsi="Calibri"/>
          <w:color w:val="auto"/>
          <w:szCs w:val="22"/>
        </w:rPr>
        <w:t>viz příloha č. 2</w:t>
      </w:r>
    </w:p>
    <w:p w14:paraId="0B4CAB58" w14:textId="77777777" w:rsidR="00B358D9" w:rsidRPr="00B37D8B" w:rsidRDefault="00B358D9"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B37D8B">
        <w:rPr>
          <w:rFonts w:ascii="Calibri" w:hAnsi="Calibri"/>
          <w:b/>
          <w:color w:val="auto"/>
          <w:szCs w:val="22"/>
        </w:rPr>
        <w:t>IV.</w:t>
      </w:r>
    </w:p>
    <w:p w14:paraId="17560AB0" w14:textId="77777777" w:rsidR="00B358D9" w:rsidRPr="00B37D8B" w:rsidRDefault="00B358D9"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szCs w:val="22"/>
        </w:rPr>
      </w:pPr>
      <w:r w:rsidRPr="00B37D8B">
        <w:rPr>
          <w:rFonts w:ascii="Calibri" w:hAnsi="Calibri"/>
          <w:b/>
          <w:color w:val="auto"/>
          <w:szCs w:val="22"/>
        </w:rPr>
        <w:t>Podmínky dodávky elektřiny</w:t>
      </w:r>
    </w:p>
    <w:p w14:paraId="24FF0E89" w14:textId="7CACAFD7" w:rsidR="005771E5" w:rsidRPr="005771E5" w:rsidRDefault="00E77910" w:rsidP="00B358D9">
      <w:pPr>
        <w:pStyle w:val="ListParagraph2"/>
        <w:numPr>
          <w:ilvl w:val="0"/>
          <w:numId w:val="4"/>
        </w:numPr>
        <w:tabs>
          <w:tab w:val="clear" w:pos="207"/>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rPr>
      </w:pPr>
      <w:r>
        <w:rPr>
          <w:rFonts w:ascii="Calibri" w:hAnsi="Calibri" w:cs="Arial"/>
          <w:color w:val="auto"/>
        </w:rPr>
        <w:t xml:space="preserve">Obchodník se </w:t>
      </w:r>
      <w:r w:rsidRPr="00B358D9">
        <w:rPr>
          <w:rFonts w:ascii="Calibri" w:hAnsi="Calibri"/>
          <w:color w:val="auto"/>
          <w:szCs w:val="22"/>
        </w:rPr>
        <w:t>zavazuje</w:t>
      </w:r>
      <w:r>
        <w:rPr>
          <w:rFonts w:ascii="Calibri" w:hAnsi="Calibri" w:cs="Arial"/>
          <w:color w:val="auto"/>
        </w:rPr>
        <w:t xml:space="preserve"> dodávat Z</w:t>
      </w:r>
      <w:r w:rsidR="002F26B1" w:rsidRPr="002F26B1">
        <w:rPr>
          <w:rFonts w:ascii="Calibri" w:hAnsi="Calibri" w:cs="Arial"/>
          <w:color w:val="auto"/>
        </w:rPr>
        <w:t>ákazníkovi elektřinu za podm</w:t>
      </w:r>
      <w:r w:rsidR="00DC5EA0">
        <w:rPr>
          <w:rFonts w:ascii="Calibri" w:hAnsi="Calibri" w:cs="Arial"/>
          <w:color w:val="auto"/>
        </w:rPr>
        <w:t>ínek uvedených v této smlouvě a </w:t>
      </w:r>
      <w:r w:rsidR="002F26B1" w:rsidRPr="002F26B1">
        <w:rPr>
          <w:rFonts w:ascii="Calibri" w:hAnsi="Calibri" w:cs="Arial"/>
          <w:color w:val="auto"/>
        </w:rPr>
        <w:t>Obchodních podmínkách obchodníka.</w:t>
      </w:r>
    </w:p>
    <w:p w14:paraId="606CB54E" w14:textId="2CB62ECB" w:rsidR="005771E5" w:rsidRPr="005771E5" w:rsidRDefault="005771E5" w:rsidP="00B358D9">
      <w:pPr>
        <w:pStyle w:val="ListParagraph2"/>
        <w:numPr>
          <w:ilvl w:val="0"/>
          <w:numId w:val="4"/>
        </w:numPr>
        <w:tabs>
          <w:tab w:val="clear" w:pos="207"/>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rPr>
      </w:pPr>
      <w:r w:rsidRPr="00B358D9">
        <w:rPr>
          <w:rFonts w:ascii="Calibri" w:hAnsi="Calibri" w:cs="Arial"/>
          <w:color w:val="auto"/>
        </w:rPr>
        <w:t>Smluvní</w:t>
      </w:r>
      <w:r w:rsidRPr="005771E5">
        <w:rPr>
          <w:rFonts w:ascii="Calibri" w:hAnsi="Calibri"/>
          <w:color w:val="auto"/>
          <w:szCs w:val="22"/>
        </w:rPr>
        <w:t xml:space="preserve"> strany se dohodly, že pokud Obchodník nezahájí dodávky elektřiny Zákazníkovi v požadovaném termínu z důvodů na své straně, vyjma případů uvedených v čl. III. odst. 1, může se Zákazník po Obchodníkovi domáhat náhrady újmy</w:t>
      </w:r>
      <w:r w:rsidR="00B800DF">
        <w:rPr>
          <w:rFonts w:ascii="Calibri" w:hAnsi="Calibri"/>
          <w:color w:val="auto"/>
          <w:szCs w:val="22"/>
        </w:rPr>
        <w:t>,</w:t>
      </w:r>
      <w:r w:rsidRPr="005771E5">
        <w:rPr>
          <w:rFonts w:ascii="Calibri" w:hAnsi="Calibri"/>
          <w:color w:val="auto"/>
          <w:szCs w:val="22"/>
        </w:rPr>
        <w:t xml:space="preserve"> a to ve výši případného navýšení ceny elektřiny, kterou Zákazník byl nucen hradit jinému dodavateli po období, po které byl Obchodník v prodlení se zahájením dodávky elektřiny, ve srovnání s cenou elektřiny uvedenou v této smlouvě. Smluvní strany se dohodly, že Obchodník není povinen hradit újmu převyšující případné navýšení ceny elektřiny.</w:t>
      </w:r>
    </w:p>
    <w:p w14:paraId="4FD714DB" w14:textId="77777777" w:rsidR="00451841" w:rsidRPr="00D608F0" w:rsidRDefault="00DC5EA0" w:rsidP="00B358D9">
      <w:pPr>
        <w:pStyle w:val="ListParagraph2"/>
        <w:numPr>
          <w:ilvl w:val="0"/>
          <w:numId w:val="4"/>
        </w:numPr>
        <w:tabs>
          <w:tab w:val="clear" w:pos="207"/>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850152">
        <w:rPr>
          <w:rFonts w:ascii="Calibri" w:hAnsi="Calibri"/>
          <w:color w:val="auto"/>
          <w:szCs w:val="22"/>
        </w:rPr>
        <w:t xml:space="preserve">Zákazník se zavazuje od požadovaného termínu zahájení dodávky do skončení trvání této smlouvy odebírat elektřinu do odběrných míst dle </w:t>
      </w:r>
      <w:r w:rsidRPr="00D608F0">
        <w:rPr>
          <w:rFonts w:ascii="Calibri" w:hAnsi="Calibri"/>
          <w:color w:val="auto"/>
          <w:szCs w:val="22"/>
        </w:rPr>
        <w:t xml:space="preserve">této smlouvy pouze od Obchodníka </w:t>
      </w:r>
      <w:proofErr w:type="spellStart"/>
      <w:r w:rsidRPr="00D608F0">
        <w:rPr>
          <w:rFonts w:ascii="Calibri" w:hAnsi="Calibri"/>
          <w:color w:val="auto"/>
          <w:szCs w:val="22"/>
        </w:rPr>
        <w:t>Amper</w:t>
      </w:r>
      <w:proofErr w:type="spellEnd"/>
      <w:r w:rsidRPr="00D608F0">
        <w:rPr>
          <w:rFonts w:ascii="Calibri" w:hAnsi="Calibri"/>
          <w:color w:val="auto"/>
          <w:szCs w:val="22"/>
        </w:rPr>
        <w:t xml:space="preserve"> Market, a.s. a neuzavřít s jiným subjektem smlouvu, jejímž předmětem by byla dodávka elektřiny nebo sdružené služby dodávky elektřiny do </w:t>
      </w:r>
      <w:r w:rsidR="00451841" w:rsidRPr="00D608F0">
        <w:rPr>
          <w:rFonts w:ascii="Calibri" w:hAnsi="Calibri"/>
          <w:color w:val="auto"/>
          <w:szCs w:val="22"/>
        </w:rPr>
        <w:t>těchto odběrných míst Zákazníka</w:t>
      </w:r>
      <w:r w:rsidRPr="00D608F0">
        <w:rPr>
          <w:rFonts w:ascii="Calibri" w:hAnsi="Calibri"/>
          <w:color w:val="auto"/>
          <w:szCs w:val="22"/>
        </w:rPr>
        <w:t>.</w:t>
      </w:r>
    </w:p>
    <w:p w14:paraId="66A35411" w14:textId="07452D77" w:rsidR="00451841" w:rsidRPr="00D608F0" w:rsidRDefault="00451841" w:rsidP="00451841">
      <w:pPr>
        <w:pStyle w:val="ListParagraph1"/>
        <w:numPr>
          <w:ilvl w:val="0"/>
          <w:numId w:val="4"/>
        </w:numPr>
        <w:tabs>
          <w:tab w:val="clear" w:pos="207"/>
          <w:tab w:val="num" w:pos="34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D608F0">
        <w:rPr>
          <w:rFonts w:ascii="Calibri" w:hAnsi="Calibri"/>
          <w:color w:val="auto"/>
          <w:szCs w:val="22"/>
        </w:rPr>
        <w:t>Odběratel si v souladu s §100 odst. 2 ZZVZ vyhrazuje v případě předčasného ukončení smlouvy o sdružených službách dodávky elektřiny změnu v osobě dodavatele v průběhu realizace plnění a jeho nahrazení účastníkem zadávacího řízení, který se dle výsledku hodnocení umístil druhý v pořadí, a to za cenových podmínek (koeficient pro postupný nákup) obsažených v nabídce tohoto druhého účastníka zadávacího řízení v pořadí a v souladu se závazným návrhem smlouvy na plnění veřejné zakázky uzavřeným s dodavatelem, který má být nahrazen, přičemž odběratel je v takovém případě oprávněn závazný návrh smlouvy upravit vyjma cenových podmínek následujícím způsobem:</w:t>
      </w:r>
    </w:p>
    <w:p w14:paraId="22DD0C42" w14:textId="77777777" w:rsidR="00451841" w:rsidRPr="00D608F0" w:rsidRDefault="00451841" w:rsidP="00451841">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p>
    <w:p w14:paraId="152C1207" w14:textId="77777777" w:rsidR="00451841" w:rsidRPr="00D608F0" w:rsidRDefault="00451841" w:rsidP="00451841">
      <w:pPr>
        <w:pStyle w:val="ListParagraph1"/>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sidRPr="00D608F0">
        <w:rPr>
          <w:rFonts w:ascii="Calibri" w:hAnsi="Calibri"/>
          <w:color w:val="auto"/>
          <w:szCs w:val="22"/>
        </w:rPr>
        <w:t>upravit rozsah plnění tak, aby odpovídal nedokončené části veřejné zakázky;</w:t>
      </w:r>
    </w:p>
    <w:p w14:paraId="56BC460C" w14:textId="77777777" w:rsidR="00451841" w:rsidRPr="00D608F0" w:rsidRDefault="00451841" w:rsidP="00451841">
      <w:pPr>
        <w:pStyle w:val="ListParagraph1"/>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sidRPr="00D608F0">
        <w:rPr>
          <w:rFonts w:ascii="Calibri" w:hAnsi="Calibri"/>
          <w:color w:val="auto"/>
          <w:szCs w:val="22"/>
        </w:rPr>
        <w:t>upravit harmonogram a případná další smluvní ustanovení, která v důsledku předčasného ukončení původní smlouvy nejsou aktuální tak, aby v maximální možné míře odpovídaly původní smlouvě;</w:t>
      </w:r>
    </w:p>
    <w:p w14:paraId="0FD81A59" w14:textId="77777777" w:rsidR="00451841" w:rsidRPr="00D608F0" w:rsidRDefault="00451841" w:rsidP="00451841">
      <w:pPr>
        <w:pStyle w:val="ListParagraph1"/>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sidRPr="00D608F0">
        <w:rPr>
          <w:rFonts w:ascii="Calibri" w:hAnsi="Calibri"/>
          <w:color w:val="auto"/>
          <w:szCs w:val="22"/>
        </w:rPr>
        <w:t>doplnit smlouvu o ustanovení týkající se předání a převzetí plnění od stávajícího dodavatele, je-li to nezbytné.</w:t>
      </w:r>
    </w:p>
    <w:p w14:paraId="70776F98" w14:textId="77777777" w:rsidR="00451841" w:rsidRPr="00D608F0" w:rsidRDefault="00451841" w:rsidP="00451841">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hanging="294"/>
        <w:jc w:val="both"/>
        <w:rPr>
          <w:rFonts w:ascii="Calibri" w:hAnsi="Calibri"/>
          <w:color w:val="auto"/>
          <w:szCs w:val="22"/>
        </w:rPr>
      </w:pPr>
    </w:p>
    <w:p w14:paraId="72A96268" w14:textId="03EDF471" w:rsidR="005771E5" w:rsidRPr="00D608F0" w:rsidRDefault="00451841" w:rsidP="00451841">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426"/>
        <w:jc w:val="both"/>
        <w:rPr>
          <w:rFonts w:ascii="Calibri" w:hAnsi="Calibri"/>
          <w:color w:val="auto"/>
          <w:szCs w:val="22"/>
        </w:rPr>
      </w:pPr>
      <w:r w:rsidRPr="00D608F0">
        <w:rPr>
          <w:rFonts w:ascii="Calibri" w:hAnsi="Calibri"/>
          <w:color w:val="auto"/>
          <w:szCs w:val="22"/>
        </w:rPr>
        <w:t>Pokud účastník zadávacího řízení, který se dle výsledku hodnocení umístil druhý v pořadí, odmítne poskytovat plnění na místo původně vybraného dodavatele za podmínek uvedených v předchozím odstavci, je odběratel oprávněn obrátit se za týchž podmínek na účastníka, který se umístil jako třetí v pořadí.</w:t>
      </w:r>
    </w:p>
    <w:p w14:paraId="5AC74E18" w14:textId="77777777" w:rsidR="00451841" w:rsidRPr="00D608F0" w:rsidRDefault="00451841" w:rsidP="00451841">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426"/>
        <w:jc w:val="both"/>
        <w:rPr>
          <w:rFonts w:ascii="Calibri" w:hAnsi="Calibri"/>
          <w:color w:val="auto"/>
          <w:szCs w:val="22"/>
        </w:rPr>
      </w:pPr>
    </w:p>
    <w:p w14:paraId="0723B5BC" w14:textId="77777777" w:rsidR="002F26B1" w:rsidRPr="00906994"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cs="Arial"/>
          <w:b/>
          <w:color w:val="auto"/>
        </w:rPr>
      </w:pPr>
      <w:r w:rsidRPr="00906994">
        <w:rPr>
          <w:rFonts w:ascii="Calibri" w:hAnsi="Calibri" w:cs="Arial"/>
          <w:b/>
          <w:color w:val="auto"/>
        </w:rPr>
        <w:lastRenderedPageBreak/>
        <w:t xml:space="preserve">V. </w:t>
      </w:r>
    </w:p>
    <w:p w14:paraId="7FFF9BF9" w14:textId="77777777" w:rsidR="002F26B1" w:rsidRPr="00906994"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cs="Arial"/>
          <w:b/>
          <w:color w:val="auto"/>
        </w:rPr>
      </w:pPr>
      <w:r w:rsidRPr="00906994">
        <w:rPr>
          <w:rFonts w:ascii="Calibri" w:hAnsi="Calibri" w:cs="Arial"/>
          <w:b/>
          <w:color w:val="auto"/>
        </w:rPr>
        <w:t xml:space="preserve">Cena a </w:t>
      </w:r>
      <w:r w:rsidRPr="00B358D9">
        <w:rPr>
          <w:rFonts w:ascii="Calibri" w:hAnsi="Calibri"/>
          <w:b/>
          <w:color w:val="auto"/>
          <w:szCs w:val="22"/>
        </w:rPr>
        <w:t>platební</w:t>
      </w:r>
      <w:r w:rsidRPr="00906994">
        <w:rPr>
          <w:rFonts w:ascii="Calibri" w:hAnsi="Calibri" w:cs="Arial"/>
          <w:b/>
          <w:color w:val="auto"/>
        </w:rPr>
        <w:t xml:space="preserve"> podmínky</w:t>
      </w:r>
    </w:p>
    <w:p w14:paraId="4F5B7D7B" w14:textId="77777777" w:rsidR="002F26B1" w:rsidRPr="00906994" w:rsidRDefault="002F26B1" w:rsidP="00B358D9">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s="Arial"/>
          <w:color w:val="auto"/>
        </w:rPr>
      </w:pPr>
      <w:r w:rsidRPr="00906994">
        <w:rPr>
          <w:rFonts w:ascii="Calibri" w:hAnsi="Calibri" w:cs="Arial"/>
          <w:color w:val="auto"/>
        </w:rPr>
        <w:t xml:space="preserve">Cena za dodávku silové </w:t>
      </w:r>
      <w:r w:rsidRPr="00B358D9">
        <w:rPr>
          <w:rFonts w:ascii="Calibri" w:hAnsi="Calibri"/>
          <w:color w:val="auto"/>
          <w:szCs w:val="22"/>
        </w:rPr>
        <w:t>elektřiny</w:t>
      </w:r>
      <w:r w:rsidRPr="00906994">
        <w:rPr>
          <w:rFonts w:ascii="Calibri" w:hAnsi="Calibri" w:cs="Arial"/>
          <w:color w:val="auto"/>
        </w:rPr>
        <w:t xml:space="preserve"> je smluvní a sjednává se následovně:</w:t>
      </w:r>
    </w:p>
    <w:tbl>
      <w:tblPr>
        <w:tblW w:w="9106" w:type="dxa"/>
        <w:tblInd w:w="55" w:type="dxa"/>
        <w:tblCellMar>
          <w:left w:w="70" w:type="dxa"/>
          <w:right w:w="70" w:type="dxa"/>
        </w:tblCellMar>
        <w:tblLook w:val="04A0" w:firstRow="1" w:lastRow="0" w:firstColumn="1" w:lastColumn="0" w:noHBand="0" w:noVBand="1"/>
      </w:tblPr>
      <w:tblGrid>
        <w:gridCol w:w="5753"/>
        <w:gridCol w:w="3353"/>
      </w:tblGrid>
      <w:tr w:rsidR="00B800DF" w:rsidRPr="0015755F" w14:paraId="388E3AD4" w14:textId="77777777" w:rsidTr="00BC0EB7">
        <w:trPr>
          <w:trHeight w:val="345"/>
        </w:trPr>
        <w:tc>
          <w:tcPr>
            <w:tcW w:w="9106" w:type="dxa"/>
            <w:gridSpan w:val="2"/>
            <w:tcBorders>
              <w:top w:val="single" w:sz="8" w:space="0" w:color="auto"/>
              <w:left w:val="single" w:sz="8" w:space="0" w:color="auto"/>
              <w:bottom w:val="single" w:sz="8" w:space="0" w:color="auto"/>
              <w:right w:val="single" w:sz="8" w:space="0" w:color="000000"/>
            </w:tcBorders>
            <w:shd w:val="clear" w:color="000000" w:fill="244062"/>
            <w:vAlign w:val="center"/>
            <w:hideMark/>
          </w:tcPr>
          <w:p w14:paraId="2658D273" w14:textId="7571911F" w:rsidR="00B800DF" w:rsidRPr="0015755F" w:rsidRDefault="00B800DF" w:rsidP="00451841">
            <w:pPr>
              <w:spacing w:after="0" w:line="240" w:lineRule="auto"/>
              <w:jc w:val="center"/>
              <w:rPr>
                <w:rFonts w:ascii="Calibri" w:eastAsia="Times New Roman" w:hAnsi="Calibri"/>
                <w:b/>
                <w:bCs/>
                <w:color w:val="auto"/>
                <w:sz w:val="28"/>
                <w:szCs w:val="28"/>
                <w:lang w:eastAsia="cs-CZ"/>
              </w:rPr>
            </w:pPr>
            <w:proofErr w:type="spellStart"/>
            <w:r>
              <w:rPr>
                <w:rFonts w:ascii="Calibri" w:eastAsia="Times New Roman" w:hAnsi="Calibri"/>
                <w:b/>
                <w:bCs/>
                <w:color w:val="auto"/>
                <w:sz w:val="28"/>
                <w:szCs w:val="28"/>
                <w:lang w:eastAsia="cs-CZ"/>
              </w:rPr>
              <w:t>Amper</w:t>
            </w:r>
            <w:proofErr w:type="spellEnd"/>
            <w:r>
              <w:rPr>
                <w:rFonts w:ascii="Calibri" w:eastAsia="Times New Roman" w:hAnsi="Calibri"/>
                <w:b/>
                <w:bCs/>
                <w:color w:val="auto"/>
                <w:sz w:val="28"/>
                <w:szCs w:val="28"/>
                <w:lang w:eastAsia="cs-CZ"/>
              </w:rPr>
              <w:t xml:space="preserve"> BUSINESS NN </w:t>
            </w:r>
            <w:r w:rsidRPr="0015755F">
              <w:rPr>
                <w:rFonts w:ascii="Calibri" w:eastAsia="Times New Roman" w:hAnsi="Calibri"/>
                <w:b/>
                <w:bCs/>
                <w:color w:val="auto"/>
                <w:sz w:val="28"/>
                <w:szCs w:val="28"/>
                <w:lang w:eastAsia="cs-CZ"/>
              </w:rPr>
              <w:t xml:space="preserve">– postupný nákup – </w:t>
            </w:r>
            <w:r w:rsidR="00451841">
              <w:rPr>
                <w:rFonts w:ascii="Calibri" w:eastAsia="Times New Roman" w:hAnsi="Calibri"/>
                <w:b/>
                <w:bCs/>
                <w:color w:val="auto"/>
                <w:sz w:val="28"/>
                <w:szCs w:val="28"/>
                <w:lang w:eastAsia="cs-CZ"/>
              </w:rPr>
              <w:t>roční koeficient</w:t>
            </w:r>
          </w:p>
        </w:tc>
      </w:tr>
      <w:tr w:rsidR="00451841" w:rsidRPr="0015755F" w14:paraId="4DF5B290" w14:textId="77777777" w:rsidTr="00BC0EB7">
        <w:trPr>
          <w:trHeight w:val="345"/>
        </w:trPr>
        <w:tc>
          <w:tcPr>
            <w:tcW w:w="5753" w:type="dxa"/>
            <w:tcBorders>
              <w:top w:val="nil"/>
              <w:left w:val="single" w:sz="8" w:space="0" w:color="auto"/>
              <w:bottom w:val="single" w:sz="8" w:space="0" w:color="auto"/>
              <w:right w:val="single" w:sz="8" w:space="0" w:color="auto"/>
            </w:tcBorders>
            <w:shd w:val="clear" w:color="000000" w:fill="95B3D7"/>
            <w:vAlign w:val="center"/>
            <w:hideMark/>
          </w:tcPr>
          <w:p w14:paraId="4373B893" w14:textId="77777777" w:rsidR="00451841" w:rsidRPr="00451841" w:rsidRDefault="00451841" w:rsidP="00BC0EB7">
            <w:pPr>
              <w:spacing w:after="0" w:line="240" w:lineRule="auto"/>
              <w:rPr>
                <w:rFonts w:ascii="Calibri" w:eastAsia="Times New Roman" w:hAnsi="Calibri"/>
                <w:b/>
                <w:bCs/>
                <w:color w:val="auto"/>
                <w:lang w:eastAsia="cs-CZ"/>
              </w:rPr>
            </w:pPr>
            <w:r w:rsidRPr="00451841">
              <w:rPr>
                <w:rFonts w:ascii="Calibri" w:eastAsia="Times New Roman" w:hAnsi="Calibri"/>
                <w:b/>
                <w:bCs/>
                <w:color w:val="auto"/>
                <w:lang w:eastAsia="cs-CZ"/>
              </w:rPr>
              <w:t>Název základního cenotvorného indexu PXE</w:t>
            </w:r>
          </w:p>
        </w:tc>
        <w:tc>
          <w:tcPr>
            <w:tcW w:w="3353" w:type="dxa"/>
            <w:tcBorders>
              <w:top w:val="nil"/>
              <w:left w:val="nil"/>
              <w:bottom w:val="single" w:sz="8" w:space="0" w:color="auto"/>
              <w:right w:val="single" w:sz="8" w:space="0" w:color="auto"/>
            </w:tcBorders>
            <w:shd w:val="clear" w:color="auto" w:fill="auto"/>
            <w:vAlign w:val="center"/>
            <w:hideMark/>
          </w:tcPr>
          <w:p w14:paraId="497CA5E9" w14:textId="443BC037" w:rsidR="00451841" w:rsidRPr="00451841" w:rsidRDefault="00451841" w:rsidP="00BC0EB7">
            <w:pPr>
              <w:spacing w:after="0" w:line="240" w:lineRule="auto"/>
              <w:jc w:val="center"/>
              <w:rPr>
                <w:rFonts w:ascii="Calibri" w:eastAsia="Times New Roman" w:hAnsi="Calibri"/>
                <w:b/>
                <w:bCs/>
                <w:color w:val="auto"/>
                <w:lang w:eastAsia="cs-CZ"/>
              </w:rPr>
            </w:pPr>
            <w:r w:rsidRPr="00451841">
              <w:rPr>
                <w:rFonts w:ascii="Calibri" w:eastAsia="Times New Roman" w:hAnsi="Calibri"/>
                <w:b/>
                <w:bCs/>
                <w:color w:val="auto"/>
                <w:lang w:eastAsia="cs-CZ"/>
              </w:rPr>
              <w:t>F PXE CZ BL CAL – 18 (19, 20)*</w:t>
            </w:r>
          </w:p>
        </w:tc>
      </w:tr>
      <w:tr w:rsidR="00451841" w:rsidRPr="0015755F" w14:paraId="36566F1D" w14:textId="77777777" w:rsidTr="00BC0EB7">
        <w:trPr>
          <w:trHeight w:val="345"/>
        </w:trPr>
        <w:tc>
          <w:tcPr>
            <w:tcW w:w="5753" w:type="dxa"/>
            <w:tcBorders>
              <w:top w:val="nil"/>
              <w:left w:val="single" w:sz="8" w:space="0" w:color="auto"/>
              <w:bottom w:val="single" w:sz="8" w:space="0" w:color="auto"/>
              <w:right w:val="single" w:sz="8" w:space="0" w:color="auto"/>
            </w:tcBorders>
            <w:shd w:val="clear" w:color="000000" w:fill="95B3D7"/>
            <w:vAlign w:val="center"/>
            <w:hideMark/>
          </w:tcPr>
          <w:p w14:paraId="65D00CC3" w14:textId="77777777" w:rsidR="00451841" w:rsidRPr="00451841" w:rsidRDefault="00451841" w:rsidP="00BC0EB7">
            <w:pPr>
              <w:spacing w:after="0" w:line="240" w:lineRule="auto"/>
              <w:rPr>
                <w:rFonts w:ascii="Calibri" w:eastAsia="Times New Roman" w:hAnsi="Calibri"/>
                <w:b/>
                <w:bCs/>
                <w:color w:val="auto"/>
                <w:lang w:eastAsia="cs-CZ"/>
              </w:rPr>
            </w:pPr>
            <w:r w:rsidRPr="00451841">
              <w:rPr>
                <w:rFonts w:ascii="Calibri" w:eastAsia="Times New Roman" w:hAnsi="Calibri"/>
                <w:b/>
                <w:bCs/>
                <w:color w:val="auto"/>
                <w:lang w:eastAsia="cs-CZ"/>
              </w:rPr>
              <w:t>Individuální sazba nákupního koeficientu</w:t>
            </w:r>
          </w:p>
        </w:tc>
        <w:tc>
          <w:tcPr>
            <w:tcW w:w="3353" w:type="dxa"/>
            <w:tcBorders>
              <w:top w:val="nil"/>
              <w:left w:val="nil"/>
              <w:bottom w:val="single" w:sz="8" w:space="0" w:color="auto"/>
              <w:right w:val="single" w:sz="8" w:space="0" w:color="auto"/>
            </w:tcBorders>
            <w:shd w:val="clear" w:color="auto" w:fill="auto"/>
            <w:vAlign w:val="center"/>
            <w:hideMark/>
          </w:tcPr>
          <w:p w14:paraId="7986757F" w14:textId="27D48C0A" w:rsidR="00451841" w:rsidRPr="00451841" w:rsidRDefault="00451841" w:rsidP="00BC0EB7">
            <w:pPr>
              <w:spacing w:after="0" w:line="240" w:lineRule="auto"/>
              <w:jc w:val="center"/>
              <w:rPr>
                <w:rFonts w:ascii="Calibri" w:eastAsia="Times New Roman" w:hAnsi="Calibri"/>
                <w:b/>
                <w:bCs/>
                <w:color w:val="auto"/>
                <w:lang w:eastAsia="cs-CZ"/>
              </w:rPr>
            </w:pPr>
            <w:r w:rsidRPr="00451841">
              <w:rPr>
                <w:rFonts w:ascii="Calibri" w:eastAsia="Times New Roman" w:hAnsi="Calibri"/>
                <w:b/>
                <w:bCs/>
                <w:color w:val="auto"/>
                <w:lang w:eastAsia="cs-CZ"/>
              </w:rPr>
              <w:t>1,</w:t>
            </w:r>
            <w:r w:rsidR="0050352F">
              <w:rPr>
                <w:rFonts w:ascii="Calibri" w:eastAsia="Times New Roman" w:hAnsi="Calibri"/>
                <w:b/>
                <w:bCs/>
                <w:color w:val="auto"/>
                <w:lang w:eastAsia="cs-CZ"/>
              </w:rPr>
              <w:t>075</w:t>
            </w:r>
          </w:p>
        </w:tc>
      </w:tr>
      <w:tr w:rsidR="00451841" w:rsidRPr="0015755F" w14:paraId="33CFA539" w14:textId="77777777" w:rsidTr="00BC0EB7">
        <w:trPr>
          <w:trHeight w:val="345"/>
        </w:trPr>
        <w:tc>
          <w:tcPr>
            <w:tcW w:w="5753" w:type="dxa"/>
            <w:tcBorders>
              <w:top w:val="nil"/>
              <w:left w:val="single" w:sz="8" w:space="0" w:color="auto"/>
              <w:bottom w:val="single" w:sz="8" w:space="0" w:color="auto"/>
              <w:right w:val="single" w:sz="8" w:space="0" w:color="auto"/>
            </w:tcBorders>
            <w:shd w:val="clear" w:color="000000" w:fill="95B3D7"/>
            <w:vAlign w:val="center"/>
            <w:hideMark/>
          </w:tcPr>
          <w:p w14:paraId="2CF18D9E" w14:textId="77777777" w:rsidR="00451841" w:rsidRPr="00451841" w:rsidRDefault="00451841" w:rsidP="00BC0EB7">
            <w:pPr>
              <w:spacing w:after="0" w:line="240" w:lineRule="auto"/>
              <w:rPr>
                <w:rFonts w:ascii="Calibri" w:eastAsia="Times New Roman" w:hAnsi="Calibri"/>
                <w:b/>
                <w:bCs/>
                <w:color w:val="auto"/>
                <w:lang w:eastAsia="cs-CZ"/>
              </w:rPr>
            </w:pPr>
            <w:r w:rsidRPr="00451841">
              <w:rPr>
                <w:rFonts w:ascii="Calibri" w:eastAsia="Times New Roman" w:hAnsi="Calibri"/>
                <w:b/>
                <w:bCs/>
                <w:color w:val="auto"/>
                <w:lang w:eastAsia="cs-CZ"/>
              </w:rPr>
              <w:t>Finální cenová nabídka</w:t>
            </w:r>
          </w:p>
        </w:tc>
        <w:tc>
          <w:tcPr>
            <w:tcW w:w="3353" w:type="dxa"/>
            <w:tcBorders>
              <w:top w:val="nil"/>
              <w:left w:val="nil"/>
              <w:bottom w:val="single" w:sz="8" w:space="0" w:color="auto"/>
              <w:right w:val="single" w:sz="8" w:space="0" w:color="auto"/>
            </w:tcBorders>
            <w:shd w:val="clear" w:color="auto" w:fill="auto"/>
            <w:vAlign w:val="center"/>
            <w:hideMark/>
          </w:tcPr>
          <w:p w14:paraId="49D2B752" w14:textId="099CE743" w:rsidR="00451841" w:rsidRPr="00451841" w:rsidRDefault="00451841" w:rsidP="00BC0EB7">
            <w:pPr>
              <w:spacing w:after="0" w:line="240" w:lineRule="auto"/>
              <w:jc w:val="center"/>
              <w:rPr>
                <w:rFonts w:ascii="Calibri" w:eastAsia="Times New Roman" w:hAnsi="Calibri"/>
                <w:b/>
                <w:bCs/>
                <w:color w:val="auto"/>
                <w:lang w:eastAsia="cs-CZ"/>
              </w:rPr>
            </w:pPr>
            <w:r w:rsidRPr="00451841">
              <w:rPr>
                <w:rFonts w:ascii="Calibri" w:eastAsia="Times New Roman" w:hAnsi="Calibri"/>
                <w:b/>
                <w:bCs/>
                <w:color w:val="auto"/>
                <w:lang w:eastAsia="cs-CZ"/>
              </w:rPr>
              <w:t>F PXE CZ BL CAL – 18 (19, 20) x 1,</w:t>
            </w:r>
            <w:r w:rsidR="0050352F">
              <w:rPr>
                <w:rFonts w:ascii="Calibri" w:eastAsia="Times New Roman" w:hAnsi="Calibri"/>
                <w:b/>
                <w:bCs/>
                <w:color w:val="auto"/>
                <w:lang w:eastAsia="cs-CZ"/>
              </w:rPr>
              <w:t>075</w:t>
            </w:r>
          </w:p>
        </w:tc>
      </w:tr>
      <w:tr w:rsidR="00B800DF" w:rsidRPr="0015755F" w14:paraId="33485CAA" w14:textId="77777777" w:rsidTr="00BC0EB7">
        <w:trPr>
          <w:trHeight w:val="345"/>
        </w:trPr>
        <w:tc>
          <w:tcPr>
            <w:tcW w:w="9106" w:type="dxa"/>
            <w:gridSpan w:val="2"/>
            <w:tcBorders>
              <w:top w:val="nil"/>
              <w:left w:val="nil"/>
              <w:bottom w:val="nil"/>
              <w:right w:val="nil"/>
            </w:tcBorders>
            <w:shd w:val="clear" w:color="auto" w:fill="auto"/>
            <w:noWrap/>
            <w:vAlign w:val="center"/>
            <w:hideMark/>
          </w:tcPr>
          <w:p w14:paraId="40024CC8" w14:textId="0F377A5D" w:rsidR="00B800DF" w:rsidRPr="00451841" w:rsidRDefault="00B800DF" w:rsidP="00BC0EB7">
            <w:pPr>
              <w:spacing w:after="0" w:line="240" w:lineRule="auto"/>
              <w:ind w:firstLineChars="200" w:firstLine="360"/>
              <w:rPr>
                <w:rFonts w:eastAsia="Times New Roman"/>
                <w:i/>
                <w:iCs/>
                <w:color w:val="auto"/>
                <w:sz w:val="18"/>
                <w:szCs w:val="18"/>
                <w:lang w:eastAsia="cs-CZ"/>
              </w:rPr>
            </w:pPr>
            <w:r w:rsidRPr="00451841">
              <w:rPr>
                <w:rFonts w:eastAsia="Times New Roman"/>
                <w:i/>
                <w:iCs/>
                <w:color w:val="auto"/>
                <w:sz w:val="18"/>
                <w:szCs w:val="18"/>
                <w:lang w:eastAsia="cs-CZ"/>
              </w:rPr>
              <w:t>*"</w:t>
            </w:r>
            <w:r w:rsidR="00451841" w:rsidRPr="00451841">
              <w:rPr>
                <w:rFonts w:ascii="Tahoma" w:eastAsia="Times New Roman" w:hAnsi="Tahoma" w:cs="Tahoma"/>
                <w:i/>
                <w:iCs/>
                <w:color w:val="auto"/>
                <w:sz w:val="18"/>
                <w:szCs w:val="18"/>
                <w:lang w:eastAsia="cs-CZ"/>
              </w:rPr>
              <w:t xml:space="preserve"> F PXE CZ BL CAL -18 (19, 20)</w:t>
            </w:r>
            <w:r w:rsidR="00451841" w:rsidRPr="00451841">
              <w:rPr>
                <w:rFonts w:eastAsia="Times New Roman"/>
                <w:i/>
                <w:iCs/>
                <w:color w:val="auto"/>
                <w:sz w:val="18"/>
                <w:szCs w:val="18"/>
                <w:lang w:eastAsia="cs-CZ"/>
              </w:rPr>
              <w:t xml:space="preserve"> " je finanční </w:t>
            </w:r>
            <w:proofErr w:type="spellStart"/>
            <w:r w:rsidR="00451841" w:rsidRPr="00451841">
              <w:rPr>
                <w:rFonts w:eastAsia="Times New Roman"/>
                <w:i/>
                <w:iCs/>
                <w:color w:val="auto"/>
                <w:sz w:val="18"/>
                <w:szCs w:val="18"/>
                <w:lang w:eastAsia="cs-CZ"/>
              </w:rPr>
              <w:t>futures</w:t>
            </w:r>
            <w:proofErr w:type="spellEnd"/>
            <w:r w:rsidR="00451841" w:rsidRPr="00451841">
              <w:rPr>
                <w:rFonts w:eastAsia="Times New Roman"/>
                <w:i/>
                <w:iCs/>
                <w:color w:val="auto"/>
                <w:sz w:val="18"/>
                <w:szCs w:val="18"/>
                <w:lang w:eastAsia="cs-CZ"/>
              </w:rPr>
              <w:t xml:space="preserve"> na Pražské energetické burze pro nákup elektřiny na rok 2018 (2019, 2020</w:t>
            </w:r>
          </w:p>
        </w:tc>
      </w:tr>
    </w:tbl>
    <w:p w14:paraId="33493B90" w14:textId="0EF62963" w:rsidR="005771E5" w:rsidRPr="00B37D8B" w:rsidRDefault="00B800DF" w:rsidP="00B800DF">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line="240" w:lineRule="auto"/>
        <w:ind w:left="346"/>
        <w:jc w:val="both"/>
        <w:rPr>
          <w:rFonts w:ascii="Calibri" w:hAnsi="Calibri"/>
          <w:color w:val="auto"/>
          <w:szCs w:val="22"/>
        </w:rPr>
      </w:pPr>
      <w:r w:rsidRPr="0051258A">
        <w:rPr>
          <w:rFonts w:ascii="Calibri" w:hAnsi="Calibri"/>
          <w:color w:val="auto"/>
          <w:szCs w:val="22"/>
        </w:rPr>
        <w:t>Cena za dodávku silové elektřiny se sjednává pro celou dobu t</w:t>
      </w:r>
      <w:r>
        <w:rPr>
          <w:rFonts w:ascii="Calibri" w:hAnsi="Calibri"/>
          <w:color w:val="auto"/>
          <w:szCs w:val="22"/>
        </w:rPr>
        <w:t>rvání smlouvy dle čl. VII odst. </w:t>
      </w:r>
      <w:r w:rsidRPr="0051258A">
        <w:rPr>
          <w:rFonts w:ascii="Calibri" w:hAnsi="Calibri"/>
          <w:color w:val="auto"/>
          <w:szCs w:val="22"/>
        </w:rPr>
        <w:t>2.</w:t>
      </w:r>
      <w:r>
        <w:rPr>
          <w:rFonts w:ascii="Calibri" w:hAnsi="Calibri"/>
          <w:color w:val="auto"/>
          <w:szCs w:val="22"/>
        </w:rPr>
        <w:t xml:space="preserve"> </w:t>
      </w:r>
      <w:r w:rsidRPr="00B37D8B">
        <w:rPr>
          <w:rFonts w:ascii="Calibri" w:hAnsi="Calibri"/>
          <w:color w:val="auto"/>
          <w:szCs w:val="22"/>
        </w:rPr>
        <w:t>K</w:t>
      </w:r>
      <w:r>
        <w:rPr>
          <w:rFonts w:ascii="Calibri" w:hAnsi="Calibri"/>
          <w:color w:val="auto"/>
          <w:szCs w:val="22"/>
        </w:rPr>
        <w:t> </w:t>
      </w:r>
      <w:r w:rsidRPr="00B37D8B">
        <w:rPr>
          <w:rFonts w:ascii="Calibri" w:hAnsi="Calibri"/>
          <w:color w:val="auto"/>
          <w:szCs w:val="22"/>
        </w:rPr>
        <w:t>cenám bude připočtena DPH a daň z elektřiny v souladu s platnou legislativou.</w:t>
      </w:r>
    </w:p>
    <w:p w14:paraId="073C16CF" w14:textId="5651B49B" w:rsidR="00B800DF" w:rsidRPr="003F5791" w:rsidRDefault="00B800DF" w:rsidP="00B800DF">
      <w:pPr>
        <w:pStyle w:val="ListParagraph2"/>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15755F">
        <w:rPr>
          <w:rFonts w:ascii="Calibri" w:hAnsi="Calibri"/>
          <w:color w:val="auto"/>
        </w:rPr>
        <w:t>Smluvní strany se dohodly</w:t>
      </w:r>
      <w:r>
        <w:rPr>
          <w:rFonts w:ascii="Calibri" w:hAnsi="Calibri"/>
          <w:color w:val="auto"/>
        </w:rPr>
        <w:t xml:space="preserve">, že Zákazník bude hradit cenu </w:t>
      </w:r>
      <w:r w:rsidRPr="0015755F">
        <w:rPr>
          <w:rFonts w:ascii="Calibri" w:hAnsi="Calibri"/>
          <w:color w:val="auto"/>
        </w:rPr>
        <w:t>za</w:t>
      </w:r>
      <w:r>
        <w:rPr>
          <w:rFonts w:ascii="Calibri" w:hAnsi="Calibri"/>
          <w:color w:val="auto"/>
        </w:rPr>
        <w:t xml:space="preserve"> dodávku </w:t>
      </w:r>
      <w:r w:rsidRPr="0015755F">
        <w:rPr>
          <w:rFonts w:ascii="Calibri" w:hAnsi="Calibri"/>
          <w:color w:val="auto"/>
        </w:rPr>
        <w:t>elektřin</w:t>
      </w:r>
      <w:r>
        <w:rPr>
          <w:rFonts w:ascii="Calibri" w:hAnsi="Calibri"/>
          <w:color w:val="auto"/>
        </w:rPr>
        <w:t>y</w:t>
      </w:r>
      <w:r w:rsidRPr="0015755F">
        <w:rPr>
          <w:rFonts w:ascii="Calibri" w:hAnsi="Calibri"/>
          <w:color w:val="auto"/>
        </w:rPr>
        <w:t xml:space="preserve"> v měně: </w:t>
      </w:r>
      <w:r w:rsidR="00451841">
        <w:rPr>
          <w:rFonts w:ascii="Calibri" w:hAnsi="Calibri"/>
          <w:color w:val="auto"/>
        </w:rPr>
        <w:t>CZK.</w:t>
      </w:r>
      <w:r w:rsidRPr="0015755F">
        <w:rPr>
          <w:rFonts w:ascii="Calibri" w:hAnsi="Calibri"/>
          <w:color w:val="auto"/>
        </w:rPr>
        <w:t xml:space="preserve"> Cena </w:t>
      </w:r>
      <w:r w:rsidRPr="0015755F">
        <w:rPr>
          <w:rFonts w:ascii="Calibri" w:eastAsia="Times New Roman" w:hAnsi="Calibri"/>
          <w:bCs/>
          <w:color w:val="auto"/>
        </w:rPr>
        <w:t>základního cenotvorného indexu PXE</w:t>
      </w:r>
      <w:r w:rsidRPr="0015755F">
        <w:rPr>
          <w:rFonts w:ascii="Calibri" w:hAnsi="Calibri"/>
          <w:color w:val="auto"/>
        </w:rPr>
        <w:t xml:space="preserve"> </w:t>
      </w:r>
      <w:r>
        <w:rPr>
          <w:rFonts w:ascii="Calibri" w:hAnsi="Calibri"/>
          <w:color w:val="auto"/>
        </w:rPr>
        <w:t xml:space="preserve">je uveřejněna v oficiálním kurzovním lístku </w:t>
      </w:r>
      <w:r w:rsidRPr="0015755F">
        <w:rPr>
          <w:rFonts w:ascii="Calibri" w:hAnsi="Calibri"/>
          <w:color w:val="auto"/>
        </w:rPr>
        <w:t xml:space="preserve">na </w:t>
      </w:r>
      <w:r>
        <w:rPr>
          <w:rFonts w:ascii="Calibri" w:hAnsi="Calibri"/>
          <w:color w:val="auto"/>
        </w:rPr>
        <w:t xml:space="preserve">webových </w:t>
      </w:r>
      <w:r w:rsidRPr="0015755F">
        <w:rPr>
          <w:rFonts w:ascii="Calibri" w:hAnsi="Calibri"/>
          <w:color w:val="auto"/>
        </w:rPr>
        <w:t>stránkách PXE</w:t>
      </w:r>
      <w:r>
        <w:rPr>
          <w:rFonts w:ascii="Calibri" w:hAnsi="Calibri"/>
          <w:color w:val="auto"/>
        </w:rPr>
        <w:t xml:space="preserve"> </w:t>
      </w:r>
      <w:r w:rsidRPr="0051784A">
        <w:rPr>
          <w:rFonts w:ascii="Calibri" w:hAnsi="Calibri"/>
          <w:color w:val="auto"/>
        </w:rPr>
        <w:t>( </w:t>
      </w:r>
      <w:r w:rsidR="00BC0EB7">
        <w:fldChar w:fldCharType="begin"/>
      </w:r>
      <w:r w:rsidR="00BC0EB7">
        <w:instrText xml:space="preserve"> HYPERLINK "http://www.pxe.cz/Kurzovni-Listek/Oficialni-KL/" \t "_blank" </w:instrText>
      </w:r>
      <w:r w:rsidR="00BC0EB7">
        <w:fldChar w:fldCharType="separate"/>
      </w:r>
      <w:r w:rsidRPr="0051784A">
        <w:rPr>
          <w:rFonts w:ascii="Calibri" w:hAnsi="Calibri"/>
          <w:color w:val="auto"/>
        </w:rPr>
        <w:t>http://www.pxe.cz/Kurzovni-Listek/Oficialni-KL/</w:t>
      </w:r>
      <w:r w:rsidR="00BC0EB7">
        <w:rPr>
          <w:rFonts w:ascii="Calibri" w:hAnsi="Calibri"/>
          <w:color w:val="auto"/>
        </w:rPr>
        <w:fldChar w:fldCharType="end"/>
      </w:r>
      <w:r>
        <w:rPr>
          <w:rFonts w:ascii="Calibri" w:hAnsi="Calibri"/>
          <w:color w:val="auto"/>
        </w:rPr>
        <w:t> ) pro jednotlivé obchodní dny, a to</w:t>
      </w:r>
      <w:r w:rsidRPr="0015755F">
        <w:rPr>
          <w:rFonts w:ascii="Calibri" w:hAnsi="Calibri"/>
          <w:color w:val="auto"/>
        </w:rPr>
        <w:t xml:space="preserve"> v EUR. Pokud </w:t>
      </w:r>
      <w:r>
        <w:rPr>
          <w:rFonts w:ascii="Calibri" w:hAnsi="Calibri"/>
          <w:color w:val="auto"/>
        </w:rPr>
        <w:t>Z</w:t>
      </w:r>
      <w:r w:rsidRPr="0015755F">
        <w:rPr>
          <w:rFonts w:ascii="Calibri" w:hAnsi="Calibri"/>
          <w:color w:val="auto"/>
        </w:rPr>
        <w:t xml:space="preserve">ákazník požaduje </w:t>
      </w:r>
      <w:r>
        <w:rPr>
          <w:rFonts w:ascii="Calibri" w:hAnsi="Calibri"/>
          <w:color w:val="auto"/>
        </w:rPr>
        <w:t>hradit cenu za dodávku elektřiny v CZK, cena jednotlivých fixací</w:t>
      </w:r>
      <w:r w:rsidRPr="0015755F">
        <w:rPr>
          <w:rFonts w:ascii="Calibri" w:hAnsi="Calibri"/>
          <w:color w:val="auto"/>
        </w:rPr>
        <w:t xml:space="preserve"> </w:t>
      </w:r>
      <w:r>
        <w:rPr>
          <w:rFonts w:ascii="Calibri" w:hAnsi="Calibri"/>
          <w:color w:val="auto"/>
        </w:rPr>
        <w:t xml:space="preserve">pro výpočet výsledné ceny za silovou elektřinu </w:t>
      </w:r>
      <w:r w:rsidRPr="0015755F">
        <w:rPr>
          <w:rFonts w:ascii="Calibri" w:hAnsi="Calibri"/>
          <w:color w:val="auto"/>
        </w:rPr>
        <w:t>se</w:t>
      </w:r>
      <w:r>
        <w:rPr>
          <w:rFonts w:ascii="Calibri" w:hAnsi="Calibri"/>
          <w:color w:val="auto"/>
        </w:rPr>
        <w:t> </w:t>
      </w:r>
      <w:r w:rsidRPr="0015755F">
        <w:rPr>
          <w:rFonts w:ascii="Calibri" w:hAnsi="Calibri"/>
          <w:color w:val="auto"/>
        </w:rPr>
        <w:t xml:space="preserve">přepočítává na CZK kurzem </w:t>
      </w:r>
      <w:r>
        <w:rPr>
          <w:rFonts w:ascii="Calibri" w:hAnsi="Calibri"/>
          <w:color w:val="auto"/>
        </w:rPr>
        <w:t xml:space="preserve">střed </w:t>
      </w:r>
      <w:r w:rsidRPr="0015755F">
        <w:rPr>
          <w:rFonts w:ascii="Calibri" w:hAnsi="Calibri"/>
          <w:color w:val="auto"/>
        </w:rPr>
        <w:t>devizové</w:t>
      </w:r>
      <w:r>
        <w:rPr>
          <w:rFonts w:ascii="Calibri" w:hAnsi="Calibri"/>
          <w:color w:val="auto"/>
        </w:rPr>
        <w:t>ho trhu vyhlašovaným ČNB pro daný obchodní</w:t>
      </w:r>
      <w:r w:rsidRPr="0015755F">
        <w:rPr>
          <w:rFonts w:ascii="Calibri" w:hAnsi="Calibri"/>
          <w:color w:val="auto"/>
        </w:rPr>
        <w:t xml:space="preserve"> den,</w:t>
      </w:r>
      <w:r>
        <w:rPr>
          <w:rFonts w:ascii="Calibri" w:hAnsi="Calibri"/>
          <w:color w:val="auto"/>
        </w:rPr>
        <w:t xml:space="preserve"> pro který Zákazník udělí pokyn k fixaci ceny.</w:t>
      </w:r>
    </w:p>
    <w:p w14:paraId="2743AC7D" w14:textId="680CA8EC" w:rsidR="00B800DF" w:rsidRPr="003F5791" w:rsidRDefault="00B800DF"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246AD7">
        <w:rPr>
          <w:rFonts w:ascii="Calibri" w:hAnsi="Calibri"/>
          <w:color w:val="auto"/>
          <w:szCs w:val="22"/>
        </w:rPr>
        <w:t>Zákazník</w:t>
      </w:r>
      <w:r>
        <w:rPr>
          <w:rFonts w:ascii="Calibri" w:hAnsi="Calibri"/>
          <w:color w:val="auto"/>
        </w:rPr>
        <w:t xml:space="preserve"> udělí Obchodníkovi pokyn pro fixaci ceny dle výše ceny </w:t>
      </w:r>
      <w:r w:rsidRPr="00E56E84">
        <w:rPr>
          <w:rFonts w:ascii="Calibri" w:eastAsia="Times New Roman" w:hAnsi="Calibri"/>
          <w:bCs/>
          <w:color w:val="auto"/>
        </w:rPr>
        <w:t>základního cenotvorného indexu PXE</w:t>
      </w:r>
      <w:r>
        <w:rPr>
          <w:rFonts w:ascii="Calibri" w:hAnsi="Calibri"/>
          <w:color w:val="auto"/>
        </w:rPr>
        <w:t xml:space="preserve"> stanovené pro zvolený obchodní den obchodování na burze PXE. </w:t>
      </w:r>
      <w:r w:rsidRPr="00CD7C9B">
        <w:rPr>
          <w:rFonts w:ascii="Calibri" w:hAnsi="Calibri"/>
          <w:color w:val="auto"/>
        </w:rPr>
        <w:t xml:space="preserve">Pokyn </w:t>
      </w:r>
      <w:r>
        <w:rPr>
          <w:rFonts w:ascii="Calibri" w:hAnsi="Calibri"/>
          <w:color w:val="auto"/>
        </w:rPr>
        <w:t>Zákazník</w:t>
      </w:r>
      <w:r w:rsidRPr="00CD7C9B">
        <w:rPr>
          <w:rFonts w:ascii="Calibri" w:hAnsi="Calibri"/>
          <w:color w:val="auto"/>
        </w:rPr>
        <w:t xml:space="preserve">a pro </w:t>
      </w:r>
      <w:r>
        <w:rPr>
          <w:rFonts w:ascii="Calibri" w:hAnsi="Calibri"/>
          <w:color w:val="auto"/>
        </w:rPr>
        <w:t>fixaci ceny</w:t>
      </w:r>
      <w:r w:rsidRPr="00CD7C9B">
        <w:rPr>
          <w:rFonts w:ascii="Calibri" w:hAnsi="Calibri"/>
          <w:color w:val="auto"/>
        </w:rPr>
        <w:t xml:space="preserve"> bude udělen písemně nejpozději </w:t>
      </w:r>
      <w:r w:rsidR="00EE377A">
        <w:rPr>
          <w:rFonts w:ascii="Calibri" w:hAnsi="Calibri"/>
          <w:color w:val="auto"/>
        </w:rPr>
        <w:t>do 10:0</w:t>
      </w:r>
      <w:r w:rsidRPr="00CD7C9B">
        <w:rPr>
          <w:rFonts w:ascii="Calibri" w:hAnsi="Calibri"/>
          <w:color w:val="auto"/>
        </w:rPr>
        <w:t>0 pracovního dne následujícího po zvoleném obchodním dni</w:t>
      </w:r>
      <w:r>
        <w:rPr>
          <w:rFonts w:ascii="Calibri" w:hAnsi="Calibri"/>
          <w:color w:val="auto"/>
        </w:rPr>
        <w:t>, a to emailem na adresu </w:t>
      </w:r>
      <w:hyperlink r:id="rId9" w:history="1">
        <w:r w:rsidRPr="007E4C37">
          <w:rPr>
            <w:rStyle w:val="Hyperlink"/>
            <w:rFonts w:ascii="Calibri" w:hAnsi="Calibri"/>
          </w:rPr>
          <w:t>postupny.nakup@ampermarket.cz</w:t>
        </w:r>
      </w:hyperlink>
      <w:r>
        <w:rPr>
          <w:rFonts w:ascii="Calibri" w:hAnsi="Calibri"/>
          <w:color w:val="auto"/>
        </w:rPr>
        <w:t xml:space="preserve"> (na </w:t>
      </w:r>
      <w:r w:rsidR="00451841">
        <w:rPr>
          <w:rFonts w:ascii="Calibri" w:hAnsi="Calibri"/>
          <w:color w:val="auto"/>
        </w:rPr>
        <w:t xml:space="preserve">formuláři který je přílohou č. </w:t>
      </w:r>
      <w:r w:rsidR="00451841" w:rsidRPr="00D608F0">
        <w:rPr>
          <w:rFonts w:ascii="Calibri" w:hAnsi="Calibri"/>
          <w:color w:val="auto"/>
        </w:rPr>
        <w:t>5</w:t>
      </w:r>
      <w:r w:rsidRPr="00D608F0">
        <w:rPr>
          <w:rFonts w:ascii="Calibri" w:hAnsi="Calibri"/>
          <w:color w:val="auto"/>
        </w:rPr>
        <w:t xml:space="preserve"> této smlouvy</w:t>
      </w:r>
      <w:r w:rsidR="00EE377A" w:rsidRPr="00D608F0">
        <w:rPr>
          <w:rFonts w:ascii="Calibri" w:hAnsi="Calibri"/>
          <w:color w:val="auto"/>
        </w:rPr>
        <w:t xml:space="preserve"> a to ve formátu PDF</w:t>
      </w:r>
      <w:r w:rsidRPr="00D608F0">
        <w:rPr>
          <w:rFonts w:ascii="Calibri" w:hAnsi="Calibri"/>
          <w:color w:val="auto"/>
        </w:rPr>
        <w:t xml:space="preserve">). Pokyn bude obsahovat název </w:t>
      </w:r>
      <w:r w:rsidRPr="00D608F0">
        <w:rPr>
          <w:rFonts w:ascii="Calibri" w:eastAsia="Times New Roman" w:hAnsi="Calibri"/>
          <w:bCs/>
          <w:color w:val="auto"/>
        </w:rPr>
        <w:t>základního cenotvorného indexu PXE</w:t>
      </w:r>
      <w:r w:rsidRPr="00D608F0">
        <w:rPr>
          <w:rFonts w:ascii="Calibri" w:hAnsi="Calibri"/>
          <w:color w:val="auto"/>
        </w:rPr>
        <w:t xml:space="preserve"> a procentní podíl ze sjednaného množství elektřiny dle čl. III. odst. 2 této smlouvy, pro který má být cena fixovaná. Zákazník může udělit pokyn k fixaci ceny maximálně </w:t>
      </w:r>
      <w:r w:rsidR="00EE377A" w:rsidRPr="00D608F0">
        <w:rPr>
          <w:rFonts w:ascii="Calibri" w:hAnsi="Calibri"/>
          <w:color w:val="auto"/>
        </w:rPr>
        <w:t>4</w:t>
      </w:r>
      <w:r w:rsidRPr="00D608F0">
        <w:rPr>
          <w:rFonts w:ascii="Calibri" w:hAnsi="Calibri"/>
          <w:color w:val="auto"/>
        </w:rPr>
        <w:t xml:space="preserve"> krát za období pro nákup dle zvoleného základního cenotvorného indexu PXE, kdy minimální objem elektřiny, pro </w:t>
      </w:r>
      <w:r>
        <w:rPr>
          <w:rFonts w:ascii="Calibri" w:hAnsi="Calibri"/>
          <w:color w:val="auto"/>
        </w:rPr>
        <w:t xml:space="preserve">kterou se cena fixuje </w:t>
      </w:r>
      <w:r w:rsidRPr="00CD7C9B">
        <w:rPr>
          <w:rFonts w:ascii="Calibri" w:hAnsi="Calibri"/>
          <w:color w:val="auto"/>
        </w:rPr>
        <w:t xml:space="preserve">musí být </w:t>
      </w:r>
      <w:r w:rsidR="00EE377A">
        <w:rPr>
          <w:rFonts w:ascii="Calibri" w:hAnsi="Calibri"/>
          <w:color w:val="auto"/>
        </w:rPr>
        <w:t>25</w:t>
      </w:r>
      <w:r w:rsidRPr="00CD7C9B">
        <w:rPr>
          <w:rFonts w:ascii="Calibri" w:hAnsi="Calibri"/>
          <w:color w:val="auto"/>
        </w:rPr>
        <w:t xml:space="preserve"> % ze sjednaného množství elektřiny dle čl. </w:t>
      </w:r>
      <w:r>
        <w:rPr>
          <w:rFonts w:ascii="Calibri" w:hAnsi="Calibri"/>
          <w:color w:val="auto"/>
        </w:rPr>
        <w:t xml:space="preserve">III. odst. 2 </w:t>
      </w:r>
      <w:r w:rsidRPr="00CD7C9B">
        <w:rPr>
          <w:rFonts w:ascii="Calibri" w:hAnsi="Calibri"/>
          <w:color w:val="auto"/>
        </w:rPr>
        <w:t>smlouvy</w:t>
      </w:r>
      <w:r>
        <w:rPr>
          <w:rFonts w:ascii="Calibri" w:hAnsi="Calibri"/>
          <w:color w:val="auto"/>
        </w:rPr>
        <w:t>.</w:t>
      </w:r>
    </w:p>
    <w:p w14:paraId="6A3CEE1B" w14:textId="26ACAD35" w:rsidR="00B800DF" w:rsidRPr="00D608F0" w:rsidRDefault="00B800DF"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246AD7">
        <w:rPr>
          <w:rFonts w:ascii="Calibri" w:hAnsi="Calibri"/>
          <w:color w:val="auto"/>
          <w:szCs w:val="22"/>
        </w:rPr>
        <w:t>Pokud</w:t>
      </w:r>
      <w:r w:rsidRPr="00CD7C9B">
        <w:rPr>
          <w:rFonts w:ascii="Calibri" w:hAnsi="Calibri"/>
          <w:color w:val="auto"/>
        </w:rPr>
        <w:t xml:space="preserve"> pokyn </w:t>
      </w:r>
      <w:r>
        <w:rPr>
          <w:rFonts w:ascii="Calibri" w:hAnsi="Calibri"/>
          <w:color w:val="auto"/>
        </w:rPr>
        <w:t>Zákazník</w:t>
      </w:r>
      <w:r w:rsidRPr="00CD7C9B">
        <w:rPr>
          <w:rFonts w:ascii="Calibri" w:hAnsi="Calibri"/>
          <w:color w:val="auto"/>
        </w:rPr>
        <w:t xml:space="preserve">a splňuje všechny podmínky stanovené v této smlouvě, </w:t>
      </w:r>
      <w:r>
        <w:rPr>
          <w:rFonts w:ascii="Calibri" w:hAnsi="Calibri"/>
          <w:color w:val="auto"/>
        </w:rPr>
        <w:t>Obchodník</w:t>
      </w:r>
      <w:r w:rsidRPr="00CD7C9B">
        <w:rPr>
          <w:rFonts w:ascii="Calibri" w:hAnsi="Calibri"/>
          <w:color w:val="auto"/>
        </w:rPr>
        <w:t xml:space="preserve"> </w:t>
      </w:r>
      <w:r>
        <w:rPr>
          <w:rFonts w:ascii="Calibri" w:hAnsi="Calibri"/>
          <w:color w:val="auto"/>
        </w:rPr>
        <w:t>Zákazník</w:t>
      </w:r>
      <w:r w:rsidRPr="00CD7C9B">
        <w:rPr>
          <w:rFonts w:ascii="Calibri" w:hAnsi="Calibri"/>
          <w:color w:val="auto"/>
        </w:rPr>
        <w:t>ovi potvrdí přijetí</w:t>
      </w:r>
      <w:r>
        <w:rPr>
          <w:rFonts w:ascii="Calibri" w:hAnsi="Calibri"/>
          <w:color w:val="auto"/>
        </w:rPr>
        <w:t xml:space="preserve"> </w:t>
      </w:r>
      <w:r w:rsidRPr="00D608F0">
        <w:rPr>
          <w:rFonts w:ascii="Calibri" w:hAnsi="Calibri"/>
          <w:color w:val="auto"/>
        </w:rPr>
        <w:t>pokynu, provede úpravu základního cenotvorného indexu dle sjednané sazby individuálního nákupního koeficientu, a tím se zafixuje cena pro výpočet výsledné ceny za elektřinu dle odst. 6.</w:t>
      </w:r>
      <w:r w:rsidR="00EE377A" w:rsidRPr="00D608F0">
        <w:rPr>
          <w:rFonts w:ascii="Calibri" w:hAnsi="Calibri"/>
          <w:color w:val="auto"/>
        </w:rPr>
        <w:t xml:space="preserve"> Obchodník bezprostředně poté zašle oboustranně podepsanou konfirmaci zpět na e-mailovou adresu Zákazníka.</w:t>
      </w:r>
    </w:p>
    <w:p w14:paraId="3E877293" w14:textId="714F9DF2" w:rsidR="00B800DF" w:rsidRPr="003F5791" w:rsidRDefault="00B800DF"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szCs w:val="22"/>
        </w:rPr>
        <w:t>Pokud</w:t>
      </w:r>
      <w:r w:rsidRPr="00D608F0">
        <w:rPr>
          <w:rFonts w:ascii="Calibri" w:hAnsi="Calibri"/>
          <w:color w:val="auto"/>
        </w:rPr>
        <w:t xml:space="preserve"> před začátkem příslušného</w:t>
      </w:r>
      <w:r w:rsidRPr="00E83217">
        <w:rPr>
          <w:rFonts w:ascii="Calibri" w:hAnsi="Calibri"/>
          <w:color w:val="auto"/>
        </w:rPr>
        <w:t xml:space="preserve"> období </w:t>
      </w:r>
      <w:r>
        <w:rPr>
          <w:rFonts w:ascii="Calibri" w:hAnsi="Calibri"/>
          <w:color w:val="auto"/>
        </w:rPr>
        <w:t xml:space="preserve">dodávky </w:t>
      </w:r>
      <w:r w:rsidRPr="00E83217">
        <w:rPr>
          <w:rFonts w:ascii="Calibri" w:hAnsi="Calibri"/>
          <w:color w:val="auto"/>
        </w:rPr>
        <w:t>dle zvoleného</w:t>
      </w:r>
      <w:r>
        <w:rPr>
          <w:rFonts w:ascii="Calibri" w:hAnsi="Calibri"/>
          <w:color w:val="auto"/>
        </w:rPr>
        <w:t xml:space="preserve"> cenotvorného produktu nebude fixovaná cena pro</w:t>
      </w:r>
      <w:r w:rsidRPr="00E83217">
        <w:rPr>
          <w:rFonts w:ascii="Calibri" w:hAnsi="Calibri"/>
          <w:color w:val="auto"/>
        </w:rPr>
        <w:t xml:space="preserve"> 100 % sjednaného množství elektřiny dle čl. </w:t>
      </w:r>
      <w:r>
        <w:rPr>
          <w:rFonts w:ascii="Calibri" w:hAnsi="Calibri"/>
          <w:color w:val="auto"/>
        </w:rPr>
        <w:t>III. odst. 2</w:t>
      </w:r>
      <w:r w:rsidRPr="00E83217">
        <w:rPr>
          <w:rFonts w:ascii="Calibri" w:hAnsi="Calibri"/>
          <w:color w:val="auto"/>
        </w:rPr>
        <w:t xml:space="preserve"> smlouvy</w:t>
      </w:r>
      <w:r>
        <w:rPr>
          <w:rFonts w:ascii="Calibri" w:hAnsi="Calibri"/>
          <w:color w:val="auto"/>
        </w:rPr>
        <w:t>,</w:t>
      </w:r>
      <w:r w:rsidRPr="00E83217" w:rsidDel="008D7A0A">
        <w:rPr>
          <w:rFonts w:ascii="Calibri" w:hAnsi="Calibri"/>
          <w:color w:val="auto"/>
        </w:rPr>
        <w:t xml:space="preserve"> </w:t>
      </w:r>
      <w:r>
        <w:rPr>
          <w:rFonts w:ascii="Calibri" w:hAnsi="Calibri"/>
          <w:color w:val="auto"/>
        </w:rPr>
        <w:t>pak pro zbývající</w:t>
      </w:r>
      <w:r w:rsidRPr="00E83217">
        <w:rPr>
          <w:rFonts w:ascii="Calibri" w:hAnsi="Calibri"/>
          <w:color w:val="auto"/>
        </w:rPr>
        <w:t xml:space="preserve"> procento elektřiny </w:t>
      </w:r>
      <w:r>
        <w:rPr>
          <w:rFonts w:ascii="Calibri" w:hAnsi="Calibri"/>
          <w:color w:val="auto"/>
        </w:rPr>
        <w:t xml:space="preserve">s dosud nezafixovanou cenou </w:t>
      </w:r>
      <w:r w:rsidRPr="00E83217">
        <w:rPr>
          <w:rFonts w:ascii="Calibri" w:hAnsi="Calibri"/>
          <w:color w:val="auto"/>
        </w:rPr>
        <w:t xml:space="preserve">se </w:t>
      </w:r>
      <w:r>
        <w:rPr>
          <w:rFonts w:ascii="Calibri" w:hAnsi="Calibri"/>
          <w:color w:val="auto"/>
        </w:rPr>
        <w:t xml:space="preserve">cena automaticky fixuje za </w:t>
      </w:r>
      <w:r w:rsidRPr="00E83217">
        <w:rPr>
          <w:rFonts w:ascii="Calibri" w:hAnsi="Calibri"/>
          <w:color w:val="auto"/>
        </w:rPr>
        <w:t xml:space="preserve">cenu </w:t>
      </w:r>
      <w:r w:rsidRPr="00E83217">
        <w:rPr>
          <w:rFonts w:ascii="Calibri" w:eastAsia="Times New Roman" w:hAnsi="Calibri"/>
          <w:bCs/>
          <w:color w:val="auto"/>
        </w:rPr>
        <w:t>základního cenotvorného indexu PXE</w:t>
      </w:r>
      <w:r w:rsidRPr="00E83217" w:rsidDel="00E22DCB">
        <w:rPr>
          <w:rFonts w:ascii="Calibri" w:hAnsi="Calibri"/>
          <w:color w:val="auto"/>
        </w:rPr>
        <w:t xml:space="preserve"> </w:t>
      </w:r>
      <w:r w:rsidR="00EE377A">
        <w:rPr>
          <w:rFonts w:ascii="Calibri" w:hAnsi="Calibri"/>
          <w:color w:val="auto"/>
        </w:rPr>
        <w:t>zveřejněnou nejpozději 20</w:t>
      </w:r>
      <w:r>
        <w:rPr>
          <w:rFonts w:ascii="Calibri" w:hAnsi="Calibri"/>
          <w:color w:val="auto"/>
        </w:rPr>
        <w:t>.12. k</w:t>
      </w:r>
      <w:r w:rsidRPr="003D57DF">
        <w:rPr>
          <w:rFonts w:ascii="Calibri" w:hAnsi="Calibri"/>
          <w:color w:val="auto"/>
        </w:rPr>
        <w:t>alendářního roku předcházejícího roku dodávky.</w:t>
      </w:r>
      <w:r>
        <w:rPr>
          <w:rFonts w:ascii="Calibri" w:hAnsi="Calibri"/>
          <w:color w:val="auto"/>
        </w:rPr>
        <w:t xml:space="preserve"> Takto vypočtená cena bude použita pro výpočet výsledné ceny za dodávku elektřiny dle odst. 6.</w:t>
      </w:r>
    </w:p>
    <w:p w14:paraId="6D435966" w14:textId="35F4853D" w:rsidR="00B800DF" w:rsidRPr="00D608F0" w:rsidRDefault="00B800DF"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246AD7">
        <w:rPr>
          <w:rFonts w:ascii="Calibri" w:hAnsi="Calibri"/>
          <w:color w:val="auto"/>
          <w:szCs w:val="22"/>
        </w:rPr>
        <w:t>Výsledná</w:t>
      </w:r>
      <w:r w:rsidRPr="0015755F">
        <w:rPr>
          <w:rFonts w:ascii="Calibri" w:hAnsi="Calibri"/>
          <w:color w:val="auto"/>
        </w:rPr>
        <w:t xml:space="preserve"> cena za dodávku </w:t>
      </w:r>
      <w:r w:rsidRPr="00D608F0">
        <w:rPr>
          <w:rFonts w:ascii="Calibri" w:hAnsi="Calibri"/>
          <w:color w:val="auto"/>
        </w:rPr>
        <w:t>elektřiny se stanoví jako vážený průměr cen jednotlivých fixac</w:t>
      </w:r>
      <w:r w:rsidR="00680692" w:rsidRPr="00D608F0">
        <w:rPr>
          <w:rFonts w:ascii="Calibri" w:hAnsi="Calibri"/>
          <w:color w:val="auto"/>
        </w:rPr>
        <w:t>í ceny dle předchozích odstavců se zaokrouhlením na 2 desetinná místa</w:t>
      </w:r>
      <w:r w:rsidR="00E522AA" w:rsidRPr="00D608F0">
        <w:rPr>
          <w:rFonts w:ascii="Calibri" w:hAnsi="Calibri"/>
          <w:color w:val="auto"/>
        </w:rPr>
        <w:t>.</w:t>
      </w:r>
    </w:p>
    <w:p w14:paraId="27C46F74" w14:textId="303CD808" w:rsidR="00E522AA" w:rsidRPr="00D608F0" w:rsidRDefault="00E522AA"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rPr>
        <w:t>V případě rozporu mezi způsobem realizace postupného nákupu uvedeným v tomto článku a způsobem realizace uvedeným v příloze č. 3 této smlouvy mají přednost ustanovení v příloze č. 3.</w:t>
      </w:r>
    </w:p>
    <w:p w14:paraId="576F8E5F" w14:textId="6D069159" w:rsidR="00220425" w:rsidRPr="00D608F0" w:rsidRDefault="00220425"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rPr>
        <w:lastRenderedPageBreak/>
        <w:t>Centrální zadavatel bude postupný nákup realizovat jak pro sebe, tak pro všechny pověřující zadavatele.</w:t>
      </w:r>
    </w:p>
    <w:p w14:paraId="782EC479" w14:textId="0E5D0A19" w:rsidR="005771E5" w:rsidRPr="00D608F0" w:rsidRDefault="00E179A8" w:rsidP="00B358D9">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olor w:val="auto"/>
          <w:szCs w:val="22"/>
        </w:rPr>
      </w:pPr>
      <w:r w:rsidRPr="00D608F0">
        <w:rPr>
          <w:rFonts w:ascii="Calibri" w:hAnsi="Calibri"/>
          <w:color w:val="auto"/>
          <w:szCs w:val="22"/>
        </w:rPr>
        <w:t xml:space="preserve">Zákazník </w:t>
      </w:r>
      <w:r w:rsidR="00F55481" w:rsidRPr="00D608F0">
        <w:rPr>
          <w:rFonts w:ascii="Calibri" w:hAnsi="Calibri"/>
          <w:color w:val="auto"/>
          <w:szCs w:val="22"/>
        </w:rPr>
        <w:t>nebude hradit</w:t>
      </w:r>
      <w:r w:rsidRPr="00D608F0">
        <w:rPr>
          <w:rFonts w:ascii="Calibri" w:hAnsi="Calibri"/>
          <w:color w:val="auto"/>
          <w:szCs w:val="22"/>
        </w:rPr>
        <w:t xml:space="preserve"> zálohové platby za dodávku elektřiny.</w:t>
      </w:r>
    </w:p>
    <w:p w14:paraId="798FF7A4" w14:textId="1084D4C8" w:rsidR="005952E6" w:rsidRPr="00D608F0" w:rsidRDefault="00A941F0" w:rsidP="00B358D9">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olor w:val="auto"/>
          <w:szCs w:val="22"/>
        </w:rPr>
      </w:pPr>
      <w:r w:rsidRPr="00D608F0">
        <w:rPr>
          <w:rFonts w:ascii="Calibri" w:hAnsi="Calibri"/>
          <w:color w:val="auto"/>
          <w:szCs w:val="22"/>
        </w:rPr>
        <w:t xml:space="preserve">Cenu za dodávku elektřiny </w:t>
      </w:r>
      <w:r w:rsidR="005771E5" w:rsidRPr="00D608F0">
        <w:rPr>
          <w:rFonts w:ascii="Calibri" w:hAnsi="Calibri"/>
          <w:color w:val="auto"/>
          <w:szCs w:val="22"/>
        </w:rPr>
        <w:t xml:space="preserve">Zákazník uhradí převodním příkazem na základě </w:t>
      </w:r>
      <w:r w:rsidR="00E522AA" w:rsidRPr="00D608F0">
        <w:rPr>
          <w:rFonts w:ascii="Calibri" w:hAnsi="Calibri"/>
          <w:color w:val="auto"/>
          <w:szCs w:val="22"/>
        </w:rPr>
        <w:t xml:space="preserve">zúčtovací </w:t>
      </w:r>
      <w:r w:rsidR="005771E5" w:rsidRPr="00D608F0">
        <w:rPr>
          <w:rFonts w:ascii="Calibri" w:hAnsi="Calibri"/>
          <w:color w:val="auto"/>
          <w:szCs w:val="22"/>
        </w:rPr>
        <w:t xml:space="preserve">faktury vystavené Obchodníkem s přiloženým vyúčtováním odběrných míst, a to vždy po skončení příslušného fakturačního období, v němž se dodávka realizovala. </w:t>
      </w:r>
      <w:r w:rsidR="00E522AA" w:rsidRPr="00D608F0">
        <w:rPr>
          <w:rFonts w:ascii="Calibri" w:hAnsi="Calibri"/>
          <w:color w:val="auto"/>
          <w:szCs w:val="22"/>
        </w:rPr>
        <w:t>Zúčtovací faktura je splatná do 21 kalendářních dní ode dne vystavení. Dnem zaplacení se rozumí den odeslání platby na účet Obchodníka. Připadne-li den odeslání na den pracovního klidu, rozumí se dnem odeslání první následující pracovní den</w:t>
      </w:r>
      <w:r w:rsidR="005771E5" w:rsidRPr="00D608F0">
        <w:rPr>
          <w:rFonts w:ascii="Calibri" w:eastAsia="Times New Roman" w:hAnsi="Calibri" w:cs="Arial"/>
          <w:bCs/>
          <w:iCs/>
          <w:color w:val="auto"/>
          <w:szCs w:val="22"/>
        </w:rPr>
        <w:t>.</w:t>
      </w:r>
    </w:p>
    <w:p w14:paraId="771A3237" w14:textId="77777777" w:rsidR="00B358D9" w:rsidRPr="0051258A" w:rsidRDefault="00B358D9" w:rsidP="00B358D9">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olor w:val="auto"/>
          <w:szCs w:val="22"/>
        </w:rPr>
      </w:pPr>
      <w:r w:rsidRPr="00B37D8B">
        <w:rPr>
          <w:rFonts w:ascii="Calibri" w:hAnsi="Calibri"/>
          <w:color w:val="auto"/>
          <w:szCs w:val="22"/>
        </w:rPr>
        <w:t xml:space="preserve">V případě, že je elektřina dodávána do více odběrných míst </w:t>
      </w:r>
      <w:r>
        <w:rPr>
          <w:rFonts w:ascii="Calibri" w:hAnsi="Calibri"/>
          <w:color w:val="auto"/>
          <w:szCs w:val="22"/>
        </w:rPr>
        <w:t>Zákazník</w:t>
      </w:r>
      <w:r w:rsidRPr="00B37D8B">
        <w:rPr>
          <w:rFonts w:ascii="Calibri" w:hAnsi="Calibri"/>
          <w:color w:val="auto"/>
          <w:szCs w:val="22"/>
        </w:rPr>
        <w:t xml:space="preserve">a, může </w:t>
      </w:r>
      <w:r>
        <w:rPr>
          <w:rFonts w:ascii="Calibri" w:hAnsi="Calibri"/>
          <w:color w:val="auto"/>
          <w:szCs w:val="22"/>
        </w:rPr>
        <w:t>Zákazník</w:t>
      </w:r>
      <w:r w:rsidRPr="00B37D8B">
        <w:rPr>
          <w:rFonts w:ascii="Calibri" w:hAnsi="Calibri"/>
          <w:color w:val="auto"/>
          <w:szCs w:val="22"/>
        </w:rPr>
        <w:t xml:space="preserve"> zvolit souhrnné, samostatné nebo skupinové zálohování a fakturaci. Zálohové kalendáře, zálohové faktury, faktury a jiné daňové doklady lze vystavit pro všechna odbě</w:t>
      </w:r>
      <w:r>
        <w:rPr>
          <w:rFonts w:ascii="Calibri" w:hAnsi="Calibri"/>
          <w:color w:val="auto"/>
          <w:szCs w:val="22"/>
        </w:rPr>
        <w:t xml:space="preserve">rná místa </w:t>
      </w:r>
      <w:r w:rsidRPr="00855784">
        <w:rPr>
          <w:rFonts w:ascii="Calibri" w:hAnsi="Calibri"/>
          <w:color w:val="auto"/>
          <w:szCs w:val="22"/>
        </w:rPr>
        <w:t>uvedená v příloze č. 2</w:t>
      </w:r>
      <w:r>
        <w:rPr>
          <w:rFonts w:ascii="Calibri" w:hAnsi="Calibri"/>
          <w:color w:val="auto"/>
          <w:szCs w:val="22"/>
        </w:rPr>
        <w:t xml:space="preserve"> smlouvy</w:t>
      </w:r>
      <w:r w:rsidRPr="00B37D8B">
        <w:rPr>
          <w:rFonts w:ascii="Calibri" w:hAnsi="Calibri"/>
          <w:color w:val="auto"/>
          <w:szCs w:val="22"/>
        </w:rPr>
        <w:t xml:space="preserve"> (souhrnné zálohování a souhrnná fakturace), pro jednotlivá odběrná místa samostatně (samostatné zálohování, samostatná fakturace) či pro jejich zvolené skupiny (skupinové zálohování, skupinová fak</w:t>
      </w:r>
      <w:r>
        <w:rPr>
          <w:rFonts w:ascii="Calibri" w:hAnsi="Calibri"/>
          <w:color w:val="auto"/>
          <w:szCs w:val="22"/>
        </w:rPr>
        <w:t>turace). Zákazník</w:t>
      </w:r>
      <w:r w:rsidRPr="0051258A">
        <w:rPr>
          <w:rFonts w:ascii="Calibri" w:hAnsi="Calibri"/>
          <w:color w:val="auto"/>
          <w:szCs w:val="22"/>
        </w:rPr>
        <w:t xml:space="preserve"> tímto požaduje</w:t>
      </w:r>
    </w:p>
    <w:p w14:paraId="43056D94" w14:textId="77777777" w:rsidR="00B358D9" w:rsidRPr="00D377A8" w:rsidRDefault="00B358D9" w:rsidP="00B358D9">
      <w:pPr>
        <w:pStyle w:val="ListParagraph"/>
        <w:numPr>
          <w:ilvl w:val="0"/>
          <w:numId w:val="28"/>
        </w:numPr>
        <w:spacing w:after="0" w:line="240" w:lineRule="auto"/>
        <w:ind w:left="851"/>
        <w:jc w:val="both"/>
        <w:rPr>
          <w:rFonts w:ascii="Calibri" w:hAnsi="Calibri"/>
          <w:color w:val="auto"/>
          <w:szCs w:val="22"/>
        </w:rPr>
      </w:pPr>
      <w:r w:rsidRPr="00D377A8">
        <w:rPr>
          <w:rFonts w:ascii="Calibri" w:hAnsi="Calibri"/>
          <w:color w:val="auto"/>
          <w:szCs w:val="22"/>
        </w:rPr>
        <w:t>souhrnné zálohování a souhrnnou fakturaci všech odběrných míst uvedených v příloze č. 2 této smlouvy.</w:t>
      </w:r>
    </w:p>
    <w:p w14:paraId="42499B82" w14:textId="77777777" w:rsidR="00B358D9" w:rsidRPr="00D377A8" w:rsidRDefault="00B358D9" w:rsidP="00B358D9">
      <w:pPr>
        <w:pStyle w:val="ListParagraph"/>
        <w:numPr>
          <w:ilvl w:val="0"/>
          <w:numId w:val="28"/>
        </w:numPr>
        <w:spacing w:after="0" w:line="240" w:lineRule="auto"/>
        <w:ind w:left="851"/>
        <w:jc w:val="both"/>
        <w:rPr>
          <w:rFonts w:ascii="Calibri" w:hAnsi="Calibri"/>
          <w:color w:val="auto"/>
          <w:szCs w:val="22"/>
        </w:rPr>
      </w:pPr>
      <w:r w:rsidRPr="00D377A8">
        <w:rPr>
          <w:rFonts w:ascii="Calibri" w:hAnsi="Calibri"/>
          <w:color w:val="auto"/>
          <w:szCs w:val="22"/>
        </w:rPr>
        <w:t>samostatné zálohování a samostatnou fakturaci jednotlivých odběrných míst uvedených v příloze č. 2 této smlouvy.</w:t>
      </w:r>
    </w:p>
    <w:p w14:paraId="1CDFB4C7" w14:textId="77777777" w:rsidR="00B358D9" w:rsidRPr="00D377A8" w:rsidRDefault="00B358D9" w:rsidP="00B358D9">
      <w:pPr>
        <w:pStyle w:val="ListParagraph"/>
        <w:numPr>
          <w:ilvl w:val="0"/>
          <w:numId w:val="28"/>
        </w:numPr>
        <w:spacing w:after="0" w:line="240" w:lineRule="auto"/>
        <w:ind w:left="851"/>
        <w:jc w:val="both"/>
        <w:rPr>
          <w:rFonts w:ascii="Calibri" w:hAnsi="Calibri"/>
          <w:color w:val="auto"/>
          <w:szCs w:val="22"/>
        </w:rPr>
      </w:pPr>
      <w:r w:rsidRPr="00D377A8">
        <w:rPr>
          <w:rFonts w:ascii="Calibri" w:hAnsi="Calibri"/>
          <w:color w:val="auto"/>
          <w:szCs w:val="22"/>
        </w:rPr>
        <w:t>skupinové zálohování a skupinovou fakturaci jednotlivých odběrných míst uvedených v příloze č. 2 této smlouvy. Pokud Zákazník zvolí skupinovou fakturaci, je povinen jednotlivé skupiny odběrných míst označit v seznamu odběrných míst v příloze č. 2 této smlouvy.</w:t>
      </w:r>
    </w:p>
    <w:p w14:paraId="4D26F502" w14:textId="77777777" w:rsidR="00B358D9" w:rsidRPr="0071627B" w:rsidRDefault="00B358D9" w:rsidP="00B358D9">
      <w:pPr>
        <w:pStyle w:val="ListParagraph"/>
        <w:numPr>
          <w:ilvl w:val="0"/>
          <w:numId w:val="28"/>
        </w:numPr>
        <w:spacing w:after="0" w:line="240" w:lineRule="auto"/>
        <w:ind w:left="851"/>
        <w:jc w:val="both"/>
        <w:rPr>
          <w:rFonts w:ascii="Calibri" w:hAnsi="Calibri"/>
          <w:color w:val="auto"/>
          <w:szCs w:val="22"/>
        </w:rPr>
      </w:pPr>
      <w:r w:rsidRPr="00D377A8">
        <w:rPr>
          <w:rFonts w:ascii="Calibri" w:hAnsi="Calibri"/>
          <w:color w:val="auto"/>
          <w:szCs w:val="22"/>
        </w:rPr>
        <w:t>souhrnné zálohování a samostatnou fakturaci jednotlivých odběrných míst uvedených v příloze č. 2 této smlouvy.</w:t>
      </w:r>
    </w:p>
    <w:p w14:paraId="6A9228D6" w14:textId="77777777" w:rsidR="00B358D9" w:rsidRPr="00F418DC" w:rsidRDefault="00B358D9" w:rsidP="00B358D9">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jc w:val="both"/>
        <w:rPr>
          <w:rFonts w:ascii="Calibri" w:hAnsi="Calibri"/>
          <w:color w:val="auto"/>
          <w:szCs w:val="22"/>
        </w:rPr>
      </w:pPr>
      <w:r w:rsidRPr="00B37D8B">
        <w:rPr>
          <w:rFonts w:ascii="Calibri" w:hAnsi="Calibri"/>
          <w:color w:val="auto"/>
          <w:szCs w:val="22"/>
        </w:rPr>
        <w:t xml:space="preserve">V případě, že </w:t>
      </w:r>
      <w:r>
        <w:rPr>
          <w:rFonts w:ascii="Calibri" w:hAnsi="Calibri"/>
          <w:color w:val="auto"/>
          <w:szCs w:val="22"/>
        </w:rPr>
        <w:t>Zákazník</w:t>
      </w:r>
      <w:r w:rsidRPr="00B37D8B">
        <w:rPr>
          <w:rFonts w:ascii="Calibri" w:hAnsi="Calibri"/>
          <w:color w:val="auto"/>
          <w:szCs w:val="22"/>
        </w:rPr>
        <w:t xml:space="preserve"> nezvolí žádnou z výše uvedených variant, platí, že požaduje souhrnnou fakturaci všech odběrných míst uvedených </w:t>
      </w:r>
      <w:r w:rsidRPr="0051258A">
        <w:rPr>
          <w:rFonts w:ascii="Calibri" w:hAnsi="Calibri"/>
          <w:color w:val="auto"/>
          <w:szCs w:val="22"/>
        </w:rPr>
        <w:t>v příloze č. 2 této smlouvy</w:t>
      </w:r>
      <w:r w:rsidRPr="00B37D8B">
        <w:rPr>
          <w:rFonts w:ascii="Calibri" w:hAnsi="Calibri"/>
          <w:color w:val="auto"/>
          <w:szCs w:val="22"/>
        </w:rPr>
        <w:t>. Způsob fakturace odběrných míst lze měnit pouze jednou ročně, nejdříve po uplynutí 12ti měsí</w:t>
      </w:r>
      <w:r>
        <w:rPr>
          <w:rFonts w:ascii="Calibri" w:hAnsi="Calibri"/>
          <w:color w:val="auto"/>
          <w:szCs w:val="22"/>
        </w:rPr>
        <w:t>ců od zahájení dodávky, a to po </w:t>
      </w:r>
      <w:r w:rsidRPr="00B37D8B">
        <w:rPr>
          <w:rFonts w:ascii="Calibri" w:hAnsi="Calibri"/>
          <w:color w:val="auto"/>
          <w:szCs w:val="22"/>
        </w:rPr>
        <w:t>provedení vyúčtování odběru elektřiny.</w:t>
      </w:r>
    </w:p>
    <w:p w14:paraId="53CCEFCC" w14:textId="77777777" w:rsidR="005771E5" w:rsidRPr="007058CD" w:rsidRDefault="005771E5" w:rsidP="00B358D9">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eastAsia="Times New Roman" w:hAnsi="Calibri" w:cs="Arial"/>
          <w:bCs/>
          <w:iCs/>
          <w:color w:val="auto"/>
          <w:szCs w:val="22"/>
        </w:rPr>
      </w:pPr>
      <w:r w:rsidRPr="00B358D9">
        <w:rPr>
          <w:rFonts w:ascii="Calibri" w:hAnsi="Calibri"/>
          <w:color w:val="auto"/>
          <w:szCs w:val="22"/>
        </w:rPr>
        <w:t>Zákazník</w:t>
      </w:r>
      <w:r w:rsidRPr="00B37D8B">
        <w:rPr>
          <w:rFonts w:ascii="Calibri" w:eastAsia="Times New Roman" w:hAnsi="Calibri" w:cs="Arial"/>
          <w:bCs/>
          <w:iCs/>
          <w:color w:val="auto"/>
          <w:szCs w:val="22"/>
        </w:rPr>
        <w:t xml:space="preserve"> může požadovat a </w:t>
      </w:r>
      <w:r>
        <w:rPr>
          <w:rFonts w:ascii="Calibri" w:eastAsia="Times New Roman" w:hAnsi="Calibri" w:cs="Arial"/>
          <w:bCs/>
          <w:iCs/>
          <w:color w:val="auto"/>
          <w:szCs w:val="22"/>
        </w:rPr>
        <w:t>Obchodník</w:t>
      </w:r>
      <w:r w:rsidRPr="00B37D8B">
        <w:rPr>
          <w:rFonts w:ascii="Calibri" w:eastAsia="Times New Roman" w:hAnsi="Calibri" w:cs="Arial"/>
          <w:bCs/>
          <w:iCs/>
          <w:color w:val="auto"/>
          <w:szCs w:val="22"/>
        </w:rPr>
        <w:t xml:space="preserve"> se pro tento případ zavazuje zasílat veškerá vyúčtování a faktury formou elektronických prostředků.</w:t>
      </w:r>
      <w:r>
        <w:rPr>
          <w:rFonts w:ascii="Calibri" w:eastAsia="Times New Roman" w:hAnsi="Calibri" w:cs="Arial"/>
          <w:bCs/>
          <w:iCs/>
          <w:color w:val="auto"/>
          <w:szCs w:val="22"/>
        </w:rPr>
        <w:t xml:space="preserve"> </w:t>
      </w:r>
      <w:r w:rsidRPr="007058CD">
        <w:rPr>
          <w:rFonts w:ascii="Calibri" w:hAnsi="Calibri" w:cs="Arial"/>
          <w:bCs/>
          <w:iCs/>
          <w:color w:val="auto"/>
          <w:szCs w:val="22"/>
        </w:rPr>
        <w:t>Tato povinnost se považuje za splněnou umístěním vyúčtování a/nebo faktur na zákaznickém portálu Obchodníka v sekci dostupné Zákazníkem.</w:t>
      </w:r>
    </w:p>
    <w:p w14:paraId="6C7FB607" w14:textId="3AD2EF3E" w:rsidR="003A2943" w:rsidRDefault="00E179A8" w:rsidP="003A2943">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b/>
          <w:color w:val="auto"/>
          <w:szCs w:val="22"/>
        </w:rPr>
      </w:pPr>
      <w:r w:rsidRPr="008A48CD">
        <w:rPr>
          <w:rFonts w:ascii="Calibri" w:hAnsi="Calibri"/>
          <w:b/>
          <w:color w:val="auto"/>
          <w:szCs w:val="22"/>
        </w:rPr>
        <w:t xml:space="preserve">Zákazník je povinen sdělit Obchodníkovi informace, na jejichž základě Obchodník může jednoznačně stanovit režim DPH pro účely vystavení daňových dokladů (běžný režim nebo režim přenesení daňové povinnosti). Tyto informace je Zákazník povinný uvést v příloze č. </w:t>
      </w:r>
      <w:r w:rsidR="00451841" w:rsidRPr="008A48CD">
        <w:rPr>
          <w:rFonts w:ascii="Calibri" w:hAnsi="Calibri"/>
          <w:b/>
          <w:color w:val="auto"/>
          <w:szCs w:val="22"/>
        </w:rPr>
        <w:t xml:space="preserve">4 </w:t>
      </w:r>
      <w:r w:rsidRPr="008A48CD">
        <w:rPr>
          <w:rFonts w:ascii="Calibri" w:hAnsi="Calibri"/>
          <w:b/>
          <w:color w:val="auto"/>
          <w:szCs w:val="22"/>
        </w:rPr>
        <w:t xml:space="preserve">této smlouvy. Dále je Zákazník povinen bezodkladně Obchodníkovi hlásit změny ovlivňující aplikaci režimu DPH pro účely vystavení daňových dokladů </w:t>
      </w:r>
      <w:r w:rsidRPr="008A48CD">
        <w:rPr>
          <w:rFonts w:ascii="Calibri" w:eastAsia="Times New Roman" w:hAnsi="Calibri" w:cs="Arial"/>
          <w:b/>
          <w:bCs/>
          <w:iCs/>
          <w:color w:val="auto"/>
          <w:szCs w:val="22"/>
        </w:rPr>
        <w:t>(zejména zahájení vlastní výroby elektřiny, získání licence na obchod s elektřinou nebo na výrobu elektřiny, apod.)</w:t>
      </w:r>
      <w:r w:rsidRPr="008A48CD">
        <w:rPr>
          <w:rFonts w:ascii="Calibri" w:hAnsi="Calibri"/>
          <w:b/>
          <w:color w:val="auto"/>
          <w:szCs w:val="22"/>
        </w:rPr>
        <w:t>.</w:t>
      </w:r>
    </w:p>
    <w:p w14:paraId="4930FEDB" w14:textId="77777777" w:rsidR="008A48CD" w:rsidRDefault="008A48CD" w:rsidP="008A48CD">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jc w:val="both"/>
        <w:rPr>
          <w:rFonts w:ascii="Calibri" w:hAnsi="Calibri"/>
          <w:b/>
          <w:color w:val="auto"/>
          <w:szCs w:val="22"/>
        </w:rPr>
      </w:pPr>
    </w:p>
    <w:p w14:paraId="77ADEF85" w14:textId="77777777" w:rsidR="008A48CD" w:rsidRPr="008A48CD" w:rsidRDefault="008A48CD" w:rsidP="008A48CD">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jc w:val="both"/>
        <w:rPr>
          <w:rFonts w:ascii="Calibri" w:hAnsi="Calibri"/>
          <w:b/>
          <w:color w:val="auto"/>
          <w:szCs w:val="22"/>
        </w:rPr>
      </w:pPr>
    </w:p>
    <w:p w14:paraId="5A1705C0" w14:textId="77777777" w:rsidR="002F26B1" w:rsidRPr="00906994"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cs="Arial"/>
          <w:b/>
          <w:color w:val="auto"/>
        </w:rPr>
      </w:pPr>
      <w:r w:rsidRPr="00B358D9">
        <w:rPr>
          <w:rFonts w:ascii="Calibri" w:hAnsi="Calibri"/>
          <w:b/>
          <w:color w:val="auto"/>
          <w:szCs w:val="22"/>
        </w:rPr>
        <w:lastRenderedPageBreak/>
        <w:t>VI</w:t>
      </w:r>
      <w:r w:rsidRPr="00906994">
        <w:rPr>
          <w:rFonts w:ascii="Calibri" w:hAnsi="Calibri" w:cs="Arial"/>
          <w:b/>
          <w:color w:val="auto"/>
        </w:rPr>
        <w:t>.</w:t>
      </w:r>
    </w:p>
    <w:p w14:paraId="40446AD2"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cs="Arial"/>
          <w:b/>
          <w:color w:val="auto"/>
        </w:rPr>
      </w:pPr>
      <w:r w:rsidRPr="00D608F0">
        <w:rPr>
          <w:rFonts w:ascii="Calibri" w:hAnsi="Calibri" w:cs="Arial"/>
          <w:b/>
          <w:color w:val="auto"/>
        </w:rPr>
        <w:t xml:space="preserve">Platnost a </w:t>
      </w:r>
      <w:r w:rsidRPr="00D608F0">
        <w:rPr>
          <w:rFonts w:ascii="Calibri" w:hAnsi="Calibri"/>
          <w:b/>
          <w:color w:val="auto"/>
          <w:szCs w:val="22"/>
        </w:rPr>
        <w:t>trvání</w:t>
      </w:r>
      <w:r w:rsidRPr="00D608F0">
        <w:rPr>
          <w:rFonts w:ascii="Calibri" w:hAnsi="Calibri" w:cs="Arial"/>
          <w:b/>
          <w:color w:val="auto"/>
        </w:rPr>
        <w:t xml:space="preserve"> smlouvy</w:t>
      </w:r>
    </w:p>
    <w:p w14:paraId="0B8A241D" w14:textId="010DD4F8" w:rsidR="00EE377A" w:rsidRPr="00D608F0" w:rsidRDefault="00E522AA" w:rsidP="00E522AA">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Theme="minorHAnsi" w:hAnsiTheme="minorHAnsi"/>
          <w:color w:val="auto"/>
          <w:szCs w:val="22"/>
        </w:rPr>
      </w:pPr>
      <w:r w:rsidRPr="00D608F0">
        <w:rPr>
          <w:rFonts w:asciiTheme="minorHAnsi" w:hAnsiTheme="minorHAnsi"/>
          <w:color w:val="auto"/>
          <w:szCs w:val="22"/>
        </w:rPr>
        <w:t>Tato smlouva nabývá platnosti dnem její akceptace oběma smluvními stranami a účinnosti dnem jejího uveřejnění v registru smluv dle zákona č.340/2015 Sb., o zvláštních podmínkách účinnosti některých smluv, uveřejňování těchto smluv a o registru smluv (zákon o registru smluv)</w:t>
      </w:r>
      <w:r w:rsidR="002F26B1" w:rsidRPr="00D608F0">
        <w:rPr>
          <w:rFonts w:ascii="Calibri" w:hAnsi="Calibri" w:cs="Arial"/>
          <w:color w:val="auto"/>
        </w:rPr>
        <w:t>.</w:t>
      </w:r>
    </w:p>
    <w:p w14:paraId="29803390" w14:textId="38233553" w:rsidR="002F26B1" w:rsidRPr="00D608F0" w:rsidRDefault="00B358D9" w:rsidP="00B358D9">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rPr>
      </w:pPr>
      <w:r w:rsidRPr="00D608F0">
        <w:rPr>
          <w:rFonts w:ascii="Calibri" w:hAnsi="Calibri" w:cs="Arial"/>
          <w:color w:val="auto"/>
        </w:rPr>
        <w:t>Smlouva</w:t>
      </w:r>
      <w:r w:rsidRPr="00D608F0">
        <w:rPr>
          <w:rFonts w:ascii="Calibri" w:hAnsi="Calibri"/>
          <w:color w:val="auto"/>
          <w:szCs w:val="22"/>
        </w:rPr>
        <w:t xml:space="preserve"> je uzavírána na dobu určitou do termínu ukončení dodávky uvedeného v čl. III. odst. 1 této smlouvy </w:t>
      </w:r>
      <w:r w:rsidR="00451841" w:rsidRPr="00D608F0">
        <w:rPr>
          <w:rFonts w:ascii="Calibri" w:hAnsi="Calibri"/>
          <w:color w:val="auto"/>
          <w:szCs w:val="22"/>
        </w:rPr>
        <w:t>bez možnosti automatického prodlužování</w:t>
      </w:r>
      <w:r w:rsidRPr="00D608F0">
        <w:rPr>
          <w:rFonts w:ascii="Calibri" w:hAnsi="Calibri"/>
          <w:color w:val="auto"/>
          <w:szCs w:val="22"/>
        </w:rPr>
        <w:t>.</w:t>
      </w:r>
      <w:r w:rsidR="002F26B1" w:rsidRPr="00D608F0">
        <w:rPr>
          <w:rFonts w:ascii="Calibri" w:hAnsi="Calibri"/>
          <w:color w:val="auto"/>
        </w:rPr>
        <w:t xml:space="preserve"> </w:t>
      </w:r>
    </w:p>
    <w:p w14:paraId="6DA8E410" w14:textId="12A6509D" w:rsidR="00094D48" w:rsidRPr="00D608F0" w:rsidRDefault="00BC0EB7" w:rsidP="00094D48">
      <w:pPr>
        <w:pStyle w:val="ListParagraph1"/>
        <w:numPr>
          <w:ilvl w:val="0"/>
          <w:numId w:val="6"/>
        </w:numPr>
        <w:tabs>
          <w:tab w:val="clear" w:pos="359"/>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bookmarkStart w:id="1" w:name="_Hlk485298325"/>
      <w:r w:rsidRPr="00D608F0">
        <w:rPr>
          <w:rFonts w:asciiTheme="minorHAnsi" w:hAnsiTheme="minorHAnsi" w:cstheme="minorHAnsi"/>
          <w:color w:val="auto"/>
        </w:rPr>
        <w:t xml:space="preserve">Smluvní strany této smlouvy výslovně sjednávají, že uveřejnění této smlouvy v registru smluv dle zákona č. 340/2015 Sb., o zvláštních podmínkách účinnosti některých smluv, uveřejňování těchto smluv a o registru smluv (zákon o registru smluv) zajistí </w:t>
      </w:r>
      <w:proofErr w:type="spellStart"/>
      <w:r w:rsidRPr="00D608F0">
        <w:rPr>
          <w:rFonts w:asciiTheme="minorHAnsi" w:hAnsiTheme="minorHAnsi" w:cstheme="minorHAnsi"/>
          <w:color w:val="auto"/>
        </w:rPr>
        <w:t>hl.m</w:t>
      </w:r>
      <w:proofErr w:type="spellEnd"/>
      <w:r w:rsidRPr="00D608F0">
        <w:rPr>
          <w:rFonts w:asciiTheme="minorHAnsi" w:hAnsiTheme="minorHAnsi" w:cstheme="minorHAnsi"/>
          <w:color w:val="auto"/>
        </w:rPr>
        <w:t>. Praha</w:t>
      </w:r>
      <w:r w:rsidR="00094D48" w:rsidRPr="00D608F0">
        <w:rPr>
          <w:rFonts w:asciiTheme="minorHAnsi" w:hAnsiTheme="minorHAnsi" w:cstheme="minorHAnsi"/>
          <w:color w:val="auto"/>
        </w:rPr>
        <w:t>.</w:t>
      </w:r>
      <w:bookmarkEnd w:id="1"/>
    </w:p>
    <w:p w14:paraId="5B37AAD7" w14:textId="1B257B93" w:rsidR="002F26B1" w:rsidRPr="00D608F0" w:rsidRDefault="002F26B1" w:rsidP="00B358D9">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D608F0">
        <w:rPr>
          <w:rFonts w:ascii="Calibri" w:hAnsi="Calibri" w:cs="Arial"/>
          <w:color w:val="auto"/>
        </w:rPr>
        <w:t>V případech zrušení odběrného místa, nebo z důvodu převodu vlastnických práv k odběrnému místu, odstranění odběrného místa, demolice,</w:t>
      </w:r>
      <w:r w:rsidR="00E77910" w:rsidRPr="00D608F0">
        <w:rPr>
          <w:rFonts w:ascii="Calibri" w:hAnsi="Calibri" w:cs="Arial"/>
          <w:color w:val="auto"/>
        </w:rPr>
        <w:t xml:space="preserve"> zničení živelnou pohromou, je Z</w:t>
      </w:r>
      <w:r w:rsidRPr="00D608F0">
        <w:rPr>
          <w:rFonts w:ascii="Calibri" w:hAnsi="Calibri" w:cs="Arial"/>
          <w:color w:val="auto"/>
        </w:rPr>
        <w:t xml:space="preserve">ákazník oprávněn </w:t>
      </w:r>
      <w:r w:rsidR="00EE377A" w:rsidRPr="00D608F0">
        <w:rPr>
          <w:rFonts w:ascii="Calibri" w:hAnsi="Calibri" w:cs="Arial"/>
          <w:color w:val="auto"/>
        </w:rPr>
        <w:t xml:space="preserve">ukončit smluvní vztah s Obchodníkem k danému odběrnému místu </w:t>
      </w:r>
      <w:r w:rsidRPr="00D608F0">
        <w:rPr>
          <w:rFonts w:ascii="Calibri" w:hAnsi="Calibri" w:cs="Arial"/>
          <w:color w:val="auto"/>
        </w:rPr>
        <w:t>nejpozd</w:t>
      </w:r>
      <w:r w:rsidR="00E77910" w:rsidRPr="00D608F0">
        <w:rPr>
          <w:rFonts w:ascii="Calibri" w:hAnsi="Calibri" w:cs="Arial"/>
          <w:color w:val="auto"/>
        </w:rPr>
        <w:t>ěji do 30 dnů ode dne oznámení O</w:t>
      </w:r>
      <w:r w:rsidRPr="00D608F0">
        <w:rPr>
          <w:rFonts w:ascii="Calibri" w:hAnsi="Calibri" w:cs="Arial"/>
          <w:color w:val="auto"/>
        </w:rPr>
        <w:t>bchodníkovi o zrušení odběrného místa, a to bez nároku na finanční kompenza</w:t>
      </w:r>
      <w:r w:rsidR="00EE377A" w:rsidRPr="00D608F0">
        <w:rPr>
          <w:rFonts w:ascii="Calibri" w:hAnsi="Calibri" w:cs="Arial"/>
          <w:color w:val="auto"/>
        </w:rPr>
        <w:t>ci</w:t>
      </w:r>
      <w:r w:rsidRPr="00D608F0">
        <w:rPr>
          <w:rFonts w:ascii="Calibri" w:hAnsi="Calibri" w:cs="Arial"/>
          <w:color w:val="auto"/>
        </w:rPr>
        <w:t>.</w:t>
      </w:r>
    </w:p>
    <w:p w14:paraId="3B6341F0" w14:textId="77DEDF15" w:rsidR="00E179A8" w:rsidRPr="00D608F0" w:rsidRDefault="00E179A8" w:rsidP="00E179A8">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szCs w:val="22"/>
        </w:rPr>
        <w:t xml:space="preserve">Obchodník je oprávněn od smlouvy odstoupit v případě, že </w:t>
      </w:r>
      <w:r w:rsidRPr="00D608F0">
        <w:rPr>
          <w:rFonts w:asciiTheme="minorHAnsi" w:hAnsiTheme="minorHAnsi" w:cstheme="minorHAnsi"/>
          <w:color w:val="auto"/>
          <w:szCs w:val="22"/>
        </w:rPr>
        <w:t xml:space="preserve">Zákazník je v prodlení s placením za </w:t>
      </w:r>
      <w:r w:rsidR="00C45483" w:rsidRPr="00D608F0">
        <w:rPr>
          <w:rFonts w:asciiTheme="minorHAnsi" w:hAnsiTheme="minorHAnsi" w:cstheme="minorHAnsi"/>
          <w:color w:val="auto"/>
          <w:szCs w:val="22"/>
        </w:rPr>
        <w:t>dodávku</w:t>
      </w:r>
      <w:r w:rsidRPr="00D608F0">
        <w:rPr>
          <w:rFonts w:asciiTheme="minorHAnsi" w:hAnsiTheme="minorHAnsi" w:cstheme="minorHAnsi"/>
          <w:color w:val="auto"/>
          <w:szCs w:val="22"/>
        </w:rPr>
        <w:t xml:space="preserve"> elektřiny, včetně úhrady záloh, po dobu delší než 14 dnů. </w:t>
      </w:r>
      <w:r w:rsidRPr="00D608F0">
        <w:rPr>
          <w:rFonts w:ascii="Calibri" w:hAnsi="Calibri" w:cs="Calibri"/>
          <w:color w:val="auto"/>
          <w:szCs w:val="22"/>
        </w:rPr>
        <w:t>Odstoupení bude účinné k datu uvedenému v odstoupení, které nenastane dříve než ke dni doručení Zákazníkovi.</w:t>
      </w:r>
    </w:p>
    <w:p w14:paraId="383B7D5D" w14:textId="69E57A63" w:rsidR="002F26B1" w:rsidRPr="00D608F0" w:rsidRDefault="00E179A8" w:rsidP="00E179A8">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D608F0">
        <w:rPr>
          <w:rFonts w:ascii="Calibri" w:hAnsi="Calibri"/>
          <w:color w:val="auto"/>
          <w:szCs w:val="22"/>
        </w:rPr>
        <w:t xml:space="preserve">V případě, že Zákazník na sebe podá nebo na Zákazníka bude podán insolvenční návrh, je Obchodník oprávněn od této smlouvy odstoupit. </w:t>
      </w:r>
      <w:r w:rsidRPr="00D608F0">
        <w:rPr>
          <w:rFonts w:ascii="Calibri" w:hAnsi="Calibri" w:cs="Calibri"/>
          <w:color w:val="auto"/>
          <w:szCs w:val="22"/>
        </w:rPr>
        <w:t>Odstoupení bude účinné k datu uvedenému v odstoupení, které nenastane dříve než ke dni doručení Zákazníkovi.</w:t>
      </w:r>
    </w:p>
    <w:p w14:paraId="40979993" w14:textId="77777777" w:rsidR="002F26B1" w:rsidRPr="00D608F0" w:rsidRDefault="002F26B1" w:rsidP="00B358D9">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D608F0">
        <w:rPr>
          <w:rFonts w:ascii="Calibri" w:hAnsi="Calibri" w:cs="Arial"/>
          <w:color w:val="auto"/>
        </w:rPr>
        <w:t>Smlouvu lze ukončit rovněž postupem stanoveným v Obchodních podmínkách obchodníka.</w:t>
      </w:r>
    </w:p>
    <w:p w14:paraId="5BAEC8F9"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rPr>
      </w:pPr>
      <w:r w:rsidRPr="00D608F0">
        <w:rPr>
          <w:rFonts w:ascii="Calibri" w:hAnsi="Calibri"/>
          <w:b/>
          <w:color w:val="auto"/>
          <w:szCs w:val="22"/>
        </w:rPr>
        <w:t>VII</w:t>
      </w:r>
      <w:r w:rsidRPr="00D608F0">
        <w:rPr>
          <w:rFonts w:ascii="Calibri" w:hAnsi="Calibri"/>
          <w:b/>
          <w:color w:val="auto"/>
        </w:rPr>
        <w:t>.</w:t>
      </w:r>
    </w:p>
    <w:p w14:paraId="5B60E82C"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rPr>
      </w:pPr>
      <w:r w:rsidRPr="00D608F0">
        <w:rPr>
          <w:rFonts w:ascii="Calibri" w:hAnsi="Calibri"/>
          <w:b/>
          <w:color w:val="auto"/>
        </w:rPr>
        <w:t xml:space="preserve">Obchodní </w:t>
      </w:r>
      <w:r w:rsidRPr="00D608F0">
        <w:rPr>
          <w:rFonts w:ascii="Calibri" w:hAnsi="Calibri"/>
          <w:b/>
          <w:color w:val="auto"/>
          <w:szCs w:val="22"/>
        </w:rPr>
        <w:t>podmínky</w:t>
      </w:r>
      <w:r w:rsidRPr="00D608F0">
        <w:rPr>
          <w:rFonts w:ascii="Calibri" w:hAnsi="Calibri"/>
          <w:b/>
          <w:color w:val="auto"/>
        </w:rPr>
        <w:t xml:space="preserve"> obchodníka </w:t>
      </w:r>
    </w:p>
    <w:p w14:paraId="3B208E9F" w14:textId="668150AD" w:rsidR="002F26B1" w:rsidRPr="00D608F0" w:rsidRDefault="002F26B1"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 xml:space="preserve">Zákazník </w:t>
      </w:r>
      <w:r w:rsidRPr="00D608F0">
        <w:rPr>
          <w:rFonts w:ascii="Calibri" w:hAnsi="Calibri"/>
          <w:color w:val="auto"/>
          <w:szCs w:val="22"/>
        </w:rPr>
        <w:t>svým</w:t>
      </w:r>
      <w:r w:rsidRPr="00D608F0">
        <w:rPr>
          <w:rFonts w:asciiTheme="minorHAnsi" w:hAnsiTheme="minorHAnsi"/>
          <w:color w:val="auto"/>
        </w:rPr>
        <w:t xml:space="preserve"> pod</w:t>
      </w:r>
      <w:r w:rsidR="00E77910" w:rsidRPr="00D608F0">
        <w:rPr>
          <w:rFonts w:asciiTheme="minorHAnsi" w:hAnsiTheme="minorHAnsi"/>
          <w:color w:val="auto"/>
        </w:rPr>
        <w:t>pisem potvrzuje, že převzal od O</w:t>
      </w:r>
      <w:r w:rsidRPr="00D608F0">
        <w:rPr>
          <w:rFonts w:asciiTheme="minorHAnsi" w:hAnsiTheme="minorHAnsi"/>
          <w:color w:val="auto"/>
        </w:rPr>
        <w:t xml:space="preserve">bchodníka Obchodní podmínky obchodníka upravující obchodní a technické podmínky dodávky elektřiny. </w:t>
      </w:r>
    </w:p>
    <w:p w14:paraId="4DF23A7E" w14:textId="4A2C8247" w:rsidR="002F26B1" w:rsidRPr="00D608F0" w:rsidRDefault="00E77910"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Smluvní strany se dohodly, že O</w:t>
      </w:r>
      <w:r w:rsidR="002F26B1" w:rsidRPr="00D608F0">
        <w:rPr>
          <w:rFonts w:asciiTheme="minorHAnsi" w:hAnsiTheme="minorHAnsi"/>
          <w:color w:val="auto"/>
        </w:rPr>
        <w:t>bchodník</w:t>
      </w:r>
      <w:r w:rsidRPr="00D608F0">
        <w:rPr>
          <w:rFonts w:asciiTheme="minorHAnsi" w:hAnsiTheme="minorHAnsi"/>
          <w:color w:val="auto"/>
        </w:rPr>
        <w:t xml:space="preserve"> je oprávněn Obchodní podmínky O</w:t>
      </w:r>
      <w:r w:rsidR="002F26B1" w:rsidRPr="00D608F0">
        <w:rPr>
          <w:rFonts w:asciiTheme="minorHAnsi" w:hAnsiTheme="minorHAnsi"/>
          <w:color w:val="auto"/>
        </w:rPr>
        <w:t xml:space="preserve">bchodníka měnit či je nahradit novými (dále jen </w:t>
      </w:r>
      <w:r w:rsidRPr="00D608F0">
        <w:rPr>
          <w:rFonts w:asciiTheme="minorHAnsi" w:hAnsiTheme="minorHAnsi"/>
          <w:color w:val="auto"/>
        </w:rPr>
        <w:t>„změna OP“). Změnu OP zveřejní O</w:t>
      </w:r>
      <w:r w:rsidR="002F26B1" w:rsidRPr="00D608F0">
        <w:rPr>
          <w:rFonts w:asciiTheme="minorHAnsi" w:hAnsiTheme="minorHAnsi"/>
          <w:color w:val="auto"/>
        </w:rPr>
        <w:t xml:space="preserve">bchodník nejméně 30 dnů před účinností změny OP na svých internetových stránkách www.ampermarket.cz a </w:t>
      </w:r>
      <w:r w:rsidRPr="00D608F0">
        <w:rPr>
          <w:rFonts w:asciiTheme="minorHAnsi" w:hAnsiTheme="minorHAnsi"/>
          <w:color w:val="auto"/>
        </w:rPr>
        <w:t>ve svém sídle. O změně OP bude O</w:t>
      </w:r>
      <w:r w:rsidR="006D3A44" w:rsidRPr="00D608F0">
        <w:rPr>
          <w:rFonts w:asciiTheme="minorHAnsi" w:hAnsiTheme="minorHAnsi"/>
          <w:color w:val="auto"/>
        </w:rPr>
        <w:t>bchodník Z</w:t>
      </w:r>
      <w:r w:rsidR="002F26B1" w:rsidRPr="00D608F0">
        <w:rPr>
          <w:rFonts w:asciiTheme="minorHAnsi" w:hAnsiTheme="minorHAnsi"/>
          <w:color w:val="auto"/>
        </w:rPr>
        <w:t>ákazníka rovněž informovat odeslání</w:t>
      </w:r>
      <w:r w:rsidR="006D3A44" w:rsidRPr="00D608F0">
        <w:rPr>
          <w:rFonts w:asciiTheme="minorHAnsi" w:hAnsiTheme="minorHAnsi"/>
          <w:color w:val="auto"/>
        </w:rPr>
        <w:t>m oznámení na emailovou adresu Z</w:t>
      </w:r>
      <w:r w:rsidR="002F26B1" w:rsidRPr="00D608F0">
        <w:rPr>
          <w:rFonts w:asciiTheme="minorHAnsi" w:hAnsiTheme="minorHAnsi"/>
          <w:color w:val="auto"/>
        </w:rPr>
        <w:t>ákazníka či na adresu pobytu/sídla uvedenou v této smlouvě, ve lhůtě 30 dnů před účinností změny OP.</w:t>
      </w:r>
    </w:p>
    <w:p w14:paraId="784F5EA3" w14:textId="101C5343" w:rsidR="002F26B1" w:rsidRPr="00D608F0" w:rsidRDefault="002F26B1"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Zákazník je v případě nesouhlasu s navrhovanou změnou OP oprávněn od smlouvy odstoupit, a to způsobem a ve lhůtě stanov</w:t>
      </w:r>
      <w:r w:rsidR="00B800DF" w:rsidRPr="00D608F0">
        <w:rPr>
          <w:rFonts w:asciiTheme="minorHAnsi" w:hAnsiTheme="minorHAnsi"/>
          <w:color w:val="auto"/>
        </w:rPr>
        <w:t>en</w:t>
      </w:r>
      <w:r w:rsidRPr="00D608F0">
        <w:rPr>
          <w:rFonts w:asciiTheme="minorHAnsi" w:hAnsiTheme="minorHAnsi"/>
          <w:color w:val="auto"/>
        </w:rPr>
        <w:t>é v čl. XI. odst. 4 Obchodních podmínek obchodníka.</w:t>
      </w:r>
    </w:p>
    <w:p w14:paraId="350D9377" w14:textId="52ECB6D1" w:rsidR="002F26B1" w:rsidRPr="00D608F0" w:rsidRDefault="006D3A44"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Neodstoupí-li Z</w:t>
      </w:r>
      <w:r w:rsidR="002F26B1" w:rsidRPr="00D608F0">
        <w:rPr>
          <w:rFonts w:asciiTheme="minorHAnsi" w:hAnsiTheme="minorHAnsi"/>
          <w:color w:val="auto"/>
        </w:rPr>
        <w:t>ákazník stanoveným způsobem od smlouvy, nahrazuje změna OP stávající Obchodní podmínky obchodníka a stává se součástí této smlouvy, s účinností k datu uvedenému ve změně OP.</w:t>
      </w:r>
    </w:p>
    <w:p w14:paraId="5D55E299" w14:textId="77777777" w:rsidR="00906994" w:rsidRPr="00D608F0" w:rsidRDefault="002F26B1"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V případě rozporu smlouvy a Obchodních podmínek obchodníka mají přednost ustanovení této smlouvy.</w:t>
      </w:r>
    </w:p>
    <w:p w14:paraId="221EA033" w14:textId="5E6D994C" w:rsidR="0050700E" w:rsidRPr="00D608F0" w:rsidRDefault="002F26B1" w:rsidP="0050700E">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 xml:space="preserve">Zákazník tímto prohlašuje, že návrh této smlouvy a Obchodních podmínek obchodníka, které tvoří přílohou č. 1 této smlouvy, mu byly poskytnuty v dostatečném předstihu před uzavřením smlouvy a že se řádně seznámil </w:t>
      </w:r>
      <w:r w:rsidR="00392884" w:rsidRPr="00D608F0">
        <w:rPr>
          <w:rFonts w:asciiTheme="minorHAnsi" w:hAnsiTheme="minorHAnsi"/>
          <w:color w:val="auto"/>
        </w:rPr>
        <w:t>s celým obsahem této smlouvy a O</w:t>
      </w:r>
      <w:r w:rsidRPr="00D608F0">
        <w:rPr>
          <w:rFonts w:asciiTheme="minorHAnsi" w:hAnsiTheme="minorHAnsi"/>
          <w:color w:val="auto"/>
        </w:rPr>
        <w:t xml:space="preserve">bchodních podmínek obchodníka. </w:t>
      </w:r>
      <w:r w:rsidRPr="00D608F0">
        <w:rPr>
          <w:rFonts w:asciiTheme="minorHAnsi" w:hAnsiTheme="minorHAnsi"/>
          <w:color w:val="auto"/>
        </w:rPr>
        <w:lastRenderedPageBreak/>
        <w:t>Zák</w:t>
      </w:r>
      <w:r w:rsidR="00906994" w:rsidRPr="00D608F0">
        <w:rPr>
          <w:rFonts w:asciiTheme="minorHAnsi" w:hAnsiTheme="minorHAnsi"/>
          <w:color w:val="auto"/>
        </w:rPr>
        <w:t xml:space="preserve">azník dále prohlašuje, že všem </w:t>
      </w:r>
      <w:r w:rsidRPr="00D608F0">
        <w:rPr>
          <w:rFonts w:asciiTheme="minorHAnsi" w:hAnsiTheme="minorHAnsi"/>
          <w:color w:val="auto"/>
        </w:rPr>
        <w:t>ustanovením smlouvy a Obchodních podmínek obchodníka a jejic</w:t>
      </w:r>
      <w:r w:rsidR="00906994" w:rsidRPr="00D608F0">
        <w:rPr>
          <w:rFonts w:asciiTheme="minorHAnsi" w:hAnsiTheme="minorHAnsi"/>
          <w:color w:val="auto"/>
        </w:rPr>
        <w:t xml:space="preserve">h významu porozuměl a že žádné </w:t>
      </w:r>
      <w:r w:rsidRPr="00D608F0">
        <w:rPr>
          <w:rFonts w:asciiTheme="minorHAnsi" w:hAnsiTheme="minorHAnsi"/>
          <w:color w:val="auto"/>
        </w:rPr>
        <w:t>ustanovení smlouvy a Obchodních podmínek obchodníka pro něj není nesrozumitelné nebo nečitelné.</w:t>
      </w:r>
    </w:p>
    <w:p w14:paraId="25A68F8B"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cs="Arial"/>
          <w:b/>
          <w:color w:val="auto"/>
        </w:rPr>
      </w:pPr>
      <w:r w:rsidRPr="00D608F0">
        <w:rPr>
          <w:rFonts w:ascii="Calibri" w:hAnsi="Calibri"/>
          <w:b/>
          <w:color w:val="auto"/>
          <w:szCs w:val="22"/>
        </w:rPr>
        <w:t>VIII</w:t>
      </w:r>
      <w:r w:rsidRPr="00D608F0">
        <w:rPr>
          <w:rFonts w:ascii="Calibri" w:hAnsi="Calibri" w:cs="Arial"/>
          <w:b/>
          <w:color w:val="auto"/>
        </w:rPr>
        <w:t>.</w:t>
      </w:r>
    </w:p>
    <w:p w14:paraId="01DD841E"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cs="Arial"/>
          <w:b/>
          <w:color w:val="auto"/>
        </w:rPr>
      </w:pPr>
      <w:r w:rsidRPr="00D608F0">
        <w:rPr>
          <w:rFonts w:ascii="Calibri" w:hAnsi="Calibri"/>
          <w:b/>
          <w:color w:val="auto"/>
          <w:szCs w:val="22"/>
        </w:rPr>
        <w:t>Závěrečná</w:t>
      </w:r>
      <w:r w:rsidRPr="00D608F0">
        <w:rPr>
          <w:rFonts w:ascii="Calibri" w:hAnsi="Calibri" w:cs="Arial"/>
          <w:b/>
          <w:color w:val="auto"/>
        </w:rPr>
        <w:t xml:space="preserve"> ustanovení</w:t>
      </w:r>
    </w:p>
    <w:p w14:paraId="7AD9660A" w14:textId="77777777" w:rsidR="002F26B1"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Tuto smlouvu lze uzavřít pouze bezvýhradným přijetím návrhu smlouvy. Jakákoliv změna či</w:t>
      </w:r>
      <w:r w:rsidR="00AB78BE" w:rsidRPr="00D608F0">
        <w:rPr>
          <w:rFonts w:ascii="Calibri" w:hAnsi="Calibri"/>
          <w:sz w:val="22"/>
          <w:szCs w:val="22"/>
        </w:rPr>
        <w:t xml:space="preserve"> odchylka od návrhu smlouvy či O</w:t>
      </w:r>
      <w:r w:rsidRPr="00D608F0">
        <w:rPr>
          <w:rFonts w:ascii="Calibri" w:hAnsi="Calibri"/>
          <w:sz w:val="22"/>
          <w:szCs w:val="22"/>
        </w:rPr>
        <w:t xml:space="preserve">bchodních podmínek obchodníka se považuje za nový návrh, nikoliv za přijetí návrhu s výhradami.  </w:t>
      </w:r>
    </w:p>
    <w:p w14:paraId="643BA56D" w14:textId="22E3BD01"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Obchodník se zavazuje udržovat veškerá oprávnění nezbytná pro plnění předmětu smlouvy po celou dobu plnění veřejné zakázky.</w:t>
      </w:r>
    </w:p>
    <w:p w14:paraId="0DCB30E9" w14:textId="3D42BE08"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Smluvní strany této smlouvy výslovně souhlasí s tím, aby tato smlouva byla uvedena v Centrální evidenci smluv (CES) vedené hlavním městem Prahou, která je veřejně přístupná a která obsahuje údaje o jejich účastnících, předmětu, číselné označení této smlouvy, datum jejího podpisu a její text.</w:t>
      </w:r>
    </w:p>
    <w:p w14:paraId="5B87B022" w14:textId="56613043"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Smluvní strany prohlašují, že skutečnosti uvedené v této smlouvě nepovažují za obchodní tajemství ve smyslu §504 občanského zákoníku a udělují svolení k jejich užití a zveřejnění bez stanovení jakýchkoliv dalších podmínek.</w:t>
      </w:r>
    </w:p>
    <w:p w14:paraId="5C58D145" w14:textId="01942E83"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Dodavatel prohlašuje, že bude zachovávat mlčenlivost o všech skutečnostech, o nichž se dozvěděl v souvislosti s touto smlouvou.</w:t>
      </w:r>
    </w:p>
    <w:p w14:paraId="5A22C319" w14:textId="09254193"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Dodavatel bere na vědomí, že odběratel je povinen na dotaz třetí osoby poskytovat informace v souladu se zákonem č.106/1999 Sb., o svobodném přístupu k informacím, ve znění pozdějších předpisů, a souhlasí s tím, aby veškeré informace obsažené v této smlouvě byly v souladu s citovaným zákonem poskytnuty třetím osobám, pokud o ně požádají.</w:t>
      </w:r>
    </w:p>
    <w:p w14:paraId="54D84D95" w14:textId="4AE89D48"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Dodavatel je podle §2 písm. e) zákona o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w:t>
      </w:r>
    </w:p>
    <w:p w14:paraId="687C574A" w14:textId="3FC344F7" w:rsidR="00E522AA" w:rsidRPr="00D608F0" w:rsidRDefault="00E522AA"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Dodavatel není oprávněn postoupit jakékoliv své pohledávky z této smlouvy na třetí osobu bez předchozího písemného souhlasu odběratele, a to ani částečně.</w:t>
      </w:r>
    </w:p>
    <w:p w14:paraId="2869910D" w14:textId="19BF6182" w:rsidR="002F26B1" w:rsidRPr="00D608F0" w:rsidRDefault="00E522AA"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Tato smlouva může být měněna nebo zrušena pouze písemně,  a to v případě změn smlouvy číslovanými dodatky, které musí být podepsány oběma smluvními stranami</w:t>
      </w:r>
      <w:r w:rsidR="002F26B1" w:rsidRPr="00D608F0">
        <w:rPr>
          <w:rFonts w:ascii="Calibri" w:hAnsi="Calibri"/>
          <w:sz w:val="22"/>
          <w:szCs w:val="22"/>
        </w:rPr>
        <w:t xml:space="preserve">. </w:t>
      </w:r>
    </w:p>
    <w:p w14:paraId="766AB827" w14:textId="77777777" w:rsidR="002F26B1"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 xml:space="preserve">Smluvní strany se zavazují vzájemně se s dostatečným </w:t>
      </w:r>
      <w:r w:rsidR="00906994" w:rsidRPr="00D608F0">
        <w:rPr>
          <w:rFonts w:ascii="Calibri" w:hAnsi="Calibri"/>
          <w:sz w:val="22"/>
          <w:szCs w:val="22"/>
        </w:rPr>
        <w:t xml:space="preserve">časovým předstihem </w:t>
      </w:r>
      <w:r w:rsidRPr="00D608F0">
        <w:rPr>
          <w:rFonts w:ascii="Calibri" w:hAnsi="Calibri"/>
          <w:sz w:val="22"/>
          <w:szCs w:val="22"/>
        </w:rPr>
        <w:t>informovat o vešk</w:t>
      </w:r>
      <w:r w:rsidR="00392884" w:rsidRPr="00D608F0">
        <w:rPr>
          <w:rFonts w:ascii="Calibri" w:hAnsi="Calibri"/>
          <w:sz w:val="22"/>
          <w:szCs w:val="22"/>
        </w:rPr>
        <w:t>erých změnách, které by mohly mí</w:t>
      </w:r>
      <w:r w:rsidRPr="00D608F0">
        <w:rPr>
          <w:rFonts w:ascii="Calibri" w:hAnsi="Calibri"/>
          <w:sz w:val="22"/>
          <w:szCs w:val="22"/>
        </w:rPr>
        <w:t>t vliv na plnění této smlouvy.</w:t>
      </w:r>
    </w:p>
    <w:p w14:paraId="4780CB73" w14:textId="77777777" w:rsidR="00AB78BE"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Povinnost odesílatele doručit písemnost adresátovi je v souladu s předpisy práva občanského splněna, jakmile písemnost dojde do právní sféry adresáta, tedy kdy adresát nabude objektivní možnost se s ní seznámit.</w:t>
      </w:r>
    </w:p>
    <w:p w14:paraId="03608013" w14:textId="15C4F912" w:rsidR="002F26B1"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Pokud by se některé ujednání této smlouvy stalo neplat</w:t>
      </w:r>
      <w:r w:rsidR="00402A8F" w:rsidRPr="00D608F0">
        <w:rPr>
          <w:rFonts w:ascii="Calibri" w:hAnsi="Calibri"/>
          <w:sz w:val="22"/>
          <w:szCs w:val="22"/>
        </w:rPr>
        <w:t>ným či neúčinným, S</w:t>
      </w:r>
      <w:r w:rsidRPr="00D608F0">
        <w:rPr>
          <w:rFonts w:ascii="Calibri" w:hAnsi="Calibri"/>
          <w:sz w:val="22"/>
          <w:szCs w:val="22"/>
        </w:rPr>
        <w:t>mluvní strany se zavazují nahradit takové ujednání platným ujednáním v souladu s předmětem a účelem této smlouvy.  Neplatnost či neúčinnost jakéhokoliv ujednání nemá vliv na platnost a účinnost ostatních ujednání této smlouvy.</w:t>
      </w:r>
    </w:p>
    <w:p w14:paraId="553AC7C1" w14:textId="76FD832E" w:rsidR="00E522AA" w:rsidRPr="00D608F0" w:rsidRDefault="00E522AA"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lastRenderedPageBreak/>
        <w:t>Pro případné spory smluvní strany sjednávají místní příslušnost obecného soudu odběratele.</w:t>
      </w:r>
    </w:p>
    <w:p w14:paraId="0302627F" w14:textId="14B75B3F" w:rsidR="00D97B75" w:rsidRDefault="00CD29E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 xml:space="preserve">Tato smlouva je vyhotovena ve </w:t>
      </w:r>
      <w:r>
        <w:rPr>
          <w:rFonts w:ascii="Calibri" w:hAnsi="Calibri"/>
          <w:sz w:val="22"/>
          <w:szCs w:val="22"/>
        </w:rPr>
        <w:t>třech</w:t>
      </w:r>
      <w:r w:rsidRPr="00D608F0">
        <w:rPr>
          <w:rFonts w:ascii="Calibri" w:hAnsi="Calibri"/>
          <w:sz w:val="22"/>
          <w:szCs w:val="22"/>
        </w:rPr>
        <w:t xml:space="preserve"> stejnopisech, z nichž </w:t>
      </w:r>
      <w:r>
        <w:rPr>
          <w:rFonts w:ascii="Calibri" w:hAnsi="Calibri"/>
          <w:sz w:val="22"/>
          <w:szCs w:val="22"/>
        </w:rPr>
        <w:t>dva</w:t>
      </w:r>
      <w:r w:rsidRPr="00D608F0">
        <w:rPr>
          <w:rFonts w:ascii="Calibri" w:hAnsi="Calibri"/>
          <w:sz w:val="22"/>
          <w:szCs w:val="22"/>
        </w:rPr>
        <w:t xml:space="preserve"> obdrží </w:t>
      </w:r>
      <w:r>
        <w:rPr>
          <w:rFonts w:ascii="Calibri" w:hAnsi="Calibri"/>
          <w:sz w:val="22"/>
          <w:szCs w:val="22"/>
        </w:rPr>
        <w:t>Zákazník</w:t>
      </w:r>
      <w:r w:rsidRPr="00D608F0">
        <w:rPr>
          <w:rFonts w:ascii="Calibri" w:hAnsi="Calibri"/>
          <w:sz w:val="22"/>
          <w:szCs w:val="22"/>
        </w:rPr>
        <w:t xml:space="preserve"> a jeden </w:t>
      </w:r>
      <w:r>
        <w:rPr>
          <w:rFonts w:ascii="Calibri" w:hAnsi="Calibri"/>
          <w:sz w:val="22"/>
          <w:szCs w:val="22"/>
        </w:rPr>
        <w:t>Obchodník</w:t>
      </w:r>
      <w:r w:rsidR="00D97B75">
        <w:rPr>
          <w:rFonts w:ascii="Calibri" w:hAnsi="Calibri"/>
          <w:sz w:val="22"/>
          <w:szCs w:val="22"/>
        </w:rPr>
        <w:t>.</w:t>
      </w:r>
    </w:p>
    <w:p w14:paraId="6217CC71" w14:textId="310D5161" w:rsidR="00E522AA" w:rsidRPr="00D608F0" w:rsidRDefault="00D97B75"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Pr>
          <w:rFonts w:ascii="Calibri" w:hAnsi="Calibri"/>
          <w:sz w:val="22"/>
          <w:szCs w:val="22"/>
        </w:rPr>
        <w:t xml:space="preserve">V souladu s </w:t>
      </w:r>
      <w:r w:rsidR="008A48CD">
        <w:rPr>
          <w:rFonts w:ascii="Calibri" w:hAnsi="Calibri"/>
          <w:sz w:val="22"/>
          <w:szCs w:val="22"/>
        </w:rPr>
        <w:t xml:space="preserve"> §</w:t>
      </w:r>
      <w:r>
        <w:rPr>
          <w:rFonts w:ascii="Calibri" w:hAnsi="Calibri"/>
          <w:sz w:val="22"/>
          <w:szCs w:val="22"/>
        </w:rPr>
        <w:t>43 odst. 1 zákona č. 131/200 Sb., o hlavním městě Praze, ve znění pozdějších předpisů, tímto hlavní město Praha potvrzuje, že uzavření této smlouvy schválila Rada hlavního města Prahy usnesením č. 3039 ze dne 5. prosince 2017</w:t>
      </w:r>
      <w:r w:rsidR="00E522AA" w:rsidRPr="00D608F0">
        <w:rPr>
          <w:rFonts w:ascii="Calibri" w:hAnsi="Calibri"/>
          <w:sz w:val="22"/>
          <w:szCs w:val="22"/>
        </w:rPr>
        <w:t>.</w:t>
      </w:r>
    </w:p>
    <w:p w14:paraId="0965F54C" w14:textId="460AE45E" w:rsidR="002F26B1"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Smlouva obsahuje následující přílohy:</w:t>
      </w:r>
    </w:p>
    <w:p w14:paraId="27800A73" w14:textId="7C5573DA" w:rsidR="002F26B1" w:rsidRPr="00D608F0" w:rsidRDefault="00906994" w:rsidP="00B358D9">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s="Arial"/>
          <w:color w:val="auto"/>
        </w:rPr>
      </w:pPr>
      <w:r w:rsidRPr="00D608F0">
        <w:rPr>
          <w:rFonts w:ascii="Calibri" w:hAnsi="Calibri"/>
          <w:color w:val="auto"/>
          <w:szCs w:val="22"/>
        </w:rPr>
        <w:t>Příloha</w:t>
      </w:r>
      <w:r w:rsidRPr="00D608F0">
        <w:rPr>
          <w:rFonts w:ascii="Calibri" w:hAnsi="Calibri" w:cs="Arial"/>
          <w:color w:val="auto"/>
        </w:rPr>
        <w:t xml:space="preserve"> č. 1 </w:t>
      </w:r>
      <w:r w:rsidR="00B800DF" w:rsidRPr="00D608F0">
        <w:rPr>
          <w:rFonts w:ascii="Calibri" w:hAnsi="Calibri" w:cs="Arial"/>
          <w:color w:val="auto"/>
        </w:rPr>
        <w:t xml:space="preserve">- </w:t>
      </w:r>
      <w:r w:rsidR="002F26B1" w:rsidRPr="00D608F0">
        <w:rPr>
          <w:rFonts w:ascii="Calibri" w:hAnsi="Calibri" w:cs="Arial"/>
          <w:color w:val="auto"/>
        </w:rPr>
        <w:t>Obchodní podmínky obchodníka</w:t>
      </w:r>
    </w:p>
    <w:p w14:paraId="761DAD33" w14:textId="4CA81D71" w:rsidR="002F26B1" w:rsidRPr="00D608F0" w:rsidRDefault="002F26B1" w:rsidP="00B358D9">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rPr>
      </w:pPr>
      <w:r w:rsidRPr="00D608F0">
        <w:rPr>
          <w:rFonts w:ascii="Calibri" w:hAnsi="Calibri"/>
          <w:color w:val="auto"/>
          <w:szCs w:val="22"/>
        </w:rPr>
        <w:t>Příloha</w:t>
      </w:r>
      <w:r w:rsidRPr="00D608F0">
        <w:rPr>
          <w:rFonts w:ascii="Calibri" w:hAnsi="Calibri"/>
          <w:color w:val="auto"/>
        </w:rPr>
        <w:t xml:space="preserve"> č.</w:t>
      </w:r>
      <w:r w:rsidR="00906994" w:rsidRPr="00D608F0">
        <w:rPr>
          <w:rFonts w:ascii="Calibri" w:hAnsi="Calibri"/>
          <w:color w:val="auto"/>
        </w:rPr>
        <w:t xml:space="preserve"> </w:t>
      </w:r>
      <w:r w:rsidRPr="00D608F0">
        <w:rPr>
          <w:rFonts w:ascii="Calibri" w:hAnsi="Calibri"/>
          <w:color w:val="auto"/>
        </w:rPr>
        <w:t xml:space="preserve">2 </w:t>
      </w:r>
      <w:r w:rsidR="00B800DF" w:rsidRPr="00D608F0">
        <w:rPr>
          <w:rFonts w:ascii="Calibri" w:hAnsi="Calibri"/>
          <w:color w:val="auto"/>
        </w:rPr>
        <w:t xml:space="preserve">- </w:t>
      </w:r>
      <w:r w:rsidR="001D7A3C" w:rsidRPr="00D608F0">
        <w:rPr>
          <w:rFonts w:ascii="Calibri" w:hAnsi="Calibri"/>
          <w:color w:val="auto"/>
        </w:rPr>
        <w:t>Seznam odběrných míst</w:t>
      </w:r>
    </w:p>
    <w:p w14:paraId="4A5A35D4" w14:textId="3F6F850B" w:rsidR="00451841" w:rsidRPr="00D608F0" w:rsidRDefault="00451841" w:rsidP="00B358D9">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rPr>
      </w:pPr>
      <w:r w:rsidRPr="00D608F0">
        <w:rPr>
          <w:rFonts w:ascii="Calibri" w:hAnsi="Calibri"/>
          <w:color w:val="auto"/>
          <w:szCs w:val="22"/>
        </w:rPr>
        <w:t>Příloha</w:t>
      </w:r>
      <w:r w:rsidRPr="00D608F0">
        <w:rPr>
          <w:rFonts w:ascii="Calibri" w:hAnsi="Calibri"/>
          <w:color w:val="auto"/>
        </w:rPr>
        <w:t xml:space="preserve"> č. 3 - </w:t>
      </w:r>
      <w:r w:rsidRPr="00D608F0">
        <w:rPr>
          <w:rFonts w:ascii="Calibri" w:hAnsi="Calibri"/>
          <w:color w:val="auto"/>
          <w:szCs w:val="22"/>
        </w:rPr>
        <w:t>Způsob realizace postupného nákupu</w:t>
      </w:r>
    </w:p>
    <w:p w14:paraId="321104BF" w14:textId="76812299" w:rsidR="001D7A3C" w:rsidRPr="00D608F0" w:rsidRDefault="001D7A3C" w:rsidP="00B358D9">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rPr>
      </w:pPr>
      <w:r w:rsidRPr="00D608F0">
        <w:rPr>
          <w:rFonts w:ascii="Calibri" w:hAnsi="Calibri"/>
          <w:color w:val="auto"/>
          <w:szCs w:val="22"/>
        </w:rPr>
        <w:t>Příloha</w:t>
      </w:r>
      <w:r w:rsidRPr="00D608F0">
        <w:rPr>
          <w:rFonts w:ascii="Calibri" w:hAnsi="Calibri"/>
          <w:color w:val="auto"/>
        </w:rPr>
        <w:t xml:space="preserve"> č. </w:t>
      </w:r>
      <w:r w:rsidR="00451841" w:rsidRPr="00D608F0">
        <w:rPr>
          <w:rFonts w:ascii="Calibri" w:hAnsi="Calibri"/>
          <w:color w:val="auto"/>
        </w:rPr>
        <w:t>4</w:t>
      </w:r>
      <w:r w:rsidR="00B358D9" w:rsidRPr="00D608F0">
        <w:rPr>
          <w:rFonts w:ascii="Calibri" w:hAnsi="Calibri"/>
          <w:color w:val="auto"/>
        </w:rPr>
        <w:t xml:space="preserve"> </w:t>
      </w:r>
      <w:r w:rsidR="00B800DF" w:rsidRPr="00D608F0">
        <w:rPr>
          <w:rFonts w:ascii="Calibri" w:hAnsi="Calibri"/>
          <w:color w:val="auto"/>
        </w:rPr>
        <w:t xml:space="preserve">- </w:t>
      </w:r>
      <w:r w:rsidRPr="00D608F0">
        <w:rPr>
          <w:rFonts w:ascii="Calibri" w:hAnsi="Calibri"/>
          <w:color w:val="auto"/>
        </w:rPr>
        <w:t>Dotazník</w:t>
      </w:r>
    </w:p>
    <w:p w14:paraId="6558D4EB" w14:textId="6245D6D9" w:rsidR="00B800DF" w:rsidRPr="00D608F0" w:rsidRDefault="00451841" w:rsidP="00B800DF">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D608F0">
        <w:rPr>
          <w:rFonts w:ascii="Calibri" w:hAnsi="Calibri"/>
          <w:color w:val="auto"/>
          <w:szCs w:val="22"/>
        </w:rPr>
        <w:t>Příloha č. 5</w:t>
      </w:r>
      <w:r w:rsidR="00B800DF" w:rsidRPr="00D608F0">
        <w:rPr>
          <w:rFonts w:ascii="Calibri" w:hAnsi="Calibri"/>
          <w:color w:val="auto"/>
          <w:szCs w:val="22"/>
        </w:rPr>
        <w:t xml:space="preserve"> - Formulář k postupnému nákupu</w:t>
      </w:r>
    </w:p>
    <w:p w14:paraId="6AE30246" w14:textId="0D7AF321" w:rsidR="00B358D9" w:rsidRPr="00D608F0" w:rsidRDefault="00B358D9" w:rsidP="00B358D9">
      <w:pPr>
        <w:pStyle w:val="Zkladntextodsazen1"/>
        <w:tabs>
          <w:tab w:val="left" w:pos="0"/>
        </w:tabs>
        <w:spacing w:before="120" w:after="120"/>
        <w:ind w:left="346" w:firstLine="0"/>
        <w:rPr>
          <w:rFonts w:ascii="Calibri" w:hAnsi="Calibri"/>
          <w:sz w:val="22"/>
          <w:szCs w:val="22"/>
        </w:rPr>
      </w:pPr>
      <w:r w:rsidRPr="00D608F0">
        <w:rPr>
          <w:rFonts w:ascii="Calibri" w:hAnsi="Calibri"/>
          <w:sz w:val="22"/>
          <w:szCs w:val="22"/>
        </w:rPr>
        <w:t xml:space="preserve">Zákazník prohlašuje, že </w:t>
      </w:r>
      <w:r w:rsidR="00451841" w:rsidRPr="00D608F0">
        <w:rPr>
          <w:rFonts w:ascii="Calibri" w:hAnsi="Calibri"/>
          <w:sz w:val="22"/>
          <w:szCs w:val="22"/>
        </w:rPr>
        <w:t>údaje uvedené v příloze č. 2 a 4</w:t>
      </w:r>
      <w:r w:rsidRPr="00D608F0">
        <w:rPr>
          <w:rFonts w:ascii="Calibri" w:hAnsi="Calibri"/>
          <w:sz w:val="22"/>
          <w:szCs w:val="22"/>
        </w:rPr>
        <w:t xml:space="preserve"> smlouvy jsou pravdivé a odpovídají skutečnosti.</w:t>
      </w:r>
    </w:p>
    <w:p w14:paraId="385FDF34" w14:textId="77777777" w:rsidR="002F26B1" w:rsidRPr="00D608F0" w:rsidRDefault="002F26B1" w:rsidP="00BD15A2">
      <w:pPr>
        <w:pStyle w:val="ListParagraph1"/>
        <w:keepNext/>
        <w:numPr>
          <w:ilvl w:val="0"/>
          <w:numId w:val="24"/>
        </w:numPr>
        <w:tabs>
          <w:tab w:val="num" w:pos="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s="Arial"/>
          <w:color w:val="auto"/>
        </w:rPr>
      </w:pPr>
      <w:r w:rsidRPr="00D608F0">
        <w:rPr>
          <w:rFonts w:ascii="Calibri" w:hAnsi="Calibri"/>
          <w:color w:val="auto"/>
          <w:szCs w:val="22"/>
        </w:rPr>
        <w:t>Smluvní</w:t>
      </w:r>
      <w:r w:rsidRPr="00D608F0">
        <w:rPr>
          <w:rFonts w:ascii="Calibri" w:hAnsi="Calibri" w:cs="Arial"/>
          <w:color w:val="auto"/>
        </w:rPr>
        <w:t xml:space="preserve"> strany prohlašují, že tato smlouva vyjadřuje jejich svobodnou a skutečnou vůli, a na důkaz tohoto připojují ke smlouvě své podpisy.</w:t>
      </w:r>
    </w:p>
    <w:p w14:paraId="0C6D239C" w14:textId="59344678" w:rsidR="00BD15A2" w:rsidRPr="00D608F0" w:rsidRDefault="00BD15A2" w:rsidP="00BD15A2">
      <w:pPr>
        <w:pStyle w:val="ListParagraph2"/>
        <w:keepNext/>
        <w:tabs>
          <w:tab w:val="left" w:pos="708"/>
          <w:tab w:val="left" w:pos="1416"/>
          <w:tab w:val="left" w:pos="2124"/>
          <w:tab w:val="left" w:pos="2832"/>
          <w:tab w:val="left" w:pos="5664"/>
          <w:tab w:val="left" w:pos="6372"/>
          <w:tab w:val="left" w:pos="7080"/>
          <w:tab w:val="left" w:pos="7788"/>
          <w:tab w:val="left" w:pos="8496"/>
          <w:tab w:val="left" w:pos="9204"/>
        </w:tabs>
        <w:spacing w:before="360" w:after="0" w:line="240" w:lineRule="auto"/>
        <w:ind w:left="709"/>
        <w:rPr>
          <w:rFonts w:ascii="Calibri" w:hAnsi="Calibri"/>
          <w:color w:val="auto"/>
          <w:szCs w:val="22"/>
        </w:rPr>
      </w:pPr>
      <w:r w:rsidRPr="00D608F0">
        <w:rPr>
          <w:rFonts w:ascii="Calibri" w:hAnsi="Calibri"/>
          <w:color w:val="auto"/>
          <w:szCs w:val="22"/>
        </w:rPr>
        <w:t xml:space="preserve">V Praze dne </w:t>
      </w:r>
      <w:r w:rsidR="00583889">
        <w:rPr>
          <w:rFonts w:ascii="Calibri" w:hAnsi="Calibri"/>
          <w:color w:val="auto"/>
          <w:szCs w:val="22"/>
        </w:rPr>
        <w:t>14.12.2017</w:t>
      </w:r>
      <w:r w:rsidR="00583889">
        <w:rPr>
          <w:rFonts w:ascii="Calibri" w:hAnsi="Calibri"/>
          <w:color w:val="auto"/>
          <w:szCs w:val="22"/>
        </w:rPr>
        <w:tab/>
      </w:r>
      <w:r w:rsidRPr="00D608F0">
        <w:rPr>
          <w:rFonts w:ascii="Calibri" w:hAnsi="Calibri"/>
          <w:color w:val="auto"/>
          <w:szCs w:val="22"/>
        </w:rPr>
        <w:tab/>
      </w:r>
      <w:bookmarkStart w:id="2" w:name="_GoBack"/>
      <w:bookmarkEnd w:id="2"/>
    </w:p>
    <w:p w14:paraId="3BC6D680" w14:textId="77777777" w:rsidR="00E522AA" w:rsidRPr="00D608F0" w:rsidRDefault="00E522AA" w:rsidP="00BD15A2">
      <w:pPr>
        <w:pStyle w:val="ListParagraph2"/>
        <w:keepNext/>
        <w:tabs>
          <w:tab w:val="left" w:pos="708"/>
          <w:tab w:val="left" w:pos="1416"/>
          <w:tab w:val="left" w:pos="2124"/>
          <w:tab w:val="left" w:pos="2832"/>
          <w:tab w:val="left" w:pos="5664"/>
          <w:tab w:val="left" w:pos="6372"/>
          <w:tab w:val="left" w:pos="7080"/>
          <w:tab w:val="left" w:pos="7788"/>
          <w:tab w:val="left" w:pos="8496"/>
          <w:tab w:val="left" w:pos="9204"/>
        </w:tabs>
        <w:spacing w:before="360" w:after="0" w:line="240" w:lineRule="auto"/>
        <w:ind w:left="709"/>
        <w:rPr>
          <w:rFonts w:ascii="Calibri" w:hAnsi="Calibri"/>
          <w:color w:val="auto"/>
          <w:szCs w:val="22"/>
        </w:rPr>
      </w:pPr>
    </w:p>
    <w:p w14:paraId="51FBC11B" w14:textId="77777777" w:rsidR="00BD15A2" w:rsidRPr="00D608F0" w:rsidRDefault="00BD15A2" w:rsidP="00BD15A2">
      <w:pPr>
        <w:pStyle w:val="ListParagraph2"/>
        <w:keepNext/>
        <w:tabs>
          <w:tab w:val="left" w:pos="708"/>
          <w:tab w:val="left" w:pos="1416"/>
          <w:tab w:val="left" w:pos="2124"/>
          <w:tab w:val="left" w:pos="2832"/>
          <w:tab w:val="left" w:pos="5664"/>
          <w:tab w:val="left" w:pos="6372"/>
          <w:tab w:val="left" w:pos="7080"/>
          <w:tab w:val="left" w:pos="7788"/>
          <w:tab w:val="left" w:pos="8496"/>
          <w:tab w:val="left" w:pos="9204"/>
        </w:tabs>
        <w:spacing w:before="1080" w:after="0" w:line="240" w:lineRule="auto"/>
        <w:ind w:left="709"/>
        <w:rPr>
          <w:rFonts w:ascii="Calibri" w:hAnsi="Calibri"/>
          <w:color w:val="auto"/>
          <w:szCs w:val="22"/>
        </w:rPr>
      </w:pPr>
      <w:r w:rsidRPr="00D608F0">
        <w:rPr>
          <w:rFonts w:ascii="Calibri" w:hAnsi="Calibri"/>
          <w:color w:val="auto"/>
          <w:szCs w:val="22"/>
        </w:rPr>
        <w:t>.................................................</w:t>
      </w:r>
      <w:r w:rsidRPr="00D608F0">
        <w:rPr>
          <w:rFonts w:ascii="Calibri" w:hAnsi="Calibri"/>
          <w:color w:val="auto"/>
          <w:szCs w:val="22"/>
        </w:rPr>
        <w:tab/>
        <w:t>.................................................</w:t>
      </w:r>
    </w:p>
    <w:p w14:paraId="422C13CE" w14:textId="77777777" w:rsidR="00BD15A2" w:rsidRPr="00D608F0" w:rsidRDefault="00BD15A2" w:rsidP="00BD15A2">
      <w:pPr>
        <w:pStyle w:val="ListParagraph2"/>
        <w:keepNext/>
        <w:tabs>
          <w:tab w:val="left" w:pos="5529"/>
        </w:tabs>
        <w:spacing w:after="0" w:line="240" w:lineRule="auto"/>
        <w:ind w:left="0" w:right="679"/>
        <w:jc w:val="center"/>
        <w:rPr>
          <w:rFonts w:ascii="Calibri" w:hAnsi="Calibri"/>
          <w:color w:val="auto"/>
          <w:szCs w:val="22"/>
        </w:rPr>
      </w:pPr>
      <w:proofErr w:type="spellStart"/>
      <w:r w:rsidRPr="00D608F0">
        <w:rPr>
          <w:rFonts w:ascii="Calibri" w:hAnsi="Calibri"/>
          <w:b/>
          <w:color w:val="auto"/>
          <w:szCs w:val="22"/>
        </w:rPr>
        <w:t>Amper</w:t>
      </w:r>
      <w:proofErr w:type="spellEnd"/>
      <w:r w:rsidRPr="00D608F0">
        <w:rPr>
          <w:rFonts w:ascii="Calibri" w:hAnsi="Calibri"/>
          <w:b/>
          <w:color w:val="auto"/>
          <w:szCs w:val="22"/>
        </w:rPr>
        <w:t xml:space="preserve"> Market, a.s.</w:t>
      </w:r>
      <w:r w:rsidRPr="00D608F0">
        <w:rPr>
          <w:rFonts w:ascii="Calibri" w:hAnsi="Calibri"/>
          <w:b/>
          <w:color w:val="auto"/>
          <w:szCs w:val="22"/>
        </w:rPr>
        <w:tab/>
      </w:r>
      <w:r w:rsidRPr="00D608F0">
        <w:rPr>
          <w:rFonts w:ascii="Calibri" w:hAnsi="Calibri"/>
          <w:color w:val="auto"/>
          <w:szCs w:val="22"/>
        </w:rPr>
        <w:t>Zákazník</w:t>
      </w:r>
    </w:p>
    <w:p w14:paraId="7408A6C2" w14:textId="1300453E" w:rsidR="002F26B1" w:rsidRPr="00D608F0" w:rsidRDefault="002F26B1" w:rsidP="00BD15A2">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s="Arial"/>
          <w:color w:val="auto"/>
        </w:rPr>
      </w:pPr>
    </w:p>
    <w:sectPr w:rsidR="002F26B1" w:rsidRPr="00D608F0" w:rsidSect="00F73B34">
      <w:headerReference w:type="default" r:id="rId10"/>
      <w:footerReference w:type="default" r:id="rId11"/>
      <w:headerReference w:type="first" r:id="rId12"/>
      <w:footerReference w:type="first" r:id="rId13"/>
      <w:pgSz w:w="11906" w:h="16838" w:code="9"/>
      <w:pgMar w:top="2155" w:right="851" w:bottom="1418" w:left="187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7C5BE" w14:textId="77777777" w:rsidR="00BC0EB7" w:rsidRDefault="00BC0EB7" w:rsidP="00CA7FC0">
      <w:pPr>
        <w:spacing w:line="240" w:lineRule="auto"/>
      </w:pPr>
      <w:r>
        <w:separator/>
      </w:r>
    </w:p>
  </w:endnote>
  <w:endnote w:type="continuationSeparator" w:id="0">
    <w:p w14:paraId="55CAF2F8" w14:textId="77777777" w:rsidR="00BC0EB7" w:rsidRDefault="00BC0EB7" w:rsidP="00CA7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ヒラギノ角ゴ Pro W3">
    <w:altName w:val="Calibri"/>
    <w:charset w:val="4E"/>
    <w:family w:val="auto"/>
    <w:pitch w:val="variable"/>
    <w:sig w:usb0="E00002FF" w:usb1="7AC7FFFF" w:usb2="00000012" w:usb3="00000000" w:csb0="0002000D" w:csb1="00000000"/>
  </w:font>
  <w:font w:name="ＭＳ ゴシック">
    <w:panose1 w:val="00000000000000000000"/>
    <w:charset w:val="80"/>
    <w:family w:val="modern"/>
    <w:notTrueType/>
    <w:pitch w:val="fixed"/>
    <w:sig w:usb0="00000001" w:usb1="08070000" w:usb2="00000010" w:usb3="00000000" w:csb0="00020000" w:csb1="00000000"/>
  </w:font>
  <w:font w:name="Lucida Grande CE">
    <w:panose1 w:val="020B0600040502020204"/>
    <w:charset w:val="58"/>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987554"/>
      <w:docPartObj>
        <w:docPartGallery w:val="Page Numbers (Bottom of Page)"/>
        <w:docPartUnique/>
      </w:docPartObj>
    </w:sdtPr>
    <w:sdtEndPr/>
    <w:sdtContent>
      <w:sdt>
        <w:sdtPr>
          <w:id w:val="-1705238520"/>
          <w:docPartObj>
            <w:docPartGallery w:val="Page Numbers (Top of Page)"/>
            <w:docPartUnique/>
          </w:docPartObj>
        </w:sdtPr>
        <w:sdtEndPr/>
        <w:sdtContent>
          <w:p w14:paraId="7499E1B7" w14:textId="1DE8E223" w:rsidR="00BC0EB7" w:rsidRPr="00871608" w:rsidRDefault="00BC0EB7" w:rsidP="008700B3">
            <w:pPr>
              <w:pStyle w:val="Footer"/>
              <w:rPr>
                <w:b/>
                <w:bCs/>
                <w:sz w:val="24"/>
              </w:rPr>
            </w:pPr>
            <w:r>
              <w:t xml:space="preserve">Stránka </w:t>
            </w:r>
            <w:r>
              <w:rPr>
                <w:b/>
                <w:bCs/>
                <w:sz w:val="24"/>
              </w:rPr>
              <w:fldChar w:fldCharType="begin"/>
            </w:r>
            <w:r>
              <w:rPr>
                <w:b/>
                <w:bCs/>
              </w:rPr>
              <w:instrText>PAGE</w:instrText>
            </w:r>
            <w:r>
              <w:rPr>
                <w:b/>
                <w:bCs/>
                <w:sz w:val="24"/>
              </w:rPr>
              <w:fldChar w:fldCharType="separate"/>
            </w:r>
            <w:r w:rsidR="00CD29E7">
              <w:rPr>
                <w:b/>
                <w:bCs/>
                <w:noProof/>
              </w:rPr>
              <w:t>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CD29E7">
              <w:rPr>
                <w:b/>
                <w:bCs/>
                <w:noProof/>
              </w:rPr>
              <w:t>8</w:t>
            </w:r>
            <w:r>
              <w:rPr>
                <w:b/>
                <w:bCs/>
                <w:sz w:val="24"/>
              </w:rPr>
              <w:fldChar w:fldCharType="end"/>
            </w:r>
            <w:r>
              <w:rPr>
                <w:b/>
                <w:bCs/>
                <w:sz w:val="24"/>
              </w:rPr>
              <w:tab/>
            </w:r>
            <w:r>
              <w:rPr>
                <w:b/>
                <w:bCs/>
                <w:sz w:val="24"/>
              </w:rPr>
              <w:tab/>
            </w:r>
            <w:r w:rsidRPr="00871608">
              <w:rPr>
                <w:bCs/>
                <w:sz w:val="20"/>
                <w:szCs w:val="20"/>
              </w:rPr>
              <w:t xml:space="preserve">verze č. </w:t>
            </w:r>
            <w:r>
              <w:rPr>
                <w:bCs/>
                <w:sz w:val="20"/>
                <w:szCs w:val="20"/>
              </w:rPr>
              <w:t>2017-07</w:t>
            </w:r>
            <w:r w:rsidRPr="00871608">
              <w:rPr>
                <w:bCs/>
                <w:sz w:val="20"/>
                <w:szCs w:val="20"/>
              </w:rPr>
              <w:t xml:space="preserve"> </w:t>
            </w:r>
          </w:p>
        </w:sdtContent>
      </w:sdt>
    </w:sdtContent>
  </w:sdt>
  <w:p w14:paraId="5EC01568" w14:textId="5CD007C8" w:rsidR="00BC0EB7" w:rsidRDefault="00BC0EB7" w:rsidP="008700B3">
    <w:pPr>
      <w:pStyle w:val="Footer"/>
      <w:ind w:left="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BACD4" w14:textId="77777777" w:rsidR="00BC0EB7" w:rsidRDefault="00BC0EB7">
    <w:pPr>
      <w:pStyle w:val="Footer"/>
    </w:pPr>
    <w:r>
      <w:rPr>
        <w:noProof/>
        <w:lang w:val="en-US"/>
      </w:rPr>
      <w:drawing>
        <wp:anchor distT="0" distB="0" distL="114300" distR="114300" simplePos="0" relativeHeight="251661312" behindDoc="1" locked="1" layoutInCell="1" allowOverlap="1" wp14:anchorId="24969A9F" wp14:editId="40B68646">
          <wp:simplePos x="0" y="0"/>
          <wp:positionH relativeFrom="page">
            <wp:posOffset>1207135</wp:posOffset>
          </wp:positionH>
          <wp:positionV relativeFrom="page">
            <wp:posOffset>9853930</wp:posOffset>
          </wp:positionV>
          <wp:extent cx="5793105" cy="36068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_adresa.png"/>
                  <pic:cNvPicPr/>
                </pic:nvPicPr>
                <pic:blipFill>
                  <a:blip r:embed="rId1">
                    <a:extLst>
                      <a:ext uri="{28A0092B-C50C-407E-A947-70E740481C1C}">
                        <a14:useLocalDpi xmlns:a14="http://schemas.microsoft.com/office/drawing/2010/main" val="0"/>
                      </a:ext>
                    </a:extLst>
                  </a:blip>
                  <a:stretch>
                    <a:fillRect/>
                  </a:stretch>
                </pic:blipFill>
                <pic:spPr>
                  <a:xfrm>
                    <a:off x="0" y="0"/>
                    <a:ext cx="5793105" cy="360680"/>
                  </a:xfrm>
                  <a:prstGeom prst="rect">
                    <a:avLst/>
                  </a:prstGeom>
                </pic:spPr>
              </pic:pic>
            </a:graphicData>
          </a:graphic>
          <wp14:sizeRelH relativeFrom="margin">
            <wp14:pctWidth>0</wp14:pctWidth>
          </wp14:sizeRelH>
          <wp14:sizeRelV relativeFrom="margin">
            <wp14:pctHeight>0</wp14:pctHeight>
          </wp14:sizeRelV>
        </wp:anchor>
      </w:drawing>
    </w: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2326C" w14:textId="77777777" w:rsidR="00BC0EB7" w:rsidRDefault="00BC0EB7" w:rsidP="00CA7FC0">
      <w:pPr>
        <w:spacing w:line="240" w:lineRule="auto"/>
      </w:pPr>
      <w:r>
        <w:separator/>
      </w:r>
    </w:p>
  </w:footnote>
  <w:footnote w:type="continuationSeparator" w:id="0">
    <w:p w14:paraId="52DD6499" w14:textId="77777777" w:rsidR="00BC0EB7" w:rsidRDefault="00BC0EB7" w:rsidP="00CA7FC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86E7D" w14:textId="77777777" w:rsidR="00BC0EB7" w:rsidRDefault="00BC0EB7">
    <w:pPr>
      <w:pStyle w:val="Header"/>
    </w:pPr>
    <w:r>
      <w:rPr>
        <w:noProof/>
        <w:lang w:val="en-US"/>
      </w:rPr>
      <w:drawing>
        <wp:anchor distT="0" distB="0" distL="114300" distR="114300" simplePos="0" relativeHeight="251664384" behindDoc="1" locked="1" layoutInCell="1" allowOverlap="1" wp14:anchorId="0D5FF4D0" wp14:editId="353F9911">
          <wp:simplePos x="0" y="0"/>
          <wp:positionH relativeFrom="page">
            <wp:posOffset>323850</wp:posOffset>
          </wp:positionH>
          <wp:positionV relativeFrom="page">
            <wp:posOffset>5039995</wp:posOffset>
          </wp:positionV>
          <wp:extent cx="770255" cy="4838065"/>
          <wp:effectExtent l="0" t="0" r="0" b="63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48380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1" layoutInCell="1" allowOverlap="1" wp14:anchorId="63E00248" wp14:editId="23C46D95">
          <wp:simplePos x="0" y="0"/>
          <wp:positionH relativeFrom="page">
            <wp:posOffset>467995</wp:posOffset>
          </wp:positionH>
          <wp:positionV relativeFrom="page">
            <wp:posOffset>360045</wp:posOffset>
          </wp:positionV>
          <wp:extent cx="2484000" cy="486000"/>
          <wp:effectExtent l="0" t="0" r="0" b="952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0DD20" w14:textId="77777777" w:rsidR="00BC0EB7" w:rsidRDefault="00BC0EB7">
    <w:pPr>
      <w:pStyle w:val="Header"/>
    </w:pPr>
    <w:r>
      <w:rPr>
        <w:noProof/>
        <w:lang w:val="en-US"/>
      </w:rPr>
      <w:drawing>
        <wp:anchor distT="0" distB="0" distL="114300" distR="114300" simplePos="0" relativeHeight="251662336" behindDoc="1" locked="1" layoutInCell="1" allowOverlap="1" wp14:anchorId="41ACB669" wp14:editId="19DEA659">
          <wp:simplePos x="0" y="0"/>
          <wp:positionH relativeFrom="page">
            <wp:posOffset>273685</wp:posOffset>
          </wp:positionH>
          <wp:positionV relativeFrom="page">
            <wp:posOffset>5100955</wp:posOffset>
          </wp:positionV>
          <wp:extent cx="629285" cy="5057775"/>
          <wp:effectExtent l="0" t="0" r="0" b="952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a:extLst>
                      <a:ext uri="{28A0092B-C50C-407E-A947-70E740481C1C}">
                        <a14:useLocalDpi xmlns:a14="http://schemas.microsoft.com/office/drawing/2010/main" val="0"/>
                      </a:ext>
                    </a:extLst>
                  </a:blip>
                  <a:stretch>
                    <a:fillRect/>
                  </a:stretch>
                </pic:blipFill>
                <pic:spPr>
                  <a:xfrm>
                    <a:off x="0" y="0"/>
                    <a:ext cx="629285" cy="505777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1" layoutInCell="1" allowOverlap="1" wp14:anchorId="0DA073C2" wp14:editId="5F85A1A2">
          <wp:simplePos x="0" y="0"/>
          <wp:positionH relativeFrom="page">
            <wp:posOffset>467995</wp:posOffset>
          </wp:positionH>
          <wp:positionV relativeFrom="page">
            <wp:posOffset>360045</wp:posOffset>
          </wp:positionV>
          <wp:extent cx="2484000" cy="486000"/>
          <wp:effectExtent l="0" t="0" r="0"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nsid w:val="00000002"/>
    <w:multiLevelType w:val="multilevel"/>
    <w:tmpl w:val="894EE874"/>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48"/>
        </w:tabs>
        <w:ind w:left="348"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
    <w:nsid w:val="00000003"/>
    <w:multiLevelType w:val="multilevel"/>
    <w:tmpl w:val="894EE875"/>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
    <w:nsid w:val="00000004"/>
    <w:multiLevelType w:val="multilevel"/>
    <w:tmpl w:val="894EE876"/>
    <w:lvl w:ilvl="0">
      <w:start w:val="1"/>
      <w:numFmt w:val="decimal"/>
      <w:isLgl/>
      <w:lvlText w:val="%1."/>
      <w:lvlJc w:val="left"/>
      <w:pPr>
        <w:tabs>
          <w:tab w:val="num" w:pos="207"/>
        </w:tabs>
        <w:ind w:left="207"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4">
    <w:nsid w:val="00000005"/>
    <w:multiLevelType w:val="multilevel"/>
    <w:tmpl w:val="894EE877"/>
    <w:lvl w:ilvl="0">
      <w:start w:val="1"/>
      <w:numFmt w:val="decimal"/>
      <w:isLgl/>
      <w:lvlText w:val="%1."/>
      <w:lvlJc w:val="left"/>
      <w:pPr>
        <w:tabs>
          <w:tab w:val="num" w:pos="359"/>
        </w:tabs>
        <w:ind w:left="359" w:firstLine="349"/>
      </w:pPr>
      <w:rPr>
        <w:rFonts w:hint="default"/>
        <w:color w:val="000000"/>
        <w:position w:val="0"/>
      </w:rPr>
    </w:lvl>
    <w:lvl w:ilvl="1">
      <w:start w:val="1"/>
      <w:numFmt w:val="lowerLetter"/>
      <w:lvlText w:val="%2."/>
      <w:lvlJc w:val="left"/>
      <w:pPr>
        <w:tabs>
          <w:tab w:val="num" w:pos="360"/>
        </w:tabs>
        <w:ind w:left="360"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5">
    <w:nsid w:val="00000006"/>
    <w:multiLevelType w:val="multilevel"/>
    <w:tmpl w:val="894EE878"/>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6">
    <w:nsid w:val="00000007"/>
    <w:multiLevelType w:val="multilevel"/>
    <w:tmpl w:val="894EE879"/>
    <w:lvl w:ilvl="0">
      <w:start w:val="1"/>
      <w:numFmt w:val="decimal"/>
      <w:isLgl/>
      <w:lvlText w:val="%1."/>
      <w:lvlJc w:val="left"/>
      <w:pPr>
        <w:tabs>
          <w:tab w:val="num" w:pos="359"/>
        </w:tabs>
        <w:ind w:left="359" w:firstLine="357"/>
      </w:pPr>
      <w:rPr>
        <w:rFonts w:hint="default"/>
        <w:color w:val="000000"/>
        <w:position w:val="0"/>
      </w:rPr>
    </w:lvl>
    <w:lvl w:ilvl="1">
      <w:start w:val="1"/>
      <w:numFmt w:val="lowerLetter"/>
      <w:lvlText w:val="%2."/>
      <w:lvlJc w:val="left"/>
      <w:pPr>
        <w:tabs>
          <w:tab w:val="num" w:pos="359"/>
        </w:tabs>
        <w:ind w:left="359"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7">
    <w:nsid w:val="00000008"/>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8">
    <w:nsid w:val="03D24F83"/>
    <w:multiLevelType w:val="hybridMultilevel"/>
    <w:tmpl w:val="431269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4B833D4"/>
    <w:multiLevelType w:val="hybridMultilevel"/>
    <w:tmpl w:val="1D5EFE5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0B027C48"/>
    <w:multiLevelType w:val="hybridMultilevel"/>
    <w:tmpl w:val="3B3E29F4"/>
    <w:lvl w:ilvl="0" w:tplc="CA583D20">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0C39221C"/>
    <w:multiLevelType w:val="hybridMultilevel"/>
    <w:tmpl w:val="0B0889D4"/>
    <w:lvl w:ilvl="0" w:tplc="B4E8B3A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1B4E2691"/>
    <w:multiLevelType w:val="hybridMultilevel"/>
    <w:tmpl w:val="932462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3A38DF"/>
    <w:multiLevelType w:val="hybridMultilevel"/>
    <w:tmpl w:val="B05E78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24257F"/>
    <w:multiLevelType w:val="hybridMultilevel"/>
    <w:tmpl w:val="4886AD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367146F"/>
    <w:multiLevelType w:val="hybridMultilevel"/>
    <w:tmpl w:val="15188418"/>
    <w:lvl w:ilvl="0" w:tplc="CA583D20">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3B071CB"/>
    <w:multiLevelType w:val="hybridMultilevel"/>
    <w:tmpl w:val="741499B8"/>
    <w:lvl w:ilvl="0" w:tplc="B4E8B3A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45533723"/>
    <w:multiLevelType w:val="hybridMultilevel"/>
    <w:tmpl w:val="FCE80C9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46377971"/>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9">
    <w:nsid w:val="4B647346"/>
    <w:multiLevelType w:val="hybridMultilevel"/>
    <w:tmpl w:val="2B720624"/>
    <w:lvl w:ilvl="0" w:tplc="B4E8B3A0">
      <w:start w:val="2"/>
      <w:numFmt w:val="lowerRoman"/>
      <w:lvlText w:val="(%1)"/>
      <w:lvlJc w:val="left"/>
      <w:pPr>
        <w:ind w:left="144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FA824E6"/>
    <w:multiLevelType w:val="hybridMultilevel"/>
    <w:tmpl w:val="9D8209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FD7A64"/>
    <w:multiLevelType w:val="hybridMultilevel"/>
    <w:tmpl w:val="5B9249BC"/>
    <w:lvl w:ilvl="0" w:tplc="A11AF102">
      <w:start w:val="33"/>
      <w:numFmt w:val="bullet"/>
      <w:lvlText w:val="-"/>
      <w:lvlJc w:val="left"/>
      <w:pPr>
        <w:ind w:left="1080" w:hanging="360"/>
      </w:pPr>
      <w:rPr>
        <w:rFonts w:ascii="Calibri" w:eastAsia="ヒラギノ角ゴ Pro W3"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3BB546E"/>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3">
    <w:nsid w:val="6A06422A"/>
    <w:multiLevelType w:val="hybridMultilevel"/>
    <w:tmpl w:val="22B82E1A"/>
    <w:lvl w:ilvl="0" w:tplc="CA583D20">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4">
    <w:nsid w:val="6F7D5283"/>
    <w:multiLevelType w:val="multilevel"/>
    <w:tmpl w:val="4C0CEF38"/>
    <w:lvl w:ilvl="0">
      <w:start w:val="3"/>
      <w:numFmt w:val="decimal"/>
      <w:isLgl/>
      <w:lvlText w:val="%1."/>
      <w:lvlJc w:val="left"/>
      <w:pPr>
        <w:tabs>
          <w:tab w:val="num" w:pos="359"/>
        </w:tabs>
        <w:ind w:left="359" w:firstLine="357"/>
      </w:pPr>
      <w:rPr>
        <w:rFonts w:hint="default"/>
        <w:color w:val="000000"/>
        <w:position w:val="0"/>
      </w:rPr>
    </w:lvl>
    <w:lvl w:ilvl="1">
      <w:start w:val="1"/>
      <w:numFmt w:val="lowerLetter"/>
      <w:lvlText w:val="%2."/>
      <w:lvlJc w:val="left"/>
      <w:pPr>
        <w:tabs>
          <w:tab w:val="num" w:pos="359"/>
        </w:tabs>
        <w:ind w:left="359"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25">
    <w:nsid w:val="73D62A64"/>
    <w:multiLevelType w:val="hybridMultilevel"/>
    <w:tmpl w:val="00061D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4360BC1"/>
    <w:multiLevelType w:val="hybridMultilevel"/>
    <w:tmpl w:val="15CCAC3C"/>
    <w:lvl w:ilvl="0" w:tplc="CA583D20">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 w:numId="9">
    <w:abstractNumId w:val="8"/>
  </w:num>
  <w:num w:numId="10">
    <w:abstractNumId w:val="25"/>
  </w:num>
  <w:num w:numId="11">
    <w:abstractNumId w:val="17"/>
  </w:num>
  <w:num w:numId="12">
    <w:abstractNumId w:val="9"/>
  </w:num>
  <w:num w:numId="13">
    <w:abstractNumId w:val="15"/>
  </w:num>
  <w:num w:numId="14">
    <w:abstractNumId w:val="18"/>
  </w:num>
  <w:num w:numId="15">
    <w:abstractNumId w:val="19"/>
  </w:num>
  <w:num w:numId="16">
    <w:abstractNumId w:val="24"/>
  </w:num>
  <w:num w:numId="17">
    <w:abstractNumId w:val="16"/>
  </w:num>
  <w:num w:numId="18">
    <w:abstractNumId w:val="11"/>
  </w:num>
  <w:num w:numId="19">
    <w:abstractNumId w:val="26"/>
  </w:num>
  <w:num w:numId="20">
    <w:abstractNumId w:val="13"/>
  </w:num>
  <w:num w:numId="21">
    <w:abstractNumId w:val="14"/>
  </w:num>
  <w:num w:numId="22">
    <w:abstractNumId w:val="12"/>
  </w:num>
  <w:num w:numId="23">
    <w:abstractNumId w:val="22"/>
  </w:num>
  <w:num w:numId="24">
    <w:abstractNumId w:val="20"/>
  </w:num>
  <w:num w:numId="25">
    <w:abstractNumId w:val="5"/>
  </w:num>
  <w:num w:numId="26">
    <w:abstractNumId w:val="1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C1"/>
    <w:rsid w:val="00024652"/>
    <w:rsid w:val="00057341"/>
    <w:rsid w:val="0006071E"/>
    <w:rsid w:val="000621A3"/>
    <w:rsid w:val="00094D48"/>
    <w:rsid w:val="000B1F67"/>
    <w:rsid w:val="000C2E74"/>
    <w:rsid w:val="000E394F"/>
    <w:rsid w:val="000E70BC"/>
    <w:rsid w:val="0010367E"/>
    <w:rsid w:val="00141953"/>
    <w:rsid w:val="00170AFF"/>
    <w:rsid w:val="001736D0"/>
    <w:rsid w:val="001B385D"/>
    <w:rsid w:val="001D7A3C"/>
    <w:rsid w:val="00212361"/>
    <w:rsid w:val="00215CC0"/>
    <w:rsid w:val="00220425"/>
    <w:rsid w:val="00237D36"/>
    <w:rsid w:val="0026480F"/>
    <w:rsid w:val="0028467C"/>
    <w:rsid w:val="002F26B1"/>
    <w:rsid w:val="002F371F"/>
    <w:rsid w:val="00300360"/>
    <w:rsid w:val="00324E1C"/>
    <w:rsid w:val="00362E81"/>
    <w:rsid w:val="00375278"/>
    <w:rsid w:val="003815F1"/>
    <w:rsid w:val="00387B8F"/>
    <w:rsid w:val="00392884"/>
    <w:rsid w:val="003A2943"/>
    <w:rsid w:val="003B6C2E"/>
    <w:rsid w:val="003C4BFF"/>
    <w:rsid w:val="003E5293"/>
    <w:rsid w:val="00402A8F"/>
    <w:rsid w:val="00427DD5"/>
    <w:rsid w:val="0045108F"/>
    <w:rsid w:val="00451841"/>
    <w:rsid w:val="004812A1"/>
    <w:rsid w:val="00485F8C"/>
    <w:rsid w:val="004920C1"/>
    <w:rsid w:val="004B7AA5"/>
    <w:rsid w:val="004C445B"/>
    <w:rsid w:val="0050352F"/>
    <w:rsid w:val="0050700E"/>
    <w:rsid w:val="00536363"/>
    <w:rsid w:val="005771E5"/>
    <w:rsid w:val="00583889"/>
    <w:rsid w:val="005916E1"/>
    <w:rsid w:val="00592B56"/>
    <w:rsid w:val="005930DF"/>
    <w:rsid w:val="005952E6"/>
    <w:rsid w:val="005B3561"/>
    <w:rsid w:val="005B3730"/>
    <w:rsid w:val="005C3BF9"/>
    <w:rsid w:val="005D0AF7"/>
    <w:rsid w:val="006121F2"/>
    <w:rsid w:val="00680692"/>
    <w:rsid w:val="006941E8"/>
    <w:rsid w:val="006B635F"/>
    <w:rsid w:val="006C129D"/>
    <w:rsid w:val="006D3A44"/>
    <w:rsid w:val="00715D47"/>
    <w:rsid w:val="00751460"/>
    <w:rsid w:val="00756C50"/>
    <w:rsid w:val="007666E6"/>
    <w:rsid w:val="0079608D"/>
    <w:rsid w:val="007A674F"/>
    <w:rsid w:val="007A7862"/>
    <w:rsid w:val="007A7A6B"/>
    <w:rsid w:val="007F0767"/>
    <w:rsid w:val="00802979"/>
    <w:rsid w:val="00832BCA"/>
    <w:rsid w:val="00833BE7"/>
    <w:rsid w:val="008554EF"/>
    <w:rsid w:val="008700B3"/>
    <w:rsid w:val="008A1498"/>
    <w:rsid w:val="008A48CD"/>
    <w:rsid w:val="008B2714"/>
    <w:rsid w:val="008C7AFC"/>
    <w:rsid w:val="009009F6"/>
    <w:rsid w:val="00906994"/>
    <w:rsid w:val="00910EF9"/>
    <w:rsid w:val="00915CDB"/>
    <w:rsid w:val="00927369"/>
    <w:rsid w:val="00955D06"/>
    <w:rsid w:val="00957C69"/>
    <w:rsid w:val="00997770"/>
    <w:rsid w:val="009A7507"/>
    <w:rsid w:val="009B5467"/>
    <w:rsid w:val="009C1644"/>
    <w:rsid w:val="009F76B9"/>
    <w:rsid w:val="00A061DE"/>
    <w:rsid w:val="00A11787"/>
    <w:rsid w:val="00A21D07"/>
    <w:rsid w:val="00A61F82"/>
    <w:rsid w:val="00A941F0"/>
    <w:rsid w:val="00AA0CB9"/>
    <w:rsid w:val="00AB78BE"/>
    <w:rsid w:val="00AB7E04"/>
    <w:rsid w:val="00AF264B"/>
    <w:rsid w:val="00B10B23"/>
    <w:rsid w:val="00B358D9"/>
    <w:rsid w:val="00B45555"/>
    <w:rsid w:val="00B50242"/>
    <w:rsid w:val="00B51D1F"/>
    <w:rsid w:val="00B6074C"/>
    <w:rsid w:val="00B800DF"/>
    <w:rsid w:val="00BC0EB7"/>
    <w:rsid w:val="00BD15A2"/>
    <w:rsid w:val="00BD7D56"/>
    <w:rsid w:val="00BE1CF7"/>
    <w:rsid w:val="00BE3933"/>
    <w:rsid w:val="00C37CF1"/>
    <w:rsid w:val="00C428F8"/>
    <w:rsid w:val="00C45483"/>
    <w:rsid w:val="00C83CCD"/>
    <w:rsid w:val="00CA7FC0"/>
    <w:rsid w:val="00CB41C3"/>
    <w:rsid w:val="00CC4E82"/>
    <w:rsid w:val="00CD103B"/>
    <w:rsid w:val="00CD29E7"/>
    <w:rsid w:val="00D15D93"/>
    <w:rsid w:val="00D33D3C"/>
    <w:rsid w:val="00D56933"/>
    <w:rsid w:val="00D608F0"/>
    <w:rsid w:val="00D63F78"/>
    <w:rsid w:val="00D97B75"/>
    <w:rsid w:val="00DA1D8B"/>
    <w:rsid w:val="00DB737B"/>
    <w:rsid w:val="00DC5EA0"/>
    <w:rsid w:val="00DF3552"/>
    <w:rsid w:val="00DF5049"/>
    <w:rsid w:val="00E066C5"/>
    <w:rsid w:val="00E122B3"/>
    <w:rsid w:val="00E179A8"/>
    <w:rsid w:val="00E31D6B"/>
    <w:rsid w:val="00E522AA"/>
    <w:rsid w:val="00E705AE"/>
    <w:rsid w:val="00E77910"/>
    <w:rsid w:val="00E91AC1"/>
    <w:rsid w:val="00EE377A"/>
    <w:rsid w:val="00F15A2F"/>
    <w:rsid w:val="00F37EED"/>
    <w:rsid w:val="00F55481"/>
    <w:rsid w:val="00F72898"/>
    <w:rsid w:val="00F73B34"/>
    <w:rsid w:val="00F81D59"/>
    <w:rsid w:val="00F82BCE"/>
    <w:rsid w:val="00FA13EC"/>
    <w:rsid w:val="00FA4DFB"/>
    <w:rsid w:val="00FB36AE"/>
    <w:rsid w:val="00FC4006"/>
    <w:rsid w:val="00FC4331"/>
    <w:rsid w:val="00FD53FC"/>
    <w:rsid w:val="00FD63F0"/>
    <w:rsid w:val="00FD7A65"/>
    <w:rsid w:val="00FE16BA"/>
    <w:rsid w:val="00FE1A0E"/>
    <w:rsid w:val="00FF018F"/>
    <w:rsid w:val="00FF50B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FA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5D"/>
    <w:pPr>
      <w:spacing w:after="200" w:line="276" w:lineRule="auto"/>
    </w:pPr>
    <w:rPr>
      <w:rFonts w:ascii="Times New Roman" w:eastAsia="ヒラギノ角ゴ Pro W3" w:hAnsi="Times New Roman" w:cs="Times New Roman"/>
      <w:color w:val="000000"/>
      <w:szCs w:val="24"/>
    </w:rPr>
  </w:style>
  <w:style w:type="paragraph" w:styleId="Heading1">
    <w:name w:val="heading 1"/>
    <w:basedOn w:val="Normal"/>
    <w:next w:val="Normal"/>
    <w:link w:val="Heading1Char"/>
    <w:uiPriority w:val="9"/>
    <w:qFormat/>
    <w:rsid w:val="00D56933"/>
    <w:pPr>
      <w:keepNext/>
      <w:keepLines/>
      <w:spacing w:before="240" w:line="420" w:lineRule="atLeast"/>
      <w:outlineLvl w:val="0"/>
    </w:pPr>
    <w:rPr>
      <w:rFonts w:eastAsiaTheme="majorEastAsia" w:cstheme="majorBidi"/>
      <w:b/>
      <w:color w:val="000000" w:themeColor="text1"/>
      <w:sz w:val="34"/>
      <w:szCs w:val="32"/>
    </w:rPr>
  </w:style>
  <w:style w:type="paragraph" w:styleId="Heading2">
    <w:name w:val="heading 2"/>
    <w:basedOn w:val="Normal"/>
    <w:next w:val="Normal"/>
    <w:link w:val="Heading2Char"/>
    <w:uiPriority w:val="9"/>
    <w:semiHidden/>
    <w:unhideWhenUsed/>
    <w:qFormat/>
    <w:rsid w:val="009F76B9"/>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933"/>
    <w:rPr>
      <w:rFonts w:eastAsiaTheme="majorEastAsia" w:cstheme="majorBidi"/>
      <w:b/>
      <w:color w:val="000000" w:themeColor="text1"/>
      <w:sz w:val="34"/>
      <w:szCs w:val="32"/>
    </w:rPr>
  </w:style>
  <w:style w:type="character" w:customStyle="1" w:styleId="Heading2Char">
    <w:name w:val="Heading 2 Char"/>
    <w:basedOn w:val="DefaultParagraphFont"/>
    <w:link w:val="Heading2"/>
    <w:uiPriority w:val="9"/>
    <w:semiHidden/>
    <w:rsid w:val="009F76B9"/>
    <w:rPr>
      <w:rFonts w:eastAsiaTheme="majorEastAsia" w:cstheme="majorBidi"/>
      <w:color w:val="000000" w:themeColor="text1"/>
      <w:sz w:val="26"/>
      <w:szCs w:val="26"/>
    </w:rPr>
  </w:style>
  <w:style w:type="paragraph" w:styleId="Header">
    <w:name w:val="header"/>
    <w:basedOn w:val="Normal"/>
    <w:link w:val="HeaderChar"/>
    <w:uiPriority w:val="99"/>
    <w:unhideWhenUsed/>
    <w:rsid w:val="00CA7FC0"/>
    <w:pPr>
      <w:tabs>
        <w:tab w:val="center" w:pos="4536"/>
        <w:tab w:val="right" w:pos="9072"/>
      </w:tabs>
      <w:spacing w:line="240" w:lineRule="auto"/>
    </w:pPr>
  </w:style>
  <w:style w:type="character" w:customStyle="1" w:styleId="HeaderChar">
    <w:name w:val="Header Char"/>
    <w:basedOn w:val="DefaultParagraphFont"/>
    <w:link w:val="Header"/>
    <w:uiPriority w:val="99"/>
    <w:rsid w:val="00CA7FC0"/>
  </w:style>
  <w:style w:type="paragraph" w:styleId="Footer">
    <w:name w:val="footer"/>
    <w:basedOn w:val="Normal"/>
    <w:link w:val="FooterChar"/>
    <w:uiPriority w:val="99"/>
    <w:unhideWhenUsed/>
    <w:rsid w:val="00955D06"/>
    <w:pPr>
      <w:tabs>
        <w:tab w:val="center" w:pos="4536"/>
        <w:tab w:val="right" w:pos="9072"/>
      </w:tabs>
      <w:spacing w:line="240" w:lineRule="auto"/>
      <w:ind w:left="-1400"/>
    </w:pPr>
    <w:rPr>
      <w:color w:val="807F83"/>
      <w:sz w:val="18"/>
    </w:rPr>
  </w:style>
  <w:style w:type="character" w:customStyle="1" w:styleId="FooterChar">
    <w:name w:val="Footer Char"/>
    <w:basedOn w:val="DefaultParagraphFont"/>
    <w:link w:val="Footer"/>
    <w:uiPriority w:val="99"/>
    <w:rsid w:val="00955D06"/>
    <w:rPr>
      <w:color w:val="807F83"/>
      <w:sz w:val="18"/>
    </w:rPr>
  </w:style>
  <w:style w:type="paragraph" w:styleId="BalloonText">
    <w:name w:val="Balloon Text"/>
    <w:basedOn w:val="Normal"/>
    <w:link w:val="BalloonTextChar"/>
    <w:uiPriority w:val="99"/>
    <w:semiHidden/>
    <w:unhideWhenUsed/>
    <w:rsid w:val="008B2714"/>
    <w:pPr>
      <w:spacing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8B2714"/>
    <w:rPr>
      <w:rFonts w:ascii="Lucida Grande CE" w:hAnsi="Lucida Grande CE" w:cs="Lucida Grande CE"/>
      <w:sz w:val="18"/>
      <w:szCs w:val="18"/>
    </w:rPr>
  </w:style>
  <w:style w:type="paragraph" w:styleId="Revision">
    <w:name w:val="Revision"/>
    <w:hidden/>
    <w:uiPriority w:val="99"/>
    <w:semiHidden/>
    <w:rsid w:val="008B2714"/>
    <w:pPr>
      <w:spacing w:after="0" w:line="240" w:lineRule="auto"/>
    </w:pPr>
  </w:style>
  <w:style w:type="paragraph" w:styleId="DocumentMap">
    <w:name w:val="Document Map"/>
    <w:basedOn w:val="Normal"/>
    <w:link w:val="DocumentMapChar"/>
    <w:uiPriority w:val="99"/>
    <w:semiHidden/>
    <w:unhideWhenUsed/>
    <w:rsid w:val="008B2714"/>
    <w:pPr>
      <w:spacing w:line="240" w:lineRule="auto"/>
    </w:pPr>
    <w:rPr>
      <w:rFonts w:ascii="Lucida Grande CE" w:hAnsi="Lucida Grande CE" w:cs="Lucida Grande CE"/>
      <w:sz w:val="24"/>
    </w:rPr>
  </w:style>
  <w:style w:type="character" w:customStyle="1" w:styleId="DocumentMapChar">
    <w:name w:val="Document Map Char"/>
    <w:basedOn w:val="DefaultParagraphFont"/>
    <w:link w:val="DocumentMap"/>
    <w:uiPriority w:val="99"/>
    <w:semiHidden/>
    <w:rsid w:val="008B2714"/>
    <w:rPr>
      <w:rFonts w:ascii="Lucida Grande CE" w:hAnsi="Lucida Grande CE" w:cs="Lucida Grande CE"/>
      <w:sz w:val="24"/>
      <w:szCs w:val="24"/>
    </w:rPr>
  </w:style>
  <w:style w:type="paragraph" w:customStyle="1" w:styleId="ListParagraph1">
    <w:name w:val="List Paragraph1"/>
    <w:rsid w:val="00997770"/>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TableNormalParagraph">
    <w:name w:val="Table Normal Paragraph"/>
    <w:rsid w:val="003C4BFF"/>
    <w:pPr>
      <w:spacing w:after="0" w:line="240" w:lineRule="auto"/>
    </w:pPr>
    <w:rPr>
      <w:rFonts w:ascii="Times New Roman" w:eastAsia="ヒラギノ角ゴ Pro W3" w:hAnsi="Times New Roman" w:cs="Times New Roman"/>
      <w:color w:val="000000"/>
      <w:sz w:val="20"/>
      <w:szCs w:val="20"/>
      <w:lang w:val="en-US" w:eastAsia="cs-CZ"/>
    </w:rPr>
  </w:style>
  <w:style w:type="paragraph" w:styleId="ListParagraph">
    <w:name w:val="List Paragraph"/>
    <w:basedOn w:val="Normal"/>
    <w:uiPriority w:val="34"/>
    <w:qFormat/>
    <w:rsid w:val="007A674F"/>
    <w:pPr>
      <w:ind w:left="720"/>
      <w:contextualSpacing/>
    </w:pPr>
  </w:style>
  <w:style w:type="character" w:styleId="Hyperlink">
    <w:name w:val="Hyperlink"/>
    <w:uiPriority w:val="99"/>
    <w:unhideWhenUsed/>
    <w:rsid w:val="001B385D"/>
    <w:rPr>
      <w:color w:val="0000FF"/>
      <w:u w:val="single"/>
    </w:rPr>
  </w:style>
  <w:style w:type="table" w:styleId="TableGrid">
    <w:name w:val="Table Grid"/>
    <w:basedOn w:val="TableNormal"/>
    <w:uiPriority w:val="59"/>
    <w:rsid w:val="008A1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rsid w:val="00FC4006"/>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Zkladntextodsazen1">
    <w:name w:val="Základní text odsazený1"/>
    <w:basedOn w:val="Normal"/>
    <w:rsid w:val="00FC4006"/>
    <w:pPr>
      <w:widowControl w:val="0"/>
      <w:suppressAutoHyphens/>
      <w:spacing w:after="0" w:line="240" w:lineRule="auto"/>
      <w:ind w:left="284" w:hanging="284"/>
      <w:jc w:val="both"/>
    </w:pPr>
    <w:rPr>
      <w:rFonts w:eastAsia="Times New Roman"/>
      <w:color w:val="auto"/>
      <w:sz w:val="24"/>
      <w:szCs w:val="20"/>
      <w:lang w:eastAsia="ar-SA"/>
    </w:rPr>
  </w:style>
  <w:style w:type="character" w:customStyle="1" w:styleId="UnresolvedMention">
    <w:name w:val="Unresolved Mention"/>
    <w:basedOn w:val="DefaultParagraphFont"/>
    <w:uiPriority w:val="99"/>
    <w:semiHidden/>
    <w:unhideWhenUsed/>
    <w:rsid w:val="00BE1CF7"/>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5D"/>
    <w:pPr>
      <w:spacing w:after="200" w:line="276" w:lineRule="auto"/>
    </w:pPr>
    <w:rPr>
      <w:rFonts w:ascii="Times New Roman" w:eastAsia="ヒラギノ角ゴ Pro W3" w:hAnsi="Times New Roman" w:cs="Times New Roman"/>
      <w:color w:val="000000"/>
      <w:szCs w:val="24"/>
    </w:rPr>
  </w:style>
  <w:style w:type="paragraph" w:styleId="Heading1">
    <w:name w:val="heading 1"/>
    <w:basedOn w:val="Normal"/>
    <w:next w:val="Normal"/>
    <w:link w:val="Heading1Char"/>
    <w:uiPriority w:val="9"/>
    <w:qFormat/>
    <w:rsid w:val="00D56933"/>
    <w:pPr>
      <w:keepNext/>
      <w:keepLines/>
      <w:spacing w:before="240" w:line="420" w:lineRule="atLeast"/>
      <w:outlineLvl w:val="0"/>
    </w:pPr>
    <w:rPr>
      <w:rFonts w:eastAsiaTheme="majorEastAsia" w:cstheme="majorBidi"/>
      <w:b/>
      <w:color w:val="000000" w:themeColor="text1"/>
      <w:sz w:val="34"/>
      <w:szCs w:val="32"/>
    </w:rPr>
  </w:style>
  <w:style w:type="paragraph" w:styleId="Heading2">
    <w:name w:val="heading 2"/>
    <w:basedOn w:val="Normal"/>
    <w:next w:val="Normal"/>
    <w:link w:val="Heading2Char"/>
    <w:uiPriority w:val="9"/>
    <w:semiHidden/>
    <w:unhideWhenUsed/>
    <w:qFormat/>
    <w:rsid w:val="009F76B9"/>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933"/>
    <w:rPr>
      <w:rFonts w:eastAsiaTheme="majorEastAsia" w:cstheme="majorBidi"/>
      <w:b/>
      <w:color w:val="000000" w:themeColor="text1"/>
      <w:sz w:val="34"/>
      <w:szCs w:val="32"/>
    </w:rPr>
  </w:style>
  <w:style w:type="character" w:customStyle="1" w:styleId="Heading2Char">
    <w:name w:val="Heading 2 Char"/>
    <w:basedOn w:val="DefaultParagraphFont"/>
    <w:link w:val="Heading2"/>
    <w:uiPriority w:val="9"/>
    <w:semiHidden/>
    <w:rsid w:val="009F76B9"/>
    <w:rPr>
      <w:rFonts w:eastAsiaTheme="majorEastAsia" w:cstheme="majorBidi"/>
      <w:color w:val="000000" w:themeColor="text1"/>
      <w:sz w:val="26"/>
      <w:szCs w:val="26"/>
    </w:rPr>
  </w:style>
  <w:style w:type="paragraph" w:styleId="Header">
    <w:name w:val="header"/>
    <w:basedOn w:val="Normal"/>
    <w:link w:val="HeaderChar"/>
    <w:uiPriority w:val="99"/>
    <w:unhideWhenUsed/>
    <w:rsid w:val="00CA7FC0"/>
    <w:pPr>
      <w:tabs>
        <w:tab w:val="center" w:pos="4536"/>
        <w:tab w:val="right" w:pos="9072"/>
      </w:tabs>
      <w:spacing w:line="240" w:lineRule="auto"/>
    </w:pPr>
  </w:style>
  <w:style w:type="character" w:customStyle="1" w:styleId="HeaderChar">
    <w:name w:val="Header Char"/>
    <w:basedOn w:val="DefaultParagraphFont"/>
    <w:link w:val="Header"/>
    <w:uiPriority w:val="99"/>
    <w:rsid w:val="00CA7FC0"/>
  </w:style>
  <w:style w:type="paragraph" w:styleId="Footer">
    <w:name w:val="footer"/>
    <w:basedOn w:val="Normal"/>
    <w:link w:val="FooterChar"/>
    <w:uiPriority w:val="99"/>
    <w:unhideWhenUsed/>
    <w:rsid w:val="00955D06"/>
    <w:pPr>
      <w:tabs>
        <w:tab w:val="center" w:pos="4536"/>
        <w:tab w:val="right" w:pos="9072"/>
      </w:tabs>
      <w:spacing w:line="240" w:lineRule="auto"/>
      <w:ind w:left="-1400"/>
    </w:pPr>
    <w:rPr>
      <w:color w:val="807F83"/>
      <w:sz w:val="18"/>
    </w:rPr>
  </w:style>
  <w:style w:type="character" w:customStyle="1" w:styleId="FooterChar">
    <w:name w:val="Footer Char"/>
    <w:basedOn w:val="DefaultParagraphFont"/>
    <w:link w:val="Footer"/>
    <w:uiPriority w:val="99"/>
    <w:rsid w:val="00955D06"/>
    <w:rPr>
      <w:color w:val="807F83"/>
      <w:sz w:val="18"/>
    </w:rPr>
  </w:style>
  <w:style w:type="paragraph" w:styleId="BalloonText">
    <w:name w:val="Balloon Text"/>
    <w:basedOn w:val="Normal"/>
    <w:link w:val="BalloonTextChar"/>
    <w:uiPriority w:val="99"/>
    <w:semiHidden/>
    <w:unhideWhenUsed/>
    <w:rsid w:val="008B2714"/>
    <w:pPr>
      <w:spacing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8B2714"/>
    <w:rPr>
      <w:rFonts w:ascii="Lucida Grande CE" w:hAnsi="Lucida Grande CE" w:cs="Lucida Grande CE"/>
      <w:sz w:val="18"/>
      <w:szCs w:val="18"/>
    </w:rPr>
  </w:style>
  <w:style w:type="paragraph" w:styleId="Revision">
    <w:name w:val="Revision"/>
    <w:hidden/>
    <w:uiPriority w:val="99"/>
    <w:semiHidden/>
    <w:rsid w:val="008B2714"/>
    <w:pPr>
      <w:spacing w:after="0" w:line="240" w:lineRule="auto"/>
    </w:pPr>
  </w:style>
  <w:style w:type="paragraph" w:styleId="DocumentMap">
    <w:name w:val="Document Map"/>
    <w:basedOn w:val="Normal"/>
    <w:link w:val="DocumentMapChar"/>
    <w:uiPriority w:val="99"/>
    <w:semiHidden/>
    <w:unhideWhenUsed/>
    <w:rsid w:val="008B2714"/>
    <w:pPr>
      <w:spacing w:line="240" w:lineRule="auto"/>
    </w:pPr>
    <w:rPr>
      <w:rFonts w:ascii="Lucida Grande CE" w:hAnsi="Lucida Grande CE" w:cs="Lucida Grande CE"/>
      <w:sz w:val="24"/>
    </w:rPr>
  </w:style>
  <w:style w:type="character" w:customStyle="1" w:styleId="DocumentMapChar">
    <w:name w:val="Document Map Char"/>
    <w:basedOn w:val="DefaultParagraphFont"/>
    <w:link w:val="DocumentMap"/>
    <w:uiPriority w:val="99"/>
    <w:semiHidden/>
    <w:rsid w:val="008B2714"/>
    <w:rPr>
      <w:rFonts w:ascii="Lucida Grande CE" w:hAnsi="Lucida Grande CE" w:cs="Lucida Grande CE"/>
      <w:sz w:val="24"/>
      <w:szCs w:val="24"/>
    </w:rPr>
  </w:style>
  <w:style w:type="paragraph" w:customStyle="1" w:styleId="ListParagraph1">
    <w:name w:val="List Paragraph1"/>
    <w:rsid w:val="00997770"/>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TableNormalParagraph">
    <w:name w:val="Table Normal Paragraph"/>
    <w:rsid w:val="003C4BFF"/>
    <w:pPr>
      <w:spacing w:after="0" w:line="240" w:lineRule="auto"/>
    </w:pPr>
    <w:rPr>
      <w:rFonts w:ascii="Times New Roman" w:eastAsia="ヒラギノ角ゴ Pro W3" w:hAnsi="Times New Roman" w:cs="Times New Roman"/>
      <w:color w:val="000000"/>
      <w:sz w:val="20"/>
      <w:szCs w:val="20"/>
      <w:lang w:val="en-US" w:eastAsia="cs-CZ"/>
    </w:rPr>
  </w:style>
  <w:style w:type="paragraph" w:styleId="ListParagraph">
    <w:name w:val="List Paragraph"/>
    <w:basedOn w:val="Normal"/>
    <w:uiPriority w:val="34"/>
    <w:qFormat/>
    <w:rsid w:val="007A674F"/>
    <w:pPr>
      <w:ind w:left="720"/>
      <w:contextualSpacing/>
    </w:pPr>
  </w:style>
  <w:style w:type="character" w:styleId="Hyperlink">
    <w:name w:val="Hyperlink"/>
    <w:uiPriority w:val="99"/>
    <w:unhideWhenUsed/>
    <w:rsid w:val="001B385D"/>
    <w:rPr>
      <w:color w:val="0000FF"/>
      <w:u w:val="single"/>
    </w:rPr>
  </w:style>
  <w:style w:type="table" w:styleId="TableGrid">
    <w:name w:val="Table Grid"/>
    <w:basedOn w:val="TableNormal"/>
    <w:uiPriority w:val="59"/>
    <w:rsid w:val="008A1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rsid w:val="00FC4006"/>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Zkladntextodsazen1">
    <w:name w:val="Základní text odsazený1"/>
    <w:basedOn w:val="Normal"/>
    <w:rsid w:val="00FC4006"/>
    <w:pPr>
      <w:widowControl w:val="0"/>
      <w:suppressAutoHyphens/>
      <w:spacing w:after="0" w:line="240" w:lineRule="auto"/>
      <w:ind w:left="284" w:hanging="284"/>
      <w:jc w:val="both"/>
    </w:pPr>
    <w:rPr>
      <w:rFonts w:eastAsia="Times New Roman"/>
      <w:color w:val="auto"/>
      <w:sz w:val="24"/>
      <w:szCs w:val="20"/>
      <w:lang w:eastAsia="ar-SA"/>
    </w:rPr>
  </w:style>
  <w:style w:type="character" w:customStyle="1" w:styleId="UnresolvedMention">
    <w:name w:val="Unresolved Mention"/>
    <w:basedOn w:val="DefaultParagraphFont"/>
    <w:uiPriority w:val="99"/>
    <w:semiHidden/>
    <w:unhideWhenUsed/>
    <w:rsid w:val="00BE1C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45812">
      <w:bodyDiv w:val="1"/>
      <w:marLeft w:val="0"/>
      <w:marRight w:val="0"/>
      <w:marTop w:val="0"/>
      <w:marBottom w:val="0"/>
      <w:divBdr>
        <w:top w:val="none" w:sz="0" w:space="0" w:color="auto"/>
        <w:left w:val="none" w:sz="0" w:space="0" w:color="auto"/>
        <w:bottom w:val="none" w:sz="0" w:space="0" w:color="auto"/>
        <w:right w:val="none" w:sz="0" w:space="0" w:color="auto"/>
      </w:divBdr>
    </w:div>
    <w:div w:id="1510756596">
      <w:bodyDiv w:val="1"/>
      <w:marLeft w:val="0"/>
      <w:marRight w:val="0"/>
      <w:marTop w:val="0"/>
      <w:marBottom w:val="0"/>
      <w:divBdr>
        <w:top w:val="none" w:sz="0" w:space="0" w:color="auto"/>
        <w:left w:val="none" w:sz="0" w:space="0" w:color="auto"/>
        <w:bottom w:val="none" w:sz="0" w:space="0" w:color="auto"/>
        <w:right w:val="none" w:sz="0" w:space="0" w:color="auto"/>
      </w:divBdr>
    </w:div>
    <w:div w:id="18050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ostupny.nakup@ampermarket.cz"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Documents\AMPER%20MARKET\&#352;ABLONY\&#352;ablona%20dopis%20A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16C6C-805F-0143-B6B7-1777CD99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\Users\Honza\Documents\AMPER MARKET\ŠABLONY\Šablona dopis AM.dotx</Template>
  <TotalTime>38</TotalTime>
  <Pages>8</Pages>
  <Words>3109</Words>
  <Characters>17723</Characters>
  <Application>Microsoft Macintosh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Karel Plzák</cp:lastModifiedBy>
  <cp:revision>20</cp:revision>
  <cp:lastPrinted>2017-12-21T10:37:00Z</cp:lastPrinted>
  <dcterms:created xsi:type="dcterms:W3CDTF">2017-08-25T12:21:00Z</dcterms:created>
  <dcterms:modified xsi:type="dcterms:W3CDTF">2017-12-21T10:37:00Z</dcterms:modified>
</cp:coreProperties>
</file>