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F4" w:rsidRDefault="008E42F8">
      <w:pPr>
        <w:spacing w:line="261" w:lineRule="auto"/>
        <w:ind w:left="1230" w:right="1343" w:hanging="10"/>
        <w:jc w:val="center"/>
      </w:pPr>
      <w:r>
        <w:t>SMLUVNÍ STRANY:</w:t>
      </w:r>
    </w:p>
    <w:p w:rsidR="00CB0EF4" w:rsidRDefault="008E42F8">
      <w:pPr>
        <w:spacing w:after="0" w:line="259" w:lineRule="auto"/>
        <w:ind w:left="0" w:right="0" w:firstLine="0"/>
        <w:jc w:val="right"/>
      </w:pPr>
      <w:r>
        <w:rPr>
          <w:sz w:val="32"/>
        </w:rPr>
        <w:t>ZUCRP9913MCJ</w:t>
      </w:r>
    </w:p>
    <w:p w:rsidR="00CB0EF4" w:rsidRDefault="008E42F8">
      <w:pPr>
        <w:spacing w:after="0" w:line="265" w:lineRule="auto"/>
        <w:ind w:left="3701" w:right="2189" w:hanging="778"/>
        <w:jc w:val="left"/>
      </w:pPr>
      <w:r>
        <w:rPr>
          <w:sz w:val="20"/>
        </w:rPr>
        <w:t>Zdravotní ústav se sídlem v Ústí nad Labem příspěvková organizace</w:t>
      </w:r>
    </w:p>
    <w:p w:rsidR="00CB0EF4" w:rsidRDefault="008E42F8">
      <w:pPr>
        <w:spacing w:after="201" w:line="261" w:lineRule="auto"/>
        <w:ind w:left="1230" w:right="1343" w:hanging="10"/>
        <w:jc w:val="center"/>
      </w:pPr>
      <w:proofErr w:type="spellStart"/>
      <w:r>
        <w:t>Ič</w:t>
      </w:r>
      <w:proofErr w:type="spellEnd"/>
      <w:r>
        <w:t xml:space="preserve">: 71009361, DIČ: CZ71009361, plátce DPH se sídlem Moskevská 1531/15, 400 Ol Ústí nad Labem zastoupený Ing. Pavlem </w:t>
      </w:r>
      <w:proofErr w:type="spellStart"/>
      <w:r>
        <w:t>Bernáthem</w:t>
      </w:r>
      <w:proofErr w:type="spellEnd"/>
      <w:r>
        <w:t>, ředitelem (dále též jen /'ZIT')</w:t>
      </w:r>
    </w:p>
    <w:p w:rsidR="00CB0EF4" w:rsidRDefault="008E42F8">
      <w:pPr>
        <w:spacing w:after="247" w:line="259" w:lineRule="auto"/>
        <w:ind w:left="0" w:right="115" w:firstLine="0"/>
        <w:jc w:val="center"/>
      </w:pPr>
      <w:r>
        <w:rPr>
          <w:rFonts w:ascii="Times New Roman" w:eastAsia="Times New Roman" w:hAnsi="Times New Roman" w:cs="Times New Roman"/>
          <w:sz w:val="16"/>
        </w:rPr>
        <w:t>a</w:t>
      </w:r>
    </w:p>
    <w:p w:rsidR="00CB0EF4" w:rsidRDefault="008E42F8">
      <w:pPr>
        <w:ind w:left="3708" w:right="57" w:hanging="893"/>
      </w:pPr>
      <w:r>
        <w:t>Centrum pro regionální rozvoj České republiky příspěvková organizace</w:t>
      </w:r>
    </w:p>
    <w:p w:rsidR="00CB0EF4" w:rsidRDefault="008E42F8">
      <w:pPr>
        <w:spacing w:line="261" w:lineRule="auto"/>
        <w:ind w:left="1230" w:right="1328" w:hanging="10"/>
        <w:jc w:val="center"/>
      </w:pPr>
      <w:r>
        <w:t>{Č: 04095316, DIČ: CZ04095316, neplátce DPH</w:t>
      </w:r>
    </w:p>
    <w:p w:rsidR="00CB0EF4" w:rsidRDefault="008E42F8">
      <w:pPr>
        <w:ind w:left="2419" w:right="1332" w:hanging="360"/>
      </w:pPr>
      <w:r>
        <w:t xml:space="preserve">se sídlem U Nákladového nádraží 3144/4, 130 00 Praha 3 - Strašnice zastoupené Ing. Zdeňkem Vašákem, </w:t>
      </w:r>
      <w:proofErr w:type="spellStart"/>
      <w:r>
        <w:t>generátním</w:t>
      </w:r>
      <w:proofErr w:type="spellEnd"/>
      <w:r>
        <w:t xml:space="preserve"> ředitelem</w:t>
      </w:r>
    </w:p>
    <w:p w:rsidR="00CB0EF4" w:rsidRDefault="008E42F8">
      <w:pPr>
        <w:spacing w:after="421" w:line="261" w:lineRule="auto"/>
        <w:ind w:left="1230" w:right="1321" w:hanging="10"/>
        <w:jc w:val="center"/>
      </w:pPr>
      <w:r>
        <w:t>(dále též jen 'Centrum”)</w:t>
      </w:r>
    </w:p>
    <w:p w:rsidR="00CB0EF4" w:rsidRDefault="008E42F8">
      <w:pPr>
        <w:spacing w:after="340" w:line="251" w:lineRule="auto"/>
        <w:ind w:left="122" w:right="0" w:firstLine="223"/>
        <w:jc w:val="left"/>
      </w:pPr>
      <w:r>
        <w:t xml:space="preserve">uzavírají podle zákona č. 219/2000 Sb., o majetku České republiky a jejím vystupování v právních vztazích, ve znění pozdějších předpisů (dále jen „zákon") a v souladu s </w:t>
      </w:r>
      <w:proofErr w:type="spellStart"/>
      <w:r>
        <w:t>S</w:t>
      </w:r>
      <w:proofErr w:type="spellEnd"/>
      <w:r>
        <w:t xml:space="preserve"> 14 odst. 4 vyhlášky číslo 62/2001 Sb., o hospodaření organiz</w:t>
      </w:r>
      <w:r>
        <w:t>ačních složek státu a státních organizací s majetkem státu ve znění pozdějších předpisů (dále jen „vyhláška”) tento</w:t>
      </w:r>
    </w:p>
    <w:p w:rsidR="00CB0EF4" w:rsidRDefault="008E42F8">
      <w:pPr>
        <w:spacing w:after="688" w:line="259" w:lineRule="auto"/>
        <w:ind w:left="0" w:right="65" w:firstLine="0"/>
        <w:jc w:val="center"/>
      </w:pPr>
      <w:r>
        <w:rPr>
          <w:sz w:val="34"/>
        </w:rPr>
        <w:t>Dodatek č. 5 ke smlouvě o užívání nebytových prostor</w:t>
      </w:r>
    </w:p>
    <w:p w:rsidR="00CB0EF4" w:rsidRDefault="008E42F8">
      <w:pPr>
        <w:spacing w:after="0" w:line="259" w:lineRule="auto"/>
        <w:ind w:left="10" w:right="86" w:hanging="10"/>
        <w:jc w:val="center"/>
      </w:pPr>
      <w:r>
        <w:rPr>
          <w:sz w:val="20"/>
        </w:rPr>
        <w:t xml:space="preserve">Článek </w:t>
      </w:r>
      <w:proofErr w:type="gramStart"/>
      <w:r>
        <w:rPr>
          <w:sz w:val="20"/>
        </w:rPr>
        <w:t>I .</w:t>
      </w:r>
      <w:proofErr w:type="gramEnd"/>
    </w:p>
    <w:p w:rsidR="00CB0EF4" w:rsidRDefault="008E42F8">
      <w:pPr>
        <w:spacing w:after="171" w:line="261" w:lineRule="auto"/>
        <w:ind w:left="1230" w:right="1292" w:hanging="10"/>
        <w:jc w:val="center"/>
      </w:pPr>
      <w:r>
        <w:t>Příslušnost k hospodaření a nepotřebnost</w:t>
      </w:r>
    </w:p>
    <w:p w:rsidR="00CB0EF4" w:rsidRDefault="008E42F8">
      <w:pPr>
        <w:spacing w:after="215"/>
        <w:ind w:left="17" w:right="5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5326381</wp:posOffset>
            </wp:positionH>
            <wp:positionV relativeFrom="page">
              <wp:posOffset>434340</wp:posOffset>
            </wp:positionV>
            <wp:extent cx="1645920" cy="269748"/>
            <wp:effectExtent l="0" t="0" r="0" b="0"/>
            <wp:wrapTopAndBottom/>
            <wp:docPr id="3459" name="Picture 3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9" name="Picture 345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429768</wp:posOffset>
            </wp:positionH>
            <wp:positionV relativeFrom="page">
              <wp:posOffset>361188</wp:posOffset>
            </wp:positionV>
            <wp:extent cx="452628" cy="100584"/>
            <wp:effectExtent l="0" t="0" r="0" b="0"/>
            <wp:wrapTopAndBottom/>
            <wp:docPr id="3461" name="Picture 3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" name="Picture 3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ZÚ je příslušný k hospodaření s m</w:t>
      </w:r>
      <w:r>
        <w:t>ajetkem České republiky, a to pozemkem p. č. 6676 v obci Plzeň a v katastrálním území Plzeň (dále jen „pozemek”), jehož součástí je stavba občanské vybavenosti — budova č.p. 1926 (dále jen „budova”) to vše zapsáno v Katastru nemovitostí vedeném Katastrální</w:t>
      </w:r>
      <w:r>
        <w:t>m úřadem pro kraj Plzeňský, katastrálním pracovištěm Plzeň, na LV č. 27030 pro obec č. 544791 Plzeň, katastrální území 721981 Plzeň, na adrese 17. listopadu 1926/1.</w:t>
      </w:r>
    </w:p>
    <w:p w:rsidR="00CB0EF4" w:rsidRDefault="008E42F8">
      <w:pPr>
        <w:ind w:left="17" w:right="57"/>
      </w:pPr>
      <w:r>
        <w:t>ZÚ a Centrum spolu uzavřely dne 8.2.2016 smlouvu o užívání nebytových prostor (dále jen „Sm</w:t>
      </w:r>
      <w:r>
        <w:t>louva”), na základě, které užívá Centrum ve Smlouvě uvedené prostory v budově. ZÚ a Centrum spolu uzavřely dodatek č. 1, č. 2, č. 3 a č. 4 ke</w:t>
      </w:r>
    </w:p>
    <w:p w:rsidR="00CB0EF4" w:rsidRDefault="008E42F8">
      <w:pPr>
        <w:spacing w:after="201"/>
        <w:ind w:left="17" w:right="57"/>
      </w:pPr>
      <w:r>
        <w:t>Smlouvě.</w:t>
      </w:r>
    </w:p>
    <w:p w:rsidR="00CB0EF4" w:rsidRDefault="008E42F8">
      <w:pPr>
        <w:spacing w:after="420"/>
        <w:ind w:left="17" w:right="57"/>
      </w:pPr>
      <w:r>
        <w:t>ZÚ a Centrum spolu tímto uzavírají tento dodatek č. 5 ke Smlouvě.</w:t>
      </w:r>
    </w:p>
    <w:p w:rsidR="00CB0EF4" w:rsidRDefault="008E42F8">
      <w:pPr>
        <w:spacing w:line="261" w:lineRule="auto"/>
        <w:ind w:left="1230" w:right="1285" w:hanging="10"/>
        <w:jc w:val="center"/>
      </w:pPr>
      <w:r>
        <w:t xml:space="preserve">Článek </w:t>
      </w:r>
      <w:proofErr w:type="spellStart"/>
      <w:r>
        <w:t>Il</w:t>
      </w:r>
      <w:proofErr w:type="spellEnd"/>
      <w:r>
        <w:t>.</w:t>
      </w:r>
    </w:p>
    <w:p w:rsidR="00CB0EF4" w:rsidRDefault="008E42F8">
      <w:pPr>
        <w:spacing w:after="173" w:line="259" w:lineRule="auto"/>
        <w:ind w:left="10" w:right="58" w:hanging="10"/>
        <w:jc w:val="center"/>
      </w:pPr>
      <w:r>
        <w:rPr>
          <w:sz w:val="20"/>
        </w:rPr>
        <w:t>Změny v rozsahu poskytovaných služeb a jejich úhrady</w:t>
      </w:r>
    </w:p>
    <w:p w:rsidR="00CB0EF4" w:rsidRDefault="008E42F8">
      <w:pPr>
        <w:spacing w:after="214"/>
        <w:ind w:left="17" w:right="57"/>
      </w:pPr>
      <w:r>
        <w:t xml:space="preserve">S účinností tohoto dodatku se mění rozsah užívaných prostor Centra v souladu s příslušným rozhodnutím RDK Plzeň. Předmětem užívání se stává i kancelář v II.NP budovy označená číslem (vedená v Centrálním </w:t>
      </w:r>
      <w:r>
        <w:t xml:space="preserve">registru administrativních budov pod ID 8207327) o výměře 36,12 m </w:t>
      </w:r>
      <w:proofErr w:type="gramStart"/>
      <w:r>
        <w:rPr>
          <w:vertAlign w:val="superscript"/>
        </w:rPr>
        <w:t xml:space="preserve">2 </w:t>
      </w:r>
      <w:r>
        <w:t>.</w:t>
      </w:r>
      <w:proofErr w:type="gramEnd"/>
      <w:r>
        <w:t xml:space="preserve"> Tímto se celková výměra nebytových prostor užívaných Centrem mění na 483,84 m </w:t>
      </w:r>
      <w:r>
        <w:rPr>
          <w:vertAlign w:val="superscript"/>
        </w:rPr>
        <w:t xml:space="preserve">2 </w:t>
      </w:r>
      <w:r>
        <w:t xml:space="preserve">a koeficient pro přeúčtování smluvních nákladových položek se tímto upravuje z 14,4 % na 15,6 %, počínaje </w:t>
      </w:r>
      <w:r>
        <w:t>měsícem lednem 2018.</w:t>
      </w:r>
    </w:p>
    <w:p w:rsidR="00CB0EF4" w:rsidRDefault="008E42F8">
      <w:pPr>
        <w:spacing w:after="207"/>
        <w:ind w:left="17" w:right="57"/>
      </w:pPr>
      <w:r>
        <w:t>Dále se zvyšuje počet poskytovaných venkovních parkovacích stání ze dvou na tři. Parkovací stání poskytovaná ZÚ Centru, jsou zakreslena v příloze č. 1 tohoto dodatku. Za poskytnutí těchto parkovacích státní se Centrum zavazuje hradit Z</w:t>
      </w:r>
      <w:r>
        <w:t>Ú paušální částku 750,- Kč za 1 kalendářní měsíc, počínaje měsícem lednem 2018.</w:t>
      </w:r>
    </w:p>
    <w:p w:rsidR="00CB0EF4" w:rsidRDefault="008E42F8">
      <w:pPr>
        <w:spacing w:after="418"/>
        <w:ind w:left="17" w:right="57"/>
      </w:pPr>
      <w:r>
        <w:t>Pro vyloučení pochybností smluvní strany prohlašují, že koeficient pro přeúčtování smluvních nákladových položek ve výši 15,6 % a paušální částka za užívání parkovacích míst ve</w:t>
      </w:r>
      <w:r>
        <w:t xml:space="preserve"> výši 750,- Kč za 1 kalendářní měsíc, se uplatní v plné výši již za měsíc leden 2018.</w:t>
      </w:r>
    </w:p>
    <w:p w:rsidR="00CB0EF4" w:rsidRDefault="008E42F8">
      <w:pPr>
        <w:spacing w:line="261" w:lineRule="auto"/>
        <w:ind w:left="1230" w:right="1249" w:hanging="10"/>
        <w:jc w:val="center"/>
      </w:pPr>
      <w:r>
        <w:t xml:space="preserve">Článek </w:t>
      </w:r>
      <w:proofErr w:type="spellStart"/>
      <w:r>
        <w:t>Ill</w:t>
      </w:r>
      <w:proofErr w:type="spellEnd"/>
      <w:r>
        <w:t>.</w:t>
      </w:r>
    </w:p>
    <w:p w:rsidR="00CB0EF4" w:rsidRDefault="008E42F8">
      <w:pPr>
        <w:spacing w:after="213" w:line="261" w:lineRule="auto"/>
        <w:ind w:left="1230" w:right="1235" w:hanging="10"/>
        <w:jc w:val="center"/>
      </w:pPr>
      <w:r>
        <w:t>Závěrečná ustanovení</w:t>
      </w:r>
    </w:p>
    <w:p w:rsidR="00CB0EF4" w:rsidRDefault="008E42F8">
      <w:pPr>
        <w:spacing w:after="322"/>
        <w:ind w:left="17" w:right="57"/>
      </w:pPr>
      <w:r>
        <w:t xml:space="preserve">Vzhledem k veřejnoprávnímu charakteru Centra ZÚ svým podpisem pod textem tohoto Dodatku </w:t>
      </w:r>
      <w:proofErr w:type="spellStart"/>
      <w:r>
        <w:t>auděluje</w:t>
      </w:r>
      <w:proofErr w:type="spellEnd"/>
      <w:r>
        <w:t xml:space="preserve"> Centru svůj výslovný souhlas se zveřejně</w:t>
      </w:r>
      <w:r>
        <w:t>ním Smlouvy a jejích dodatků (včetně tohoto dodatku č. 5) a se sdělováním informací o jejich</w:t>
      </w:r>
    </w:p>
    <w:p w:rsidR="00CB0EF4" w:rsidRDefault="008E42F8">
      <w:pPr>
        <w:spacing w:after="0" w:line="259" w:lineRule="auto"/>
        <w:ind w:left="0" w:right="14" w:firstLine="0"/>
        <w:jc w:val="center"/>
      </w:pPr>
      <w:r>
        <w:rPr>
          <w:sz w:val="14"/>
        </w:rPr>
        <w:lastRenderedPageBreak/>
        <w:t>Stránka 1 z 2</w:t>
      </w:r>
    </w:p>
    <w:p w:rsidR="00CB0EF4" w:rsidRDefault="008E42F8">
      <w:pPr>
        <w:spacing w:after="224"/>
        <w:ind w:left="17" w:right="57"/>
      </w:pPr>
      <w:r>
        <w:t xml:space="preserve">obsahu v rozsahu a za podmínek vyplývajících z příslušných právních předpisů (zejména </w:t>
      </w:r>
      <w:proofErr w:type="spellStart"/>
      <w:r>
        <w:t>ust</w:t>
      </w:r>
      <w:proofErr w:type="spellEnd"/>
      <w:r>
        <w:t xml:space="preserve">. 219 zákona č. 134/2016 Sb., o zadávání veřejných zakázek, </w:t>
      </w:r>
      <w:r>
        <w:t xml:space="preserve">a zákona č. 106/1999 Sb., o svobodném přístupu k informacím, ve znění pozdějších předpisů), jakož i se zveřejněním smluvních podmínek obsažených ve Smlouvě a </w:t>
      </w:r>
      <w:proofErr w:type="gramStart"/>
      <w:r>
        <w:t>jejích .dodatcích</w:t>
      </w:r>
      <w:proofErr w:type="gramEnd"/>
      <w:r>
        <w:t xml:space="preserve"> v registru smluv zřízeném zákonem č. 340/2015 Sb., o zvláštních podmínkách účinn</w:t>
      </w:r>
      <w:r>
        <w:t>osti některých smluv, uveřejňování těchto smluv a o registru smluv (zákon o registru smluv).</w:t>
      </w:r>
    </w:p>
    <w:p w:rsidR="00CB0EF4" w:rsidRDefault="008E42F8">
      <w:pPr>
        <w:ind w:left="17" w:right="57"/>
      </w:pPr>
      <w:r>
        <w:t>Tento dodatek nabývá platnosti dnem jeho podpisu oběma smluvními stranami a účinnosti dnem zveřejnění v registru smluv, nejdříve však dnem 2. 1. 2018. Byl sepsán ve čtyřech vyhotoveních. Každá smluvní strana obdržela po jeho podpisu</w:t>
      </w:r>
    </w:p>
    <w:p w:rsidR="00CB0EF4" w:rsidRDefault="00CB0EF4">
      <w:pPr>
        <w:sectPr w:rsidR="00CB0EF4">
          <w:pgSz w:w="11909" w:h="16841"/>
          <w:pgMar w:top="1118" w:right="1246" w:bottom="534" w:left="1454" w:header="708" w:footer="708" w:gutter="0"/>
          <w:cols w:space="708"/>
        </w:sectPr>
      </w:pPr>
    </w:p>
    <w:p w:rsidR="00CB0EF4" w:rsidRDefault="008E42F8">
      <w:pPr>
        <w:spacing w:after="419"/>
        <w:ind w:left="17" w:right="57"/>
      </w:pPr>
      <w:r>
        <w:t>dva exemp</w:t>
      </w:r>
      <w:r>
        <w:t>láře.</w:t>
      </w:r>
    </w:p>
    <w:p w:rsidR="00CB0EF4" w:rsidRDefault="008E42F8">
      <w:pPr>
        <w:spacing w:after="442"/>
        <w:ind w:left="17" w:right="57"/>
      </w:pPr>
      <w:r>
        <w:t>Příloha č. 1 Nákres parkovacích stání</w:t>
      </w:r>
    </w:p>
    <w:p w:rsidR="00CB0EF4" w:rsidRDefault="008E42F8">
      <w:pPr>
        <w:spacing w:after="411" w:line="265" w:lineRule="auto"/>
        <w:ind w:left="-5" w:right="0" w:hanging="1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6999732</wp:posOffset>
            </wp:positionH>
            <wp:positionV relativeFrom="page">
              <wp:posOffset>242316</wp:posOffset>
            </wp:positionV>
            <wp:extent cx="443485" cy="1216152"/>
            <wp:effectExtent l="0" t="0" r="0" b="0"/>
            <wp:wrapSquare wrapText="bothSides"/>
            <wp:docPr id="10078" name="Picture 10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" name="Picture 100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485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 ústí nad Labem dne 2. 1. 2018</w:t>
      </w:r>
    </w:p>
    <w:p w:rsidR="00CB0EF4" w:rsidRDefault="008E42F8">
      <w:pPr>
        <w:spacing w:after="628" w:line="265" w:lineRule="auto"/>
        <w:ind w:left="-5" w:right="0" w:hanging="10"/>
        <w:jc w:val="left"/>
      </w:pPr>
      <w:r>
        <w:rPr>
          <w:sz w:val="20"/>
        </w:rPr>
        <w:t>Zdravotní ústav se sídlem v Ústí nad Labem</w:t>
      </w:r>
    </w:p>
    <w:p w:rsidR="00CB0EF4" w:rsidRDefault="008E42F8">
      <w:pPr>
        <w:spacing w:after="0" w:line="265" w:lineRule="auto"/>
        <w:ind w:left="-703" w:right="0" w:hanging="10"/>
        <w:jc w:val="left"/>
      </w:pPr>
      <w:r>
        <w:rPr>
          <w:sz w:val="20"/>
        </w:rPr>
        <w:t xml:space="preserve">Ing. </w:t>
      </w:r>
    </w:p>
    <w:p w:rsidR="00CB0EF4" w:rsidRDefault="008E42F8">
      <w:pPr>
        <w:spacing w:after="388"/>
        <w:ind w:left="17" w:right="57"/>
      </w:pPr>
      <w:r>
        <w:t>ředitel</w:t>
      </w:r>
    </w:p>
    <w:p w:rsidR="00CB0EF4" w:rsidRDefault="00CB0EF4">
      <w:pPr>
        <w:spacing w:after="0" w:line="259" w:lineRule="auto"/>
        <w:ind w:left="187" w:right="0" w:firstLine="0"/>
        <w:jc w:val="left"/>
      </w:pPr>
    </w:p>
    <w:p w:rsidR="00CB0EF4" w:rsidRDefault="008E42F8">
      <w:pPr>
        <w:tabs>
          <w:tab w:val="right" w:pos="2714"/>
        </w:tabs>
        <w:spacing w:after="413" w:line="265" w:lineRule="auto"/>
        <w:ind w:left="-15" w:right="0" w:firstLine="0"/>
        <w:jc w:val="left"/>
      </w:pPr>
      <w:r>
        <w:rPr>
          <w:sz w:val="20"/>
        </w:rPr>
        <w:t>V Praze dne: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717804" cy="173736"/>
            <wp:effectExtent l="0" t="0" r="0" b="0"/>
            <wp:docPr id="5983" name="Picture 5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" name="Picture 59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EF4" w:rsidRDefault="008E42F8">
      <w:pPr>
        <w:spacing w:after="510"/>
        <w:ind w:left="17" w:right="57"/>
      </w:pPr>
      <w:r>
        <w:t>Centrum pro regionální rozvoj České republiky</w:t>
      </w:r>
    </w:p>
    <w:p w:rsidR="00CB0EF4" w:rsidRDefault="00CB0EF4">
      <w:pPr>
        <w:spacing w:after="0" w:line="259" w:lineRule="auto"/>
        <w:ind w:left="-202" w:right="-662" w:firstLine="0"/>
        <w:jc w:val="left"/>
      </w:pPr>
    </w:p>
    <w:p w:rsidR="00CB0EF4" w:rsidRDefault="00CB0EF4">
      <w:pPr>
        <w:sectPr w:rsidR="00CB0EF4">
          <w:type w:val="continuous"/>
          <w:pgSz w:w="11909" w:h="16841"/>
          <w:pgMar w:top="1440" w:right="2009" w:bottom="1440" w:left="1483" w:header="708" w:footer="708" w:gutter="0"/>
          <w:cols w:num="2" w:space="708" w:equalWidth="0">
            <w:col w:w="3247" w:space="2455"/>
            <w:col w:w="2714"/>
          </w:cols>
        </w:sectPr>
      </w:pPr>
    </w:p>
    <w:p w:rsidR="00CB0EF4" w:rsidRDefault="008E42F8">
      <w:pPr>
        <w:spacing w:after="0" w:line="259" w:lineRule="auto"/>
        <w:ind w:left="1130" w:right="0" w:firstLine="0"/>
        <w:jc w:val="left"/>
      </w:pPr>
      <w:r>
        <w:rPr>
          <w:sz w:val="14"/>
        </w:rPr>
        <w:t>Stránka 2 z 2</w:t>
      </w:r>
    </w:p>
    <w:p w:rsidR="00CB0EF4" w:rsidRDefault="008E42F8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rFonts w:ascii="Microsoft JhengHei" w:eastAsia="Microsoft JhengHei" w:hAnsi="Microsoft JhengHei" w:cs="Microsoft JhengHei"/>
          <w:sz w:val="16"/>
        </w:rPr>
        <w:t>十</w:t>
      </w:r>
    </w:p>
    <w:sectPr w:rsidR="00CB0EF4">
      <w:type w:val="continuous"/>
      <w:pgSz w:w="11909" w:h="16841"/>
      <w:pgMar w:top="893" w:right="1015" w:bottom="540" w:left="45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F4"/>
    <w:rsid w:val="00214FEE"/>
    <w:rsid w:val="008E42F8"/>
    <w:rsid w:val="00C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4E45"/>
  <w15:docId w15:val="{9AE9F797-116C-496F-884E-5C789CC3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0" w:lineRule="auto"/>
      <w:ind w:left="3" w:right="122" w:hanging="3"/>
      <w:jc w:val="both"/>
    </w:pPr>
    <w:rPr>
      <w:rFonts w:ascii="Calibri" w:eastAsia="Calibri" w:hAnsi="Calibri" w:cs="Calibri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Microsoft JhengHei" w:eastAsia="Microsoft JhengHei" w:hAnsi="Microsoft JhengHei" w:cs="Microsoft JhengHei"/>
      <w:color w:val="000000"/>
      <w:sz w:val="8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icrosoft JhengHei" w:eastAsia="Microsoft JhengHei" w:hAnsi="Microsoft JhengHei" w:cs="Microsoft JhengHei"/>
      <w:color w:val="000000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2018-01-11T11:12:00Z</dcterms:created>
  <dcterms:modified xsi:type="dcterms:W3CDTF">2018-01-11T11:12:00Z</dcterms:modified>
</cp:coreProperties>
</file>