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E773F" w14:textId="77777777" w:rsidR="00AF0E4B" w:rsidRDefault="00AF0E4B" w:rsidP="00AF0E4B">
      <w:pPr>
        <w:pStyle w:val="vzoryukonutext"/>
      </w:pPr>
      <w:bookmarkStart w:id="0" w:name="_GoBack"/>
      <w:bookmarkEnd w:id="0"/>
    </w:p>
    <w:p w14:paraId="65218DE4" w14:textId="77777777" w:rsidR="00AF0E4B" w:rsidRDefault="00AF0E4B" w:rsidP="00AF0E4B">
      <w:pPr>
        <w:pStyle w:val="vzoryukonutext"/>
      </w:pPr>
    </w:p>
    <w:p w14:paraId="534D5425" w14:textId="77777777" w:rsidR="00AF0E4B" w:rsidRPr="000C7930" w:rsidRDefault="00AF0E4B" w:rsidP="00AF0E4B">
      <w:pPr>
        <w:pStyle w:val="vzoryukonutext"/>
      </w:pPr>
      <w:r w:rsidRPr="000C7930">
        <w:t>KUPNÍ SMLOUVA</w:t>
      </w:r>
    </w:p>
    <w:p w14:paraId="58A1F3FE" w14:textId="77777777" w:rsidR="00AF0E4B" w:rsidRPr="00CC61DE" w:rsidRDefault="00AF0E4B" w:rsidP="00AF0E4B">
      <w:pPr>
        <w:pStyle w:val="vzoryukonutext"/>
      </w:pPr>
    </w:p>
    <w:p w14:paraId="581A4E55" w14:textId="77777777" w:rsidR="00AF0E4B" w:rsidRPr="00CC61DE" w:rsidRDefault="00AF0E4B" w:rsidP="00AF0E4B">
      <w:pPr>
        <w:pStyle w:val="vzoryukonutext"/>
      </w:pPr>
    </w:p>
    <w:p w14:paraId="043C04C6" w14:textId="77777777" w:rsidR="00AF0E4B" w:rsidRPr="00CC61DE" w:rsidRDefault="00AF0E4B" w:rsidP="00AF0E4B">
      <w:pPr>
        <w:pStyle w:val="Bezmezer"/>
        <w:rPr>
          <w:rFonts w:ascii="Arial" w:hAnsi="Arial" w:cs="Arial"/>
          <w:sz w:val="20"/>
          <w:szCs w:val="20"/>
        </w:rPr>
      </w:pPr>
      <w:r w:rsidRPr="00CC61DE">
        <w:rPr>
          <w:rFonts w:ascii="Arial" w:hAnsi="Arial" w:cs="Arial"/>
          <w:b/>
          <w:sz w:val="20"/>
          <w:szCs w:val="20"/>
        </w:rPr>
        <w:t>Univerzita Jana Evangelisty Purkyně v Ústí nad Labem</w:t>
      </w:r>
      <w:r w:rsidRPr="00CC61DE">
        <w:rPr>
          <w:rFonts w:ascii="Arial" w:hAnsi="Arial" w:cs="Arial"/>
          <w:sz w:val="20"/>
          <w:szCs w:val="20"/>
        </w:rPr>
        <w:t xml:space="preserve"> </w:t>
      </w:r>
    </w:p>
    <w:p w14:paraId="0D8FD701" w14:textId="77777777" w:rsidR="00AF0E4B" w:rsidRPr="00CC61DE" w:rsidRDefault="00AF0E4B" w:rsidP="00AF0E4B">
      <w:pPr>
        <w:pStyle w:val="Bezmezer"/>
        <w:rPr>
          <w:rFonts w:ascii="Arial" w:hAnsi="Arial" w:cs="Arial"/>
          <w:sz w:val="20"/>
          <w:szCs w:val="20"/>
        </w:rPr>
      </w:pPr>
      <w:r w:rsidRPr="00CC61DE">
        <w:rPr>
          <w:rFonts w:ascii="Arial" w:hAnsi="Arial" w:cs="Arial"/>
          <w:sz w:val="20"/>
          <w:szCs w:val="20"/>
        </w:rPr>
        <w:t>IČ 44555601</w:t>
      </w:r>
    </w:p>
    <w:p w14:paraId="6238083E" w14:textId="77777777" w:rsidR="00AF0E4B" w:rsidRPr="00CC61DE" w:rsidRDefault="00AF0E4B" w:rsidP="00AF0E4B">
      <w:pPr>
        <w:pStyle w:val="Bezmezer"/>
        <w:rPr>
          <w:rFonts w:ascii="Arial" w:hAnsi="Arial" w:cs="Arial"/>
          <w:sz w:val="20"/>
          <w:szCs w:val="20"/>
        </w:rPr>
      </w:pPr>
      <w:r w:rsidRPr="00CC61DE">
        <w:rPr>
          <w:rFonts w:ascii="Arial" w:hAnsi="Arial" w:cs="Arial"/>
          <w:sz w:val="20"/>
          <w:szCs w:val="20"/>
        </w:rPr>
        <w:t xml:space="preserve">se sídlem Pasteurova 1, 400 </w:t>
      </w:r>
      <w:r>
        <w:rPr>
          <w:rFonts w:ascii="Arial" w:hAnsi="Arial" w:cs="Arial"/>
          <w:sz w:val="20"/>
          <w:szCs w:val="20"/>
        </w:rPr>
        <w:t>96</w:t>
      </w:r>
      <w:r w:rsidRPr="00CC61DE">
        <w:rPr>
          <w:rFonts w:ascii="Arial" w:hAnsi="Arial" w:cs="Arial"/>
          <w:sz w:val="20"/>
          <w:szCs w:val="20"/>
        </w:rPr>
        <w:t xml:space="preserve"> Ústí nad Labem, </w:t>
      </w:r>
    </w:p>
    <w:p w14:paraId="1AA12C49" w14:textId="77777777" w:rsidR="00AF0E4B" w:rsidRPr="00CC61DE" w:rsidRDefault="00AF0E4B" w:rsidP="00AF0E4B">
      <w:pPr>
        <w:spacing w:after="0" w:line="240" w:lineRule="auto"/>
        <w:rPr>
          <w:rFonts w:ascii="Arial" w:hAnsi="Arial" w:cs="Arial"/>
          <w:sz w:val="20"/>
          <w:szCs w:val="20"/>
        </w:rPr>
      </w:pPr>
      <w:r w:rsidRPr="00CC61DE">
        <w:rPr>
          <w:rFonts w:ascii="Arial" w:hAnsi="Arial" w:cs="Arial"/>
          <w:sz w:val="20"/>
          <w:szCs w:val="20"/>
        </w:rPr>
        <w:t xml:space="preserve">zastoupená </w:t>
      </w:r>
      <w:hyperlink r:id="rId5" w:history="1">
        <w:r w:rsidRPr="00CC61DE">
          <w:rPr>
            <w:rFonts w:ascii="Arial" w:hAnsi="Arial" w:cs="Arial"/>
            <w:sz w:val="20"/>
            <w:szCs w:val="20"/>
          </w:rPr>
          <w:t>doc. RNDr. Martinem Balejem, Ph.D</w:t>
        </w:r>
      </w:hyperlink>
      <w:r w:rsidRPr="00CC61DE">
        <w:rPr>
          <w:rFonts w:ascii="Arial" w:hAnsi="Arial" w:cs="Arial"/>
          <w:sz w:val="20"/>
          <w:szCs w:val="20"/>
        </w:rPr>
        <w:t>., rektorem</w:t>
      </w:r>
    </w:p>
    <w:p w14:paraId="342CA65D" w14:textId="77777777" w:rsidR="00AF0E4B" w:rsidRPr="00CC61DE" w:rsidRDefault="00AF0E4B" w:rsidP="00AF0E4B">
      <w:pPr>
        <w:pStyle w:val="Bezmezer"/>
        <w:rPr>
          <w:rFonts w:ascii="Arial" w:hAnsi="Arial" w:cs="Arial"/>
          <w:sz w:val="20"/>
          <w:szCs w:val="20"/>
        </w:rPr>
      </w:pPr>
      <w:r w:rsidRPr="00CC61DE">
        <w:rPr>
          <w:rFonts w:ascii="Arial" w:hAnsi="Arial" w:cs="Arial"/>
          <w:sz w:val="20"/>
          <w:szCs w:val="20"/>
        </w:rPr>
        <w:t xml:space="preserve">č. účtu: </w:t>
      </w:r>
      <w:proofErr w:type="spellStart"/>
      <w:r>
        <w:rPr>
          <w:rFonts w:ascii="Arial" w:hAnsi="Arial" w:cs="Arial"/>
          <w:sz w:val="20"/>
          <w:szCs w:val="20"/>
        </w:rPr>
        <w:t>xxxxxxxxxxxxxxxxxxxxxxxxxxxxxxxxxxx</w:t>
      </w:r>
      <w:proofErr w:type="spellEnd"/>
    </w:p>
    <w:p w14:paraId="2FF72051" w14:textId="77777777" w:rsidR="00AF0E4B" w:rsidRPr="00CC61DE" w:rsidRDefault="00AF0E4B" w:rsidP="00AF0E4B">
      <w:pPr>
        <w:pStyle w:val="Zkladntext"/>
        <w:spacing w:before="0" w:after="0"/>
        <w:ind w:hanging="1"/>
        <w:rPr>
          <w:rFonts w:ascii="Arial" w:hAnsi="Arial" w:cs="Arial"/>
        </w:rPr>
      </w:pPr>
    </w:p>
    <w:p w14:paraId="369F97CC" w14:textId="77777777" w:rsidR="00AF0E4B" w:rsidRPr="00CC61DE" w:rsidRDefault="00AF0E4B" w:rsidP="00AF0E4B">
      <w:pPr>
        <w:pStyle w:val="Zkladntext"/>
        <w:spacing w:before="0" w:after="0"/>
        <w:ind w:hanging="1"/>
        <w:rPr>
          <w:rFonts w:ascii="Arial" w:hAnsi="Arial" w:cs="Arial"/>
        </w:rPr>
      </w:pPr>
      <w:r w:rsidRPr="00CC61DE">
        <w:rPr>
          <w:rFonts w:ascii="Arial" w:hAnsi="Arial" w:cs="Arial"/>
        </w:rPr>
        <w:t>dále jako „</w:t>
      </w:r>
      <w:r w:rsidRPr="00CC61DE">
        <w:rPr>
          <w:rFonts w:ascii="Arial" w:hAnsi="Arial" w:cs="Arial"/>
          <w:b/>
        </w:rPr>
        <w:t>prodávající</w:t>
      </w:r>
      <w:r w:rsidRPr="00CC61DE">
        <w:rPr>
          <w:rFonts w:ascii="Arial" w:hAnsi="Arial" w:cs="Arial"/>
        </w:rPr>
        <w:t>“</w:t>
      </w:r>
    </w:p>
    <w:p w14:paraId="238F34D1" w14:textId="77777777" w:rsidR="00AF0E4B" w:rsidRPr="00CC61DE" w:rsidRDefault="00AF0E4B" w:rsidP="00AF0E4B">
      <w:pPr>
        <w:pStyle w:val="Zkladntext"/>
        <w:spacing w:before="0" w:after="0"/>
        <w:rPr>
          <w:rFonts w:ascii="Arial" w:hAnsi="Arial" w:cs="Arial"/>
        </w:rPr>
      </w:pPr>
    </w:p>
    <w:p w14:paraId="47EA093F" w14:textId="77777777" w:rsidR="00AF0E4B" w:rsidRPr="00CC61DE" w:rsidRDefault="00AF0E4B" w:rsidP="00AF0E4B">
      <w:pPr>
        <w:pStyle w:val="Zkladntext"/>
        <w:spacing w:before="0" w:after="0"/>
        <w:rPr>
          <w:rFonts w:ascii="Arial" w:hAnsi="Arial" w:cs="Arial"/>
        </w:rPr>
      </w:pPr>
      <w:r w:rsidRPr="00CC61DE">
        <w:rPr>
          <w:rFonts w:ascii="Arial" w:hAnsi="Arial" w:cs="Arial"/>
        </w:rPr>
        <w:t>a</w:t>
      </w:r>
    </w:p>
    <w:p w14:paraId="78718F20" w14:textId="77777777" w:rsidR="00AF0E4B" w:rsidRPr="00CC61DE" w:rsidRDefault="00AF0E4B" w:rsidP="00AF0E4B">
      <w:pPr>
        <w:pStyle w:val="Zkladntext"/>
        <w:spacing w:before="0" w:after="0"/>
        <w:rPr>
          <w:rFonts w:ascii="Arial" w:hAnsi="Arial" w:cs="Arial"/>
          <w:b/>
        </w:rPr>
      </w:pPr>
    </w:p>
    <w:p w14:paraId="378CA547" w14:textId="77777777" w:rsidR="00AF0E4B" w:rsidRPr="00D41196" w:rsidRDefault="00AF0E4B" w:rsidP="00AF0E4B">
      <w:pPr>
        <w:spacing w:after="0" w:line="240" w:lineRule="auto"/>
        <w:jc w:val="both"/>
        <w:rPr>
          <w:rFonts w:ascii="Arial" w:hAnsi="Arial" w:cs="Arial"/>
          <w:sz w:val="20"/>
          <w:szCs w:val="20"/>
        </w:rPr>
      </w:pPr>
      <w:r w:rsidRPr="00D41196">
        <w:rPr>
          <w:rFonts w:ascii="Arial" w:hAnsi="Arial" w:cs="Arial"/>
          <w:sz w:val="20"/>
          <w:szCs w:val="20"/>
        </w:rPr>
        <w:t xml:space="preserve">Bc. Jaroslav </w:t>
      </w:r>
      <w:proofErr w:type="spellStart"/>
      <w:r w:rsidRPr="00D41196">
        <w:rPr>
          <w:rFonts w:ascii="Arial" w:hAnsi="Arial" w:cs="Arial"/>
          <w:sz w:val="20"/>
          <w:szCs w:val="20"/>
        </w:rPr>
        <w:t>Balšánek</w:t>
      </w:r>
      <w:proofErr w:type="spellEnd"/>
      <w:r w:rsidRPr="00D41196">
        <w:rPr>
          <w:rFonts w:ascii="Arial" w:hAnsi="Arial" w:cs="Arial"/>
          <w:sz w:val="20"/>
          <w:szCs w:val="20"/>
        </w:rPr>
        <w:t xml:space="preserve"> </w:t>
      </w:r>
    </w:p>
    <w:p w14:paraId="29AD68F0" w14:textId="3056B856" w:rsidR="00AF0E4B" w:rsidRPr="00D41196" w:rsidRDefault="00AF0E4B" w:rsidP="00AF0E4B">
      <w:pPr>
        <w:spacing w:after="0" w:line="240" w:lineRule="auto"/>
        <w:jc w:val="both"/>
        <w:rPr>
          <w:rFonts w:ascii="Arial" w:hAnsi="Arial" w:cs="Arial"/>
          <w:sz w:val="20"/>
          <w:szCs w:val="20"/>
        </w:rPr>
      </w:pPr>
      <w:r w:rsidRPr="00D41196">
        <w:rPr>
          <w:rFonts w:ascii="Arial" w:hAnsi="Arial" w:cs="Arial"/>
          <w:sz w:val="20"/>
          <w:szCs w:val="20"/>
        </w:rPr>
        <w:t xml:space="preserve">narozen </w:t>
      </w:r>
      <w:r w:rsidR="00321676">
        <w:rPr>
          <w:rFonts w:ascii="Arial" w:hAnsi="Arial" w:cs="Arial"/>
          <w:sz w:val="20"/>
          <w:szCs w:val="20"/>
        </w:rPr>
        <w:t>xxxxxxxxxx</w:t>
      </w:r>
    </w:p>
    <w:p w14:paraId="7C9F9859" w14:textId="77777777" w:rsidR="00AF0E4B" w:rsidRPr="00D41196" w:rsidRDefault="00AF0E4B" w:rsidP="00AF0E4B">
      <w:pPr>
        <w:spacing w:after="0" w:line="240" w:lineRule="auto"/>
        <w:jc w:val="both"/>
        <w:rPr>
          <w:rFonts w:ascii="Arial" w:hAnsi="Arial" w:cs="Arial"/>
          <w:sz w:val="20"/>
          <w:szCs w:val="20"/>
        </w:rPr>
      </w:pPr>
      <w:r w:rsidRPr="00D41196">
        <w:rPr>
          <w:rFonts w:ascii="Arial" w:hAnsi="Arial" w:cs="Arial"/>
          <w:sz w:val="20"/>
          <w:szCs w:val="20"/>
        </w:rPr>
        <w:t>SNP 57, 400 11 Ústí nad Labem,</w:t>
      </w:r>
    </w:p>
    <w:p w14:paraId="11A49462" w14:textId="77777777" w:rsidR="00AF0E4B" w:rsidRDefault="00AF0E4B" w:rsidP="00AF0E4B">
      <w:pPr>
        <w:pStyle w:val="Zkladntext"/>
        <w:spacing w:before="0" w:after="0"/>
        <w:rPr>
          <w:rFonts w:ascii="Arial" w:hAnsi="Arial" w:cs="Arial"/>
        </w:rPr>
      </w:pPr>
    </w:p>
    <w:p w14:paraId="71DD256D" w14:textId="77777777" w:rsidR="00AF0E4B" w:rsidRPr="00CC61DE" w:rsidRDefault="00AF0E4B" w:rsidP="00AF0E4B">
      <w:pPr>
        <w:pStyle w:val="Zkladntext"/>
        <w:spacing w:before="0" w:after="0"/>
        <w:rPr>
          <w:rFonts w:ascii="Arial" w:hAnsi="Arial" w:cs="Arial"/>
        </w:rPr>
      </w:pPr>
      <w:r w:rsidRPr="00CC61DE">
        <w:rPr>
          <w:rFonts w:ascii="Arial" w:hAnsi="Arial" w:cs="Arial"/>
        </w:rPr>
        <w:t>dále jako „</w:t>
      </w:r>
      <w:r w:rsidRPr="00CC61DE">
        <w:rPr>
          <w:rFonts w:ascii="Arial" w:hAnsi="Arial" w:cs="Arial"/>
          <w:b/>
        </w:rPr>
        <w:t>kupující</w:t>
      </w:r>
      <w:r w:rsidRPr="00CC61DE">
        <w:rPr>
          <w:rFonts w:ascii="Arial" w:hAnsi="Arial" w:cs="Arial"/>
        </w:rPr>
        <w:t>“</w:t>
      </w:r>
    </w:p>
    <w:p w14:paraId="4BF1BEC8" w14:textId="77777777" w:rsidR="00AF0E4B" w:rsidRPr="00CC61DE" w:rsidRDefault="00AF0E4B" w:rsidP="00AF0E4B">
      <w:pPr>
        <w:pStyle w:val="Zkladntext"/>
        <w:spacing w:before="0" w:after="0"/>
        <w:rPr>
          <w:rFonts w:ascii="Arial" w:hAnsi="Arial" w:cs="Arial"/>
        </w:rPr>
      </w:pPr>
    </w:p>
    <w:p w14:paraId="1430E5FC" w14:textId="77777777" w:rsidR="00AF0E4B" w:rsidRPr="00CC61DE" w:rsidRDefault="00AF0E4B" w:rsidP="00AF0E4B">
      <w:pPr>
        <w:pStyle w:val="Zkladntext"/>
        <w:spacing w:before="0" w:after="0"/>
        <w:rPr>
          <w:rFonts w:ascii="Arial" w:hAnsi="Arial" w:cs="Arial"/>
          <w:b/>
        </w:rPr>
      </w:pPr>
      <w:r w:rsidRPr="00CC61DE">
        <w:rPr>
          <w:rFonts w:ascii="Arial" w:hAnsi="Arial" w:cs="Arial"/>
        </w:rPr>
        <w:t>(prodávající a kupující dále společně též jako „</w:t>
      </w:r>
      <w:r w:rsidRPr="00CC61DE">
        <w:rPr>
          <w:rFonts w:ascii="Arial" w:hAnsi="Arial" w:cs="Arial"/>
          <w:b/>
        </w:rPr>
        <w:t>smluvní strany</w:t>
      </w:r>
      <w:r w:rsidRPr="00CC61DE">
        <w:rPr>
          <w:rFonts w:ascii="Arial" w:hAnsi="Arial" w:cs="Arial"/>
        </w:rPr>
        <w:t>“ nebo jednotlivě jako „</w:t>
      </w:r>
      <w:r w:rsidRPr="00CC61DE">
        <w:rPr>
          <w:rFonts w:ascii="Arial" w:hAnsi="Arial" w:cs="Arial"/>
          <w:b/>
        </w:rPr>
        <w:t>smluvní strana</w:t>
      </w:r>
      <w:r w:rsidRPr="00CC61DE">
        <w:rPr>
          <w:rFonts w:ascii="Arial" w:hAnsi="Arial" w:cs="Arial"/>
        </w:rPr>
        <w:t>“)</w:t>
      </w:r>
    </w:p>
    <w:p w14:paraId="32F3BA88" w14:textId="77777777" w:rsidR="00AF0E4B" w:rsidRPr="00CC61DE" w:rsidRDefault="00AF0E4B" w:rsidP="00AF0E4B">
      <w:pPr>
        <w:pStyle w:val="Zkladntext"/>
        <w:spacing w:before="0" w:after="0"/>
        <w:ind w:hanging="567"/>
        <w:rPr>
          <w:rFonts w:ascii="Arial" w:hAnsi="Arial" w:cs="Arial"/>
        </w:rPr>
      </w:pPr>
    </w:p>
    <w:p w14:paraId="4B47BFE8" w14:textId="77777777" w:rsidR="00AF0E4B" w:rsidRPr="00CC61DE" w:rsidRDefault="00AF0E4B" w:rsidP="00AF0E4B">
      <w:pPr>
        <w:widowControl w:val="0"/>
        <w:spacing w:after="0" w:line="240" w:lineRule="auto"/>
        <w:jc w:val="both"/>
        <w:rPr>
          <w:rFonts w:ascii="Arial" w:hAnsi="Arial" w:cs="Arial"/>
          <w:sz w:val="20"/>
          <w:szCs w:val="20"/>
        </w:rPr>
      </w:pPr>
      <w:r w:rsidRPr="00CC61DE">
        <w:rPr>
          <w:rFonts w:ascii="Arial" w:hAnsi="Arial" w:cs="Arial"/>
          <w:sz w:val="20"/>
          <w:szCs w:val="20"/>
        </w:rPr>
        <w:t>uzavírají tuto:</w:t>
      </w:r>
    </w:p>
    <w:p w14:paraId="1A9A1295" w14:textId="77777777" w:rsidR="00AF0E4B" w:rsidRDefault="00AF0E4B" w:rsidP="00AF0E4B">
      <w:pPr>
        <w:widowControl w:val="0"/>
        <w:spacing w:after="0" w:line="240" w:lineRule="auto"/>
        <w:rPr>
          <w:rFonts w:ascii="Arial" w:hAnsi="Arial" w:cs="Arial"/>
          <w:b/>
          <w:bCs/>
          <w:sz w:val="20"/>
          <w:szCs w:val="20"/>
        </w:rPr>
      </w:pPr>
    </w:p>
    <w:p w14:paraId="23C795CD" w14:textId="77777777" w:rsidR="00AF0E4B" w:rsidRPr="00CC61DE" w:rsidRDefault="00AF0E4B" w:rsidP="00AF0E4B">
      <w:pPr>
        <w:widowControl w:val="0"/>
        <w:spacing w:after="0" w:line="240" w:lineRule="auto"/>
        <w:rPr>
          <w:rFonts w:ascii="Arial" w:hAnsi="Arial" w:cs="Arial"/>
          <w:b/>
          <w:bCs/>
          <w:sz w:val="20"/>
          <w:szCs w:val="20"/>
        </w:rPr>
      </w:pPr>
    </w:p>
    <w:p w14:paraId="3ACAB1BD" w14:textId="77777777" w:rsidR="00AF0E4B" w:rsidRPr="00CC61DE" w:rsidRDefault="00AF0E4B" w:rsidP="00AF0E4B">
      <w:pPr>
        <w:widowControl w:val="0"/>
        <w:spacing w:after="0" w:line="240" w:lineRule="auto"/>
        <w:jc w:val="center"/>
        <w:rPr>
          <w:rFonts w:ascii="Arial" w:hAnsi="Arial" w:cs="Arial"/>
          <w:b/>
          <w:bCs/>
          <w:sz w:val="20"/>
          <w:szCs w:val="20"/>
        </w:rPr>
      </w:pPr>
      <w:r w:rsidRPr="00CC61DE">
        <w:rPr>
          <w:rFonts w:ascii="Arial" w:hAnsi="Arial" w:cs="Arial"/>
          <w:b/>
          <w:bCs/>
          <w:sz w:val="20"/>
          <w:szCs w:val="20"/>
        </w:rPr>
        <w:t>kupní smlouvu</w:t>
      </w:r>
    </w:p>
    <w:p w14:paraId="0D117874" w14:textId="77777777" w:rsidR="00AF0E4B" w:rsidRPr="00CC61DE" w:rsidRDefault="00AF0E4B" w:rsidP="00AF0E4B">
      <w:pPr>
        <w:widowControl w:val="0"/>
        <w:spacing w:after="0" w:line="240" w:lineRule="auto"/>
        <w:jc w:val="center"/>
        <w:rPr>
          <w:rFonts w:ascii="Arial" w:hAnsi="Arial" w:cs="Arial"/>
          <w:bCs/>
          <w:sz w:val="20"/>
          <w:szCs w:val="20"/>
        </w:rPr>
      </w:pPr>
      <w:r w:rsidRPr="00CC61DE">
        <w:rPr>
          <w:rFonts w:ascii="Arial" w:hAnsi="Arial" w:cs="Arial"/>
          <w:bCs/>
          <w:sz w:val="20"/>
          <w:szCs w:val="20"/>
        </w:rPr>
        <w:t>(dále jen „</w:t>
      </w:r>
      <w:r w:rsidRPr="00CC61DE">
        <w:rPr>
          <w:rFonts w:ascii="Arial" w:hAnsi="Arial" w:cs="Arial"/>
          <w:b/>
          <w:bCs/>
          <w:sz w:val="20"/>
          <w:szCs w:val="20"/>
        </w:rPr>
        <w:t>tato smlouva</w:t>
      </w:r>
      <w:r w:rsidRPr="00CC61DE">
        <w:rPr>
          <w:rFonts w:ascii="Arial" w:hAnsi="Arial" w:cs="Arial"/>
          <w:bCs/>
          <w:sz w:val="20"/>
          <w:szCs w:val="20"/>
        </w:rPr>
        <w:t>“)</w:t>
      </w:r>
    </w:p>
    <w:p w14:paraId="7246B6FB" w14:textId="77777777" w:rsidR="00AF0E4B" w:rsidRPr="00CC61DE" w:rsidRDefault="00AF0E4B" w:rsidP="00AF0E4B">
      <w:pPr>
        <w:widowControl w:val="0"/>
        <w:spacing w:after="0" w:line="240" w:lineRule="auto"/>
        <w:rPr>
          <w:rFonts w:ascii="Arial" w:hAnsi="Arial" w:cs="Arial"/>
          <w:sz w:val="20"/>
          <w:szCs w:val="20"/>
        </w:rPr>
      </w:pPr>
    </w:p>
    <w:p w14:paraId="1DE6A7E8" w14:textId="77777777" w:rsidR="00AF0E4B" w:rsidRPr="00CC61DE" w:rsidRDefault="00AF0E4B" w:rsidP="00AF0E4B">
      <w:pPr>
        <w:widowControl w:val="0"/>
        <w:spacing w:after="0" w:line="240" w:lineRule="auto"/>
        <w:jc w:val="center"/>
        <w:rPr>
          <w:rFonts w:ascii="Arial" w:hAnsi="Arial" w:cs="Arial"/>
          <w:b/>
          <w:bCs/>
          <w:sz w:val="20"/>
          <w:szCs w:val="20"/>
        </w:rPr>
      </w:pPr>
      <w:r w:rsidRPr="00CC61DE">
        <w:rPr>
          <w:rFonts w:ascii="Arial" w:hAnsi="Arial" w:cs="Arial"/>
          <w:b/>
          <w:bCs/>
          <w:sz w:val="20"/>
          <w:szCs w:val="20"/>
        </w:rPr>
        <w:t>I.</w:t>
      </w:r>
    </w:p>
    <w:p w14:paraId="34C43856" w14:textId="77777777" w:rsidR="00AF0E4B" w:rsidRPr="00CC61DE" w:rsidRDefault="00AF0E4B" w:rsidP="00AF0E4B">
      <w:pPr>
        <w:widowControl w:val="0"/>
        <w:spacing w:after="0" w:line="240" w:lineRule="auto"/>
        <w:jc w:val="both"/>
        <w:rPr>
          <w:rFonts w:ascii="Arial" w:hAnsi="Arial" w:cs="Arial"/>
          <w:sz w:val="20"/>
          <w:szCs w:val="20"/>
        </w:rPr>
      </w:pPr>
      <w:r w:rsidRPr="00CC61DE">
        <w:rPr>
          <w:rFonts w:ascii="Arial" w:hAnsi="Arial" w:cs="Arial"/>
          <w:sz w:val="20"/>
          <w:szCs w:val="20"/>
        </w:rPr>
        <w:t>1) Prodávající prohlašuje, že má na základě Rozhodnutí 34956/1998 Ministerstva školství, mládeže a tělovýchovy ze dne 21. 1. 1999, jehož vklad byl povolen rozhodnutím Katastrálního úřadu pro Ústecký kraj, Katastrální pracoviště Ústí nad Labem  POLVZ: 291/1999 pod Z-8200291/1999-510, ve výlučném vlastnictví následující nemovitosti:</w:t>
      </w:r>
    </w:p>
    <w:p w14:paraId="66B218E7" w14:textId="77777777" w:rsidR="00AF0E4B" w:rsidRPr="00CC61DE" w:rsidRDefault="00AF0E4B" w:rsidP="00AF0E4B">
      <w:pPr>
        <w:spacing w:after="0" w:line="240" w:lineRule="auto"/>
        <w:rPr>
          <w:rFonts w:ascii="Arial" w:hAnsi="Arial" w:cs="Arial"/>
          <w:sz w:val="20"/>
          <w:szCs w:val="20"/>
        </w:rPr>
      </w:pPr>
    </w:p>
    <w:p w14:paraId="597231B4" w14:textId="77777777" w:rsidR="00AF0E4B" w:rsidRPr="00CC61DE" w:rsidRDefault="00AF0E4B" w:rsidP="00AF0E4B">
      <w:pPr>
        <w:pStyle w:val="Odstavecseseznamem"/>
        <w:spacing w:after="0" w:line="240" w:lineRule="auto"/>
        <w:ind w:left="0"/>
        <w:jc w:val="both"/>
        <w:rPr>
          <w:rFonts w:ascii="Arial" w:hAnsi="Arial" w:cs="Arial"/>
          <w:b/>
          <w:sz w:val="20"/>
          <w:szCs w:val="20"/>
        </w:rPr>
      </w:pPr>
      <w:r w:rsidRPr="00CC61DE">
        <w:rPr>
          <w:rFonts w:ascii="Arial" w:hAnsi="Arial" w:cs="Arial"/>
          <w:b/>
          <w:sz w:val="20"/>
          <w:szCs w:val="20"/>
        </w:rPr>
        <w:t>pozemek, parcelní číslo 4156, o výměře 788 m</w:t>
      </w:r>
      <w:r w:rsidRPr="00CC61DE">
        <w:rPr>
          <w:rFonts w:ascii="Arial" w:hAnsi="Arial" w:cs="Arial"/>
          <w:b/>
          <w:sz w:val="20"/>
          <w:szCs w:val="20"/>
          <w:vertAlign w:val="superscript"/>
        </w:rPr>
        <w:t>2</w:t>
      </w:r>
      <w:r w:rsidRPr="00CC61DE">
        <w:rPr>
          <w:rFonts w:ascii="Arial" w:hAnsi="Arial" w:cs="Arial"/>
          <w:b/>
          <w:sz w:val="20"/>
          <w:szCs w:val="20"/>
        </w:rPr>
        <w:t xml:space="preserve">, druh pozemku: ostatní plocha, způsob využití: jiná plocha, způsob ochrany: památkově chráněné území, rozsáhlé chráněné území </w:t>
      </w:r>
    </w:p>
    <w:p w14:paraId="0CE9B3CA" w14:textId="77777777" w:rsidR="00AF0E4B" w:rsidRPr="00CC61DE" w:rsidRDefault="00AF0E4B" w:rsidP="00AF0E4B">
      <w:pPr>
        <w:pStyle w:val="Odstavecseseznamem"/>
        <w:spacing w:after="0" w:line="240" w:lineRule="auto"/>
        <w:ind w:left="0"/>
        <w:jc w:val="both"/>
        <w:rPr>
          <w:rFonts w:ascii="Arial" w:hAnsi="Arial" w:cs="Arial"/>
          <w:b/>
          <w:sz w:val="20"/>
          <w:szCs w:val="20"/>
        </w:rPr>
      </w:pPr>
    </w:p>
    <w:p w14:paraId="7CA30759" w14:textId="77777777" w:rsidR="00AF0E4B" w:rsidRPr="00CC61DE" w:rsidRDefault="00AF0E4B" w:rsidP="00AF0E4B">
      <w:pPr>
        <w:widowControl w:val="0"/>
        <w:spacing w:after="0" w:line="240" w:lineRule="auto"/>
        <w:jc w:val="both"/>
        <w:rPr>
          <w:rFonts w:ascii="Arial" w:hAnsi="Arial" w:cs="Arial"/>
          <w:i/>
          <w:iCs/>
          <w:sz w:val="20"/>
          <w:szCs w:val="20"/>
        </w:rPr>
      </w:pPr>
      <w:r w:rsidRPr="00CC61DE">
        <w:rPr>
          <w:rFonts w:ascii="Arial" w:hAnsi="Arial" w:cs="Arial"/>
          <w:sz w:val="20"/>
          <w:szCs w:val="20"/>
        </w:rPr>
        <w:t>Všechny uvedené nemovitosti jsou v obci 554804 Ústí nad Labem a v katastrálním území 774871 Ústí nad Labem zapsané na listu vlastnictví č. 3954 u Katastrálního úřadu pro Ústecký kraj, Katastrální pracoviště Ústí nad Labem.</w:t>
      </w:r>
    </w:p>
    <w:p w14:paraId="155DDFAA" w14:textId="77777777" w:rsidR="00AF0E4B" w:rsidRPr="00CC61DE" w:rsidRDefault="00AF0E4B" w:rsidP="00AF0E4B">
      <w:pPr>
        <w:spacing w:after="0" w:line="240" w:lineRule="auto"/>
        <w:jc w:val="both"/>
        <w:rPr>
          <w:rFonts w:ascii="Arial" w:hAnsi="Arial" w:cs="Arial"/>
          <w:sz w:val="20"/>
          <w:szCs w:val="20"/>
        </w:rPr>
      </w:pPr>
    </w:p>
    <w:p w14:paraId="4D5A39D3"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 xml:space="preserve">Kopie citovaného LV č. 3954 tvoří přílohu této Smlouvy, jako její </w:t>
      </w:r>
      <w:r w:rsidRPr="00CC61DE">
        <w:rPr>
          <w:rFonts w:ascii="Arial" w:hAnsi="Arial" w:cs="Arial"/>
          <w:sz w:val="20"/>
          <w:szCs w:val="20"/>
          <w:u w:val="single"/>
        </w:rPr>
        <w:t>Příloha č. 1.</w:t>
      </w:r>
    </w:p>
    <w:p w14:paraId="19692EEB" w14:textId="77777777" w:rsidR="00AF0E4B" w:rsidRPr="00CC61DE" w:rsidRDefault="00AF0E4B" w:rsidP="00AF0E4B">
      <w:pPr>
        <w:widowControl w:val="0"/>
        <w:spacing w:after="0" w:line="240" w:lineRule="auto"/>
        <w:rPr>
          <w:rFonts w:ascii="Arial" w:hAnsi="Arial" w:cs="Arial"/>
          <w:sz w:val="20"/>
          <w:szCs w:val="20"/>
        </w:rPr>
      </w:pPr>
    </w:p>
    <w:p w14:paraId="7339A9FC"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2) Prodávající se touto smlouvou zavazuje na své náklady a nebezpečí odevzdat kupujícímu převáděné nemovitosti, které jsou předmětem koupě dle této smlouvy a umožnit kupujícímu nabýt vlastnické právo k převáděným nemovitostem (dále také „</w:t>
      </w:r>
      <w:r w:rsidRPr="00CC61DE">
        <w:rPr>
          <w:rFonts w:ascii="Arial" w:hAnsi="Arial" w:cs="Arial"/>
          <w:b/>
          <w:sz w:val="20"/>
          <w:szCs w:val="20"/>
        </w:rPr>
        <w:t>převáděné nemovitosti</w:t>
      </w:r>
      <w:r w:rsidRPr="00CC61DE">
        <w:rPr>
          <w:rFonts w:ascii="Arial" w:hAnsi="Arial" w:cs="Arial"/>
          <w:sz w:val="20"/>
          <w:szCs w:val="20"/>
        </w:rPr>
        <w:t xml:space="preserve">“). </w:t>
      </w:r>
    </w:p>
    <w:p w14:paraId="063B26BB" w14:textId="77777777" w:rsidR="00AF0E4B" w:rsidRPr="00CC61DE" w:rsidRDefault="00AF0E4B" w:rsidP="00AF0E4B">
      <w:pPr>
        <w:spacing w:after="0" w:line="240" w:lineRule="auto"/>
        <w:jc w:val="both"/>
        <w:rPr>
          <w:rFonts w:ascii="Arial" w:hAnsi="Arial" w:cs="Arial"/>
          <w:sz w:val="20"/>
          <w:szCs w:val="20"/>
        </w:rPr>
      </w:pPr>
    </w:p>
    <w:p w14:paraId="264982EA" w14:textId="77777777" w:rsidR="00AF0E4B" w:rsidRPr="00CC61DE" w:rsidRDefault="00AF0E4B" w:rsidP="00AF0E4B">
      <w:pPr>
        <w:spacing w:after="0" w:line="240" w:lineRule="auto"/>
        <w:jc w:val="both"/>
        <w:rPr>
          <w:rFonts w:ascii="Arial" w:hAnsi="Arial" w:cs="Arial"/>
          <w:sz w:val="20"/>
          <w:szCs w:val="20"/>
          <w:lang w:eastAsia="cs-CZ"/>
        </w:rPr>
      </w:pPr>
      <w:r w:rsidRPr="00CC61DE">
        <w:rPr>
          <w:rFonts w:ascii="Arial" w:hAnsi="Arial" w:cs="Arial"/>
          <w:sz w:val="20"/>
          <w:szCs w:val="20"/>
        </w:rPr>
        <w:t xml:space="preserve">3) </w:t>
      </w:r>
      <w:r w:rsidRPr="00CC61DE">
        <w:rPr>
          <w:rFonts w:ascii="Arial" w:hAnsi="Arial" w:cs="Arial"/>
          <w:sz w:val="20"/>
          <w:szCs w:val="20"/>
          <w:lang w:eastAsia="cs-CZ"/>
        </w:rPr>
        <w:t xml:space="preserve">Kupující ujišťuje prodávajícího, že nemá v úmyslu zřídit a nezřídí v převáděných nemovitostech např. ubytovnu, hernu nebo jiný provoz, který by mohl vytvořit společensky závadové prostředí nebo významným způsobem narušit výkon vlastnických práv vlastníků okolních nemovitostí.  </w:t>
      </w:r>
    </w:p>
    <w:p w14:paraId="6D302093" w14:textId="77777777" w:rsidR="00AF0E4B" w:rsidRPr="00CC61DE" w:rsidRDefault="00AF0E4B" w:rsidP="00AF0E4B">
      <w:pPr>
        <w:spacing w:after="0" w:line="240" w:lineRule="auto"/>
        <w:jc w:val="both"/>
        <w:rPr>
          <w:rFonts w:ascii="Arial" w:hAnsi="Arial" w:cs="Arial"/>
          <w:sz w:val="20"/>
          <w:szCs w:val="20"/>
        </w:rPr>
      </w:pPr>
    </w:p>
    <w:p w14:paraId="6A5E91E0" w14:textId="77777777" w:rsidR="00AF0E4B" w:rsidRPr="00CC61DE" w:rsidRDefault="00AF0E4B" w:rsidP="00AF0E4B">
      <w:pPr>
        <w:spacing w:after="0" w:line="240" w:lineRule="auto"/>
        <w:jc w:val="both"/>
        <w:rPr>
          <w:rFonts w:ascii="Arial" w:hAnsi="Arial" w:cs="Arial"/>
          <w:sz w:val="20"/>
          <w:szCs w:val="20"/>
        </w:rPr>
      </w:pPr>
    </w:p>
    <w:p w14:paraId="490F1C8F" w14:textId="77777777" w:rsidR="00AF0E4B" w:rsidRPr="00CC61DE" w:rsidRDefault="00AF0E4B" w:rsidP="00AF0E4B">
      <w:pPr>
        <w:spacing w:after="0" w:line="240" w:lineRule="auto"/>
        <w:jc w:val="both"/>
        <w:rPr>
          <w:rFonts w:ascii="Arial" w:hAnsi="Arial" w:cs="Arial"/>
          <w:sz w:val="20"/>
          <w:szCs w:val="20"/>
        </w:rPr>
      </w:pPr>
    </w:p>
    <w:p w14:paraId="63C78026" w14:textId="77777777" w:rsidR="00AF0E4B" w:rsidRPr="00CC61DE" w:rsidRDefault="00AF0E4B" w:rsidP="00AF0E4B">
      <w:pPr>
        <w:spacing w:after="0" w:line="240" w:lineRule="auto"/>
        <w:jc w:val="center"/>
        <w:rPr>
          <w:rFonts w:ascii="Arial" w:hAnsi="Arial" w:cs="Arial"/>
          <w:b/>
          <w:sz w:val="20"/>
          <w:szCs w:val="20"/>
        </w:rPr>
      </w:pPr>
      <w:r w:rsidRPr="00CC61DE">
        <w:rPr>
          <w:rFonts w:ascii="Arial" w:hAnsi="Arial" w:cs="Arial"/>
          <w:b/>
          <w:sz w:val="20"/>
          <w:szCs w:val="20"/>
        </w:rPr>
        <w:t>II.</w:t>
      </w:r>
    </w:p>
    <w:p w14:paraId="778C28B6"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 xml:space="preserve">1) Prodávající odevzdává převáděné nemovitosti dle této kupní smlouvy se všemi součástmi a příslušenstvím kupujícímu za dohodnutou kupní cenu ve </w:t>
      </w:r>
      <w:r w:rsidRPr="00C16DBE">
        <w:rPr>
          <w:rFonts w:ascii="Arial" w:hAnsi="Arial" w:cs="Arial"/>
          <w:sz w:val="20"/>
          <w:szCs w:val="20"/>
        </w:rPr>
        <w:t xml:space="preserve">výši 360.000,- </w:t>
      </w:r>
      <w:r w:rsidRPr="00C16DBE">
        <w:rPr>
          <w:rFonts w:ascii="Arial" w:hAnsi="Arial" w:cs="Arial"/>
          <w:bCs/>
          <w:sz w:val="20"/>
          <w:szCs w:val="20"/>
        </w:rPr>
        <w:t>Kč</w:t>
      </w:r>
      <w:r w:rsidRPr="00CC61DE">
        <w:rPr>
          <w:rFonts w:ascii="Arial" w:hAnsi="Arial" w:cs="Arial"/>
          <w:b/>
          <w:bCs/>
          <w:sz w:val="20"/>
          <w:szCs w:val="20"/>
        </w:rPr>
        <w:t xml:space="preserve"> </w:t>
      </w:r>
      <w:r w:rsidRPr="00CC61DE">
        <w:rPr>
          <w:rFonts w:ascii="Arial" w:hAnsi="Arial" w:cs="Arial"/>
          <w:iCs/>
          <w:sz w:val="20"/>
          <w:szCs w:val="20"/>
        </w:rPr>
        <w:t xml:space="preserve">(slovy: </w:t>
      </w:r>
      <w:proofErr w:type="spellStart"/>
      <w:r w:rsidRPr="00CC61DE">
        <w:rPr>
          <w:rFonts w:ascii="Arial" w:hAnsi="Arial" w:cs="Arial"/>
          <w:iCs/>
          <w:sz w:val="20"/>
          <w:szCs w:val="20"/>
        </w:rPr>
        <w:t>třistašedesát</w:t>
      </w:r>
      <w:proofErr w:type="spellEnd"/>
      <w:r w:rsidRPr="00CC61DE">
        <w:rPr>
          <w:rFonts w:ascii="Arial" w:hAnsi="Arial" w:cs="Arial"/>
          <w:iCs/>
          <w:sz w:val="20"/>
          <w:szCs w:val="20"/>
        </w:rPr>
        <w:t xml:space="preserve"> tisíc </w:t>
      </w:r>
      <w:r w:rsidRPr="00CC61DE">
        <w:rPr>
          <w:rFonts w:ascii="Arial" w:hAnsi="Arial" w:cs="Arial"/>
          <w:iCs/>
          <w:sz w:val="20"/>
          <w:szCs w:val="20"/>
        </w:rPr>
        <w:lastRenderedPageBreak/>
        <w:t>korun českých)</w:t>
      </w:r>
      <w:r w:rsidRPr="00CC61DE">
        <w:rPr>
          <w:rFonts w:ascii="Arial" w:hAnsi="Arial" w:cs="Arial"/>
          <w:sz w:val="20"/>
          <w:szCs w:val="20"/>
        </w:rPr>
        <w:t>, a kupující za tuto cenu nabývá vlastnické právo k převáděným nemovitostem se všemi součástmi a příslušenstvím, zejména s venkovními úpravami a s trvalými porosty.</w:t>
      </w:r>
    </w:p>
    <w:p w14:paraId="5702D86F" w14:textId="77777777" w:rsidR="00AF0E4B" w:rsidRPr="00CC61DE" w:rsidRDefault="00AF0E4B" w:rsidP="00AF0E4B">
      <w:pPr>
        <w:spacing w:after="0" w:line="240" w:lineRule="auto"/>
        <w:rPr>
          <w:rFonts w:ascii="Arial" w:hAnsi="Arial" w:cs="Arial"/>
          <w:b/>
          <w:bCs/>
          <w:sz w:val="20"/>
          <w:szCs w:val="20"/>
        </w:rPr>
      </w:pPr>
    </w:p>
    <w:p w14:paraId="23360027" w14:textId="77777777" w:rsidR="00AF0E4B" w:rsidRDefault="00AF0E4B" w:rsidP="00AF0E4B">
      <w:pPr>
        <w:spacing w:after="0" w:line="240" w:lineRule="auto"/>
        <w:rPr>
          <w:rFonts w:ascii="Arial" w:hAnsi="Arial" w:cs="Arial"/>
          <w:b/>
          <w:bCs/>
          <w:sz w:val="20"/>
          <w:szCs w:val="20"/>
        </w:rPr>
      </w:pPr>
    </w:p>
    <w:p w14:paraId="69B0AC3C" w14:textId="77777777" w:rsidR="00AF0E4B" w:rsidRDefault="00AF0E4B" w:rsidP="00AF0E4B">
      <w:pPr>
        <w:spacing w:after="0" w:line="240" w:lineRule="auto"/>
        <w:rPr>
          <w:rFonts w:ascii="Arial" w:hAnsi="Arial" w:cs="Arial"/>
          <w:b/>
          <w:bCs/>
          <w:sz w:val="20"/>
          <w:szCs w:val="20"/>
        </w:rPr>
      </w:pPr>
    </w:p>
    <w:p w14:paraId="39CC725B" w14:textId="77777777" w:rsidR="00AF0E4B" w:rsidRPr="00CC61DE" w:rsidRDefault="00AF0E4B" w:rsidP="00AF0E4B">
      <w:pPr>
        <w:spacing w:after="0" w:line="240" w:lineRule="auto"/>
        <w:rPr>
          <w:rFonts w:ascii="Arial" w:hAnsi="Arial" w:cs="Arial"/>
          <w:b/>
          <w:bCs/>
          <w:sz w:val="20"/>
          <w:szCs w:val="20"/>
        </w:rPr>
      </w:pPr>
    </w:p>
    <w:p w14:paraId="734BF0DC" w14:textId="77777777" w:rsidR="00AF0E4B" w:rsidRPr="00CC61DE" w:rsidRDefault="00AF0E4B" w:rsidP="00AF0E4B">
      <w:pPr>
        <w:spacing w:after="0" w:line="240" w:lineRule="auto"/>
        <w:jc w:val="center"/>
        <w:rPr>
          <w:rFonts w:ascii="Arial" w:hAnsi="Arial" w:cs="Arial"/>
          <w:b/>
          <w:bCs/>
          <w:sz w:val="20"/>
          <w:szCs w:val="20"/>
        </w:rPr>
      </w:pPr>
      <w:r w:rsidRPr="00CC61DE">
        <w:rPr>
          <w:rFonts w:ascii="Arial" w:hAnsi="Arial" w:cs="Arial"/>
          <w:b/>
          <w:bCs/>
          <w:sz w:val="20"/>
          <w:szCs w:val="20"/>
        </w:rPr>
        <w:t>III.</w:t>
      </w:r>
    </w:p>
    <w:p w14:paraId="43642607"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1) Kupní cena ve výši</w:t>
      </w:r>
      <w:r w:rsidRPr="00CC61DE">
        <w:rPr>
          <w:rFonts w:ascii="Arial" w:hAnsi="Arial" w:cs="Arial"/>
          <w:b/>
          <w:bCs/>
          <w:sz w:val="20"/>
          <w:szCs w:val="20"/>
        </w:rPr>
        <w:t xml:space="preserve"> </w:t>
      </w:r>
      <w:r w:rsidRPr="00C16DBE">
        <w:rPr>
          <w:rFonts w:ascii="Arial" w:hAnsi="Arial" w:cs="Arial"/>
          <w:sz w:val="20"/>
          <w:szCs w:val="20"/>
        </w:rPr>
        <w:t xml:space="preserve">360.000- </w:t>
      </w:r>
      <w:r w:rsidRPr="00C16DBE">
        <w:rPr>
          <w:rFonts w:ascii="Arial" w:hAnsi="Arial" w:cs="Arial"/>
          <w:bCs/>
          <w:sz w:val="20"/>
          <w:szCs w:val="20"/>
        </w:rPr>
        <w:t>Kč</w:t>
      </w:r>
      <w:r w:rsidRPr="00CC61DE">
        <w:rPr>
          <w:rFonts w:ascii="Arial" w:hAnsi="Arial" w:cs="Arial"/>
          <w:b/>
          <w:bCs/>
          <w:sz w:val="20"/>
          <w:szCs w:val="20"/>
        </w:rPr>
        <w:t xml:space="preserve"> </w:t>
      </w:r>
      <w:r w:rsidRPr="00CC61DE">
        <w:rPr>
          <w:rFonts w:ascii="Arial" w:hAnsi="Arial" w:cs="Arial"/>
          <w:iCs/>
          <w:sz w:val="20"/>
          <w:szCs w:val="20"/>
        </w:rPr>
        <w:t xml:space="preserve">(slovy: </w:t>
      </w:r>
      <w:proofErr w:type="spellStart"/>
      <w:r w:rsidRPr="00CC61DE">
        <w:rPr>
          <w:rFonts w:ascii="Arial" w:hAnsi="Arial" w:cs="Arial"/>
          <w:iCs/>
          <w:sz w:val="20"/>
          <w:szCs w:val="20"/>
        </w:rPr>
        <w:t>třistašedesát</w:t>
      </w:r>
      <w:proofErr w:type="spellEnd"/>
      <w:r w:rsidRPr="00CC61DE">
        <w:rPr>
          <w:rFonts w:ascii="Arial" w:hAnsi="Arial" w:cs="Arial"/>
          <w:iCs/>
          <w:sz w:val="20"/>
          <w:szCs w:val="20"/>
        </w:rPr>
        <w:t xml:space="preserve"> tisíc korun českých) </w:t>
      </w:r>
      <w:r w:rsidRPr="00CC61DE">
        <w:rPr>
          <w:rFonts w:ascii="Arial" w:hAnsi="Arial" w:cs="Arial"/>
          <w:sz w:val="20"/>
          <w:szCs w:val="20"/>
        </w:rPr>
        <w:t>bude zaplacena takto:</w:t>
      </w:r>
    </w:p>
    <w:p w14:paraId="7413A8FD"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Celou kupní cenu ve výši 360 000,-</w:t>
      </w:r>
      <w:r w:rsidRPr="00CC61DE">
        <w:rPr>
          <w:rFonts w:ascii="Arial" w:hAnsi="Arial" w:cs="Arial"/>
          <w:b/>
          <w:bCs/>
          <w:sz w:val="20"/>
          <w:szCs w:val="20"/>
        </w:rPr>
        <w:t xml:space="preserve"> </w:t>
      </w:r>
      <w:r w:rsidRPr="00D41196">
        <w:rPr>
          <w:rFonts w:ascii="Arial" w:hAnsi="Arial" w:cs="Arial"/>
          <w:bCs/>
          <w:sz w:val="20"/>
          <w:szCs w:val="20"/>
        </w:rPr>
        <w:t>Kč</w:t>
      </w:r>
      <w:r w:rsidRPr="00CC61DE">
        <w:rPr>
          <w:rFonts w:ascii="Arial" w:hAnsi="Arial" w:cs="Arial"/>
          <w:b/>
          <w:bCs/>
          <w:sz w:val="20"/>
          <w:szCs w:val="20"/>
        </w:rPr>
        <w:t xml:space="preserve"> </w:t>
      </w:r>
      <w:r w:rsidRPr="00CC61DE">
        <w:rPr>
          <w:rFonts w:ascii="Arial" w:hAnsi="Arial" w:cs="Arial"/>
          <w:iCs/>
          <w:sz w:val="20"/>
          <w:szCs w:val="20"/>
        </w:rPr>
        <w:t>(slovy</w:t>
      </w:r>
      <w:r>
        <w:rPr>
          <w:rFonts w:ascii="Arial" w:hAnsi="Arial" w:cs="Arial"/>
          <w:iCs/>
          <w:sz w:val="20"/>
          <w:szCs w:val="20"/>
        </w:rPr>
        <w:t>:</w:t>
      </w:r>
      <w:r w:rsidRPr="00CC61DE">
        <w:rPr>
          <w:rFonts w:ascii="Arial" w:hAnsi="Arial" w:cs="Arial"/>
          <w:iCs/>
          <w:sz w:val="20"/>
          <w:szCs w:val="20"/>
        </w:rPr>
        <w:t xml:space="preserve"> </w:t>
      </w:r>
      <w:proofErr w:type="spellStart"/>
      <w:r w:rsidRPr="00CC61DE">
        <w:rPr>
          <w:rFonts w:ascii="Arial" w:hAnsi="Arial" w:cs="Arial"/>
          <w:iCs/>
          <w:sz w:val="20"/>
          <w:szCs w:val="20"/>
        </w:rPr>
        <w:t>třistašedesát</w:t>
      </w:r>
      <w:proofErr w:type="spellEnd"/>
      <w:r w:rsidRPr="00CC61DE">
        <w:rPr>
          <w:rFonts w:ascii="Arial" w:hAnsi="Arial" w:cs="Arial"/>
          <w:iCs/>
          <w:sz w:val="20"/>
          <w:szCs w:val="20"/>
        </w:rPr>
        <w:t xml:space="preserve"> tisíc korun českých) </w:t>
      </w:r>
      <w:r w:rsidRPr="00CC61DE">
        <w:rPr>
          <w:rFonts w:ascii="Arial" w:hAnsi="Arial" w:cs="Arial"/>
          <w:sz w:val="20"/>
          <w:szCs w:val="20"/>
        </w:rPr>
        <w:t xml:space="preserve">se kupující zavazuje uhradit na účet prodávajícího, číslo účtu </w:t>
      </w:r>
      <w:proofErr w:type="spellStart"/>
      <w:r>
        <w:rPr>
          <w:rFonts w:ascii="Arial" w:hAnsi="Arial" w:cs="Arial"/>
          <w:sz w:val="20"/>
          <w:szCs w:val="20"/>
        </w:rPr>
        <w:t>xxxxxxxxxxxxxxxxxxxx</w:t>
      </w:r>
      <w:proofErr w:type="spellEnd"/>
      <w:r w:rsidRPr="00CC61DE">
        <w:rPr>
          <w:rFonts w:ascii="Arial" w:hAnsi="Arial" w:cs="Arial"/>
          <w:sz w:val="20"/>
          <w:szCs w:val="20"/>
        </w:rPr>
        <w:t xml:space="preserve"> vedený u </w:t>
      </w:r>
      <w:r w:rsidRPr="00851F51">
        <w:rPr>
          <w:rFonts w:ascii="Arial" w:hAnsi="Arial" w:cs="Arial"/>
          <w:sz w:val="20"/>
          <w:szCs w:val="20"/>
        </w:rPr>
        <w:t>Česk</w:t>
      </w:r>
      <w:r>
        <w:rPr>
          <w:rFonts w:ascii="Arial" w:hAnsi="Arial" w:cs="Arial"/>
          <w:sz w:val="20"/>
          <w:szCs w:val="20"/>
        </w:rPr>
        <w:t>é</w:t>
      </w:r>
      <w:r w:rsidRPr="00851F51">
        <w:rPr>
          <w:rFonts w:ascii="Arial" w:hAnsi="Arial" w:cs="Arial"/>
          <w:sz w:val="20"/>
          <w:szCs w:val="20"/>
        </w:rPr>
        <w:t xml:space="preserve"> spořitelna, a.s.,</w:t>
      </w:r>
      <w:r w:rsidRPr="00CC61DE">
        <w:rPr>
          <w:rFonts w:ascii="Arial" w:hAnsi="Arial" w:cs="Arial"/>
          <w:sz w:val="20"/>
          <w:szCs w:val="20"/>
        </w:rPr>
        <w:t xml:space="preserve"> variabilní symbol </w:t>
      </w:r>
      <w:proofErr w:type="spellStart"/>
      <w:r>
        <w:rPr>
          <w:rFonts w:ascii="Arial" w:hAnsi="Arial" w:cs="Arial"/>
          <w:sz w:val="20"/>
          <w:szCs w:val="20"/>
        </w:rPr>
        <w:t>xxxxxxxxxxxxxxxx</w:t>
      </w:r>
      <w:proofErr w:type="spellEnd"/>
      <w:r w:rsidRPr="00CC61DE">
        <w:rPr>
          <w:rFonts w:ascii="Arial" w:hAnsi="Arial" w:cs="Arial"/>
          <w:sz w:val="20"/>
          <w:szCs w:val="20"/>
        </w:rPr>
        <w:t xml:space="preserve"> před uzavřením této kupní smlouvy.</w:t>
      </w:r>
    </w:p>
    <w:p w14:paraId="3146F8EF" w14:textId="77777777" w:rsidR="00AF0E4B" w:rsidRPr="00CC61DE" w:rsidRDefault="00AF0E4B" w:rsidP="00AF0E4B">
      <w:pPr>
        <w:spacing w:after="0" w:line="240" w:lineRule="auto"/>
        <w:jc w:val="both"/>
        <w:rPr>
          <w:rFonts w:ascii="Arial" w:hAnsi="Arial" w:cs="Arial"/>
          <w:color w:val="333333"/>
          <w:sz w:val="20"/>
          <w:szCs w:val="20"/>
        </w:rPr>
      </w:pPr>
    </w:p>
    <w:p w14:paraId="0AC8A897"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2) V okamžiku zaplacení celé výše kupní ceny na bankovní účet prodávajícího a uzavření kupní smlouvy, je prodávající povinen naložit se stejnopisy této smlouvy následovně:</w:t>
      </w:r>
    </w:p>
    <w:p w14:paraId="4EF8726F" w14:textId="77777777" w:rsidR="00AF0E4B" w:rsidRPr="00CC61DE" w:rsidRDefault="00AF0E4B" w:rsidP="00AF0E4B">
      <w:pPr>
        <w:spacing w:after="0" w:line="240" w:lineRule="auto"/>
        <w:jc w:val="both"/>
        <w:rPr>
          <w:rFonts w:ascii="Arial" w:hAnsi="Arial" w:cs="Arial"/>
          <w:sz w:val="20"/>
          <w:szCs w:val="20"/>
        </w:rPr>
      </w:pPr>
    </w:p>
    <w:p w14:paraId="2C4AF467" w14:textId="77777777" w:rsidR="00AF0E4B" w:rsidRPr="00CC61DE" w:rsidRDefault="00AF0E4B" w:rsidP="00AF0E4B">
      <w:pPr>
        <w:pStyle w:val="Odstavecseseznamem"/>
        <w:spacing w:after="0" w:line="240" w:lineRule="auto"/>
        <w:ind w:left="0"/>
        <w:contextualSpacing w:val="0"/>
        <w:rPr>
          <w:rFonts w:ascii="Arial" w:hAnsi="Arial" w:cs="Arial"/>
          <w:sz w:val="20"/>
          <w:szCs w:val="20"/>
        </w:rPr>
      </w:pPr>
      <w:r w:rsidRPr="00CC61DE">
        <w:rPr>
          <w:rFonts w:ascii="Arial" w:hAnsi="Arial" w:cs="Arial"/>
          <w:sz w:val="20"/>
          <w:szCs w:val="20"/>
        </w:rPr>
        <w:t>a) Dva stejnopisy si ponechá,</w:t>
      </w:r>
    </w:p>
    <w:p w14:paraId="528ED25B" w14:textId="77777777" w:rsidR="00AF0E4B" w:rsidRPr="00CC61DE" w:rsidRDefault="00AF0E4B" w:rsidP="00AF0E4B">
      <w:pPr>
        <w:pStyle w:val="Odstavecseseznamem"/>
        <w:spacing w:after="0" w:line="240" w:lineRule="auto"/>
        <w:ind w:left="0"/>
        <w:contextualSpacing w:val="0"/>
        <w:jc w:val="both"/>
        <w:rPr>
          <w:rFonts w:ascii="Arial" w:hAnsi="Arial" w:cs="Arial"/>
          <w:sz w:val="20"/>
          <w:szCs w:val="20"/>
        </w:rPr>
      </w:pPr>
      <w:r w:rsidRPr="00CC61DE">
        <w:rPr>
          <w:rFonts w:ascii="Arial" w:hAnsi="Arial" w:cs="Arial"/>
          <w:sz w:val="20"/>
          <w:szCs w:val="20"/>
        </w:rPr>
        <w:t>b) Zbylé stejnopisy odešle kupujícímu na adresu kupujícího uvedenou v této smlouvě výše, a to prostřednictvím doporučeného dopisu. Prodávající je povinen odeslat stejnopisy této smlouvy kupujícímu do 10 pracovních dní od okamžiku připsání celé výše Kupní ceny na jeho bankovní účet definovaný v této Smlouvě výše a uzavření této kupní smlouvy. Kupující si dvě originální vyhotovení doručené smlouvy ponechá a zbylý stejnopis přiloží k návrhu na vklad vlastnického práva do katastru nemovitostí.</w:t>
      </w:r>
    </w:p>
    <w:p w14:paraId="4C28DD13" w14:textId="77777777" w:rsidR="00AF0E4B" w:rsidRPr="00CC61DE" w:rsidRDefault="00AF0E4B" w:rsidP="00AF0E4B">
      <w:pPr>
        <w:pStyle w:val="Odstavecseseznamem"/>
        <w:spacing w:after="0" w:line="240" w:lineRule="auto"/>
        <w:ind w:left="0"/>
        <w:rPr>
          <w:rFonts w:ascii="Arial" w:hAnsi="Arial" w:cs="Arial"/>
          <w:sz w:val="20"/>
          <w:szCs w:val="20"/>
        </w:rPr>
      </w:pPr>
    </w:p>
    <w:p w14:paraId="56B610F2"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3) Kupující je povinen vyhotovit a podat návrh na vklad vlastnického práva do Katastru nemovitostí (dále jen „Návrh“), a to do 5 pracovních dní od okamžiku, kdy mu budou doručeny stejnopisy této smlouvy dle čl. III. odst. 2. bodu b) této Smlouvy výše a současně uhradit správní poplatek z</w:t>
      </w:r>
      <w:r w:rsidRPr="00CC61DE">
        <w:rPr>
          <w:rFonts w:ascii="Arial" w:hAnsi="Arial" w:cs="Arial"/>
          <w:color w:val="000000"/>
          <w:sz w:val="20"/>
          <w:szCs w:val="20"/>
        </w:rPr>
        <w:t>a přijetí návrhu na zahájení řízení o povolení vkladu</w:t>
      </w:r>
      <w:r w:rsidRPr="00CC61DE">
        <w:rPr>
          <w:rFonts w:ascii="Arial" w:hAnsi="Arial" w:cs="Arial"/>
          <w:sz w:val="20"/>
          <w:szCs w:val="20"/>
        </w:rPr>
        <w:t>.</w:t>
      </w:r>
    </w:p>
    <w:p w14:paraId="21B4F519" w14:textId="77777777" w:rsidR="00AF0E4B" w:rsidRPr="00CC61DE" w:rsidRDefault="00AF0E4B" w:rsidP="00AF0E4B">
      <w:pPr>
        <w:spacing w:after="0" w:line="240" w:lineRule="auto"/>
        <w:jc w:val="both"/>
        <w:rPr>
          <w:rFonts w:ascii="Arial" w:hAnsi="Arial" w:cs="Arial"/>
          <w:sz w:val="20"/>
          <w:szCs w:val="20"/>
        </w:rPr>
      </w:pPr>
    </w:p>
    <w:p w14:paraId="362B8A1D"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 xml:space="preserve">4) Kopii podaného Návrhu je kupující povinen odeslat prodávajícímu, a to prostřednictvím elektronické pošty na email </w:t>
      </w:r>
      <w:proofErr w:type="spellStart"/>
      <w:r>
        <w:rPr>
          <w:rFonts w:ascii="Arial" w:hAnsi="Arial" w:cs="Arial"/>
          <w:sz w:val="20"/>
          <w:szCs w:val="20"/>
        </w:rPr>
        <w:t>xxxxxxxxxxxxxxxxxxx</w:t>
      </w:r>
      <w:proofErr w:type="spellEnd"/>
    </w:p>
    <w:p w14:paraId="3F5E3FB2"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5) Prodávající je povinen poskytnout kupujícímu součinnost při přípravě a podání Návrhu.</w:t>
      </w:r>
    </w:p>
    <w:p w14:paraId="1DBE5C3E" w14:textId="77777777" w:rsidR="00AF0E4B" w:rsidRPr="00CC61DE" w:rsidRDefault="00AF0E4B" w:rsidP="00AF0E4B">
      <w:pPr>
        <w:spacing w:after="0" w:line="240" w:lineRule="auto"/>
        <w:jc w:val="both"/>
        <w:rPr>
          <w:rFonts w:ascii="Arial" w:hAnsi="Arial" w:cs="Arial"/>
          <w:color w:val="333333"/>
          <w:sz w:val="20"/>
          <w:szCs w:val="20"/>
        </w:rPr>
      </w:pPr>
    </w:p>
    <w:p w14:paraId="2AE5826D" w14:textId="77777777" w:rsidR="00AF0E4B" w:rsidRDefault="00AF0E4B" w:rsidP="00AF0E4B">
      <w:pPr>
        <w:spacing w:after="0" w:line="240" w:lineRule="auto"/>
        <w:jc w:val="both"/>
        <w:rPr>
          <w:rFonts w:ascii="Arial" w:hAnsi="Arial" w:cs="Arial"/>
          <w:color w:val="333333"/>
          <w:sz w:val="20"/>
          <w:szCs w:val="20"/>
        </w:rPr>
      </w:pPr>
    </w:p>
    <w:p w14:paraId="41C96983" w14:textId="77777777" w:rsidR="00AF0E4B" w:rsidRPr="00CC61DE" w:rsidRDefault="00AF0E4B" w:rsidP="00AF0E4B">
      <w:pPr>
        <w:spacing w:after="0" w:line="240" w:lineRule="auto"/>
        <w:jc w:val="both"/>
        <w:rPr>
          <w:rFonts w:ascii="Arial" w:hAnsi="Arial" w:cs="Arial"/>
          <w:color w:val="333333"/>
          <w:sz w:val="20"/>
          <w:szCs w:val="20"/>
        </w:rPr>
      </w:pPr>
    </w:p>
    <w:p w14:paraId="66E19F3A" w14:textId="77777777" w:rsidR="00AF0E4B" w:rsidRPr="00CC61DE" w:rsidRDefault="00AF0E4B" w:rsidP="00AF0E4B">
      <w:pPr>
        <w:widowControl w:val="0"/>
        <w:spacing w:after="0" w:line="240" w:lineRule="auto"/>
        <w:jc w:val="center"/>
        <w:rPr>
          <w:rFonts w:ascii="Arial" w:hAnsi="Arial" w:cs="Arial"/>
          <w:b/>
          <w:bCs/>
          <w:sz w:val="20"/>
          <w:szCs w:val="20"/>
        </w:rPr>
      </w:pPr>
      <w:r w:rsidRPr="00CC61DE">
        <w:rPr>
          <w:rFonts w:ascii="Arial" w:hAnsi="Arial" w:cs="Arial"/>
          <w:b/>
          <w:bCs/>
          <w:sz w:val="20"/>
          <w:szCs w:val="20"/>
        </w:rPr>
        <w:t>IV.</w:t>
      </w:r>
    </w:p>
    <w:p w14:paraId="78A66FB3"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1) Prodávající prohlašuje, že na převáděných nemovitostech neváznou žádné dluhy, věcná břemena či jiné věcné právo, ani žádné užívací právo třetí osoby, ani jiné faktické či právní vady, které by bránily řádnému výkonu vlastnického práva k převáděným nemovitostem.</w:t>
      </w:r>
    </w:p>
    <w:p w14:paraId="24181AFE" w14:textId="77777777" w:rsidR="00AF0E4B" w:rsidRPr="00CC61DE" w:rsidRDefault="00AF0E4B" w:rsidP="00AF0E4B">
      <w:pPr>
        <w:spacing w:after="0" w:line="240" w:lineRule="auto"/>
        <w:jc w:val="both"/>
        <w:rPr>
          <w:rFonts w:ascii="Arial" w:hAnsi="Arial" w:cs="Arial"/>
          <w:sz w:val="20"/>
          <w:szCs w:val="20"/>
        </w:rPr>
      </w:pPr>
    </w:p>
    <w:p w14:paraId="4BD04A94" w14:textId="77777777" w:rsidR="00AF0E4B" w:rsidRPr="00CC61DE" w:rsidRDefault="00AF0E4B" w:rsidP="00AF0E4B">
      <w:pPr>
        <w:autoSpaceDE w:val="0"/>
        <w:autoSpaceDN w:val="0"/>
        <w:spacing w:after="0" w:line="240" w:lineRule="auto"/>
        <w:jc w:val="both"/>
        <w:rPr>
          <w:rFonts w:ascii="Arial" w:hAnsi="Arial" w:cs="Arial"/>
          <w:sz w:val="20"/>
          <w:szCs w:val="20"/>
        </w:rPr>
      </w:pPr>
      <w:r w:rsidRPr="00CC61DE">
        <w:rPr>
          <w:rFonts w:ascii="Arial" w:hAnsi="Arial" w:cs="Arial"/>
          <w:sz w:val="20"/>
          <w:szCs w:val="20"/>
        </w:rPr>
        <w:t>2) Kupující prohlašuje, že si převáděné nemovitosti řádně prohlédl, že byl seznámen s jejich stavem, jakož i přístupem k nim a že je nabývá ve stavu, v jakém se nachází ke dni podpisu této kupní smlouvy, a to tak, jak stojí a leží, a výslovně se vzdává práva na uplatnění nároků z vad převáděných nemovitostí a jejich součástí a příslušenství.</w:t>
      </w:r>
    </w:p>
    <w:p w14:paraId="10C9F479" w14:textId="77777777" w:rsidR="00AF0E4B" w:rsidRPr="00CC61DE" w:rsidRDefault="00AF0E4B" w:rsidP="00AF0E4B">
      <w:pPr>
        <w:spacing w:after="0" w:line="240" w:lineRule="auto"/>
        <w:jc w:val="both"/>
        <w:rPr>
          <w:rFonts w:ascii="Arial" w:hAnsi="Arial" w:cs="Arial"/>
          <w:sz w:val="20"/>
          <w:szCs w:val="20"/>
        </w:rPr>
      </w:pPr>
    </w:p>
    <w:p w14:paraId="2EB47E3B"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3) Prodávající a kupující prohlašují, že nejsou v úpadku, ani že proti nim není vedeno nalézací, exekuční či jiné řízení, které by bylo způsobilé zpochybnit platnost či účinnost této smlouvy nebo které by se mohlo dotýkat předmětu převodu práv a povinností vyplývajících z této kupní smlouvy.</w:t>
      </w:r>
    </w:p>
    <w:p w14:paraId="5D5B60B8" w14:textId="77777777" w:rsidR="00AF0E4B" w:rsidRPr="00CC61DE" w:rsidRDefault="00AF0E4B" w:rsidP="00AF0E4B">
      <w:pPr>
        <w:spacing w:after="0" w:line="240" w:lineRule="auto"/>
        <w:jc w:val="both"/>
        <w:rPr>
          <w:rFonts w:ascii="Arial" w:hAnsi="Arial" w:cs="Arial"/>
          <w:sz w:val="20"/>
          <w:szCs w:val="20"/>
        </w:rPr>
      </w:pPr>
    </w:p>
    <w:p w14:paraId="159A5108"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4) Prodávající i kupující prohlašují, že jsou bez omezení oprávněni k uzavření této kupní smlouvy a že jejím naplněním nedojde k poškození práv či oprávněných zájmů jakýchkoli třetích osob.</w:t>
      </w:r>
    </w:p>
    <w:p w14:paraId="5C235FBE" w14:textId="77777777" w:rsidR="00AF0E4B" w:rsidRPr="00CC61DE" w:rsidRDefault="00AF0E4B" w:rsidP="00AF0E4B">
      <w:pPr>
        <w:widowControl w:val="0"/>
        <w:spacing w:after="0" w:line="240" w:lineRule="auto"/>
        <w:jc w:val="both"/>
        <w:rPr>
          <w:rFonts w:ascii="Arial" w:hAnsi="Arial" w:cs="Arial"/>
          <w:sz w:val="20"/>
          <w:szCs w:val="20"/>
        </w:rPr>
      </w:pPr>
    </w:p>
    <w:p w14:paraId="541CF2EF" w14:textId="77777777" w:rsidR="00AF0E4B" w:rsidRDefault="00AF0E4B" w:rsidP="00AF0E4B">
      <w:pPr>
        <w:widowControl w:val="0"/>
        <w:spacing w:after="0" w:line="240" w:lineRule="auto"/>
        <w:jc w:val="both"/>
        <w:rPr>
          <w:rFonts w:ascii="Arial" w:hAnsi="Arial" w:cs="Arial"/>
          <w:sz w:val="20"/>
          <w:szCs w:val="20"/>
        </w:rPr>
      </w:pPr>
    </w:p>
    <w:p w14:paraId="75A09EC7" w14:textId="77777777" w:rsidR="00AF0E4B" w:rsidRPr="00CC61DE" w:rsidRDefault="00AF0E4B" w:rsidP="00AF0E4B">
      <w:pPr>
        <w:widowControl w:val="0"/>
        <w:spacing w:after="0" w:line="240" w:lineRule="auto"/>
        <w:jc w:val="both"/>
        <w:rPr>
          <w:rFonts w:ascii="Arial" w:hAnsi="Arial" w:cs="Arial"/>
          <w:sz w:val="20"/>
          <w:szCs w:val="20"/>
        </w:rPr>
      </w:pPr>
    </w:p>
    <w:p w14:paraId="2DF81DF9" w14:textId="77777777" w:rsidR="00AF0E4B" w:rsidRPr="00CC61DE" w:rsidRDefault="00AF0E4B" w:rsidP="00AF0E4B">
      <w:pPr>
        <w:widowControl w:val="0"/>
        <w:spacing w:after="0" w:line="240" w:lineRule="auto"/>
        <w:jc w:val="center"/>
        <w:rPr>
          <w:rFonts w:ascii="Arial" w:hAnsi="Arial" w:cs="Arial"/>
          <w:b/>
          <w:bCs/>
          <w:sz w:val="20"/>
          <w:szCs w:val="20"/>
        </w:rPr>
      </w:pPr>
      <w:r w:rsidRPr="00CC61DE">
        <w:rPr>
          <w:rFonts w:ascii="Arial" w:hAnsi="Arial" w:cs="Arial"/>
          <w:b/>
          <w:bCs/>
          <w:sz w:val="20"/>
          <w:szCs w:val="20"/>
        </w:rPr>
        <w:t>V.</w:t>
      </w:r>
    </w:p>
    <w:p w14:paraId="22A29FAB" w14:textId="77777777" w:rsidR="00AF0E4B" w:rsidRPr="00CC61DE" w:rsidRDefault="00AF0E4B" w:rsidP="00AF0E4B">
      <w:pPr>
        <w:widowControl w:val="0"/>
        <w:spacing w:after="0" w:line="240" w:lineRule="auto"/>
        <w:ind w:hanging="142"/>
        <w:jc w:val="both"/>
        <w:rPr>
          <w:rFonts w:ascii="Arial" w:hAnsi="Arial" w:cs="Arial"/>
          <w:sz w:val="20"/>
          <w:szCs w:val="20"/>
        </w:rPr>
      </w:pPr>
      <w:r w:rsidRPr="00CC61DE">
        <w:rPr>
          <w:rFonts w:ascii="Arial" w:hAnsi="Arial" w:cs="Arial"/>
          <w:sz w:val="20"/>
          <w:szCs w:val="20"/>
        </w:rPr>
        <w:t>1) Prodávající se zavazuje převáděné nemovitosti předat kupujícímu nejpozději do 30 dnů ode dne podání návrhu na vklad, o čemž bude sepsán předávací protokol. Předávacím protokolem se rozumí společné prohlášení prodávajícího a kupujícího o skutečnosti předání převáděných nemovitostí prodávajícím a jejich převzetí kupujícím a prohlášení o stavu převáděných nemovitostí.</w:t>
      </w:r>
    </w:p>
    <w:p w14:paraId="53D41E2A" w14:textId="77777777" w:rsidR="00AF0E4B" w:rsidRPr="00CC61DE" w:rsidRDefault="00AF0E4B" w:rsidP="00AF0E4B">
      <w:pPr>
        <w:widowControl w:val="0"/>
        <w:spacing w:after="0" w:line="240" w:lineRule="auto"/>
        <w:ind w:hanging="142"/>
        <w:jc w:val="both"/>
        <w:rPr>
          <w:rFonts w:ascii="Arial" w:hAnsi="Arial" w:cs="Arial"/>
          <w:sz w:val="20"/>
          <w:szCs w:val="20"/>
        </w:rPr>
      </w:pPr>
    </w:p>
    <w:p w14:paraId="0B961032" w14:textId="77777777" w:rsidR="00AF0E4B" w:rsidRPr="00CC61DE" w:rsidRDefault="00AF0E4B" w:rsidP="00AF0E4B">
      <w:pPr>
        <w:widowControl w:val="0"/>
        <w:spacing w:after="0" w:line="240" w:lineRule="auto"/>
        <w:jc w:val="both"/>
        <w:rPr>
          <w:rFonts w:ascii="Arial" w:hAnsi="Arial" w:cs="Arial"/>
          <w:sz w:val="20"/>
          <w:szCs w:val="20"/>
        </w:rPr>
      </w:pPr>
      <w:r w:rsidRPr="00CC61DE">
        <w:rPr>
          <w:rFonts w:ascii="Arial" w:hAnsi="Arial" w:cs="Arial"/>
          <w:sz w:val="20"/>
          <w:szCs w:val="20"/>
        </w:rPr>
        <w:t xml:space="preserve">2) V případě, že kupující nepřevezme včas převáděné nemovitosti, zavazuje se kupující zaplatit </w:t>
      </w:r>
      <w:r w:rsidRPr="00CC61DE">
        <w:rPr>
          <w:rFonts w:ascii="Arial" w:hAnsi="Arial" w:cs="Arial"/>
          <w:sz w:val="20"/>
          <w:szCs w:val="20"/>
        </w:rPr>
        <w:lastRenderedPageBreak/>
        <w:t xml:space="preserve">prodávajícímu smluvní pokutu ve výši 10.000,- Kč splatnou do 5 dnů ode dne, kdy měl převáděné nemovitosti převzít, a dále se kupující zavazuje zaplatit částku ve výši 500,- Kč za každý další den prodlení. </w:t>
      </w:r>
    </w:p>
    <w:p w14:paraId="16F806F6" w14:textId="77777777" w:rsidR="00AF0E4B" w:rsidRPr="00CC61DE" w:rsidRDefault="00AF0E4B" w:rsidP="00AF0E4B">
      <w:pPr>
        <w:widowControl w:val="0"/>
        <w:spacing w:after="0" w:line="240" w:lineRule="auto"/>
        <w:jc w:val="both"/>
        <w:rPr>
          <w:rFonts w:ascii="Arial" w:hAnsi="Arial" w:cs="Arial"/>
          <w:sz w:val="20"/>
          <w:szCs w:val="20"/>
        </w:rPr>
      </w:pPr>
    </w:p>
    <w:p w14:paraId="442FD911" w14:textId="77777777" w:rsidR="00AF0E4B" w:rsidRPr="00CC61DE" w:rsidRDefault="00AF0E4B" w:rsidP="00AF0E4B">
      <w:pPr>
        <w:widowControl w:val="0"/>
        <w:spacing w:after="0" w:line="240" w:lineRule="auto"/>
        <w:jc w:val="both"/>
        <w:rPr>
          <w:rFonts w:ascii="Arial" w:hAnsi="Arial" w:cs="Arial"/>
          <w:sz w:val="20"/>
          <w:szCs w:val="20"/>
        </w:rPr>
      </w:pPr>
      <w:r w:rsidRPr="00CC61DE">
        <w:rPr>
          <w:rFonts w:ascii="Arial" w:hAnsi="Arial" w:cs="Arial"/>
          <w:sz w:val="20"/>
          <w:szCs w:val="20"/>
        </w:rPr>
        <w:t>3) Prodávající odpovídá kupujícímu a kupující odpovídá prodávajícímu za veškerou případnou škodu, která by byla způsobena nepravdivostí prohlášení uvedených v této kupní smlouvě. Pokud by někdo vůči kupujícímu uplatňoval jakoukoliv pohledávku či jiné právo k převáděným nemovitostem vzniklé před vkladem vlastnického práva ve prospěch kupujícího do katastru nemovitostí, zavazuje se prodávající, že pohledávku zaplatí či jiné právo uspokojí a dále, že kupujícímu nahradí vzniklou škodu.</w:t>
      </w:r>
    </w:p>
    <w:p w14:paraId="7AA748E0" w14:textId="77777777" w:rsidR="00AF0E4B" w:rsidRPr="00CC61DE" w:rsidRDefault="00AF0E4B" w:rsidP="00AF0E4B">
      <w:pPr>
        <w:widowControl w:val="0"/>
        <w:spacing w:after="0" w:line="240" w:lineRule="auto"/>
        <w:jc w:val="both"/>
        <w:rPr>
          <w:rFonts w:ascii="Arial" w:hAnsi="Arial" w:cs="Arial"/>
          <w:sz w:val="20"/>
          <w:szCs w:val="20"/>
        </w:rPr>
      </w:pPr>
    </w:p>
    <w:p w14:paraId="7EA3A232"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 xml:space="preserve">4) Na kupujícího přecházejí veškeré užitky a nebezpečí nahodilé škody nebo poškození či zničení převáděných nemovitostí a veškerá práva a povinnosti spojené s držením a užíváním převáděných nemovitostí, zejména povinnost platit veškeré poplatky spojené s užíváním převáděných nemovitostí, okamžikem jejich protokolárního převzetí. </w:t>
      </w:r>
    </w:p>
    <w:p w14:paraId="66925CDC" w14:textId="77777777" w:rsidR="00AF0E4B" w:rsidRPr="00CC61DE" w:rsidRDefault="00AF0E4B" w:rsidP="00AF0E4B">
      <w:pPr>
        <w:widowControl w:val="0"/>
        <w:spacing w:after="0" w:line="240" w:lineRule="auto"/>
        <w:jc w:val="both"/>
        <w:rPr>
          <w:rFonts w:ascii="Arial" w:hAnsi="Arial" w:cs="Arial"/>
          <w:sz w:val="20"/>
          <w:szCs w:val="20"/>
        </w:rPr>
      </w:pPr>
    </w:p>
    <w:p w14:paraId="18015823" w14:textId="77777777" w:rsidR="00AF0E4B" w:rsidRPr="00CC61DE" w:rsidRDefault="00AF0E4B" w:rsidP="00AF0E4B">
      <w:pPr>
        <w:widowControl w:val="0"/>
        <w:spacing w:after="0" w:line="240" w:lineRule="auto"/>
        <w:jc w:val="both"/>
        <w:rPr>
          <w:rFonts w:ascii="Arial" w:hAnsi="Arial" w:cs="Arial"/>
          <w:sz w:val="20"/>
          <w:szCs w:val="20"/>
        </w:rPr>
      </w:pPr>
      <w:r w:rsidRPr="00CC61DE">
        <w:rPr>
          <w:rFonts w:ascii="Arial" w:hAnsi="Arial" w:cs="Arial"/>
          <w:sz w:val="20"/>
          <w:szCs w:val="20"/>
        </w:rPr>
        <w:t xml:space="preserve">5) Smluvní strany se dohodly, že pro právní vztahy založené touto smlouvou je poplatníkem daně z nabytí nemovitých věcí kupující. Účastníci berou na vědomí, že poplatník je povinen podat daňové přiznání k dani z nabytí nemovitých věcí u místně příslušného správce daně nejpozději do konce třetího měsíce následujícího po měsíci, v němž byl zapsán vklad práva do katastru nemovitostí. </w:t>
      </w:r>
    </w:p>
    <w:p w14:paraId="069F05FE" w14:textId="77777777" w:rsidR="00AF0E4B" w:rsidRPr="00CC61DE" w:rsidRDefault="00AF0E4B" w:rsidP="00AF0E4B">
      <w:pPr>
        <w:widowControl w:val="0"/>
        <w:spacing w:after="0" w:line="240" w:lineRule="auto"/>
        <w:jc w:val="both"/>
        <w:rPr>
          <w:rFonts w:ascii="Arial" w:hAnsi="Arial" w:cs="Arial"/>
          <w:sz w:val="20"/>
          <w:szCs w:val="20"/>
        </w:rPr>
      </w:pPr>
    </w:p>
    <w:p w14:paraId="1DB59B7F" w14:textId="77777777" w:rsidR="00AF0E4B" w:rsidRPr="00CC61DE" w:rsidRDefault="00AF0E4B" w:rsidP="00AF0E4B">
      <w:pPr>
        <w:widowControl w:val="0"/>
        <w:spacing w:after="0" w:line="240" w:lineRule="auto"/>
        <w:jc w:val="both"/>
        <w:rPr>
          <w:rFonts w:ascii="Arial" w:hAnsi="Arial" w:cs="Arial"/>
          <w:sz w:val="20"/>
          <w:szCs w:val="20"/>
        </w:rPr>
      </w:pPr>
      <w:r w:rsidRPr="00CC61DE">
        <w:rPr>
          <w:rFonts w:ascii="Arial" w:hAnsi="Arial" w:cs="Arial"/>
          <w:sz w:val="20"/>
          <w:szCs w:val="20"/>
        </w:rPr>
        <w:t xml:space="preserve">6) Kupující je povinen odeslat prodávajícímu kopii podaného daňového přiznání k dani z nabytí nemovitých věcí a doklad o zaplacení této daně prostřednictvím elektronické pošty na email </w:t>
      </w:r>
      <w:proofErr w:type="spellStart"/>
      <w:r>
        <w:rPr>
          <w:rFonts w:ascii="Arial" w:hAnsi="Arial" w:cs="Arial"/>
          <w:sz w:val="20"/>
          <w:szCs w:val="20"/>
        </w:rPr>
        <w:t>xxxxxxxxxxxxxxxxxxx</w:t>
      </w:r>
      <w:proofErr w:type="spellEnd"/>
      <w:r w:rsidRPr="00CC61DE">
        <w:rPr>
          <w:rFonts w:ascii="Arial" w:hAnsi="Arial" w:cs="Arial"/>
          <w:sz w:val="20"/>
          <w:szCs w:val="20"/>
        </w:rPr>
        <w:t xml:space="preserve"> a to do 3 pracovních dní od okamžiku, kdy dojde k zaplacení příslušné daně.</w:t>
      </w:r>
    </w:p>
    <w:p w14:paraId="5B1B0FC8" w14:textId="77777777" w:rsidR="00AF0E4B" w:rsidRPr="00CC61DE" w:rsidRDefault="00AF0E4B" w:rsidP="00AF0E4B">
      <w:pPr>
        <w:widowControl w:val="0"/>
        <w:spacing w:after="0" w:line="240" w:lineRule="auto"/>
        <w:jc w:val="both"/>
        <w:rPr>
          <w:rFonts w:ascii="Arial" w:hAnsi="Arial" w:cs="Arial"/>
          <w:sz w:val="20"/>
          <w:szCs w:val="20"/>
        </w:rPr>
      </w:pPr>
    </w:p>
    <w:p w14:paraId="383951C9" w14:textId="77777777" w:rsidR="00AF0E4B" w:rsidRPr="00CC61DE" w:rsidRDefault="00AF0E4B" w:rsidP="00AF0E4B">
      <w:pPr>
        <w:widowControl w:val="0"/>
        <w:spacing w:after="0" w:line="240" w:lineRule="auto"/>
        <w:jc w:val="both"/>
        <w:rPr>
          <w:rFonts w:ascii="Arial" w:hAnsi="Arial" w:cs="Arial"/>
          <w:sz w:val="20"/>
          <w:szCs w:val="20"/>
        </w:rPr>
      </w:pPr>
      <w:r w:rsidRPr="00CC61DE">
        <w:rPr>
          <w:rFonts w:ascii="Arial" w:hAnsi="Arial" w:cs="Arial"/>
          <w:sz w:val="20"/>
          <w:szCs w:val="20"/>
        </w:rPr>
        <w:t>7) V případě, že kupující nepodá daňové přiznání k dani z nabytí nemovitých věcí u místně příslušného správce daně nejpozději do konce třetího měsíce následujícího po měsíci, v němž byl zapsán vklad práva do katastru nemovitostí nebo nezašle prodávajícímu kopii podaného daňového přiznání k dani z nabytí nemovitých věcí i doklad o zaplacení této daně prostřednictvím elektronické pošty, zavazuje se kupující zaplatit prodávajícímu smluvní pokutu ve výši 10.000,- Kč za každé jednotlivé porušení povinnosti, splatnou do 5 dnů ode dne, kdy měl nejpozději podat daňové přiznání, nebo v případě, že neodeslal kopii podaného daňového přiznání k dani z nabytí nemovitých věcí nebo doklad o zaplacení této daně.</w:t>
      </w:r>
    </w:p>
    <w:p w14:paraId="0A03559A" w14:textId="77777777" w:rsidR="00AF0E4B" w:rsidRPr="00CC61DE" w:rsidRDefault="00AF0E4B" w:rsidP="00AF0E4B">
      <w:pPr>
        <w:widowControl w:val="0"/>
        <w:spacing w:after="0" w:line="240" w:lineRule="auto"/>
        <w:jc w:val="both"/>
        <w:rPr>
          <w:rFonts w:ascii="Arial" w:hAnsi="Arial" w:cs="Arial"/>
          <w:sz w:val="20"/>
          <w:szCs w:val="20"/>
        </w:rPr>
      </w:pPr>
    </w:p>
    <w:p w14:paraId="3CF7B6A8" w14:textId="77777777" w:rsidR="00AF0E4B" w:rsidRDefault="00AF0E4B" w:rsidP="00AF0E4B">
      <w:pPr>
        <w:widowControl w:val="0"/>
        <w:spacing w:after="0" w:line="240" w:lineRule="auto"/>
        <w:jc w:val="both"/>
        <w:rPr>
          <w:rFonts w:ascii="Arial" w:hAnsi="Arial" w:cs="Arial"/>
          <w:sz w:val="20"/>
          <w:szCs w:val="20"/>
        </w:rPr>
      </w:pPr>
    </w:p>
    <w:p w14:paraId="06273057" w14:textId="77777777" w:rsidR="00AF0E4B" w:rsidRPr="00CC61DE" w:rsidRDefault="00AF0E4B" w:rsidP="00AF0E4B">
      <w:pPr>
        <w:widowControl w:val="0"/>
        <w:spacing w:after="0" w:line="240" w:lineRule="auto"/>
        <w:jc w:val="both"/>
        <w:rPr>
          <w:rFonts w:ascii="Arial" w:hAnsi="Arial" w:cs="Arial"/>
          <w:sz w:val="20"/>
          <w:szCs w:val="20"/>
        </w:rPr>
      </w:pPr>
    </w:p>
    <w:p w14:paraId="28761CE6" w14:textId="77777777" w:rsidR="00AF0E4B" w:rsidRPr="00CC61DE" w:rsidRDefault="00AF0E4B" w:rsidP="00AF0E4B">
      <w:pPr>
        <w:widowControl w:val="0"/>
        <w:spacing w:after="0" w:line="240" w:lineRule="auto"/>
        <w:jc w:val="center"/>
        <w:rPr>
          <w:rFonts w:ascii="Arial" w:hAnsi="Arial" w:cs="Arial"/>
          <w:b/>
          <w:bCs/>
          <w:sz w:val="20"/>
          <w:szCs w:val="20"/>
        </w:rPr>
      </w:pPr>
      <w:r w:rsidRPr="00CC61DE">
        <w:rPr>
          <w:rFonts w:ascii="Arial" w:hAnsi="Arial" w:cs="Arial"/>
          <w:b/>
          <w:bCs/>
          <w:sz w:val="20"/>
          <w:szCs w:val="20"/>
        </w:rPr>
        <w:t>VI.</w:t>
      </w:r>
    </w:p>
    <w:p w14:paraId="563F6C3C" w14:textId="77777777" w:rsidR="00AF0E4B" w:rsidRPr="00CC61DE" w:rsidRDefault="00AF0E4B" w:rsidP="00AF0E4B">
      <w:pPr>
        <w:widowControl w:val="0"/>
        <w:spacing w:after="0" w:line="240" w:lineRule="auto"/>
        <w:jc w:val="both"/>
        <w:rPr>
          <w:rFonts w:ascii="Arial" w:hAnsi="Arial" w:cs="Arial"/>
          <w:sz w:val="20"/>
          <w:szCs w:val="20"/>
        </w:rPr>
      </w:pPr>
      <w:r w:rsidRPr="00CC61DE">
        <w:rPr>
          <w:rFonts w:ascii="Arial" w:hAnsi="Arial" w:cs="Arial"/>
          <w:sz w:val="20"/>
          <w:szCs w:val="20"/>
        </w:rPr>
        <w:t xml:space="preserve">1) Kupující nabude vlastnické právo k převáděným nemovitostem specifikovaným v čl. I. této kupní smlouvy vkladem do katastru nemovitostí u Katastrálního úřadu pro Ústecký kraj, Katastrální pracoviště Ústí nad Labem. </w:t>
      </w:r>
    </w:p>
    <w:p w14:paraId="5A281AFA" w14:textId="77777777" w:rsidR="00AF0E4B" w:rsidRPr="00CC61DE" w:rsidRDefault="00AF0E4B" w:rsidP="00AF0E4B">
      <w:pPr>
        <w:widowControl w:val="0"/>
        <w:spacing w:after="0" w:line="240" w:lineRule="auto"/>
        <w:jc w:val="both"/>
        <w:rPr>
          <w:rFonts w:ascii="Arial" w:hAnsi="Arial" w:cs="Arial"/>
          <w:sz w:val="20"/>
          <w:szCs w:val="20"/>
        </w:rPr>
      </w:pPr>
    </w:p>
    <w:p w14:paraId="4F9FD936" w14:textId="77777777" w:rsidR="00AF0E4B" w:rsidRPr="00CC61DE" w:rsidRDefault="00AF0E4B" w:rsidP="00AF0E4B">
      <w:pPr>
        <w:widowControl w:val="0"/>
        <w:spacing w:after="0" w:line="240" w:lineRule="auto"/>
        <w:jc w:val="both"/>
        <w:rPr>
          <w:rFonts w:ascii="Arial" w:hAnsi="Arial" w:cs="Arial"/>
          <w:sz w:val="20"/>
          <w:szCs w:val="20"/>
        </w:rPr>
      </w:pPr>
    </w:p>
    <w:p w14:paraId="425CD824" w14:textId="77777777" w:rsidR="00AF0E4B" w:rsidRPr="00CC61DE" w:rsidRDefault="00AF0E4B" w:rsidP="00AF0E4B">
      <w:pPr>
        <w:widowControl w:val="0"/>
        <w:spacing w:after="0" w:line="240" w:lineRule="auto"/>
        <w:jc w:val="both"/>
        <w:rPr>
          <w:rFonts w:ascii="Arial" w:hAnsi="Arial" w:cs="Arial"/>
          <w:sz w:val="20"/>
          <w:szCs w:val="20"/>
        </w:rPr>
      </w:pPr>
    </w:p>
    <w:p w14:paraId="7EDCA9A7" w14:textId="77777777" w:rsidR="00AF0E4B" w:rsidRPr="00CC61DE" w:rsidRDefault="00AF0E4B" w:rsidP="00AF0E4B">
      <w:pPr>
        <w:spacing w:after="0" w:line="240" w:lineRule="auto"/>
        <w:jc w:val="center"/>
        <w:rPr>
          <w:rFonts w:ascii="Arial" w:hAnsi="Arial" w:cs="Arial"/>
          <w:b/>
          <w:sz w:val="20"/>
          <w:szCs w:val="20"/>
        </w:rPr>
      </w:pPr>
      <w:r w:rsidRPr="00CC61DE">
        <w:rPr>
          <w:rFonts w:ascii="Arial" w:hAnsi="Arial" w:cs="Arial"/>
          <w:b/>
          <w:sz w:val="20"/>
          <w:szCs w:val="20"/>
        </w:rPr>
        <w:t>VII.</w:t>
      </w:r>
    </w:p>
    <w:p w14:paraId="72655DEE" w14:textId="77777777" w:rsidR="00AF0E4B" w:rsidRPr="00CC61DE" w:rsidRDefault="00AF0E4B" w:rsidP="00AF0E4B">
      <w:pPr>
        <w:pStyle w:val="Odstavecseseznamem"/>
        <w:tabs>
          <w:tab w:val="left" w:pos="426"/>
        </w:tabs>
        <w:spacing w:after="0" w:line="240" w:lineRule="auto"/>
        <w:ind w:left="0"/>
        <w:jc w:val="both"/>
        <w:rPr>
          <w:rFonts w:ascii="Arial" w:hAnsi="Arial" w:cs="Arial"/>
          <w:sz w:val="20"/>
          <w:szCs w:val="20"/>
        </w:rPr>
      </w:pPr>
      <w:r w:rsidRPr="00CC61DE">
        <w:rPr>
          <w:rFonts w:ascii="Arial" w:hAnsi="Arial" w:cs="Arial"/>
          <w:sz w:val="20"/>
          <w:szCs w:val="20"/>
        </w:rPr>
        <w:t>1) Smluvní strany se podpisem této smlouvy dohodly, že ustanovení § 2050 zákona č. 89/2012 Sb., občanského zákoníku, ve znění pozdějších předpisů, se pro právní vztahy založené touto smlouvou, vylučuje.</w:t>
      </w:r>
    </w:p>
    <w:p w14:paraId="35D173D0" w14:textId="77777777" w:rsidR="00AF0E4B" w:rsidRPr="00CC61DE" w:rsidRDefault="00AF0E4B" w:rsidP="00AF0E4B">
      <w:pPr>
        <w:pStyle w:val="Odstavecseseznamem"/>
        <w:tabs>
          <w:tab w:val="left" w:pos="426"/>
        </w:tabs>
        <w:spacing w:after="0" w:line="240" w:lineRule="auto"/>
        <w:ind w:left="0"/>
        <w:jc w:val="both"/>
        <w:rPr>
          <w:rFonts w:ascii="Arial" w:hAnsi="Arial" w:cs="Arial"/>
          <w:sz w:val="20"/>
          <w:szCs w:val="20"/>
        </w:rPr>
      </w:pPr>
    </w:p>
    <w:p w14:paraId="3F54D23F" w14:textId="77777777" w:rsidR="00AF0E4B" w:rsidRPr="00CC61DE" w:rsidRDefault="00AF0E4B" w:rsidP="00AF0E4B">
      <w:pPr>
        <w:pStyle w:val="Odstavecseseznamem"/>
        <w:tabs>
          <w:tab w:val="left" w:pos="426"/>
        </w:tabs>
        <w:spacing w:after="0" w:line="240" w:lineRule="auto"/>
        <w:ind w:left="0"/>
        <w:jc w:val="both"/>
        <w:rPr>
          <w:rFonts w:ascii="Arial" w:hAnsi="Arial" w:cs="Arial"/>
          <w:sz w:val="20"/>
          <w:szCs w:val="20"/>
        </w:rPr>
      </w:pPr>
      <w:r w:rsidRPr="00CC61DE">
        <w:rPr>
          <w:rFonts w:ascii="Arial" w:hAnsi="Arial" w:cs="Arial"/>
          <w:sz w:val="20"/>
          <w:szCs w:val="20"/>
        </w:rPr>
        <w:t>2) Smluvní strany se podpisem této smlouvy dohodly, že vylučují dále aplikaci ustanovení § 557 a §</w:t>
      </w:r>
      <w:r>
        <w:rPr>
          <w:rFonts w:ascii="Arial" w:hAnsi="Arial" w:cs="Arial"/>
          <w:sz w:val="20"/>
          <w:szCs w:val="20"/>
        </w:rPr>
        <w:t> </w:t>
      </w:r>
      <w:r w:rsidRPr="00CC61DE">
        <w:rPr>
          <w:rFonts w:ascii="Arial" w:hAnsi="Arial" w:cs="Arial"/>
          <w:sz w:val="20"/>
          <w:szCs w:val="20"/>
        </w:rPr>
        <w:t>1805 zákona č. 89/2012 Sb., občanského zákoníku, ve znění pozdějších předpisů.</w:t>
      </w:r>
    </w:p>
    <w:p w14:paraId="34129301" w14:textId="77777777" w:rsidR="00AF0E4B" w:rsidRPr="00CC61DE" w:rsidRDefault="00AF0E4B" w:rsidP="00AF0E4B">
      <w:pPr>
        <w:spacing w:after="0" w:line="240" w:lineRule="auto"/>
        <w:jc w:val="both"/>
        <w:rPr>
          <w:rFonts w:ascii="Arial" w:hAnsi="Arial" w:cs="Arial"/>
          <w:b/>
          <w:sz w:val="20"/>
          <w:szCs w:val="20"/>
        </w:rPr>
      </w:pPr>
    </w:p>
    <w:p w14:paraId="479E5837" w14:textId="77777777" w:rsidR="00AF0E4B" w:rsidRPr="00CC61DE" w:rsidRDefault="00AF0E4B" w:rsidP="00AF0E4B">
      <w:pPr>
        <w:spacing w:after="0" w:line="240" w:lineRule="auto"/>
        <w:jc w:val="both"/>
        <w:rPr>
          <w:rFonts w:ascii="Arial" w:hAnsi="Arial" w:cs="Arial"/>
          <w:sz w:val="20"/>
          <w:szCs w:val="20"/>
        </w:rPr>
      </w:pPr>
      <w:r w:rsidRPr="00CC61DE">
        <w:rPr>
          <w:rFonts w:ascii="Arial" w:hAnsi="Arial" w:cs="Arial"/>
          <w:sz w:val="20"/>
          <w:szCs w:val="20"/>
        </w:rPr>
        <w:t>3) Kupující na sebe bere, v souladu s ustanovením § 1765 odst. 2 zákona č. 89/2012 Sb., občanského zákoníku, ve znění pozdějších předpisů, nebezpečí změny okolností.</w:t>
      </w:r>
    </w:p>
    <w:p w14:paraId="20AB216E" w14:textId="77777777" w:rsidR="00AF0E4B" w:rsidRDefault="00AF0E4B" w:rsidP="00AF0E4B">
      <w:pPr>
        <w:spacing w:after="0" w:line="240" w:lineRule="auto"/>
        <w:jc w:val="both"/>
        <w:rPr>
          <w:rFonts w:ascii="Arial" w:hAnsi="Arial" w:cs="Arial"/>
          <w:b/>
          <w:sz w:val="20"/>
          <w:szCs w:val="20"/>
        </w:rPr>
      </w:pPr>
    </w:p>
    <w:p w14:paraId="602E3E91" w14:textId="77777777" w:rsidR="00AF0E4B" w:rsidRDefault="00AF0E4B" w:rsidP="00AF0E4B">
      <w:pPr>
        <w:spacing w:after="0" w:line="240" w:lineRule="auto"/>
        <w:jc w:val="both"/>
        <w:rPr>
          <w:rFonts w:ascii="Arial" w:hAnsi="Arial" w:cs="Arial"/>
          <w:b/>
          <w:sz w:val="20"/>
          <w:szCs w:val="20"/>
        </w:rPr>
      </w:pPr>
    </w:p>
    <w:p w14:paraId="6923370F" w14:textId="77777777" w:rsidR="00AF0E4B" w:rsidRPr="00CC61DE" w:rsidRDefault="00AF0E4B" w:rsidP="00AF0E4B">
      <w:pPr>
        <w:spacing w:after="0" w:line="240" w:lineRule="auto"/>
        <w:jc w:val="both"/>
        <w:rPr>
          <w:rFonts w:ascii="Arial" w:hAnsi="Arial" w:cs="Arial"/>
          <w:b/>
          <w:sz w:val="20"/>
          <w:szCs w:val="20"/>
        </w:rPr>
      </w:pPr>
    </w:p>
    <w:p w14:paraId="07043A5B" w14:textId="77777777" w:rsidR="00AF0E4B" w:rsidRPr="00CC61DE" w:rsidRDefault="00AF0E4B" w:rsidP="00AF0E4B">
      <w:pPr>
        <w:spacing w:after="0" w:line="240" w:lineRule="auto"/>
        <w:jc w:val="center"/>
        <w:rPr>
          <w:rFonts w:ascii="Arial" w:hAnsi="Arial" w:cs="Arial"/>
          <w:b/>
          <w:sz w:val="20"/>
          <w:szCs w:val="20"/>
        </w:rPr>
      </w:pPr>
    </w:p>
    <w:p w14:paraId="483F6ADB" w14:textId="77777777" w:rsidR="00AF0E4B" w:rsidRPr="00CC61DE" w:rsidRDefault="00AF0E4B" w:rsidP="00AF0E4B">
      <w:pPr>
        <w:spacing w:after="0" w:line="240" w:lineRule="auto"/>
        <w:jc w:val="center"/>
        <w:rPr>
          <w:rFonts w:ascii="Arial" w:hAnsi="Arial" w:cs="Arial"/>
          <w:b/>
          <w:sz w:val="20"/>
          <w:szCs w:val="20"/>
        </w:rPr>
      </w:pPr>
      <w:r w:rsidRPr="00CC61DE">
        <w:rPr>
          <w:rFonts w:ascii="Arial" w:hAnsi="Arial" w:cs="Arial"/>
          <w:b/>
          <w:sz w:val="20"/>
          <w:szCs w:val="20"/>
        </w:rPr>
        <w:t>VIII.</w:t>
      </w:r>
    </w:p>
    <w:p w14:paraId="43F33D6F" w14:textId="77777777" w:rsidR="00AF0E4B" w:rsidRPr="00CC61DE" w:rsidRDefault="00AF0E4B" w:rsidP="00AF0E4B">
      <w:pPr>
        <w:pStyle w:val="StylSmluv2"/>
        <w:spacing w:before="0" w:after="0"/>
        <w:rPr>
          <w:rFonts w:ascii="Arial" w:hAnsi="Arial" w:cs="Arial"/>
          <w:sz w:val="20"/>
          <w:szCs w:val="20"/>
        </w:rPr>
      </w:pPr>
      <w:r w:rsidRPr="00CC61DE">
        <w:rPr>
          <w:rFonts w:ascii="Arial" w:hAnsi="Arial" w:cs="Arial"/>
          <w:sz w:val="20"/>
          <w:szCs w:val="20"/>
        </w:rPr>
        <w:t xml:space="preserve">1) V případě, že se ukáže, popřípadě stane-li se kdykoliv v budoucnu, některé ustanovení této smlouvy neplatné a/nebo neúčinné, zůstávají ostatní ustanovení této smlouvy v platnosti a účinnosti. Na místo neplatného či neúčinného ustanovení se použijí svým výsledkem nejlépe odpovídající </w:t>
      </w:r>
      <w:r w:rsidRPr="00CC61DE">
        <w:rPr>
          <w:rFonts w:ascii="Arial" w:hAnsi="Arial" w:cs="Arial"/>
          <w:sz w:val="20"/>
          <w:szCs w:val="20"/>
        </w:rPr>
        <w:lastRenderedPageBreak/>
        <w:t>ustanovení obecně závazných právních předpisů upravujících danou otázku vzájemného vztahu smluvních stran, zejména příslušná ustanovení zákona č. 89/2012 Sb., občanského zákoníku, ve znění pozdějších předpisů. Smluvní strany se dále zavazují upravit svůj vztah přijetím jiného ustanovení, které svým výsledkem nejlépe odpovídá jejich záměru definovaném v příslušném neplatném, resp. neúčinném ustanovení této smlouvy.</w:t>
      </w:r>
    </w:p>
    <w:p w14:paraId="6588980C" w14:textId="77777777" w:rsidR="00AF0E4B" w:rsidRPr="00CC61DE" w:rsidRDefault="00AF0E4B" w:rsidP="00AF0E4B">
      <w:pPr>
        <w:spacing w:after="0" w:line="240" w:lineRule="auto"/>
        <w:rPr>
          <w:rFonts w:ascii="Arial" w:hAnsi="Arial" w:cs="Arial"/>
          <w:sz w:val="20"/>
          <w:szCs w:val="20"/>
        </w:rPr>
      </w:pPr>
    </w:p>
    <w:p w14:paraId="443E0490" w14:textId="77777777" w:rsidR="00AF0E4B" w:rsidRDefault="00AF0E4B" w:rsidP="00AF0E4B">
      <w:pPr>
        <w:spacing w:after="0" w:line="240" w:lineRule="auto"/>
        <w:rPr>
          <w:rFonts w:ascii="Arial" w:hAnsi="Arial" w:cs="Arial"/>
          <w:sz w:val="20"/>
          <w:szCs w:val="20"/>
        </w:rPr>
      </w:pPr>
    </w:p>
    <w:p w14:paraId="1A41D9FD" w14:textId="77777777" w:rsidR="00AF0E4B" w:rsidRPr="00CC61DE" w:rsidRDefault="00AF0E4B" w:rsidP="00AF0E4B">
      <w:pPr>
        <w:spacing w:after="0" w:line="240" w:lineRule="auto"/>
        <w:rPr>
          <w:rFonts w:ascii="Arial" w:hAnsi="Arial" w:cs="Arial"/>
          <w:sz w:val="20"/>
          <w:szCs w:val="20"/>
        </w:rPr>
      </w:pPr>
    </w:p>
    <w:p w14:paraId="6B5471EF" w14:textId="77777777" w:rsidR="00AF0E4B" w:rsidRPr="00CC61DE" w:rsidRDefault="00AF0E4B" w:rsidP="00AF0E4B">
      <w:pPr>
        <w:spacing w:after="0" w:line="240" w:lineRule="auto"/>
        <w:jc w:val="center"/>
        <w:rPr>
          <w:rFonts w:ascii="Arial" w:hAnsi="Arial" w:cs="Arial"/>
          <w:b/>
          <w:sz w:val="20"/>
          <w:szCs w:val="20"/>
        </w:rPr>
      </w:pPr>
      <w:r w:rsidRPr="00CC61DE">
        <w:rPr>
          <w:rFonts w:ascii="Arial" w:hAnsi="Arial" w:cs="Arial"/>
          <w:b/>
          <w:sz w:val="20"/>
          <w:szCs w:val="20"/>
        </w:rPr>
        <w:t>IX.</w:t>
      </w:r>
    </w:p>
    <w:p w14:paraId="21A3D26A" w14:textId="77777777" w:rsidR="00AF0E4B" w:rsidRPr="00CC61DE" w:rsidRDefault="00AF0E4B" w:rsidP="00AF0E4B">
      <w:pPr>
        <w:pStyle w:val="Zkladntext"/>
        <w:widowControl/>
        <w:tabs>
          <w:tab w:val="num" w:pos="567"/>
        </w:tabs>
        <w:spacing w:before="0" w:after="0"/>
        <w:rPr>
          <w:rFonts w:ascii="Arial" w:hAnsi="Arial" w:cs="Arial"/>
        </w:rPr>
      </w:pPr>
      <w:r w:rsidRPr="00CC61DE">
        <w:rPr>
          <w:rFonts w:ascii="Arial" w:hAnsi="Arial" w:cs="Arial"/>
        </w:rPr>
        <w:t>1) Vztahy vznikající z této smlouvy, jakož i právní vztahy s touto smlouvou související, včetně otázek její platnosti, eventuálně následky její neplatnosti, se řídí zák. č. 89/2012 Sb., občanský zákoník, ve znění pozdějších předpisů.</w:t>
      </w:r>
    </w:p>
    <w:p w14:paraId="24CBF843" w14:textId="77777777" w:rsidR="00AF0E4B" w:rsidRPr="00CC61DE" w:rsidRDefault="00AF0E4B" w:rsidP="00AF0E4B">
      <w:pPr>
        <w:pStyle w:val="Default"/>
        <w:jc w:val="both"/>
        <w:rPr>
          <w:sz w:val="20"/>
          <w:szCs w:val="20"/>
        </w:rPr>
      </w:pPr>
    </w:p>
    <w:p w14:paraId="3FFFEE51" w14:textId="77777777" w:rsidR="00AF0E4B" w:rsidRPr="00CC61DE" w:rsidRDefault="00AF0E4B" w:rsidP="00AF0E4B">
      <w:pPr>
        <w:pStyle w:val="Default"/>
        <w:jc w:val="both"/>
        <w:rPr>
          <w:sz w:val="20"/>
          <w:szCs w:val="20"/>
        </w:rPr>
      </w:pPr>
      <w:r w:rsidRPr="00CC61DE">
        <w:rPr>
          <w:sz w:val="20"/>
          <w:szCs w:val="20"/>
        </w:rPr>
        <w:t>2) Práva vyplývající z této smlouvy či jejího porušení se promlčují ve lhůtě 10 let ode dne, kdy právo mohlo být uplatněno poprvé.</w:t>
      </w:r>
    </w:p>
    <w:p w14:paraId="58667A4F" w14:textId="77777777" w:rsidR="00AF0E4B" w:rsidRPr="00CC61DE" w:rsidRDefault="00AF0E4B" w:rsidP="00AF0E4B">
      <w:pPr>
        <w:pStyle w:val="Default"/>
        <w:jc w:val="both"/>
        <w:rPr>
          <w:sz w:val="20"/>
          <w:szCs w:val="20"/>
        </w:rPr>
      </w:pPr>
    </w:p>
    <w:p w14:paraId="6E6EFD37" w14:textId="77777777" w:rsidR="00AF0E4B" w:rsidRPr="00CC61DE" w:rsidRDefault="00AF0E4B" w:rsidP="00AF0E4B">
      <w:pPr>
        <w:pStyle w:val="Default"/>
        <w:jc w:val="both"/>
        <w:rPr>
          <w:sz w:val="20"/>
          <w:szCs w:val="20"/>
        </w:rPr>
      </w:pPr>
      <w:r w:rsidRPr="00CC61DE">
        <w:rPr>
          <w:sz w:val="20"/>
          <w:szCs w:val="20"/>
        </w:rPr>
        <w:t>3) Tato smlouva obsahuje úplné ujednání o předmětu této smlouvy a všech náležitostech, které strany měly a chtěly v této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2F522FD" w14:textId="77777777" w:rsidR="00AF0E4B" w:rsidRPr="00CC61DE" w:rsidRDefault="00AF0E4B" w:rsidP="00AF0E4B">
      <w:pPr>
        <w:pStyle w:val="Default"/>
        <w:jc w:val="both"/>
        <w:rPr>
          <w:sz w:val="20"/>
          <w:szCs w:val="20"/>
        </w:rPr>
      </w:pPr>
    </w:p>
    <w:p w14:paraId="014C0F11" w14:textId="77777777" w:rsidR="00AF0E4B" w:rsidRPr="00CC61DE" w:rsidRDefault="00AF0E4B" w:rsidP="00AF0E4B">
      <w:pPr>
        <w:pStyle w:val="Default"/>
        <w:jc w:val="both"/>
        <w:rPr>
          <w:sz w:val="20"/>
          <w:szCs w:val="20"/>
        </w:rPr>
      </w:pPr>
      <w:r w:rsidRPr="00CC61DE">
        <w:rPr>
          <w:sz w:val="20"/>
          <w:szCs w:val="20"/>
        </w:rPr>
        <w:t xml:space="preserve">4)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5DEAB9C5" w14:textId="77777777" w:rsidR="00AF0E4B" w:rsidRPr="00CC61DE" w:rsidRDefault="00AF0E4B" w:rsidP="00AF0E4B">
      <w:pPr>
        <w:pStyle w:val="Default"/>
        <w:rPr>
          <w:sz w:val="20"/>
          <w:szCs w:val="20"/>
        </w:rPr>
      </w:pPr>
    </w:p>
    <w:p w14:paraId="10E5960F" w14:textId="77777777" w:rsidR="00AF0E4B" w:rsidRPr="00CC61DE" w:rsidRDefault="00AF0E4B" w:rsidP="00AF0E4B">
      <w:pPr>
        <w:pStyle w:val="Default"/>
        <w:jc w:val="both"/>
        <w:rPr>
          <w:sz w:val="20"/>
          <w:szCs w:val="20"/>
        </w:rPr>
      </w:pPr>
      <w:r w:rsidRPr="00CC61DE">
        <w:rPr>
          <w:sz w:val="20"/>
          <w:szCs w:val="20"/>
        </w:rPr>
        <w:t>5) 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52BA7412" w14:textId="77777777" w:rsidR="00AF0E4B" w:rsidRPr="00CC61DE" w:rsidRDefault="00AF0E4B" w:rsidP="00AF0E4B">
      <w:pPr>
        <w:pStyle w:val="Zkladntextodsazen"/>
        <w:tabs>
          <w:tab w:val="num" w:pos="567"/>
        </w:tabs>
        <w:spacing w:after="0" w:line="240" w:lineRule="auto"/>
        <w:ind w:left="0"/>
        <w:jc w:val="both"/>
        <w:rPr>
          <w:rFonts w:ascii="Arial" w:hAnsi="Arial" w:cs="Arial"/>
          <w:sz w:val="20"/>
          <w:szCs w:val="20"/>
        </w:rPr>
      </w:pPr>
    </w:p>
    <w:p w14:paraId="5603C056" w14:textId="77777777" w:rsidR="00AF0E4B" w:rsidRPr="00CC61DE" w:rsidRDefault="00AF0E4B" w:rsidP="00AF0E4B">
      <w:pPr>
        <w:pStyle w:val="Zkladntextodsazen"/>
        <w:tabs>
          <w:tab w:val="num" w:pos="709"/>
        </w:tabs>
        <w:spacing w:after="0" w:line="240" w:lineRule="auto"/>
        <w:ind w:left="0"/>
        <w:jc w:val="both"/>
        <w:rPr>
          <w:rFonts w:ascii="Arial" w:hAnsi="Arial" w:cs="Arial"/>
          <w:sz w:val="20"/>
          <w:szCs w:val="20"/>
        </w:rPr>
      </w:pPr>
      <w:r w:rsidRPr="00CC61DE">
        <w:rPr>
          <w:rFonts w:ascii="Arial" w:hAnsi="Arial" w:cs="Arial"/>
          <w:sz w:val="20"/>
          <w:szCs w:val="20"/>
        </w:rPr>
        <w:t xml:space="preserve">6) Případné spory vzniklé z této smlouvy a v souvislosti s ní budou smluvní strany řešit především vzájemnou dohodou, v případě soudního sporu bude podle českého práva rozhodovat místně příslušný český soud podle sídla prodávajícího. </w:t>
      </w:r>
    </w:p>
    <w:p w14:paraId="68F68F5D" w14:textId="77777777" w:rsidR="00AF0E4B" w:rsidRPr="00CC61DE" w:rsidRDefault="00AF0E4B" w:rsidP="00AF0E4B">
      <w:pPr>
        <w:pStyle w:val="Zkladntextodsazen"/>
        <w:tabs>
          <w:tab w:val="num" w:pos="567"/>
        </w:tabs>
        <w:spacing w:after="0" w:line="240" w:lineRule="auto"/>
        <w:ind w:left="0"/>
        <w:jc w:val="both"/>
        <w:rPr>
          <w:rFonts w:ascii="Arial" w:hAnsi="Arial" w:cs="Arial"/>
          <w:sz w:val="20"/>
          <w:szCs w:val="20"/>
        </w:rPr>
      </w:pPr>
    </w:p>
    <w:p w14:paraId="55E6C0BF" w14:textId="77777777" w:rsidR="00AF0E4B" w:rsidRPr="00CC61DE" w:rsidRDefault="00AF0E4B" w:rsidP="00AF0E4B">
      <w:pPr>
        <w:tabs>
          <w:tab w:val="num" w:pos="709"/>
        </w:tabs>
        <w:spacing w:after="0" w:line="240" w:lineRule="auto"/>
        <w:jc w:val="both"/>
        <w:rPr>
          <w:rFonts w:ascii="Arial" w:hAnsi="Arial" w:cs="Arial"/>
          <w:sz w:val="20"/>
          <w:szCs w:val="20"/>
        </w:rPr>
      </w:pPr>
      <w:r w:rsidRPr="00CC61DE">
        <w:rPr>
          <w:rFonts w:ascii="Arial" w:hAnsi="Arial" w:cs="Arial"/>
          <w:sz w:val="20"/>
          <w:szCs w:val="20"/>
        </w:rPr>
        <w:t>7) Smluvní strany se zavazují neprodleně sdělit druhé smluvní straně jakékoliv změny jejich adres nebo ostatních identifikačních údajů uvedených v záhlaví této smlouvy. V případě porušení této povinnosti odpovídá smluvní strana za škodu tím způsobenou.</w:t>
      </w:r>
    </w:p>
    <w:p w14:paraId="107D30B0" w14:textId="77777777" w:rsidR="00AF0E4B" w:rsidRPr="00CC61DE" w:rsidRDefault="00AF0E4B" w:rsidP="00AF0E4B">
      <w:pPr>
        <w:tabs>
          <w:tab w:val="num" w:pos="567"/>
        </w:tabs>
        <w:spacing w:after="0" w:line="240" w:lineRule="auto"/>
        <w:jc w:val="both"/>
        <w:rPr>
          <w:rFonts w:ascii="Arial" w:hAnsi="Arial" w:cs="Arial"/>
          <w:sz w:val="20"/>
          <w:szCs w:val="20"/>
        </w:rPr>
      </w:pPr>
    </w:p>
    <w:p w14:paraId="2DC1867D" w14:textId="77777777" w:rsidR="00AF0E4B" w:rsidRPr="00CC61DE" w:rsidRDefault="00AF0E4B" w:rsidP="00AF0E4B">
      <w:pPr>
        <w:tabs>
          <w:tab w:val="num" w:pos="709"/>
        </w:tabs>
        <w:spacing w:after="0" w:line="240" w:lineRule="auto"/>
        <w:jc w:val="both"/>
        <w:rPr>
          <w:rFonts w:ascii="Arial" w:hAnsi="Arial" w:cs="Arial"/>
          <w:bCs/>
          <w:sz w:val="20"/>
          <w:szCs w:val="20"/>
        </w:rPr>
      </w:pPr>
      <w:r w:rsidRPr="00CC61DE">
        <w:rPr>
          <w:rFonts w:ascii="Arial" w:hAnsi="Arial" w:cs="Arial"/>
          <w:sz w:val="20"/>
          <w:szCs w:val="20"/>
        </w:rPr>
        <w:t>8) V pochybnostech s doručením se má za to, že písemnost byla doručena třetího pracovního dne po prokazatelném odeslání na adresu uvedenou v záhlaví smlouvy</w:t>
      </w:r>
      <w:r w:rsidRPr="00CC61DE">
        <w:rPr>
          <w:rFonts w:ascii="Arial" w:hAnsi="Arial" w:cs="Arial"/>
          <w:bCs/>
          <w:sz w:val="20"/>
          <w:szCs w:val="20"/>
        </w:rPr>
        <w:t>, a to i v případě, že adresát na této adrese již nesídlí, ale tuto skutečnost neoznámil písemně druhé smluvní straně, nebo pokud jinak zmařil doručení.</w:t>
      </w:r>
    </w:p>
    <w:p w14:paraId="745125E0" w14:textId="77777777" w:rsidR="00AF0E4B" w:rsidRPr="00CC61DE" w:rsidRDefault="00AF0E4B" w:rsidP="00AF0E4B">
      <w:pPr>
        <w:tabs>
          <w:tab w:val="num" w:pos="567"/>
        </w:tabs>
        <w:spacing w:after="0" w:line="240" w:lineRule="auto"/>
        <w:jc w:val="both"/>
        <w:rPr>
          <w:rFonts w:ascii="Arial" w:hAnsi="Arial" w:cs="Arial"/>
          <w:sz w:val="20"/>
          <w:szCs w:val="20"/>
        </w:rPr>
      </w:pPr>
    </w:p>
    <w:p w14:paraId="6826F29E" w14:textId="77777777" w:rsidR="00AF0E4B" w:rsidRPr="00CC61DE" w:rsidRDefault="00AF0E4B" w:rsidP="00AF0E4B">
      <w:pPr>
        <w:pStyle w:val="Zkladntext"/>
        <w:widowControl/>
        <w:tabs>
          <w:tab w:val="num" w:pos="709"/>
        </w:tabs>
        <w:spacing w:before="0" w:after="0"/>
        <w:rPr>
          <w:rFonts w:ascii="Arial" w:hAnsi="Arial" w:cs="Arial"/>
        </w:rPr>
      </w:pPr>
      <w:r w:rsidRPr="00CC61DE">
        <w:rPr>
          <w:rFonts w:ascii="Arial" w:hAnsi="Arial" w:cs="Arial"/>
        </w:rPr>
        <w:t>9) Tuto smlouvu lze měnit nebo doplňovat pouze písemnými dodatky číslovanými vzestupnou číselnou řadou odsouhlasenými oběma smluvními stranami na stejné listině.</w:t>
      </w:r>
    </w:p>
    <w:p w14:paraId="39367522" w14:textId="77777777" w:rsidR="00AF0E4B" w:rsidRPr="00CC61DE" w:rsidRDefault="00AF0E4B" w:rsidP="00AF0E4B">
      <w:pPr>
        <w:tabs>
          <w:tab w:val="num" w:pos="567"/>
          <w:tab w:val="right" w:pos="11592"/>
        </w:tabs>
        <w:suppressAutoHyphens/>
        <w:spacing w:after="0" w:line="240" w:lineRule="auto"/>
        <w:jc w:val="both"/>
        <w:rPr>
          <w:rFonts w:ascii="Arial" w:hAnsi="Arial" w:cs="Arial"/>
          <w:sz w:val="20"/>
          <w:szCs w:val="20"/>
        </w:rPr>
      </w:pPr>
    </w:p>
    <w:p w14:paraId="79387C1B" w14:textId="77777777" w:rsidR="00AF0E4B" w:rsidRPr="00CC61DE" w:rsidRDefault="00AF0E4B" w:rsidP="00AF0E4B">
      <w:pPr>
        <w:tabs>
          <w:tab w:val="num" w:pos="567"/>
        </w:tabs>
        <w:spacing w:after="0" w:line="240" w:lineRule="auto"/>
        <w:jc w:val="both"/>
        <w:rPr>
          <w:rFonts w:ascii="Arial" w:hAnsi="Arial" w:cs="Arial"/>
          <w:sz w:val="20"/>
          <w:szCs w:val="20"/>
        </w:rPr>
      </w:pPr>
      <w:r w:rsidRPr="00CC61DE">
        <w:rPr>
          <w:rFonts w:ascii="Arial" w:hAnsi="Arial" w:cs="Arial"/>
          <w:sz w:val="20"/>
          <w:szCs w:val="20"/>
        </w:rPr>
        <w:t>10) Smlouva se vyhotovuje v pěti stejnopisech s platností originálu. Způsob nakládání se stejnopisy je stanoven v čl. III. odst. 2 této smlouvy</w:t>
      </w:r>
      <w:r>
        <w:rPr>
          <w:rFonts w:ascii="Arial" w:hAnsi="Arial" w:cs="Arial"/>
          <w:sz w:val="20"/>
          <w:szCs w:val="20"/>
        </w:rPr>
        <w:t>.</w:t>
      </w:r>
      <w:r w:rsidRPr="00CC61DE">
        <w:rPr>
          <w:rFonts w:ascii="Arial" w:hAnsi="Arial" w:cs="Arial"/>
          <w:sz w:val="20"/>
          <w:szCs w:val="20"/>
        </w:rPr>
        <w:t xml:space="preserve">  </w:t>
      </w:r>
    </w:p>
    <w:p w14:paraId="06FE0116" w14:textId="77777777" w:rsidR="00AF0E4B" w:rsidRPr="00CC61DE" w:rsidRDefault="00AF0E4B" w:rsidP="00AF0E4B">
      <w:pPr>
        <w:tabs>
          <w:tab w:val="num" w:pos="567"/>
        </w:tabs>
        <w:spacing w:after="0" w:line="240" w:lineRule="auto"/>
        <w:jc w:val="both"/>
        <w:rPr>
          <w:rFonts w:ascii="Arial" w:hAnsi="Arial" w:cs="Arial"/>
          <w:sz w:val="20"/>
          <w:szCs w:val="20"/>
        </w:rPr>
      </w:pPr>
    </w:p>
    <w:p w14:paraId="597C6469" w14:textId="77777777" w:rsidR="00AF0E4B" w:rsidRDefault="00AF0E4B" w:rsidP="00AF0E4B">
      <w:pPr>
        <w:widowControl w:val="0"/>
        <w:tabs>
          <w:tab w:val="num" w:pos="709"/>
        </w:tabs>
        <w:autoSpaceDE w:val="0"/>
        <w:autoSpaceDN w:val="0"/>
        <w:adjustRightInd w:val="0"/>
        <w:spacing w:after="0" w:line="240" w:lineRule="auto"/>
        <w:jc w:val="both"/>
        <w:rPr>
          <w:rFonts w:ascii="Arial" w:hAnsi="Arial" w:cs="Arial"/>
          <w:sz w:val="20"/>
          <w:szCs w:val="20"/>
        </w:rPr>
      </w:pPr>
      <w:r w:rsidRPr="00CC61DE">
        <w:rPr>
          <w:rFonts w:ascii="Arial" w:hAnsi="Arial" w:cs="Arial"/>
          <w:color w:val="000000"/>
          <w:sz w:val="20"/>
          <w:szCs w:val="20"/>
        </w:rPr>
        <w:t>11) Smluvní strany prohlašují, že si tuto smlouvu přečetly, jejímu obsahu porozuměly, a že tato smlouva je výrazem jejich pravé a svobodné vůle, a že není uzavírána v tísni ani za nápadně nevýhodných podmínek. Na důkaz toho připojují své podpisy.</w:t>
      </w:r>
      <w:r w:rsidRPr="00CC61DE">
        <w:rPr>
          <w:rFonts w:ascii="Arial" w:hAnsi="Arial" w:cs="Arial"/>
          <w:sz w:val="20"/>
          <w:szCs w:val="20"/>
        </w:rPr>
        <w:t xml:space="preserve"> </w:t>
      </w:r>
    </w:p>
    <w:p w14:paraId="1424EB8F" w14:textId="77777777" w:rsidR="00AF0E4B" w:rsidRDefault="00AF0E4B" w:rsidP="00AF0E4B">
      <w:pPr>
        <w:widowControl w:val="0"/>
        <w:tabs>
          <w:tab w:val="num" w:pos="709"/>
        </w:tabs>
        <w:autoSpaceDE w:val="0"/>
        <w:autoSpaceDN w:val="0"/>
        <w:adjustRightInd w:val="0"/>
        <w:spacing w:after="0" w:line="240" w:lineRule="auto"/>
        <w:jc w:val="both"/>
        <w:rPr>
          <w:rFonts w:ascii="Arial" w:hAnsi="Arial" w:cs="Arial"/>
          <w:sz w:val="20"/>
          <w:szCs w:val="20"/>
        </w:rPr>
      </w:pPr>
    </w:p>
    <w:p w14:paraId="676D9780" w14:textId="77777777" w:rsidR="00AF0E4B" w:rsidRPr="004C3DB3" w:rsidRDefault="00AF0E4B" w:rsidP="00AF0E4B">
      <w:pPr>
        <w:widowControl w:val="0"/>
        <w:tabs>
          <w:tab w:val="num" w:pos="709"/>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12) </w:t>
      </w:r>
      <w:r w:rsidRPr="004C3DB3">
        <w:rPr>
          <w:rFonts w:ascii="Arial" w:hAnsi="Arial" w:cs="Arial"/>
          <w:sz w:val="20"/>
          <w:szCs w:val="20"/>
        </w:rPr>
        <w:t xml:space="preserve">Kupující tímto uděluje Univerzitě Jana Evangelisty Purkyně v Ústí nad Labem, Pasteurova </w:t>
      </w:r>
      <w:r>
        <w:rPr>
          <w:rFonts w:ascii="Arial" w:hAnsi="Arial" w:cs="Arial"/>
          <w:sz w:val="20"/>
          <w:szCs w:val="20"/>
        </w:rPr>
        <w:t>3544/</w:t>
      </w:r>
      <w:r w:rsidRPr="004C3DB3">
        <w:rPr>
          <w:rFonts w:ascii="Arial" w:hAnsi="Arial" w:cs="Arial"/>
          <w:sz w:val="20"/>
          <w:szCs w:val="20"/>
        </w:rPr>
        <w:t xml:space="preserve">1, 400 </w:t>
      </w:r>
      <w:r>
        <w:rPr>
          <w:rFonts w:ascii="Arial" w:hAnsi="Arial" w:cs="Arial"/>
          <w:sz w:val="20"/>
          <w:szCs w:val="20"/>
        </w:rPr>
        <w:t>96</w:t>
      </w:r>
      <w:r w:rsidRPr="004C3DB3">
        <w:rPr>
          <w:rFonts w:ascii="Arial" w:hAnsi="Arial" w:cs="Arial"/>
          <w:sz w:val="20"/>
          <w:szCs w:val="20"/>
        </w:rPr>
        <w:t xml:space="preserve"> Ústí nad Labem,</w:t>
      </w:r>
      <w:r>
        <w:rPr>
          <w:rFonts w:ascii="Arial" w:hAnsi="Arial" w:cs="Arial"/>
          <w:sz w:val="20"/>
          <w:szCs w:val="20"/>
        </w:rPr>
        <w:t xml:space="preserve"> </w:t>
      </w:r>
      <w:r w:rsidRPr="004C3DB3">
        <w:rPr>
          <w:rFonts w:ascii="Arial" w:hAnsi="Arial" w:cs="Arial"/>
          <w:sz w:val="20"/>
          <w:szCs w:val="20"/>
        </w:rPr>
        <w:t xml:space="preserve">jako správci osobních údajů souhlas ke zpracování </w:t>
      </w:r>
      <w:r>
        <w:rPr>
          <w:rFonts w:ascii="Arial" w:hAnsi="Arial" w:cs="Arial"/>
          <w:sz w:val="20"/>
          <w:szCs w:val="20"/>
        </w:rPr>
        <w:t xml:space="preserve">svých </w:t>
      </w:r>
      <w:r w:rsidRPr="004C3DB3">
        <w:rPr>
          <w:rFonts w:ascii="Arial" w:hAnsi="Arial" w:cs="Arial"/>
          <w:sz w:val="20"/>
          <w:szCs w:val="20"/>
        </w:rPr>
        <w:t xml:space="preserve">osobních údajů v </w:t>
      </w:r>
      <w:r w:rsidRPr="004C3DB3">
        <w:rPr>
          <w:rFonts w:ascii="Arial" w:hAnsi="Arial" w:cs="Arial"/>
          <w:sz w:val="20"/>
          <w:szCs w:val="20"/>
        </w:rPr>
        <w:lastRenderedPageBreak/>
        <w:t>tomto rozsahu: jméno, příjmení, datum narození a bydliště pro účely této kupní smlouvy</w:t>
      </w:r>
      <w:r>
        <w:rPr>
          <w:rFonts w:ascii="Arial" w:hAnsi="Arial" w:cs="Arial"/>
          <w:sz w:val="20"/>
          <w:szCs w:val="20"/>
        </w:rPr>
        <w:t>,</w:t>
      </w:r>
      <w:r w:rsidRPr="004C3DB3">
        <w:rPr>
          <w:rFonts w:ascii="Arial" w:hAnsi="Arial" w:cs="Arial"/>
          <w:sz w:val="20"/>
          <w:szCs w:val="20"/>
        </w:rPr>
        <w:t xml:space="preserve"> na dobu určitou, do doby provedení vkladu vlastnického práva. </w:t>
      </w:r>
      <w:r>
        <w:rPr>
          <w:rFonts w:ascii="Arial" w:hAnsi="Arial" w:cs="Arial"/>
          <w:sz w:val="20"/>
          <w:szCs w:val="20"/>
        </w:rPr>
        <w:t>Dále p</w:t>
      </w:r>
      <w:r w:rsidRPr="004C3DB3">
        <w:rPr>
          <w:rFonts w:ascii="Arial" w:hAnsi="Arial" w:cs="Arial"/>
          <w:sz w:val="20"/>
          <w:szCs w:val="20"/>
        </w:rPr>
        <w:t>rohlašuj</w:t>
      </w:r>
      <w:r>
        <w:rPr>
          <w:rFonts w:ascii="Arial" w:hAnsi="Arial" w:cs="Arial"/>
          <w:sz w:val="20"/>
          <w:szCs w:val="20"/>
        </w:rPr>
        <w:t>e</w:t>
      </w:r>
      <w:r w:rsidRPr="004C3DB3">
        <w:rPr>
          <w:rFonts w:ascii="Arial" w:hAnsi="Arial" w:cs="Arial"/>
          <w:sz w:val="20"/>
          <w:szCs w:val="20"/>
        </w:rPr>
        <w:t xml:space="preserve">, že byl ve smyslu § 11 zákona č. 101/2000 Sb., o ochraně osobních údajů a o změně některých zákonů zákona, v platném znění, informován o zpracování </w:t>
      </w:r>
      <w:r>
        <w:rPr>
          <w:rFonts w:ascii="Arial" w:hAnsi="Arial" w:cs="Arial"/>
          <w:sz w:val="20"/>
          <w:szCs w:val="20"/>
        </w:rPr>
        <w:t>svých</w:t>
      </w:r>
      <w:r w:rsidRPr="004C3DB3">
        <w:rPr>
          <w:rFonts w:ascii="Arial" w:hAnsi="Arial" w:cs="Arial"/>
          <w:sz w:val="20"/>
          <w:szCs w:val="20"/>
        </w:rPr>
        <w:t xml:space="preserve"> osobních údajů a ber</w:t>
      </w:r>
      <w:r>
        <w:rPr>
          <w:rFonts w:ascii="Arial" w:hAnsi="Arial" w:cs="Arial"/>
          <w:sz w:val="20"/>
          <w:szCs w:val="20"/>
        </w:rPr>
        <w:t>e</w:t>
      </w:r>
      <w:r w:rsidRPr="004C3DB3">
        <w:rPr>
          <w:rFonts w:ascii="Arial" w:hAnsi="Arial" w:cs="Arial"/>
          <w:sz w:val="20"/>
          <w:szCs w:val="20"/>
        </w:rPr>
        <w:t xml:space="preserve"> na vědomí, že poskytnutí osobních údajů je dobrovolné, že má právo přístupu k </w:t>
      </w:r>
      <w:r>
        <w:rPr>
          <w:rFonts w:ascii="Arial" w:hAnsi="Arial" w:cs="Arial"/>
          <w:sz w:val="20"/>
          <w:szCs w:val="20"/>
        </w:rPr>
        <w:t>svým</w:t>
      </w:r>
      <w:r w:rsidRPr="004C3DB3">
        <w:rPr>
          <w:rFonts w:ascii="Arial" w:hAnsi="Arial" w:cs="Arial"/>
          <w:sz w:val="20"/>
          <w:szCs w:val="20"/>
        </w:rPr>
        <w:t xml:space="preserve"> osobním údajům, jakož i další práva dle zákona č. 101/2000 Sb., v platném znění. </w:t>
      </w:r>
    </w:p>
    <w:p w14:paraId="7259FF6F" w14:textId="77777777" w:rsidR="00AF0E4B" w:rsidRDefault="00AF0E4B" w:rsidP="00AF0E4B">
      <w:pPr>
        <w:widowControl w:val="0"/>
        <w:tabs>
          <w:tab w:val="num" w:pos="709"/>
        </w:tabs>
        <w:autoSpaceDE w:val="0"/>
        <w:autoSpaceDN w:val="0"/>
        <w:adjustRightInd w:val="0"/>
        <w:spacing w:after="0" w:line="240" w:lineRule="auto"/>
        <w:jc w:val="both"/>
        <w:rPr>
          <w:rFonts w:ascii="Arial" w:hAnsi="Arial" w:cs="Arial"/>
          <w:sz w:val="20"/>
          <w:szCs w:val="20"/>
        </w:rPr>
      </w:pPr>
    </w:p>
    <w:p w14:paraId="01A941C9" w14:textId="77777777" w:rsidR="00AF0E4B" w:rsidRPr="00594285" w:rsidRDefault="00AF0E4B" w:rsidP="00AF0E4B">
      <w:pPr>
        <w:tabs>
          <w:tab w:val="num" w:pos="0"/>
        </w:tabs>
        <w:spacing w:after="0" w:line="240" w:lineRule="auto"/>
        <w:rPr>
          <w:rFonts w:ascii="Arial" w:hAnsi="Arial" w:cs="Arial"/>
          <w:bCs/>
          <w:sz w:val="20"/>
          <w:szCs w:val="20"/>
        </w:rPr>
      </w:pPr>
      <w:r>
        <w:rPr>
          <w:rFonts w:ascii="Arial" w:hAnsi="Arial" w:cs="Arial"/>
          <w:sz w:val="20"/>
          <w:szCs w:val="20"/>
        </w:rPr>
        <w:t xml:space="preserve">13) </w:t>
      </w:r>
      <w:r w:rsidRPr="00594285">
        <w:rPr>
          <w:rFonts w:ascii="Arial" w:hAnsi="Arial" w:cs="Arial"/>
          <w:bCs/>
          <w:sz w:val="20"/>
          <w:szCs w:val="20"/>
        </w:rPr>
        <w:t xml:space="preserve">Smluvní strany berou na vědomí, že </w:t>
      </w:r>
      <w:r>
        <w:rPr>
          <w:rFonts w:ascii="Arial" w:hAnsi="Arial" w:cs="Arial"/>
          <w:bCs/>
          <w:sz w:val="20"/>
          <w:szCs w:val="20"/>
        </w:rPr>
        <w:t xml:space="preserve">prodávající </w:t>
      </w:r>
      <w:r w:rsidRPr="00594285">
        <w:rPr>
          <w:rFonts w:ascii="Arial" w:hAnsi="Arial" w:cs="Arial"/>
          <w:bCs/>
          <w:sz w:val="20"/>
          <w:szCs w:val="20"/>
        </w:rPr>
        <w:t xml:space="preserve">je ve smyslu § 2 odst. 1 písm. e) osobou, na níž se vztahuje povinnost uveřejnění smluv v registru smluv ve smyslu zákona č. 340/2015 Sb. v platném znění. Uveřejnění prostřednictvím registru smluv zajistí </w:t>
      </w:r>
      <w:r>
        <w:rPr>
          <w:rFonts w:ascii="Arial" w:hAnsi="Arial" w:cs="Arial"/>
          <w:bCs/>
          <w:sz w:val="20"/>
          <w:szCs w:val="20"/>
        </w:rPr>
        <w:t xml:space="preserve">prodávající </w:t>
      </w:r>
      <w:r w:rsidRPr="00594285">
        <w:rPr>
          <w:rFonts w:ascii="Arial" w:hAnsi="Arial" w:cs="Arial"/>
          <w:bCs/>
          <w:sz w:val="20"/>
          <w:szCs w:val="20"/>
        </w:rPr>
        <w:t>do 30 dnů od uzavření smlouvy.</w:t>
      </w:r>
    </w:p>
    <w:p w14:paraId="554D6441" w14:textId="77777777" w:rsidR="00AF0E4B" w:rsidRDefault="00AF0E4B" w:rsidP="00AF0E4B">
      <w:pPr>
        <w:widowControl w:val="0"/>
        <w:tabs>
          <w:tab w:val="num" w:pos="709"/>
        </w:tabs>
        <w:autoSpaceDE w:val="0"/>
        <w:autoSpaceDN w:val="0"/>
        <w:adjustRightInd w:val="0"/>
        <w:spacing w:after="0" w:line="240" w:lineRule="auto"/>
        <w:jc w:val="both"/>
        <w:rPr>
          <w:rFonts w:ascii="Arial" w:hAnsi="Arial" w:cs="Arial"/>
          <w:sz w:val="20"/>
          <w:szCs w:val="20"/>
        </w:rPr>
      </w:pPr>
    </w:p>
    <w:p w14:paraId="150C0036" w14:textId="77777777" w:rsidR="00AF0E4B" w:rsidRPr="00CC61DE" w:rsidRDefault="00AF0E4B" w:rsidP="00AF0E4B">
      <w:pPr>
        <w:spacing w:after="0" w:line="240" w:lineRule="auto"/>
        <w:rPr>
          <w:rFonts w:ascii="Arial" w:hAnsi="Arial" w:cs="Arial"/>
          <w:sz w:val="20"/>
          <w:szCs w:val="20"/>
        </w:rPr>
      </w:pPr>
    </w:p>
    <w:p w14:paraId="0870DA75" w14:textId="77777777" w:rsidR="00AF0E4B" w:rsidRPr="00CC61DE" w:rsidRDefault="00AF0E4B" w:rsidP="00AF0E4B">
      <w:pPr>
        <w:spacing w:after="0" w:line="240" w:lineRule="auto"/>
        <w:rPr>
          <w:rFonts w:ascii="Arial" w:hAnsi="Arial" w:cs="Arial"/>
          <w:sz w:val="20"/>
          <w:szCs w:val="20"/>
        </w:rPr>
      </w:pPr>
    </w:p>
    <w:p w14:paraId="6C796EE0" w14:textId="77777777" w:rsidR="00AF0E4B" w:rsidRPr="00CC61DE" w:rsidRDefault="00AF0E4B" w:rsidP="00AF0E4B">
      <w:pPr>
        <w:spacing w:after="0" w:line="240" w:lineRule="auto"/>
        <w:rPr>
          <w:rFonts w:ascii="Arial" w:hAnsi="Arial" w:cs="Arial"/>
          <w:sz w:val="20"/>
          <w:szCs w:val="20"/>
        </w:rPr>
      </w:pPr>
    </w:p>
    <w:p w14:paraId="099F864F" w14:textId="7FC6D76A" w:rsidR="00AF0E4B" w:rsidRPr="00CC61DE" w:rsidRDefault="00AF0E4B" w:rsidP="00AF0E4B">
      <w:pPr>
        <w:spacing w:after="0" w:line="240" w:lineRule="auto"/>
        <w:rPr>
          <w:rFonts w:ascii="Arial" w:hAnsi="Arial" w:cs="Arial"/>
          <w:sz w:val="20"/>
          <w:szCs w:val="20"/>
        </w:rPr>
      </w:pPr>
      <w:r w:rsidRPr="00CC61DE">
        <w:rPr>
          <w:rFonts w:ascii="Arial" w:hAnsi="Arial" w:cs="Arial"/>
          <w:sz w:val="20"/>
          <w:szCs w:val="20"/>
        </w:rPr>
        <w:t>V Ústí nad Labem</w:t>
      </w:r>
      <w:r w:rsidR="00803F78">
        <w:rPr>
          <w:rFonts w:ascii="Arial" w:hAnsi="Arial" w:cs="Arial"/>
          <w:sz w:val="20"/>
          <w:szCs w:val="20"/>
        </w:rPr>
        <w:t xml:space="preserve"> 26. 7. 2016</w:t>
      </w:r>
    </w:p>
    <w:p w14:paraId="47F02CC9" w14:textId="77777777" w:rsidR="00AF0E4B" w:rsidRPr="00CC61DE" w:rsidRDefault="00AF0E4B" w:rsidP="00AF0E4B">
      <w:pPr>
        <w:spacing w:after="0" w:line="240" w:lineRule="auto"/>
        <w:rPr>
          <w:rFonts w:ascii="Arial" w:hAnsi="Arial" w:cs="Arial"/>
          <w:sz w:val="20"/>
          <w:szCs w:val="20"/>
        </w:rPr>
      </w:pPr>
    </w:p>
    <w:p w14:paraId="63F2FBAD" w14:textId="77777777" w:rsidR="00AF0E4B" w:rsidRPr="00CC61DE" w:rsidRDefault="00AF0E4B" w:rsidP="00AF0E4B">
      <w:pPr>
        <w:spacing w:after="0" w:line="240" w:lineRule="auto"/>
        <w:rPr>
          <w:rFonts w:ascii="Arial" w:hAnsi="Arial" w:cs="Arial"/>
          <w:sz w:val="20"/>
          <w:szCs w:val="20"/>
        </w:rPr>
      </w:pPr>
    </w:p>
    <w:p w14:paraId="7BAE01D2" w14:textId="77777777" w:rsidR="00AF0E4B" w:rsidRPr="00CC61DE" w:rsidRDefault="00AF0E4B" w:rsidP="00AF0E4B">
      <w:pPr>
        <w:spacing w:after="0" w:line="240" w:lineRule="auto"/>
        <w:rPr>
          <w:rFonts w:ascii="Arial" w:hAnsi="Arial" w:cs="Arial"/>
          <w:sz w:val="20"/>
          <w:szCs w:val="20"/>
        </w:rPr>
      </w:pPr>
    </w:p>
    <w:p w14:paraId="5D88DDA8" w14:textId="77777777" w:rsidR="00AF0E4B" w:rsidRPr="00CC61DE" w:rsidRDefault="00AF0E4B" w:rsidP="00AF0E4B">
      <w:pPr>
        <w:spacing w:after="0" w:line="240" w:lineRule="auto"/>
        <w:rPr>
          <w:rFonts w:ascii="Arial" w:hAnsi="Arial" w:cs="Arial"/>
          <w:sz w:val="20"/>
          <w:szCs w:val="20"/>
        </w:rPr>
      </w:pPr>
      <w:r w:rsidRPr="00CC61DE">
        <w:rPr>
          <w:rFonts w:ascii="Arial" w:hAnsi="Arial" w:cs="Arial"/>
          <w:sz w:val="20"/>
          <w:szCs w:val="20"/>
        </w:rPr>
        <w:t>…………………………………………………………</w:t>
      </w:r>
      <w:r w:rsidRPr="00CC61DE">
        <w:rPr>
          <w:rFonts w:ascii="Arial" w:hAnsi="Arial" w:cs="Arial"/>
          <w:sz w:val="20"/>
          <w:szCs w:val="20"/>
        </w:rPr>
        <w:tab/>
      </w:r>
      <w:r w:rsidRPr="00CC61DE">
        <w:rPr>
          <w:rFonts w:ascii="Arial" w:hAnsi="Arial" w:cs="Arial"/>
          <w:sz w:val="20"/>
          <w:szCs w:val="20"/>
        </w:rPr>
        <w:tab/>
        <w:t>……………………….</w:t>
      </w:r>
    </w:p>
    <w:p w14:paraId="66AC6659" w14:textId="77777777" w:rsidR="00AF0E4B" w:rsidRPr="00CC61DE" w:rsidRDefault="00AF0E4B" w:rsidP="00AF0E4B">
      <w:pPr>
        <w:spacing w:after="0" w:line="240" w:lineRule="auto"/>
        <w:rPr>
          <w:rFonts w:ascii="Arial" w:hAnsi="Arial" w:cs="Arial"/>
          <w:sz w:val="20"/>
          <w:szCs w:val="20"/>
        </w:rPr>
      </w:pPr>
      <w:r w:rsidRPr="00CC61DE">
        <w:rPr>
          <w:rFonts w:ascii="Arial" w:hAnsi="Arial" w:cs="Arial"/>
          <w:sz w:val="20"/>
          <w:szCs w:val="20"/>
        </w:rPr>
        <w:t>Univerzita Jana Evangelisty Purkyně v Ústí nad Labem</w:t>
      </w:r>
      <w:r w:rsidRPr="00CC61DE">
        <w:rPr>
          <w:rFonts w:ascii="Arial" w:hAnsi="Arial" w:cs="Arial"/>
          <w:sz w:val="20"/>
          <w:szCs w:val="20"/>
        </w:rPr>
        <w:tab/>
      </w:r>
      <w:r>
        <w:rPr>
          <w:rFonts w:ascii="Arial" w:hAnsi="Arial" w:cs="Arial"/>
          <w:sz w:val="20"/>
          <w:szCs w:val="20"/>
        </w:rPr>
        <w:tab/>
      </w:r>
      <w:r w:rsidRPr="00C47495">
        <w:rPr>
          <w:rFonts w:ascii="Arial" w:hAnsi="Arial" w:cs="Arial"/>
          <w:sz w:val="20"/>
          <w:szCs w:val="20"/>
        </w:rPr>
        <w:t xml:space="preserve">Bc. Jaroslav </w:t>
      </w:r>
      <w:proofErr w:type="spellStart"/>
      <w:r w:rsidRPr="00C47495">
        <w:rPr>
          <w:rFonts w:ascii="Arial" w:hAnsi="Arial" w:cs="Arial"/>
          <w:sz w:val="20"/>
          <w:szCs w:val="20"/>
        </w:rPr>
        <w:t>Balšánek</w:t>
      </w:r>
      <w:proofErr w:type="spellEnd"/>
    </w:p>
    <w:p w14:paraId="7EDF48E2" w14:textId="77777777" w:rsidR="00AF0E4B" w:rsidRPr="00CC61DE" w:rsidRDefault="00AF0E4B" w:rsidP="00AF0E4B">
      <w:pPr>
        <w:spacing w:after="0" w:line="240" w:lineRule="auto"/>
        <w:rPr>
          <w:rFonts w:ascii="Arial" w:hAnsi="Arial" w:cs="Arial"/>
          <w:sz w:val="20"/>
          <w:szCs w:val="20"/>
        </w:rPr>
      </w:pPr>
      <w:r w:rsidRPr="00CC61DE">
        <w:rPr>
          <w:rFonts w:ascii="Arial" w:hAnsi="Arial" w:cs="Arial"/>
          <w:sz w:val="20"/>
          <w:szCs w:val="20"/>
        </w:rPr>
        <w:t>doc. RNDr. Martin Balej, Ph.D., rektor</w:t>
      </w:r>
    </w:p>
    <w:p w14:paraId="56FBFD29" w14:textId="77777777" w:rsidR="00AF0E4B" w:rsidRPr="00CC61DE" w:rsidRDefault="00AF0E4B" w:rsidP="00AF0E4B">
      <w:pPr>
        <w:spacing w:after="0" w:line="240" w:lineRule="auto"/>
        <w:rPr>
          <w:rFonts w:ascii="Arial" w:hAnsi="Arial" w:cs="Arial"/>
          <w:sz w:val="20"/>
          <w:szCs w:val="20"/>
        </w:rPr>
      </w:pPr>
      <w:r>
        <w:rPr>
          <w:rFonts w:ascii="Arial" w:hAnsi="Arial" w:cs="Arial"/>
          <w:sz w:val="20"/>
          <w:szCs w:val="20"/>
        </w:rPr>
        <w:t>prodávající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kupující</w:t>
      </w:r>
    </w:p>
    <w:p w14:paraId="1C2BFFDD" w14:textId="77777777" w:rsidR="00AF0E4B" w:rsidRPr="00CC61DE" w:rsidRDefault="00AF0E4B" w:rsidP="00AF0E4B">
      <w:pPr>
        <w:rPr>
          <w:rFonts w:ascii="Arial" w:hAnsi="Arial" w:cs="Arial"/>
          <w:sz w:val="20"/>
          <w:szCs w:val="20"/>
        </w:rPr>
      </w:pPr>
    </w:p>
    <w:p w14:paraId="5F037F53" w14:textId="77777777" w:rsidR="00E2788B" w:rsidRPr="00AF0E4B" w:rsidRDefault="00E2788B" w:rsidP="00AF0E4B"/>
    <w:sectPr w:rsidR="00E2788B" w:rsidRPr="00AF0E4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4BE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housoval">
    <w15:presenceInfo w15:providerId="None" w15:userId="kalhouso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4B"/>
    <w:rsid w:val="00090D1B"/>
    <w:rsid w:val="001A31CF"/>
    <w:rsid w:val="00321676"/>
    <w:rsid w:val="005757B9"/>
    <w:rsid w:val="00794795"/>
    <w:rsid w:val="00803F78"/>
    <w:rsid w:val="009507D0"/>
    <w:rsid w:val="00A01EBD"/>
    <w:rsid w:val="00AF0E4B"/>
    <w:rsid w:val="00D05466"/>
    <w:rsid w:val="00E27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F0E4B"/>
    <w:pPr>
      <w:spacing w:after="0" w:line="240" w:lineRule="auto"/>
    </w:pPr>
    <w:rPr>
      <w:rFonts w:ascii="Calibri" w:eastAsia="Times New Roman" w:hAnsi="Calibri" w:cs="Calibri"/>
    </w:rPr>
  </w:style>
  <w:style w:type="paragraph" w:styleId="Zkladntext">
    <w:name w:val="Body Text"/>
    <w:basedOn w:val="Normln"/>
    <w:link w:val="ZkladntextChar"/>
    <w:uiPriority w:val="99"/>
    <w:rsid w:val="00AF0E4B"/>
    <w:pPr>
      <w:widowControl w:val="0"/>
      <w:spacing w:before="60" w:after="60" w:line="240" w:lineRule="auto"/>
      <w:jc w:val="both"/>
    </w:pPr>
    <w:rPr>
      <w:rFonts w:ascii="Calibri" w:eastAsia="Times New Roman" w:hAnsi="Calibri" w:cs="Times New Roman"/>
      <w:sz w:val="20"/>
      <w:szCs w:val="20"/>
    </w:rPr>
  </w:style>
  <w:style w:type="character" w:customStyle="1" w:styleId="ZkladntextChar">
    <w:name w:val="Základní text Char"/>
    <w:basedOn w:val="Standardnpsmoodstavce"/>
    <w:link w:val="Zkladntext"/>
    <w:uiPriority w:val="99"/>
    <w:rsid w:val="00AF0E4B"/>
    <w:rPr>
      <w:rFonts w:ascii="Calibri" w:eastAsia="Times New Roman" w:hAnsi="Calibri" w:cs="Times New Roman"/>
      <w:sz w:val="20"/>
      <w:szCs w:val="20"/>
    </w:rPr>
  </w:style>
  <w:style w:type="paragraph" w:styleId="Odstavecseseznamem">
    <w:name w:val="List Paragraph"/>
    <w:basedOn w:val="Normln"/>
    <w:qFormat/>
    <w:rsid w:val="00AF0E4B"/>
    <w:pPr>
      <w:spacing w:after="200" w:line="276" w:lineRule="auto"/>
      <w:ind w:left="720"/>
      <w:contextualSpacing/>
    </w:pPr>
    <w:rPr>
      <w:rFonts w:ascii="Calibri" w:eastAsia="Calibri" w:hAnsi="Calibri" w:cs="Times New Roman"/>
    </w:rPr>
  </w:style>
  <w:style w:type="paragraph" w:customStyle="1" w:styleId="vzoryukonutext">
    <w:name w:val="vzory_ukonu_text"/>
    <w:autoRedefine/>
    <w:rsid w:val="00AF0E4B"/>
    <w:pPr>
      <w:widowControl w:val="0"/>
      <w:autoSpaceDE w:val="0"/>
      <w:autoSpaceDN w:val="0"/>
      <w:adjustRightInd w:val="0"/>
      <w:spacing w:after="0" w:line="240" w:lineRule="auto"/>
      <w:jc w:val="center"/>
    </w:pPr>
    <w:rPr>
      <w:rFonts w:ascii="Arial" w:eastAsia="Times New Roman" w:hAnsi="Arial" w:cs="Arial"/>
      <w:b/>
      <w:bCs/>
      <w:color w:val="000000"/>
      <w:sz w:val="24"/>
      <w:szCs w:val="24"/>
      <w:lang w:eastAsia="cs-CZ"/>
    </w:rPr>
  </w:style>
  <w:style w:type="paragraph" w:customStyle="1" w:styleId="StylSmluv2">
    <w:name w:val="StylSmluv2"/>
    <w:basedOn w:val="Normln"/>
    <w:qFormat/>
    <w:rsid w:val="00AF0E4B"/>
    <w:pPr>
      <w:spacing w:before="120" w:after="60" w:line="240" w:lineRule="auto"/>
      <w:jc w:val="both"/>
    </w:pPr>
    <w:rPr>
      <w:rFonts w:ascii="Calibri" w:eastAsia="Calibri" w:hAnsi="Calibri" w:cs="Times New Roman"/>
    </w:rPr>
  </w:style>
  <w:style w:type="paragraph" w:customStyle="1" w:styleId="Default">
    <w:name w:val="Default"/>
    <w:rsid w:val="00AF0E4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
    <w:name w:val="Body Text Indent"/>
    <w:basedOn w:val="Normln"/>
    <w:link w:val="ZkladntextodsazenChar"/>
    <w:uiPriority w:val="99"/>
    <w:semiHidden/>
    <w:unhideWhenUsed/>
    <w:rsid w:val="00AF0E4B"/>
    <w:pPr>
      <w:spacing w:after="120" w:line="276" w:lineRule="auto"/>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uiPriority w:val="99"/>
    <w:semiHidden/>
    <w:rsid w:val="00AF0E4B"/>
    <w:rPr>
      <w:rFonts w:ascii="Calibri" w:eastAsia="Calibri" w:hAnsi="Calibri" w:cs="Times New Roman"/>
    </w:rPr>
  </w:style>
  <w:style w:type="character" w:styleId="Odkaznakoment">
    <w:name w:val="annotation reference"/>
    <w:basedOn w:val="Standardnpsmoodstavce"/>
    <w:uiPriority w:val="99"/>
    <w:semiHidden/>
    <w:unhideWhenUsed/>
    <w:rsid w:val="00090D1B"/>
    <w:rPr>
      <w:sz w:val="16"/>
      <w:szCs w:val="16"/>
    </w:rPr>
  </w:style>
  <w:style w:type="paragraph" w:styleId="Textkomente">
    <w:name w:val="annotation text"/>
    <w:basedOn w:val="Normln"/>
    <w:link w:val="TextkomenteChar"/>
    <w:uiPriority w:val="99"/>
    <w:semiHidden/>
    <w:unhideWhenUsed/>
    <w:rsid w:val="00090D1B"/>
    <w:pPr>
      <w:spacing w:line="240" w:lineRule="auto"/>
    </w:pPr>
    <w:rPr>
      <w:sz w:val="20"/>
      <w:szCs w:val="20"/>
    </w:rPr>
  </w:style>
  <w:style w:type="character" w:customStyle="1" w:styleId="TextkomenteChar">
    <w:name w:val="Text komentáře Char"/>
    <w:basedOn w:val="Standardnpsmoodstavce"/>
    <w:link w:val="Textkomente"/>
    <w:uiPriority w:val="99"/>
    <w:semiHidden/>
    <w:rsid w:val="00090D1B"/>
    <w:rPr>
      <w:sz w:val="20"/>
      <w:szCs w:val="20"/>
    </w:rPr>
  </w:style>
  <w:style w:type="paragraph" w:styleId="Pedmtkomente">
    <w:name w:val="annotation subject"/>
    <w:basedOn w:val="Textkomente"/>
    <w:next w:val="Textkomente"/>
    <w:link w:val="PedmtkomenteChar"/>
    <w:uiPriority w:val="99"/>
    <w:semiHidden/>
    <w:unhideWhenUsed/>
    <w:rsid w:val="00090D1B"/>
    <w:rPr>
      <w:b/>
      <w:bCs/>
    </w:rPr>
  </w:style>
  <w:style w:type="character" w:customStyle="1" w:styleId="PedmtkomenteChar">
    <w:name w:val="Předmět komentáře Char"/>
    <w:basedOn w:val="TextkomenteChar"/>
    <w:link w:val="Pedmtkomente"/>
    <w:uiPriority w:val="99"/>
    <w:semiHidden/>
    <w:rsid w:val="00090D1B"/>
    <w:rPr>
      <w:b/>
      <w:bCs/>
      <w:sz w:val="20"/>
      <w:szCs w:val="20"/>
    </w:rPr>
  </w:style>
  <w:style w:type="paragraph" w:styleId="Textbubliny">
    <w:name w:val="Balloon Text"/>
    <w:basedOn w:val="Normln"/>
    <w:link w:val="TextbublinyChar"/>
    <w:uiPriority w:val="99"/>
    <w:semiHidden/>
    <w:unhideWhenUsed/>
    <w:rsid w:val="00090D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0D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F0E4B"/>
    <w:pPr>
      <w:spacing w:after="0" w:line="240" w:lineRule="auto"/>
    </w:pPr>
    <w:rPr>
      <w:rFonts w:ascii="Calibri" w:eastAsia="Times New Roman" w:hAnsi="Calibri" w:cs="Calibri"/>
    </w:rPr>
  </w:style>
  <w:style w:type="paragraph" w:styleId="Zkladntext">
    <w:name w:val="Body Text"/>
    <w:basedOn w:val="Normln"/>
    <w:link w:val="ZkladntextChar"/>
    <w:uiPriority w:val="99"/>
    <w:rsid w:val="00AF0E4B"/>
    <w:pPr>
      <w:widowControl w:val="0"/>
      <w:spacing w:before="60" w:after="60" w:line="240" w:lineRule="auto"/>
      <w:jc w:val="both"/>
    </w:pPr>
    <w:rPr>
      <w:rFonts w:ascii="Calibri" w:eastAsia="Times New Roman" w:hAnsi="Calibri" w:cs="Times New Roman"/>
      <w:sz w:val="20"/>
      <w:szCs w:val="20"/>
    </w:rPr>
  </w:style>
  <w:style w:type="character" w:customStyle="1" w:styleId="ZkladntextChar">
    <w:name w:val="Základní text Char"/>
    <w:basedOn w:val="Standardnpsmoodstavce"/>
    <w:link w:val="Zkladntext"/>
    <w:uiPriority w:val="99"/>
    <w:rsid w:val="00AF0E4B"/>
    <w:rPr>
      <w:rFonts w:ascii="Calibri" w:eastAsia="Times New Roman" w:hAnsi="Calibri" w:cs="Times New Roman"/>
      <w:sz w:val="20"/>
      <w:szCs w:val="20"/>
    </w:rPr>
  </w:style>
  <w:style w:type="paragraph" w:styleId="Odstavecseseznamem">
    <w:name w:val="List Paragraph"/>
    <w:basedOn w:val="Normln"/>
    <w:qFormat/>
    <w:rsid w:val="00AF0E4B"/>
    <w:pPr>
      <w:spacing w:after="200" w:line="276" w:lineRule="auto"/>
      <w:ind w:left="720"/>
      <w:contextualSpacing/>
    </w:pPr>
    <w:rPr>
      <w:rFonts w:ascii="Calibri" w:eastAsia="Calibri" w:hAnsi="Calibri" w:cs="Times New Roman"/>
    </w:rPr>
  </w:style>
  <w:style w:type="paragraph" w:customStyle="1" w:styleId="vzoryukonutext">
    <w:name w:val="vzory_ukonu_text"/>
    <w:autoRedefine/>
    <w:rsid w:val="00AF0E4B"/>
    <w:pPr>
      <w:widowControl w:val="0"/>
      <w:autoSpaceDE w:val="0"/>
      <w:autoSpaceDN w:val="0"/>
      <w:adjustRightInd w:val="0"/>
      <w:spacing w:after="0" w:line="240" w:lineRule="auto"/>
      <w:jc w:val="center"/>
    </w:pPr>
    <w:rPr>
      <w:rFonts w:ascii="Arial" w:eastAsia="Times New Roman" w:hAnsi="Arial" w:cs="Arial"/>
      <w:b/>
      <w:bCs/>
      <w:color w:val="000000"/>
      <w:sz w:val="24"/>
      <w:szCs w:val="24"/>
      <w:lang w:eastAsia="cs-CZ"/>
    </w:rPr>
  </w:style>
  <w:style w:type="paragraph" w:customStyle="1" w:styleId="StylSmluv2">
    <w:name w:val="StylSmluv2"/>
    <w:basedOn w:val="Normln"/>
    <w:qFormat/>
    <w:rsid w:val="00AF0E4B"/>
    <w:pPr>
      <w:spacing w:before="120" w:after="60" w:line="240" w:lineRule="auto"/>
      <w:jc w:val="both"/>
    </w:pPr>
    <w:rPr>
      <w:rFonts w:ascii="Calibri" w:eastAsia="Calibri" w:hAnsi="Calibri" w:cs="Times New Roman"/>
    </w:rPr>
  </w:style>
  <w:style w:type="paragraph" w:customStyle="1" w:styleId="Default">
    <w:name w:val="Default"/>
    <w:rsid w:val="00AF0E4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
    <w:name w:val="Body Text Indent"/>
    <w:basedOn w:val="Normln"/>
    <w:link w:val="ZkladntextodsazenChar"/>
    <w:uiPriority w:val="99"/>
    <w:semiHidden/>
    <w:unhideWhenUsed/>
    <w:rsid w:val="00AF0E4B"/>
    <w:pPr>
      <w:spacing w:after="120" w:line="276" w:lineRule="auto"/>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uiPriority w:val="99"/>
    <w:semiHidden/>
    <w:rsid w:val="00AF0E4B"/>
    <w:rPr>
      <w:rFonts w:ascii="Calibri" w:eastAsia="Calibri" w:hAnsi="Calibri" w:cs="Times New Roman"/>
    </w:rPr>
  </w:style>
  <w:style w:type="character" w:styleId="Odkaznakoment">
    <w:name w:val="annotation reference"/>
    <w:basedOn w:val="Standardnpsmoodstavce"/>
    <w:uiPriority w:val="99"/>
    <w:semiHidden/>
    <w:unhideWhenUsed/>
    <w:rsid w:val="00090D1B"/>
    <w:rPr>
      <w:sz w:val="16"/>
      <w:szCs w:val="16"/>
    </w:rPr>
  </w:style>
  <w:style w:type="paragraph" w:styleId="Textkomente">
    <w:name w:val="annotation text"/>
    <w:basedOn w:val="Normln"/>
    <w:link w:val="TextkomenteChar"/>
    <w:uiPriority w:val="99"/>
    <w:semiHidden/>
    <w:unhideWhenUsed/>
    <w:rsid w:val="00090D1B"/>
    <w:pPr>
      <w:spacing w:line="240" w:lineRule="auto"/>
    </w:pPr>
    <w:rPr>
      <w:sz w:val="20"/>
      <w:szCs w:val="20"/>
    </w:rPr>
  </w:style>
  <w:style w:type="character" w:customStyle="1" w:styleId="TextkomenteChar">
    <w:name w:val="Text komentáře Char"/>
    <w:basedOn w:val="Standardnpsmoodstavce"/>
    <w:link w:val="Textkomente"/>
    <w:uiPriority w:val="99"/>
    <w:semiHidden/>
    <w:rsid w:val="00090D1B"/>
    <w:rPr>
      <w:sz w:val="20"/>
      <w:szCs w:val="20"/>
    </w:rPr>
  </w:style>
  <w:style w:type="paragraph" w:styleId="Pedmtkomente">
    <w:name w:val="annotation subject"/>
    <w:basedOn w:val="Textkomente"/>
    <w:next w:val="Textkomente"/>
    <w:link w:val="PedmtkomenteChar"/>
    <w:uiPriority w:val="99"/>
    <w:semiHidden/>
    <w:unhideWhenUsed/>
    <w:rsid w:val="00090D1B"/>
    <w:rPr>
      <w:b/>
      <w:bCs/>
    </w:rPr>
  </w:style>
  <w:style w:type="character" w:customStyle="1" w:styleId="PedmtkomenteChar">
    <w:name w:val="Předmět komentáře Char"/>
    <w:basedOn w:val="TextkomenteChar"/>
    <w:link w:val="Pedmtkomente"/>
    <w:uiPriority w:val="99"/>
    <w:semiHidden/>
    <w:rsid w:val="00090D1B"/>
    <w:rPr>
      <w:b/>
      <w:bCs/>
      <w:sz w:val="20"/>
      <w:szCs w:val="20"/>
    </w:rPr>
  </w:style>
  <w:style w:type="paragraph" w:styleId="Textbubliny">
    <w:name w:val="Balloon Text"/>
    <w:basedOn w:val="Normln"/>
    <w:link w:val="TextbublinyChar"/>
    <w:uiPriority w:val="99"/>
    <w:semiHidden/>
    <w:unhideWhenUsed/>
    <w:rsid w:val="00090D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jep.cz/cz/podle-uzivatele/pro-verejnost/organy-univerzity/akademicky-senat-ujep/balej.html"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2006</Words>
  <Characters>11837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Andrea Čebišová</cp:lastModifiedBy>
  <cp:revision>2</cp:revision>
  <dcterms:created xsi:type="dcterms:W3CDTF">2016-08-01T08:46:00Z</dcterms:created>
  <dcterms:modified xsi:type="dcterms:W3CDTF">2016-08-01T08:46:00Z</dcterms:modified>
</cp:coreProperties>
</file>