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č. </w:t>
      </w:r>
      <w:r w:rsidR="008E133F">
        <w:t>2</w:t>
      </w:r>
      <w:r>
        <w:t xml:space="preserve"> Smlouvy o Partnerství s finančním příspěvkem</w:t>
      </w:r>
    </w:p>
    <w:p w:rsidR="00462C85" w:rsidRDefault="00462C85"/>
    <w:p w:rsidR="00462C85" w:rsidRPr="00462C85" w:rsidRDefault="008E133F" w:rsidP="004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Projektový záměr partnera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0A6108">
            <w:r w:rsidRPr="000A6108">
              <w:t>Pedagogicko-psychologická poradna a Speciálně pedagogické centrum Královéhradeckého kraje</w:t>
            </w:r>
          </w:p>
        </w:tc>
      </w:tr>
    </w:tbl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8E133F" w:rsidRPr="00E1181D" w:rsidTr="000A6108">
        <w:trPr>
          <w:trHeight w:val="300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08" w:rsidRDefault="000A6108" w:rsidP="000A6108">
            <w:pPr>
              <w:rPr>
                <w:lang w:eastAsia="cs-CZ"/>
              </w:rPr>
            </w:pPr>
            <w:bookmarkStart w:id="0" w:name="_Toc499295821"/>
            <w:r>
              <w:rPr>
                <w:lang w:eastAsia="cs-CZ"/>
              </w:rPr>
              <w:t xml:space="preserve">Partner 02 bude zapojen do aktivit realizace klíčových aktivit Podpora kariérového poradenství a Podpora společného vzdělávání. </w:t>
            </w:r>
          </w:p>
          <w:p w:rsidR="000A6108" w:rsidRPr="000A6108" w:rsidRDefault="000A6108" w:rsidP="000A6108">
            <w:pPr>
              <w:pStyle w:val="Nadpis1"/>
            </w:pPr>
            <w:r w:rsidRPr="000A6108">
              <w:t>Podpora kariérového poradenství</w:t>
            </w:r>
          </w:p>
          <w:p w:rsidR="000A6108" w:rsidRPr="006653AF" w:rsidRDefault="000A6108" w:rsidP="000A6108">
            <w:pPr>
              <w:pStyle w:val="Nadpis2"/>
            </w:pPr>
            <w:r>
              <w:t>Realizace kariérových dnů</w:t>
            </w:r>
            <w:bookmarkEnd w:id="0"/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Propojení informačních, poradenských, diagnostických, motivačních a vzdělávacích činností bude zajištěno pořádáním setkání zástupců škol, poradenských zařízení, zaměstnavatelů, případně dalších partnerů za účelem předávání aktuálních informací z oblasti kariérového poradenství. Účastníkům budou předány aktuální informace o novinkách a nabídce služeb v oblasti kariérového poradenství, informace o nových metodách, informace o aktuální situaci na trhu práce, předpokládaném vývoji a další informace potřebné pro činnosti pedagogických a jiných pracovníků škol a firem. Hlavním cílem setkání je zvyšování odborných kompetencí kariérových poradců na školách v oblasti poskytování služeb kariérového poradenství žákům a studentům a to včetně specializačního vzdělávání v metodách kariérového poradenství dostupných pedagogickým pracovníkům škol. (Zajistí PPP a SPC.)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Dvakrát ročně po dobu tří let bude v rámci aktivity pořádáno rozšířené setkání, kde kromě předání a sdílení informací bude do programu začleněna i podpora ke zvyšování odborných kompetencí kariérových poradců (předpokládají se tři různé podpory za projekt – dvakrát stejný typ podpory v různých oblastech území kraje v jednom roce). Každého setkání se zúčastní v průměru třicet osob, z toho 25 pedagogických pracovníků, celkem tedy 50 pedagogických pracovníků za celý kraj.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V průběhu tří let bude uspořádáno 10 až 15 oborově zaměřených čtyřhodinových setkání za účelem předávání aktuálních informací z oblasti kariérového poradenství. Předpokládá se zapojení v průměru patnácti osob na každém setkání, z toho deseti pedagogických pracovníků; pedagogičtí pracovníci budou totožní s pedagogickými pracovníky zapojenými v osmihodinových setkáních. </w:t>
            </w:r>
          </w:p>
          <w:p w:rsidR="000A6108" w:rsidRPr="00AA762B" w:rsidRDefault="000A6108" w:rsidP="000A6108">
            <w:pPr>
              <w:pStyle w:val="Nadpis2"/>
            </w:pPr>
            <w:bookmarkStart w:id="1" w:name="_Toc499295822"/>
            <w:r w:rsidRPr="00AA762B">
              <w:t>Poskytování metodické podpory výchovným a/nebo kariérovým poradcům</w:t>
            </w:r>
            <w:bookmarkEnd w:id="1"/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Zapojený partner (zajistí PPP a SPC) provede průzkum v oblasti kariérového poradenství v kraji zaměřený na poskytování služeb kariérového poradenství a používané metody. Na základě vyhodnocení získaných informací poskytuje metodickou podporu KP/VP na školách. S tím souvisí pozice tzv. „poradce na telefonu“, který je schopný odpovědět KP/VP, kam se může obrátit, případně jak by měl dále postupovat v konkrétní situaci. Dále s využitím nejmodernějších poznatků z oblasti kariérového poradenství zpracuje metodiku poskytování služby kariérového poradenství, jejíž součástí bude soubor dostupných metod kariérového poradenství společně s popisem vhodnosti jejich použití </w:t>
            </w:r>
            <w:r w:rsidRPr="0026393C">
              <w:lastRenderedPageBreak/>
              <w:t xml:space="preserve">pro konkrétní případy (výstupem je brožura). Aktivně se zapojí do procesu tvorbu brožury kariérového poradce (verze pro ZŠ, SŠ všeobecná, </w:t>
            </w:r>
            <w:r w:rsidRPr="000A6108">
              <w:rPr>
                <w:bCs/>
                <w:color w:val="000000"/>
              </w:rPr>
              <w:t>SŠ</w:t>
            </w:r>
            <w:r w:rsidRPr="0026393C">
              <w:t xml:space="preserve"> odborná), která obsáhne jak a komu poradit, jak oslovit firmy apod.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Průzkum v oblasti kariérového poradenství (průzkum trhu služeb kariérového poradenství; instituce nabízející kariérové poradenství, používané metody) bude probíhat v prvním roce realizace projektu.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Od června roku 2018 bude probíhat poskytování </w:t>
            </w:r>
            <w:r w:rsidRPr="000A6108">
              <w:rPr>
                <w:bCs/>
                <w:color w:val="000000"/>
              </w:rPr>
              <w:t>metodické</w:t>
            </w:r>
            <w:r w:rsidRPr="0026393C">
              <w:t xml:space="preserve"> podpory KP/VP na školách. O možnosti využít tuto formu podpory budou KP/VP informováni na setkání zástupců škol v rámci kariérových dnů. Předpokládá se podpoření 50 pedagogických pracovníků; tito pracovníci budou totožní s pedagogickými pracovníky zapojenými v kariérních dnech.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V posledním roce realizace projektu bude zpracována brožura – „seznam“ používaných metod kariérového poradenství, instituce zabývající se kariérovým poradenstvím, nejčastěji řešené problémy ze setkání zástupců škol, opakující se dotazy n</w:t>
            </w:r>
            <w:r w:rsidRPr="000A6108">
              <w:rPr>
                <w:bCs/>
                <w:color w:val="000000"/>
              </w:rPr>
              <w:t>e</w:t>
            </w:r>
            <w:r w:rsidRPr="0026393C">
              <w:t xml:space="preserve">bo problémy, které řeší pracovník poskytující metodickou podporu atd.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Aktivitu zajistí členové odborného týmu – pozice Metodik KARIPO. Pozice představuje celkem 2,5 úvazku (0,5 </w:t>
            </w:r>
            <w:r w:rsidRPr="000A6108">
              <w:rPr>
                <w:bCs/>
                <w:color w:val="000000"/>
              </w:rPr>
              <w:t>úvazku</w:t>
            </w:r>
            <w:r w:rsidRPr="0026393C">
              <w:t xml:space="preserve"> za každý okres, úhrnem 2,5 úvazku za partnera PPP). Náplň práce metodiků KARIPO spočívá v: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>organizaci a zajištění KA jako celku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 xml:space="preserve">zajištění spolupráce s cílovou skupinou 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>podpoře škol v oblasti kariérového poradenství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>síťování jednotlivých subjektů poskytujících podporu v oblasti kariérového poradenství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 xml:space="preserve">metodické podpoře především výchovným a kariérovým poradcům 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>zajištění věcného plnění KA včetně plnění indikátorů a výstupů</w:t>
            </w:r>
          </w:p>
          <w:p w:rsidR="000A6108" w:rsidRPr="0026393C" w:rsidRDefault="000A6108" w:rsidP="000A6108">
            <w:pPr>
              <w:pStyle w:val="Odstavecseseznamem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26393C">
              <w:rPr>
                <w:rFonts w:asciiTheme="minorHAnsi" w:eastAsiaTheme="minorHAnsi" w:hAnsiTheme="minorHAnsi" w:cstheme="minorBidi"/>
              </w:rPr>
              <w:t xml:space="preserve">… </w:t>
            </w:r>
          </w:p>
          <w:p w:rsidR="000A6108" w:rsidRPr="0026393C" w:rsidRDefault="000A6108" w:rsidP="000A6108">
            <w:pPr>
              <w:spacing w:after="0"/>
              <w:jc w:val="both"/>
            </w:pPr>
            <w:proofErr w:type="gramStart"/>
            <w:r w:rsidRPr="0026393C">
              <w:t>MI</w:t>
            </w:r>
            <w:proofErr w:type="gramEnd"/>
            <w:r w:rsidRPr="0026393C">
              <w:t xml:space="preserve">: 50 pedagogických </w:t>
            </w:r>
            <w:r w:rsidRPr="000A6108">
              <w:rPr>
                <w:bCs/>
                <w:color w:val="000000"/>
              </w:rPr>
              <w:t>pracovníků</w:t>
            </w:r>
            <w:r w:rsidRPr="0026393C">
              <w:t>, 1 platforma</w:t>
            </w:r>
          </w:p>
          <w:p w:rsidR="000A6108" w:rsidRPr="0026393C" w:rsidRDefault="000A6108" w:rsidP="000A6108">
            <w:pPr>
              <w:spacing w:after="0"/>
              <w:jc w:val="both"/>
            </w:pPr>
          </w:p>
          <w:p w:rsidR="000A6108" w:rsidRPr="0026393C" w:rsidRDefault="000A6108" w:rsidP="000A6108">
            <w:pPr>
              <w:spacing w:after="0"/>
              <w:jc w:val="both"/>
              <w:rPr>
                <w:b/>
              </w:rPr>
            </w:pPr>
            <w:r w:rsidRPr="0026393C">
              <w:rPr>
                <w:b/>
              </w:rPr>
              <w:t xml:space="preserve">Rozpočet: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Metodik KARIPO PPP: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2,5 úvazku x 35 000,00 Kč/měsíc x 1,34 (SP + ZP) x 36 měsíců = 4 221 000,00 Kč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Věcný manažer příjemce: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0,5 úvazku x 35 000,00 Kč/měsíc x 1,34 (SP + ZP) x 36 měsíců = 844 200,00 Kč</w:t>
            </w:r>
          </w:p>
          <w:p w:rsidR="000A6108" w:rsidRPr="0026393C" w:rsidRDefault="000A6108" w:rsidP="000A6108">
            <w:pPr>
              <w:spacing w:after="0"/>
              <w:jc w:val="both"/>
            </w:pPr>
          </w:p>
          <w:p w:rsidR="000A6108" w:rsidRPr="0026393C" w:rsidRDefault="000A6108" w:rsidP="000A6108">
            <w:pPr>
              <w:spacing w:after="0"/>
              <w:jc w:val="both"/>
              <w:rPr>
                <w:u w:val="single"/>
              </w:rPr>
            </w:pPr>
            <w:r w:rsidRPr="0026393C">
              <w:rPr>
                <w:u w:val="single"/>
              </w:rPr>
              <w:t>Realizace kariérových dnů: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2xročně x 3 roky rozšířené setkání x 25 pedagogických pracovníků x 2 000,00 Kč specializační vzdělávání = 300 000,00 Kč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2x ročně x 3 roky rozšířené setkání x 25 pedagogických pracovníků x 3 000,00 Kč pomůcky ke specializačnímu vzdělávání (např. podklady, materiály, licence…) = 450 000,00 Kč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Průměrně 3 setkání x 5 okresů x 3 roky x 4 hodiny x 500,00 Kč/hod. = 90 000,00 Kč za pronájem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2 setkání x 3 roky x 8 hodin x 1 000,00 Kč/hod. = 48 000,00 Kč za pronájem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192 hodin (průměrně 3 setkání x 5 okresů x 3 roky x 4 hodiny = 180 hodin + 2 setkání x 3 roky x 2 hodiny sdílení praxe = 12 hodin) x 250,00 Kč/hod. = 48 000,00 Kč za DPP odborníků z praxe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Průměrně 3 setkání x 5 okresů x 3 roky x 15 osob x 150,00 Kč/osobu = 101 250,00 Kč za </w:t>
            </w:r>
            <w:r w:rsidRPr="000A6108">
              <w:rPr>
                <w:bCs/>
                <w:color w:val="000000"/>
              </w:rPr>
              <w:t>občerstvení</w:t>
            </w:r>
            <w:r w:rsidRPr="0026393C">
              <w:t xml:space="preserve">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2 setkání x 3 roky x 30 osob x 300,00 Kč/osobu = 54 000,00 Kč za občerstvení</w:t>
            </w:r>
          </w:p>
          <w:p w:rsidR="000A6108" w:rsidRPr="0026393C" w:rsidRDefault="000A6108" w:rsidP="000A6108">
            <w:pPr>
              <w:spacing w:after="0"/>
              <w:jc w:val="both"/>
            </w:pPr>
          </w:p>
          <w:p w:rsidR="000A6108" w:rsidRPr="0026393C" w:rsidRDefault="000A6108" w:rsidP="000A6108">
            <w:pPr>
              <w:spacing w:after="0"/>
              <w:jc w:val="both"/>
              <w:rPr>
                <w:u w:val="single"/>
              </w:rPr>
            </w:pPr>
            <w:r w:rsidRPr="0026393C">
              <w:rPr>
                <w:u w:val="single"/>
              </w:rPr>
              <w:t>Poskytování metodické podpory výchovným a/nebo kariérovým poradcům: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Náklady na tisk brožury: 100 kusů x 500,00 Kč za kus = 50 000,00 Kč</w:t>
            </w:r>
          </w:p>
          <w:tbl>
            <w:tblPr>
              <w:tblStyle w:val="Mkatabulky"/>
              <w:tblpPr w:leftFromText="141" w:rightFromText="141" w:vertAnchor="text" w:horzAnchor="margin" w:tblpY="444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2"/>
              <w:gridCol w:w="1812"/>
              <w:gridCol w:w="1813"/>
              <w:gridCol w:w="1813"/>
            </w:tblGrid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lastRenderedPageBreak/>
                    <w:t>Položka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Jednotková cena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Počet jednotek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Celkem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Příjemce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Věcný manažer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17 500,00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36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630 000,00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KÚ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Metodik KARIPO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87 500,00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36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3 150 000,00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Sociální pojištění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26 250,00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36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945 000,00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 xml:space="preserve">PPP 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Zdravotní pojištění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9 450,00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36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340 200,00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 xml:space="preserve">PPP 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DPP odborníci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250,00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192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48 000,00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 xml:space="preserve">Stravné 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517,5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155 250,00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Pronájem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1 000,00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138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138 000,00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Vzdělávání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2 000,00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150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300 000,00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Pomůcky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3 000,00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150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450 000,00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Tisk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500,00 Kč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100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50 000,00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PPP</w:t>
                  </w:r>
                </w:p>
              </w:tc>
            </w:tr>
            <w:tr w:rsidR="000A6108" w:rsidRPr="0026393C" w:rsidTr="00EE1AD9"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 xml:space="preserve">Celkem </w:t>
                  </w: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</w:p>
              </w:tc>
              <w:tc>
                <w:tcPr>
                  <w:tcW w:w="1812" w:type="dxa"/>
                </w:tcPr>
                <w:p w:rsidR="000A6108" w:rsidRPr="0026393C" w:rsidRDefault="000A6108" w:rsidP="000A6108">
                  <w:pPr>
                    <w:jc w:val="both"/>
                  </w:pP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  <w:r w:rsidRPr="0026393C">
                    <w:t>6 206 450,00 Kč</w:t>
                  </w:r>
                </w:p>
              </w:tc>
              <w:tc>
                <w:tcPr>
                  <w:tcW w:w="1813" w:type="dxa"/>
                </w:tcPr>
                <w:p w:rsidR="000A6108" w:rsidRPr="0026393C" w:rsidRDefault="000A6108" w:rsidP="000A6108">
                  <w:pPr>
                    <w:jc w:val="both"/>
                  </w:pPr>
                </w:p>
              </w:tc>
            </w:tr>
          </w:tbl>
          <w:p w:rsidR="000A6108" w:rsidRPr="0026393C" w:rsidRDefault="000A6108" w:rsidP="000A6108">
            <w:pPr>
              <w:spacing w:after="0"/>
              <w:jc w:val="both"/>
            </w:pPr>
          </w:p>
          <w:p w:rsidR="000A6108" w:rsidRPr="0026393C" w:rsidRDefault="000A6108" w:rsidP="000A6108">
            <w:pPr>
              <w:spacing w:after="0"/>
              <w:jc w:val="both"/>
            </w:pPr>
          </w:p>
          <w:p w:rsidR="008E133F" w:rsidRDefault="008E133F" w:rsidP="000A6108">
            <w:pPr>
              <w:spacing w:after="0"/>
              <w:jc w:val="both"/>
              <w:rPr>
                <w:bCs/>
                <w:color w:val="000000"/>
              </w:rPr>
            </w:pPr>
          </w:p>
          <w:p w:rsidR="000A6108" w:rsidRPr="000A6108" w:rsidRDefault="000A6108" w:rsidP="000A6108">
            <w:pPr>
              <w:pStyle w:val="Nadpis1"/>
            </w:pPr>
            <w:r w:rsidRPr="000A6108">
              <w:t>Podpora Společného vzdělávání</w:t>
            </w:r>
          </w:p>
          <w:p w:rsidR="000A6108" w:rsidRPr="000A6108" w:rsidRDefault="000A6108" w:rsidP="000A6108">
            <w:pPr>
              <w:spacing w:after="0"/>
              <w:jc w:val="both"/>
              <w:rPr>
                <w:bCs/>
                <w:color w:val="000000"/>
              </w:rPr>
            </w:pPr>
          </w:p>
          <w:p w:rsidR="000A6108" w:rsidRPr="00AA762B" w:rsidRDefault="000A6108" w:rsidP="000A6108">
            <w:pPr>
              <w:pStyle w:val="Nadpis2"/>
              <w:keepLines/>
              <w:ind w:left="576" w:hanging="576"/>
            </w:pPr>
            <w:bookmarkStart w:id="2" w:name="_Toc499295824"/>
            <w:r w:rsidRPr="00AA762B">
              <w:t>Síť podpory poradenství pro žáky se SVP</w:t>
            </w:r>
            <w:bookmarkEnd w:id="2"/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Metodik inkluze (zajistí partner PPP a SPC) vytipuje na SŠ a ZŠ v kraji žáky s kombinací poruch. Vytipovaní žáci a jejich rodiče i učitelé budou podpořeni prostřednictvím setkávání, tzv. konsilií, složených z odborníků v oboru (např. neurolog, logoped, psycholog, psychiatr, pediatr). Oslovení odborníků vyplývá z dlouhodobé spolupráce PPP a SPC se specialisty v těchto oborech. Setkání bude vždy přítomen i pedagogický pracovník, nejčastěji pravděpodobně třídní učitel žáka. Odborníci se budou zabývat konkrétním případem s návrhem řešení i s postupem odbourávání jednotlivých překážek. </w:t>
            </w:r>
            <w:r w:rsidRPr="000A6108">
              <w:rPr>
                <w:bCs/>
                <w:color w:val="000000"/>
              </w:rPr>
              <w:t>Anonymizované</w:t>
            </w:r>
            <w:r w:rsidRPr="0026393C">
              <w:t xml:space="preserve"> kazuistiky mohou být v budoucnu využity pro další edukaci nejen pedagogů.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4x za rok po dobu 3 let bude svoláno tzv. konsilium, na kterém bude řešen zpravidla jeden konkrétní případ žáka s kombinací poruch. Je počítáno s cca 4hodinovým setkáním; zároveň je nutné zahrnout přípravu odborníků, kteří se budou k problému vyjadřovat. Předpokládá se zapojení jednoho pedagoga na každé konsilium, celkem se tedy počítá se zapojením 12 pedagogických pracovníků. </w:t>
            </w:r>
          </w:p>
          <w:p w:rsidR="000A6108" w:rsidRDefault="000A6108" w:rsidP="000A6108">
            <w:pPr>
              <w:pStyle w:val="Nadpis2"/>
              <w:keepLines/>
              <w:ind w:left="576" w:hanging="576"/>
            </w:pPr>
            <w:bookmarkStart w:id="3" w:name="_Toc499295825"/>
            <w:r w:rsidRPr="00AA762B">
              <w:t>Kvalifikační a konzu</w:t>
            </w:r>
            <w:r>
              <w:t>ltační platforma pro pedagogy</w:t>
            </w:r>
            <w:bookmarkEnd w:id="3"/>
            <w:r>
              <w:t xml:space="preserve"> </w:t>
            </w:r>
          </w:p>
          <w:p w:rsidR="000A6108" w:rsidRPr="00AA762B" w:rsidRDefault="000A6108" w:rsidP="000A6108">
            <w:pPr>
              <w:spacing w:after="0"/>
              <w:jc w:val="both"/>
            </w:pPr>
            <w:r w:rsidRPr="00AA762B">
              <w:t>podpora spolupráce speciálních škol se školami hlavního vzdělávacího proudu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Aktivitu zajistí partner PPP. Předpokladem je zapojení cca 10 škol v kraji (školy </w:t>
            </w:r>
            <w:r w:rsidRPr="000A6108">
              <w:rPr>
                <w:bCs/>
                <w:color w:val="000000"/>
              </w:rPr>
              <w:t>hlavního</w:t>
            </w:r>
            <w:r w:rsidRPr="0026393C">
              <w:t xml:space="preserve"> vzdělávacího proudu i speciální školy).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>Metodik inkluze zkontaktuje školy a zprostředkuje výměnu dobré praxe ve výuce dětí se SVP formou hospitací, náslechů, konzultací a dalších forem spolupráce mezi učiteli (bude možné zapojit jak vyučující ze škol hlavního vzdělávacího proudu, tak učitele vyučující na speciální škole, a to jak mezi SŠ navzájem, tak mezi školami různých stupňů vzdělávání, tedy ZŠ – SŠ – VOŠ). Předpokládá se realizace nejméně pěti takových aktivit.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Spolupráce pedagogických pracovníků bude probíhat minimálně dva roky v době realizace projektu. Všem školám bude umožněno v době realizace projektu se do aktivity zapojit. Aktivita podpoří pedagogické pracovníky minimálně 10 škol, v každé je počítáno s podporou v průměru 2 pedagogických pracovníků. </w:t>
            </w:r>
          </w:p>
          <w:p w:rsidR="000A6108" w:rsidRPr="00AA762B" w:rsidRDefault="000A6108" w:rsidP="000A6108">
            <w:pPr>
              <w:pStyle w:val="Nadpis2"/>
              <w:keepLines/>
              <w:ind w:left="576" w:hanging="576"/>
            </w:pPr>
            <w:bookmarkStart w:id="4" w:name="_Toc499295826"/>
            <w:r>
              <w:t>Podpora vzdělávání žáků se SVP</w:t>
            </w:r>
            <w:bookmarkEnd w:id="4"/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Spolupráce bude probíhat na bázi začlenění žáka se SVP do třídy ve škole hlavního vzdělávacího proudu. Metodik inkluze (zajistí PPP a SPC) vytipuje na SŠ nebo ZŠ v kraji žáky se SVP, kteří jsou začleněni do </w:t>
            </w:r>
            <w:r w:rsidRPr="0026393C">
              <w:lastRenderedPageBreak/>
              <w:t xml:space="preserve">třídy školy hlavního vzdělávacího proudu. Třída začleňující takového žáka ve spolupráci s odborníky na problematiku postižení dítěte vyjede mimo školu na pobyt (může se jednat o víkend nebo v týdnu místo výuky), jehož účelem je přijetí žáka se SVP do kolektivu. Všichni žáci si v rámci pobytu vyzkouší simulaci poruchy spolužáka, aby lépe pochopili jeho situaci. Se třídou bude pracovat metodik prevence. Pobytu se vždy bude účastnit pedagogický pracovník (nejčastěji se předpokládá třídní učitel), a má-li žák se SVP přiděleného asistenta, tak bude přítomen i asistent. </w:t>
            </w:r>
          </w:p>
          <w:p w:rsidR="000A6108" w:rsidRPr="0026393C" w:rsidRDefault="000A6108" w:rsidP="000A6108">
            <w:pPr>
              <w:spacing w:after="0"/>
              <w:jc w:val="both"/>
            </w:pPr>
            <w:r w:rsidRPr="0026393C">
              <w:t xml:space="preserve">Je počítáno v průměru s výjezdy 5 tříd za jeden školní rok, celkem 15 výjezdů za projekt. Podpořeno bude 15 pedagogických pracovníků. </w:t>
            </w:r>
            <w:bookmarkStart w:id="5" w:name="_GoBack"/>
            <w:bookmarkEnd w:id="5"/>
          </w:p>
          <w:p w:rsidR="000A6108" w:rsidRDefault="000A6108" w:rsidP="000A6108">
            <w:pPr>
              <w:spacing w:after="0"/>
              <w:jc w:val="both"/>
              <w:rPr>
                <w:bCs/>
                <w:color w:val="000000"/>
              </w:rPr>
            </w:pPr>
          </w:p>
          <w:p w:rsidR="000A6108" w:rsidRPr="008E133F" w:rsidRDefault="000A6108" w:rsidP="000A6108">
            <w:pPr>
              <w:spacing w:after="0"/>
              <w:jc w:val="both"/>
              <w:rPr>
                <w:bCs/>
                <w:color w:val="000000"/>
              </w:rPr>
            </w:pP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BA4"/>
    <w:multiLevelType w:val="hybridMultilevel"/>
    <w:tmpl w:val="9FD05A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483"/>
    <w:multiLevelType w:val="hybridMultilevel"/>
    <w:tmpl w:val="2818A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BDD"/>
    <w:multiLevelType w:val="hybridMultilevel"/>
    <w:tmpl w:val="2CAE8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709D"/>
    <w:multiLevelType w:val="multilevel"/>
    <w:tmpl w:val="3D1AA1A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A23A49"/>
    <w:multiLevelType w:val="hybridMultilevel"/>
    <w:tmpl w:val="74CE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7D4F"/>
    <w:multiLevelType w:val="hybridMultilevel"/>
    <w:tmpl w:val="27A0A7A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345DC7"/>
    <w:multiLevelType w:val="hybridMultilevel"/>
    <w:tmpl w:val="EA1CD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29B3"/>
    <w:multiLevelType w:val="hybridMultilevel"/>
    <w:tmpl w:val="2814E06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0A6108"/>
    <w:rsid w:val="001154C3"/>
    <w:rsid w:val="001D593D"/>
    <w:rsid w:val="002E1E2C"/>
    <w:rsid w:val="002F1732"/>
    <w:rsid w:val="00462C85"/>
    <w:rsid w:val="004811D7"/>
    <w:rsid w:val="00507C71"/>
    <w:rsid w:val="005160FF"/>
    <w:rsid w:val="005C411E"/>
    <w:rsid w:val="006340C0"/>
    <w:rsid w:val="00775822"/>
    <w:rsid w:val="007A333C"/>
    <w:rsid w:val="008E133F"/>
    <w:rsid w:val="00BF4EB9"/>
    <w:rsid w:val="00C44C3D"/>
    <w:rsid w:val="00D26345"/>
    <w:rsid w:val="00E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6108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6108"/>
    <w:pPr>
      <w:keepNext/>
      <w:numPr>
        <w:ilvl w:val="1"/>
        <w:numId w:val="1"/>
      </w:numPr>
      <w:spacing w:before="40" w:after="0"/>
      <w:ind w:left="578" w:hanging="578"/>
      <w:jc w:val="both"/>
      <w:outlineLvl w:val="1"/>
    </w:pPr>
    <w:rPr>
      <w:rFonts w:eastAsiaTheme="majorEastAsia" w:cstheme="majorBidi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33C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33C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33C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33C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33C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33C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33C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A6108"/>
    <w:rPr>
      <w:rFonts w:eastAsiaTheme="majorEastAsia" w:cstheme="majorBidi"/>
      <w:b/>
      <w:sz w:val="24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6108"/>
    <w:rPr>
      <w:rFonts w:eastAsiaTheme="majorEastAsia" w:cstheme="majorBidi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7A3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3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3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3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A333C"/>
    <w:pPr>
      <w:spacing w:after="0" w:line="240" w:lineRule="auto"/>
      <w:ind w:left="720"/>
      <w:contextualSpacing/>
      <w:jc w:val="both"/>
    </w:pPr>
    <w:rPr>
      <w:rFonts w:ascii="Franklin Gothic Book" w:eastAsia="Calibri" w:hAnsi="Franklin Gothic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2017-11-27T10:23:00Z</dcterms:created>
  <dcterms:modified xsi:type="dcterms:W3CDTF">2017-11-27T10:23:00Z</dcterms:modified>
</cp:coreProperties>
</file>