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67133F">
        <w:rPr>
          <w:b/>
        </w:rPr>
        <w:t>KUPNÍ SMLOUVA</w:t>
      </w:r>
    </w:p>
    <w:p w:rsidR="00F47877" w:rsidRPr="0067133F" w:rsidRDefault="00F47877" w:rsidP="00F47877">
      <w:pPr>
        <w:tabs>
          <w:tab w:val="left" w:pos="0"/>
        </w:tabs>
      </w:pPr>
    </w:p>
    <w:p w:rsidR="00F47877" w:rsidRPr="0067133F" w:rsidRDefault="00F47877" w:rsidP="00F47877">
      <w:pPr>
        <w:tabs>
          <w:tab w:val="left" w:pos="0"/>
        </w:tabs>
        <w:jc w:val="center"/>
      </w:pPr>
      <w:r w:rsidRPr="0067133F">
        <w:t xml:space="preserve">uzavřená dle ustanovení § </w:t>
      </w:r>
      <w:smartTag w:uri="urn:schemas-microsoft-com:office:smarttags" w:element="metricconverter">
        <w:smartTagPr>
          <w:attr w:name="ProductID" w:val="2079 a"/>
        </w:smartTagPr>
        <w:r w:rsidRPr="0067133F">
          <w:t>2079 a</w:t>
        </w:r>
      </w:smartTag>
      <w:r w:rsidRPr="0067133F">
        <w:t xml:space="preserve"> násl. zákona č. 89/2012 Sb., občanský zákoník</w:t>
      </w: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Pr="00440466" w:rsidRDefault="00F47877" w:rsidP="00440466">
      <w:pPr>
        <w:pStyle w:val="Odstavecseseznamem"/>
        <w:numPr>
          <w:ilvl w:val="0"/>
          <w:numId w:val="5"/>
        </w:numPr>
        <w:tabs>
          <w:tab w:val="left" w:pos="0"/>
        </w:tabs>
        <w:rPr>
          <w:b/>
        </w:rPr>
      </w:pPr>
      <w:r w:rsidRPr="00440466">
        <w:rPr>
          <w:b/>
        </w:rPr>
        <w:t>SMLUVNÍ STRANY</w:t>
      </w:r>
    </w:p>
    <w:p w:rsidR="00440466" w:rsidRPr="00440466" w:rsidRDefault="00440466" w:rsidP="00440466">
      <w:pPr>
        <w:tabs>
          <w:tab w:val="left" w:pos="0"/>
        </w:tabs>
        <w:rPr>
          <w:b/>
        </w:rPr>
      </w:pPr>
    </w:p>
    <w:p w:rsidR="00F47877" w:rsidRDefault="00440466" w:rsidP="00F47877">
      <w:pPr>
        <w:tabs>
          <w:tab w:val="left" w:pos="0"/>
        </w:tabs>
        <w:rPr>
          <w:b/>
        </w:rPr>
      </w:pPr>
      <w:r>
        <w:rPr>
          <w:b/>
        </w:rPr>
        <w:t>Název prodávajícího:  GP spol. s r.o.</w:t>
      </w:r>
    </w:p>
    <w:p w:rsidR="00440466" w:rsidRDefault="00440466" w:rsidP="00F47877">
      <w:pPr>
        <w:tabs>
          <w:tab w:val="left" w:pos="0"/>
        </w:tabs>
        <w:rPr>
          <w:b/>
        </w:rPr>
      </w:pPr>
      <w:r>
        <w:rPr>
          <w:b/>
        </w:rPr>
        <w:t xml:space="preserve">Se sídlem: Rubešova 2, </w:t>
      </w:r>
      <w:r w:rsidR="006D5ABC">
        <w:rPr>
          <w:b/>
        </w:rPr>
        <w:t>Praha 2</w:t>
      </w:r>
    </w:p>
    <w:p w:rsidR="006D5ABC" w:rsidRDefault="006D5ABC" w:rsidP="00F47877">
      <w:pPr>
        <w:tabs>
          <w:tab w:val="left" w:pos="0"/>
        </w:tabs>
        <w:rPr>
          <w:b/>
        </w:rPr>
      </w:pPr>
      <w:r>
        <w:rPr>
          <w:b/>
        </w:rPr>
        <w:t>Jednající: Ing. Jan Vojkovský, jednatel společnosti</w:t>
      </w:r>
    </w:p>
    <w:p w:rsidR="006D5ABC" w:rsidRDefault="006D5ABC" w:rsidP="00F47877">
      <w:pPr>
        <w:tabs>
          <w:tab w:val="left" w:pos="0"/>
        </w:tabs>
        <w:rPr>
          <w:b/>
        </w:rPr>
      </w:pPr>
      <w:r>
        <w:rPr>
          <w:b/>
        </w:rPr>
        <w:t>IČ: 48113310</w:t>
      </w:r>
    </w:p>
    <w:p w:rsidR="006D5ABC" w:rsidRDefault="006D5ABC" w:rsidP="00F47877">
      <w:pPr>
        <w:tabs>
          <w:tab w:val="left" w:pos="0"/>
        </w:tabs>
        <w:rPr>
          <w:b/>
        </w:rPr>
      </w:pPr>
      <w:r>
        <w:rPr>
          <w:b/>
        </w:rPr>
        <w:t>Bankovní spojení: 23503081/0100, Komerční banka, a.s.</w:t>
      </w:r>
    </w:p>
    <w:p w:rsidR="006D5ABC" w:rsidRPr="0067133F" w:rsidRDefault="006D5ABC" w:rsidP="00F47877">
      <w:pPr>
        <w:tabs>
          <w:tab w:val="left" w:pos="0"/>
        </w:tabs>
        <w:rPr>
          <w:b/>
        </w:rPr>
      </w:pPr>
      <w:r>
        <w:rPr>
          <w:b/>
        </w:rPr>
        <w:t>Kontaktní osoba ve věcech technických:  Ing. Jan Vojkovský</w:t>
      </w:r>
    </w:p>
    <w:p w:rsidR="00F47877" w:rsidRPr="0067133F" w:rsidRDefault="00F47877" w:rsidP="00440466">
      <w:pPr>
        <w:tabs>
          <w:tab w:val="left" w:pos="0"/>
        </w:tabs>
        <w:rPr>
          <w:b/>
        </w:rPr>
      </w:pPr>
      <w:r>
        <w:rPr>
          <w:b/>
        </w:rPr>
        <w:t>gp@gpprague.cz</w:t>
      </w:r>
    </w:p>
    <w:p w:rsidR="00F47877" w:rsidRPr="0067133F" w:rsidRDefault="00F47877" w:rsidP="00F47877">
      <w:pPr>
        <w:tabs>
          <w:tab w:val="left" w:pos="0"/>
        </w:tabs>
      </w:pPr>
      <w:r w:rsidRPr="0067133F">
        <w:t>(dále jen „prodávající“)</w:t>
      </w: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</w:p>
    <w:p w:rsidR="00F47877" w:rsidRPr="0067133F" w:rsidRDefault="00F47877" w:rsidP="00F47877">
      <w:pPr>
        <w:tabs>
          <w:tab w:val="left" w:pos="0"/>
        </w:tabs>
      </w:pPr>
      <w:r w:rsidRPr="0067133F">
        <w:t>a</w:t>
      </w: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</w:p>
    <w:p w:rsidR="00F47877" w:rsidRPr="006D5ABC" w:rsidRDefault="00F47877" w:rsidP="00F47877">
      <w:pPr>
        <w:tabs>
          <w:tab w:val="left" w:pos="0"/>
          <w:tab w:val="left" w:pos="210"/>
        </w:tabs>
        <w:rPr>
          <w:b/>
        </w:rPr>
      </w:pPr>
      <w:r w:rsidRPr="006D5ABC">
        <w:rPr>
          <w:b/>
        </w:rPr>
        <w:t>Název kupujícího: Střední průmyslová škola zeměměřická</w:t>
      </w:r>
    </w:p>
    <w:p w:rsidR="00F47877" w:rsidRPr="006D5ABC" w:rsidRDefault="00F47877" w:rsidP="00F47877">
      <w:pPr>
        <w:tabs>
          <w:tab w:val="left" w:pos="0"/>
          <w:tab w:val="left" w:pos="210"/>
        </w:tabs>
        <w:rPr>
          <w:b/>
        </w:rPr>
      </w:pPr>
      <w:r w:rsidRPr="006D5ABC">
        <w:rPr>
          <w:b/>
        </w:rPr>
        <w:t>se sídlem: Pod Táborem 300, Praha 9</w:t>
      </w:r>
      <w:r w:rsidR="009375C2">
        <w:rPr>
          <w:b/>
        </w:rPr>
        <w:br/>
      </w:r>
      <w:r w:rsidR="009375C2" w:rsidRPr="009375C2">
        <w:rPr>
          <w:b/>
        </w:rPr>
        <w:t>Příspěvková organizace hl. m. Prahy zřízena usnesením ZHMP č. 4/8 ze dne 17. 2. 2011</w:t>
      </w:r>
      <w:r w:rsidR="00F614BB">
        <w:rPr>
          <w:b/>
        </w:rPr>
        <w:t>,</w:t>
      </w:r>
      <w:r w:rsidR="00F614BB">
        <w:rPr>
          <w:b/>
        </w:rPr>
        <w:br/>
      </w:r>
      <w:r w:rsidR="00F614BB" w:rsidRPr="00F614BB">
        <w:rPr>
          <w:b/>
        </w:rPr>
        <w:t>zapsaná v Rejstříku škol RED-IZO 60000612</w:t>
      </w:r>
      <w:r w:rsidR="00F614BB">
        <w:rPr>
          <w:b/>
        </w:rPr>
        <w:t>3, zapsaná v RARIS IČO 61386278</w:t>
      </w:r>
    </w:p>
    <w:p w:rsidR="00F47877" w:rsidRPr="006D5ABC" w:rsidRDefault="00F47877" w:rsidP="00F47877">
      <w:pPr>
        <w:jc w:val="both"/>
        <w:rPr>
          <w:b/>
        </w:rPr>
      </w:pPr>
      <w:r w:rsidRPr="006D5ABC">
        <w:rPr>
          <w:b/>
        </w:rPr>
        <w:t>jednající: Ing. Jan Staněk, ředitel školy</w:t>
      </w:r>
    </w:p>
    <w:p w:rsidR="00F47877" w:rsidRPr="0067133F" w:rsidRDefault="00F47877" w:rsidP="00F47877">
      <w:pPr>
        <w:tabs>
          <w:tab w:val="left" w:pos="0"/>
          <w:tab w:val="left" w:pos="210"/>
        </w:tabs>
      </w:pPr>
      <w:r w:rsidRPr="0067133F">
        <w:rPr>
          <w:b/>
        </w:rPr>
        <w:t xml:space="preserve">IČ: </w:t>
      </w:r>
      <w:r w:rsidRPr="006D5ABC">
        <w:rPr>
          <w:b/>
        </w:rPr>
        <w:t>61386278</w:t>
      </w:r>
    </w:p>
    <w:p w:rsidR="00F47877" w:rsidRPr="0067133F" w:rsidRDefault="00F47877" w:rsidP="00F47877">
      <w:pPr>
        <w:tabs>
          <w:tab w:val="left" w:pos="0"/>
          <w:tab w:val="left" w:pos="210"/>
        </w:tabs>
      </w:pPr>
      <w:r w:rsidRPr="0067133F">
        <w:rPr>
          <w:b/>
        </w:rPr>
        <w:t>bankovní spojení:</w:t>
      </w:r>
      <w:r w:rsidR="009375C2">
        <w:rPr>
          <w:b/>
        </w:rPr>
        <w:t xml:space="preserve"> 403390007/2010</w:t>
      </w:r>
    </w:p>
    <w:p w:rsidR="00F47877" w:rsidRPr="0067133F" w:rsidRDefault="00F47877" w:rsidP="00F47877">
      <w:pPr>
        <w:tabs>
          <w:tab w:val="left" w:pos="0"/>
          <w:tab w:val="left" w:pos="210"/>
        </w:tabs>
        <w:rPr>
          <w:b/>
        </w:rPr>
      </w:pPr>
      <w:r w:rsidRPr="0067133F">
        <w:rPr>
          <w:b/>
        </w:rPr>
        <w:t>email:</w:t>
      </w:r>
      <w:r w:rsidRPr="0067133F">
        <w:t xml:space="preserve"> </w:t>
      </w:r>
      <w:r w:rsidR="009375C2" w:rsidRPr="009375C2">
        <w:rPr>
          <w:b/>
        </w:rPr>
        <w:t>spszem@spszem.cz</w:t>
      </w:r>
    </w:p>
    <w:p w:rsidR="00F47877" w:rsidRPr="0067133F" w:rsidRDefault="00F47877" w:rsidP="00F47877">
      <w:pPr>
        <w:tabs>
          <w:tab w:val="left" w:pos="0"/>
        </w:tabs>
      </w:pPr>
      <w:r w:rsidRPr="0067133F">
        <w:t>(dále jen „kupující“)</w:t>
      </w: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Pr="0067133F" w:rsidRDefault="00F47877" w:rsidP="00F47877">
      <w:pPr>
        <w:tabs>
          <w:tab w:val="left" w:pos="0"/>
          <w:tab w:val="left" w:pos="240"/>
        </w:tabs>
        <w:jc w:val="center"/>
      </w:pPr>
      <w:r w:rsidRPr="0067133F">
        <w:t>uzavírají níže uvedeného dne, měsíce a roku tuto smlouvu</w:t>
      </w: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II. PŘEDMĚT SMLOUVY</w:t>
      </w: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</w:p>
    <w:p w:rsidR="00F47877" w:rsidRPr="0067133F" w:rsidRDefault="00F47877" w:rsidP="00F47877">
      <w:pPr>
        <w:tabs>
          <w:tab w:val="left" w:pos="0"/>
          <w:tab w:val="left" w:pos="300"/>
        </w:tabs>
        <w:jc w:val="both"/>
      </w:pPr>
      <w:r w:rsidRPr="0067133F">
        <w:t>1.</w:t>
      </w:r>
      <w:r w:rsidRPr="0067133F">
        <w:rPr>
          <w:b/>
        </w:rPr>
        <w:t xml:space="preserve"> </w:t>
      </w:r>
      <w:r w:rsidRPr="0067133F">
        <w:t xml:space="preserve">Prodávající </w:t>
      </w:r>
      <w:r>
        <w:t xml:space="preserve">se </w:t>
      </w:r>
      <w:r w:rsidRPr="0067133F">
        <w:t>zavazuje, že kupujícímu odevzdá věc či věci, které jsou předmětem koupě, a umožní mu nabýt vlastnické právo k těmto věcem, a kupující se zavazuje, že věci převezme a zaplatí prodávajícímu kupní cenu.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both"/>
        <w:rPr>
          <w:color w:val="000000"/>
          <w:lang w:eastAsia="cs-CZ"/>
        </w:rPr>
      </w:pPr>
      <w:r w:rsidRPr="0067133F">
        <w:t xml:space="preserve">2. Věcí se pro účely této smlouvy rozumí </w:t>
      </w:r>
      <w:r w:rsidRPr="009805E7">
        <w:t>zařízení – vybavení učebny geodézie</w:t>
      </w:r>
      <w:r>
        <w:rPr>
          <w:color w:val="000000"/>
          <w:lang w:eastAsia="cs-CZ"/>
        </w:rPr>
        <w:t>.</w:t>
      </w:r>
    </w:p>
    <w:p w:rsidR="00F47877" w:rsidRPr="0067133F" w:rsidRDefault="00F47877" w:rsidP="00F47877">
      <w:pPr>
        <w:tabs>
          <w:tab w:val="left" w:pos="0"/>
        </w:tabs>
        <w:jc w:val="both"/>
        <w:rPr>
          <w:color w:val="000000"/>
          <w:lang w:eastAsia="cs-CZ"/>
        </w:rPr>
      </w:pPr>
    </w:p>
    <w:p w:rsidR="00F47877" w:rsidRPr="0067133F" w:rsidRDefault="00F47877" w:rsidP="00F47877">
      <w:pPr>
        <w:tabs>
          <w:tab w:val="left" w:pos="0"/>
        </w:tabs>
        <w:jc w:val="both"/>
      </w:pPr>
      <w:r w:rsidRPr="0067133F">
        <w:rPr>
          <w:color w:val="000000"/>
          <w:lang w:eastAsia="cs-CZ"/>
        </w:rPr>
        <w:t xml:space="preserve">3. Množství, jakost a provedení, jakož i další specifikace a vlastnosti </w:t>
      </w:r>
      <w:r w:rsidRPr="003926E0">
        <w:rPr>
          <w:color w:val="000000"/>
          <w:lang w:eastAsia="cs-CZ"/>
        </w:rPr>
        <w:t>zařízení</w:t>
      </w:r>
      <w:r w:rsidRPr="0067133F">
        <w:rPr>
          <w:color w:val="000000"/>
          <w:lang w:eastAsia="cs-CZ"/>
        </w:rPr>
        <w:t xml:space="preserve"> jsou ujednány v příloze č. 1 smlouvy.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both"/>
      </w:pPr>
      <w:r w:rsidRPr="0067133F">
        <w:t xml:space="preserve">4. Závazek prodávajícího odevzdat věci zahrnuje </w:t>
      </w:r>
      <w:r>
        <w:t>též</w:t>
      </w:r>
      <w:r w:rsidRPr="0067133F">
        <w:t xml:space="preserve"> </w:t>
      </w:r>
      <w:r w:rsidRPr="001A7969">
        <w:t>dopravu</w:t>
      </w:r>
      <w:r>
        <w:t xml:space="preserve"> </w:t>
      </w:r>
      <w:r w:rsidRPr="003926E0">
        <w:t xml:space="preserve">zařízení </w:t>
      </w:r>
      <w:r>
        <w:t>na</w:t>
      </w:r>
      <w:r w:rsidRPr="003926E0">
        <w:t xml:space="preserve"> pracoviš</w:t>
      </w:r>
      <w:r>
        <w:t>t</w:t>
      </w:r>
      <w:r w:rsidRPr="003926E0">
        <w:t>ě kupujícího a předání dokladů potřebných k převzetí a užívání zařízení v českém jazyce.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67133F" w:rsidRDefault="00F47877" w:rsidP="00F47877">
      <w:pPr>
        <w:jc w:val="both"/>
      </w:pPr>
      <w:r w:rsidRPr="0067133F">
        <w:t xml:space="preserve">5. Prodávající prohlašuje, že je výlučným vlastníkem </w:t>
      </w:r>
      <w:r w:rsidRPr="005C1A0B">
        <w:t>zařízení a dodávané zařízení</w:t>
      </w:r>
      <w:r>
        <w:t xml:space="preserve"> je nové.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Default="00F47877" w:rsidP="00F47877">
      <w:pPr>
        <w:tabs>
          <w:tab w:val="left" w:pos="0"/>
        </w:tabs>
        <w:rPr>
          <w:b/>
        </w:rPr>
      </w:pPr>
    </w:p>
    <w:p w:rsidR="00F47877" w:rsidRDefault="00F47877" w:rsidP="00F47877">
      <w:pPr>
        <w:tabs>
          <w:tab w:val="left" w:pos="0"/>
        </w:tabs>
        <w:rPr>
          <w:b/>
        </w:rPr>
      </w:pPr>
    </w:p>
    <w:p w:rsidR="00F47877" w:rsidRDefault="00F47877" w:rsidP="00F47877">
      <w:pPr>
        <w:tabs>
          <w:tab w:val="left" w:pos="0"/>
        </w:tabs>
        <w:rPr>
          <w:b/>
        </w:rPr>
      </w:pPr>
    </w:p>
    <w:p w:rsidR="00F47877" w:rsidRDefault="00F47877" w:rsidP="00F47877">
      <w:pPr>
        <w:tabs>
          <w:tab w:val="left" w:pos="0"/>
        </w:tabs>
        <w:rPr>
          <w:b/>
        </w:rPr>
      </w:pPr>
    </w:p>
    <w:p w:rsidR="00F47877" w:rsidRDefault="00F47877" w:rsidP="00F47877">
      <w:pPr>
        <w:tabs>
          <w:tab w:val="left" w:pos="0"/>
        </w:tabs>
        <w:rPr>
          <w:b/>
        </w:rPr>
      </w:pP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III. KUPNÍ CENA A PLATEBNÍ PODMÍNKY</w:t>
      </w:r>
    </w:p>
    <w:p w:rsidR="00CB2FD7" w:rsidRDefault="00CB2FD7" w:rsidP="00F47877">
      <w:pPr>
        <w:tabs>
          <w:tab w:val="left" w:pos="0"/>
        </w:tabs>
        <w:jc w:val="center"/>
        <w:rPr>
          <w:b/>
        </w:rPr>
      </w:pPr>
    </w:p>
    <w:p w:rsidR="00CB2FD7" w:rsidRDefault="00CB2FD7" w:rsidP="00CB2FD7">
      <w:pPr>
        <w:tabs>
          <w:tab w:val="left" w:pos="0"/>
        </w:tabs>
        <w:jc w:val="both"/>
      </w:pPr>
      <w:r w:rsidRPr="00CB2FD7">
        <w:t xml:space="preserve">1. Předmětem koupě je </w:t>
      </w:r>
      <w:r>
        <w:t>20 sad digitálního teodolitu DGTA 2 se středním dřevěným stativem NEDO s rychloupínáním. Součástí dodávky bude český manuál a kalibrační listy ke každému přístroji.</w:t>
      </w:r>
    </w:p>
    <w:p w:rsidR="00CB2FD7" w:rsidRDefault="00CB2FD7" w:rsidP="00CB2FD7">
      <w:pPr>
        <w:tabs>
          <w:tab w:val="left" w:pos="0"/>
        </w:tabs>
        <w:jc w:val="both"/>
      </w:pPr>
    </w:p>
    <w:p w:rsidR="00CB2FD7" w:rsidRPr="00CB2FD7" w:rsidRDefault="00CB2FD7" w:rsidP="00CB2FD7">
      <w:pPr>
        <w:tabs>
          <w:tab w:val="left" w:pos="0"/>
        </w:tabs>
        <w:jc w:val="both"/>
        <w:rPr>
          <w:b/>
        </w:rPr>
      </w:pPr>
      <w:r>
        <w:rPr>
          <w:b/>
        </w:rPr>
        <w:t>Celk</w:t>
      </w:r>
      <w:r w:rsidR="00BD6BD9">
        <w:rPr>
          <w:b/>
        </w:rPr>
        <w:t>ová kupní cena</w:t>
      </w:r>
      <w:r>
        <w:rPr>
          <w:b/>
        </w:rPr>
        <w:t xml:space="preserve">  je  </w:t>
      </w:r>
      <w:proofErr w:type="gramStart"/>
      <w:r w:rsidR="00BD6BD9">
        <w:rPr>
          <w:b/>
        </w:rPr>
        <w:t>414 000.- Kč</w:t>
      </w:r>
      <w:proofErr w:type="gramEnd"/>
      <w:r w:rsidR="00BD6BD9">
        <w:rPr>
          <w:b/>
        </w:rPr>
        <w:t xml:space="preserve"> bez DPH, to je 500 940.- Kč s DPH.</w:t>
      </w:r>
    </w:p>
    <w:p w:rsidR="00F47877" w:rsidRPr="0067133F" w:rsidRDefault="00F47877" w:rsidP="00F47877">
      <w:pPr>
        <w:tabs>
          <w:tab w:val="left" w:pos="0"/>
        </w:tabs>
        <w:jc w:val="center"/>
      </w:pP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>
        <w:lastRenderedPageBreak/>
        <w:t>2</w:t>
      </w:r>
      <w:r w:rsidRPr="0067133F">
        <w:t>. Kupní cena bez DPH je stanovena jako nejvýše přípustná a nepřekročitelná a obsahuje veškeré náklady nezbytné pro řádné a včasné splnění předmětu smlouvy. Sazba DPH se řídí platnými právními předpisy.</w:t>
      </w: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>
        <w:t>3</w:t>
      </w:r>
      <w:r w:rsidRPr="0067133F">
        <w:t>. Kupující neposkytne prodávajícímu žádné zálohy.</w:t>
      </w: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F0537D" w:rsidRDefault="00F47877" w:rsidP="00F47877">
      <w:pPr>
        <w:tabs>
          <w:tab w:val="left" w:pos="0"/>
        </w:tabs>
        <w:jc w:val="both"/>
      </w:pPr>
    </w:p>
    <w:p w:rsidR="00F47877" w:rsidRPr="00F0537D" w:rsidRDefault="00CB2FD7" w:rsidP="00F47877">
      <w:pPr>
        <w:tabs>
          <w:tab w:val="left" w:pos="0"/>
        </w:tabs>
        <w:jc w:val="both"/>
      </w:pPr>
      <w:r>
        <w:t>4</w:t>
      </w:r>
      <w:r w:rsidR="00F47877" w:rsidRPr="00F0537D">
        <w:t xml:space="preserve">. Pokud faktura neobsahuje všechny zákonem a smlouvou stanovené náležitosti, je kupující oprávněn ji do data splatnosti vrátit s tím, že prodávající je poté povinen vystavit novou fakturu s novým termínem splatnosti. V takové případě není kupující v prodlení s úhradou. </w:t>
      </w:r>
    </w:p>
    <w:p w:rsidR="00F47877" w:rsidRPr="00F0537D" w:rsidRDefault="00F47877" w:rsidP="00F47877">
      <w:pPr>
        <w:tabs>
          <w:tab w:val="left" w:pos="0"/>
        </w:tabs>
        <w:jc w:val="both"/>
      </w:pPr>
    </w:p>
    <w:p w:rsidR="00F47877" w:rsidRPr="00F0537D" w:rsidRDefault="00CB2FD7" w:rsidP="00F47877">
      <w:pPr>
        <w:tabs>
          <w:tab w:val="left" w:pos="0"/>
        </w:tabs>
        <w:jc w:val="both"/>
        <w:rPr>
          <w:rFonts w:ascii="Tahoma" w:hAnsi="Tahoma" w:cs="Tahoma"/>
        </w:rPr>
      </w:pPr>
      <w:r>
        <w:t>5</w:t>
      </w:r>
      <w:r w:rsidR="00F47877" w:rsidRPr="00F0537D">
        <w:t>. Povinnost zaplatit kupní cenu je splněna dnem odepsání fakturované částky z účtu kupujícího.</w:t>
      </w:r>
    </w:p>
    <w:p w:rsidR="00F47877" w:rsidRPr="00F0537D" w:rsidRDefault="00F47877" w:rsidP="00F47877">
      <w:pPr>
        <w:tabs>
          <w:tab w:val="left" w:pos="0"/>
        </w:tabs>
        <w:jc w:val="both"/>
      </w:pPr>
    </w:p>
    <w:p w:rsidR="00F47877" w:rsidRPr="00F0537D" w:rsidRDefault="00CB2FD7" w:rsidP="00F47877">
      <w:pPr>
        <w:tabs>
          <w:tab w:val="left" w:pos="0"/>
        </w:tabs>
        <w:jc w:val="both"/>
      </w:pPr>
      <w:r>
        <w:t>6</w:t>
      </w:r>
      <w:r w:rsidR="00F47877" w:rsidRPr="00F0537D">
        <w:t>. Smluvní strany si sjednávají pro případ prodlení prodávajícího s dodáním předmětu smlouvy do stanoveného termínu možnost uložit smluvní pokutu ve výši 0,05 % z celkové kupní ceny, a to za každý i započatý den prodlení. Zaplacením smluvní pokuty nezaniká nárok kupujícího na náhradu případné škody.</w:t>
      </w:r>
    </w:p>
    <w:p w:rsidR="00F47877" w:rsidRPr="00F0537D" w:rsidRDefault="00F47877" w:rsidP="00F47877">
      <w:pPr>
        <w:tabs>
          <w:tab w:val="left" w:pos="0"/>
        </w:tabs>
        <w:jc w:val="both"/>
      </w:pPr>
    </w:p>
    <w:p w:rsidR="00F47877" w:rsidRPr="0067133F" w:rsidRDefault="00CB2FD7" w:rsidP="00F47877">
      <w:pPr>
        <w:tabs>
          <w:tab w:val="left" w:pos="0"/>
        </w:tabs>
        <w:jc w:val="both"/>
      </w:pPr>
      <w:r>
        <w:t>7</w:t>
      </w:r>
      <w:r w:rsidR="00F47877" w:rsidRPr="00F0537D">
        <w:t xml:space="preserve">. Prodávající má v případě prodlení kupujícího s úhradou fakturované částky (nezaplacení v termínu splatnosti) nárok na úrok z prodlení ve výši 0,05 % z dlužné částky za každý i započatý den prodlení. </w:t>
      </w:r>
    </w:p>
    <w:p w:rsidR="00CB2FD7" w:rsidRDefault="00CB2FD7" w:rsidP="00F47877">
      <w:pPr>
        <w:tabs>
          <w:tab w:val="left" w:pos="0"/>
        </w:tabs>
        <w:jc w:val="center"/>
        <w:rPr>
          <w:b/>
        </w:rPr>
      </w:pPr>
    </w:p>
    <w:p w:rsidR="00CB2FD7" w:rsidRDefault="00CB2FD7" w:rsidP="00F47877">
      <w:pPr>
        <w:tabs>
          <w:tab w:val="left" w:pos="0"/>
        </w:tabs>
        <w:jc w:val="center"/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IV. DODACÍ PODMÍNKY, PŘEVZETÍ PŘEDMĚTU SMLOUVY (KOUPĚ), PŘECHOD NEBEZPEČÍ ŠKODY A VLASTNICKÉ PRÁVO K PŘEDMĚTU SMLOUVY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  <w:r w:rsidRPr="0067133F">
        <w:rPr>
          <w:rFonts w:ascii="Arial" w:hAnsi="Arial" w:cs="Arial"/>
          <w:bCs/>
        </w:rPr>
        <w:t xml:space="preserve">1. Prodávající se zavazuje splnit svůj závazek odevzdat věci, které jsou předmětem koupě, dle této smlouvy kupujícímu nejpozději do </w:t>
      </w:r>
      <w:r w:rsidRPr="00C63692">
        <w:rPr>
          <w:rFonts w:ascii="Arial" w:hAnsi="Arial" w:cs="Arial"/>
          <w:bCs/>
        </w:rPr>
        <w:t>15</w:t>
      </w:r>
      <w:r w:rsidRPr="0067133F">
        <w:rPr>
          <w:rFonts w:ascii="Arial" w:hAnsi="Arial" w:cs="Arial"/>
          <w:bCs/>
        </w:rPr>
        <w:t xml:space="preserve"> kalendářních dní od uzavření smlouvy.</w:t>
      </w: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</w:p>
    <w:p w:rsidR="00F47877" w:rsidRPr="0067133F" w:rsidRDefault="00F47877" w:rsidP="00F47877">
      <w:pPr>
        <w:jc w:val="both"/>
      </w:pPr>
      <w:r w:rsidRPr="0067133F">
        <w:rPr>
          <w:bCs/>
        </w:rPr>
        <w:t>2. Místo plnění</w:t>
      </w:r>
      <w:r w:rsidRPr="0067133F">
        <w:t xml:space="preserve"> je Střední průmyslov</w:t>
      </w:r>
      <w:r w:rsidR="00CB2FD7">
        <w:t>á škola zeměměřická, Pod Táborem 300, Praha 9</w:t>
      </w:r>
      <w:r w:rsidRPr="00C63692">
        <w:t>.</w:t>
      </w:r>
      <w:r w:rsidRPr="0067133F">
        <w:t xml:space="preserve"> Prodávající informuje kupujícího nejméně </w:t>
      </w:r>
      <w:r w:rsidRPr="00C63692">
        <w:t>3</w:t>
      </w:r>
      <w:r>
        <w:t xml:space="preserve"> dny</w:t>
      </w:r>
      <w:r w:rsidRPr="0067133F">
        <w:t xml:space="preserve"> předem o možnosti předání kompletního předmětu smlouvy. Následně bude po vzájemné dohodě smluven konkrétní termín odevzdání předmětu koupě.</w:t>
      </w:r>
    </w:p>
    <w:p w:rsidR="00F47877" w:rsidRDefault="00F47877" w:rsidP="00F47877">
      <w:pPr>
        <w:pStyle w:val="Prosttext"/>
        <w:jc w:val="both"/>
        <w:rPr>
          <w:rFonts w:ascii="Arial" w:hAnsi="Arial" w:cs="Arial"/>
          <w:bCs/>
        </w:rPr>
      </w:pPr>
    </w:p>
    <w:p w:rsidR="00F47877" w:rsidRDefault="00F47877" w:rsidP="00F47877">
      <w:pPr>
        <w:pStyle w:val="Prosttext"/>
        <w:jc w:val="both"/>
        <w:rPr>
          <w:rFonts w:ascii="Arial" w:hAnsi="Arial" w:cs="Arial"/>
          <w:bCs/>
        </w:rPr>
      </w:pPr>
      <w:r w:rsidRPr="0067133F">
        <w:rPr>
          <w:rFonts w:ascii="Arial" w:hAnsi="Arial" w:cs="Arial"/>
          <w:bCs/>
        </w:rPr>
        <w:t>3. Kupující není povinen převzít předmět koupě, který vykazuje vady a nedodělky, byť by sami o sobě ani ve spojení s jinými nebránily řádnému užívání předmětu koupě. Nevyužije-li kupující svého práva nepřevzít předmět koupě vykazující vady a nedodělky, uvedou kupující a prodávající v předávacím protokolu soupis těchto vad a nedodělků včetně způsobu a termínu jejich odstranění. Nedojde-li v protokolu k dohodě kupujícího a prodávajícího o termínu odstranění, musí být vady a nedodělky odstraněny do 15 dní ode dne převzetí předmětu koupě.</w:t>
      </w: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  <w:r w:rsidRPr="0067133F">
        <w:rPr>
          <w:rFonts w:ascii="Arial" w:hAnsi="Arial" w:cs="Arial"/>
          <w:bCs/>
        </w:rPr>
        <w:t>4. Převzetím předmětu koupě stvrzeným podpisem kupujícího na předávacím protokolu, přechází na kupujícího nebezpečí vzniku škody na předaném předmětu koupě, přičemž tato skutečnost nezbavuje prodávajícího odpovědnosti za škody vzniklé v důsledku vad předmětu koupě. Do doby předání a převzetí předmětu koupě nese nebezpečí vzniku škody na předmětu koupě prodávající.</w:t>
      </w: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</w:p>
    <w:p w:rsidR="00F47877" w:rsidRPr="0067133F" w:rsidRDefault="00F47877" w:rsidP="00F47877">
      <w:pPr>
        <w:pStyle w:val="Prosttext"/>
        <w:jc w:val="both"/>
        <w:rPr>
          <w:rFonts w:ascii="Arial" w:hAnsi="Arial" w:cs="Arial"/>
          <w:bCs/>
        </w:rPr>
      </w:pPr>
      <w:r w:rsidRPr="0067133F">
        <w:rPr>
          <w:rFonts w:ascii="Arial" w:hAnsi="Arial" w:cs="Arial"/>
          <w:bCs/>
        </w:rPr>
        <w:t>5. Vlastnické právo k předmětu smlouvy nabývá kupující úplným zaplacením kupní ceny za předmět smlouvy.</w:t>
      </w: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Pr="00C63692" w:rsidRDefault="00F47877" w:rsidP="00F47877">
      <w:pPr>
        <w:tabs>
          <w:tab w:val="left" w:pos="0"/>
        </w:tabs>
        <w:jc w:val="center"/>
        <w:rPr>
          <w:b/>
        </w:rPr>
      </w:pPr>
      <w:r w:rsidRPr="00C63692">
        <w:rPr>
          <w:b/>
        </w:rPr>
        <w:t>V. ZÁRUČNÍ PODMÍNKY</w:t>
      </w:r>
    </w:p>
    <w:p w:rsidR="00F47877" w:rsidRPr="00C63692" w:rsidRDefault="00F47877" w:rsidP="00F47877">
      <w:pPr>
        <w:tabs>
          <w:tab w:val="left" w:pos="0"/>
        </w:tabs>
        <w:jc w:val="center"/>
        <w:rPr>
          <w:b/>
        </w:rPr>
      </w:pPr>
    </w:p>
    <w:p w:rsidR="00F47877" w:rsidRPr="00C63692" w:rsidRDefault="00F47877" w:rsidP="00F47877">
      <w:pPr>
        <w:tabs>
          <w:tab w:val="left" w:pos="0"/>
        </w:tabs>
        <w:jc w:val="both"/>
      </w:pPr>
      <w:r w:rsidRPr="00C63692">
        <w:t xml:space="preserve">1. Prodávající odpovídá za vady zjištěné v záruční době, která činí </w:t>
      </w:r>
      <w:r w:rsidR="00CB2FD7">
        <w:t>36</w:t>
      </w:r>
      <w:r w:rsidRPr="00C63692">
        <w:t xml:space="preserve"> měsíců.</w:t>
      </w:r>
    </w:p>
    <w:p w:rsidR="00F47877" w:rsidRPr="00C63692" w:rsidRDefault="00F47877" w:rsidP="00F47877">
      <w:pPr>
        <w:tabs>
          <w:tab w:val="left" w:pos="0"/>
        </w:tabs>
        <w:jc w:val="both"/>
      </w:pPr>
    </w:p>
    <w:p w:rsidR="00F47877" w:rsidRPr="00C63692" w:rsidRDefault="00F47877" w:rsidP="00F47877">
      <w:pPr>
        <w:tabs>
          <w:tab w:val="left" w:pos="0"/>
        </w:tabs>
        <w:jc w:val="both"/>
      </w:pPr>
      <w:r w:rsidRPr="00C63692">
        <w:t>2. Záruční doba začíná běžet dnem podpisu protokolu o předání a převzetí předmětu koupě. Je-li předmět koupě kupujícím převzat s alespoň jednou drobnou vadou či nedodělkem, počíná záruční doba běžet až dnem odstranění poslední vady či nedodělku.</w:t>
      </w:r>
    </w:p>
    <w:p w:rsidR="00F47877" w:rsidRPr="00C63692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C63692" w:rsidRDefault="00F47877" w:rsidP="00F47877">
      <w:pPr>
        <w:tabs>
          <w:tab w:val="left" w:pos="0"/>
        </w:tabs>
        <w:jc w:val="both"/>
      </w:pPr>
      <w:r w:rsidRPr="00C63692">
        <w:t>3. Požadavek na odstranění vad předmětu koupě, které se projeví v záruční době, kupující uplatní u prodávajícího bezodkladně po jejich zjištění, nejpozději poslední den záruční doby, a to písemním oznámením doručeným k rukám prodávajícího (reklamací).</w:t>
      </w:r>
    </w:p>
    <w:p w:rsidR="00F47877" w:rsidRPr="00C63692" w:rsidRDefault="00F47877" w:rsidP="00F47877">
      <w:pPr>
        <w:tabs>
          <w:tab w:val="left" w:pos="0"/>
        </w:tabs>
        <w:jc w:val="both"/>
      </w:pPr>
    </w:p>
    <w:p w:rsidR="00F47877" w:rsidRPr="00C63692" w:rsidRDefault="00F47877" w:rsidP="00F47877">
      <w:pPr>
        <w:tabs>
          <w:tab w:val="left" w:pos="0"/>
        </w:tabs>
        <w:jc w:val="both"/>
      </w:pPr>
      <w:r w:rsidRPr="00C63692">
        <w:t>4. Prodávající se zavazuje reklamované vady předmětu koupě bezplatně odstranit.</w:t>
      </w:r>
    </w:p>
    <w:p w:rsidR="00F47877" w:rsidRPr="00C63692" w:rsidRDefault="00F47877" w:rsidP="00F47877">
      <w:pPr>
        <w:tabs>
          <w:tab w:val="left" w:pos="0"/>
        </w:tabs>
        <w:jc w:val="both"/>
      </w:pPr>
    </w:p>
    <w:p w:rsidR="00F47877" w:rsidRPr="00C63692" w:rsidRDefault="00F47877" w:rsidP="00F47877">
      <w:pPr>
        <w:tabs>
          <w:tab w:val="left" w:pos="0"/>
        </w:tabs>
        <w:jc w:val="both"/>
      </w:pPr>
      <w:r w:rsidRPr="00C63692">
        <w:t>5. Maximální termín pro odstranění vady je 15 dní ode dne doručení reklamace, nebylo-li mezi prodávajícím a kupujícím dohodnuto jinak.</w:t>
      </w:r>
    </w:p>
    <w:p w:rsidR="00F47877" w:rsidRPr="00C63692" w:rsidRDefault="00F47877" w:rsidP="00F47877">
      <w:pPr>
        <w:tabs>
          <w:tab w:val="left" w:pos="0"/>
        </w:tabs>
        <w:jc w:val="both"/>
      </w:pPr>
    </w:p>
    <w:p w:rsidR="00F47877" w:rsidRPr="00100806" w:rsidRDefault="00F47877" w:rsidP="00F47877">
      <w:pPr>
        <w:tabs>
          <w:tab w:val="left" w:pos="0"/>
        </w:tabs>
        <w:jc w:val="both"/>
      </w:pPr>
      <w:r w:rsidRPr="00C63692">
        <w:t>6. Poskytnuté záruky se nevztahují na vady způsobené neodborným zacházením, nesprávnou nebo nevhodnou údržbou, nebo nedodržením předpisů výrobců pro provoz a údržbu zařízení, které kupující od prodávajícího převzal při přejímce (např. záruční listy) nebo o kterých prodávající k</w:t>
      </w:r>
      <w:r>
        <w:t>upujícího písemně poučil. Záruka</w:t>
      </w:r>
      <w:r w:rsidRPr="00C63692">
        <w:t xml:space="preserve"> se </w:t>
      </w:r>
      <w:r w:rsidRPr="0089039B">
        <w:t>rovněž nevztahuje na vady způsobené hrubou nedbalostí, nebo úmyslným jednáním. Záruka se dále nevztahuje na spotřební, spojovací či instalační materiál. V těchto případech se uplatní obecná úprava odpovědnosti za vady dle občanského zákoníku.</w:t>
      </w:r>
    </w:p>
    <w:p w:rsidR="00F47877" w:rsidRPr="0067133F" w:rsidRDefault="00F47877" w:rsidP="00F47877">
      <w:pPr>
        <w:jc w:val="both"/>
        <w:rPr>
          <w:bCs/>
        </w:rPr>
      </w:pPr>
      <w:r w:rsidRPr="0067133F">
        <w:tab/>
      </w: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VI. DALŠÍ UJEDNÁNÍ</w:t>
      </w: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>
        <w:t>1</w:t>
      </w:r>
      <w:r w:rsidRPr="0067133F">
        <w:t>. Prodávající je povinen uchovávat veškeré originály účetních dokladů a originály dalších dokumentů souvisejících s realizací za</w:t>
      </w:r>
      <w:r w:rsidR="00CB2FD7">
        <w:t>kázky do konce roku 2027</w:t>
      </w:r>
      <w:r w:rsidRPr="0067133F">
        <w:t xml:space="preserve">, pokud český právní řád nestanovuje lhůtu delší. Výše uvedené dokumenty a účetní doklady budou uchovány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ČR. </w:t>
      </w:r>
    </w:p>
    <w:p w:rsidR="00F47877" w:rsidRDefault="00F47877" w:rsidP="00F47877">
      <w:pPr>
        <w:tabs>
          <w:tab w:val="left" w:pos="0"/>
        </w:tabs>
        <w:jc w:val="both"/>
      </w:pPr>
      <w:r w:rsidRPr="0067133F">
        <w:t>Prodávající je dále povinen umožnit výkon kontroly všech dokladů vztahujících se k realizaci zakázky, poskytnou</w:t>
      </w:r>
      <w:r>
        <w:t>t</w:t>
      </w:r>
      <w:r w:rsidRPr="0067133F">
        <w:t xml:space="preserve"> osobám oprávněným k výkonu kontroly veškeré doklady související s realizací zakázky a poskytnou</w:t>
      </w:r>
      <w:r>
        <w:t>t</w:t>
      </w:r>
      <w:r w:rsidRPr="0067133F">
        <w:t xml:space="preserve"> součinnost všem osobám oprávněným k provádění kontroly. Těmito oprávněnými osobami jsou Středočeský kraj a jím pověřené osoby, územní finanční orgány, Ministerstvo školství, mládeže a tělovýchovy, Ministerstvo financí, Nejvyšší kontrolní úřad, Evropská komise a Evropský účetní dvůr, případně další orgány oprávněné k výkonu kontroly.</w:t>
      </w:r>
    </w:p>
    <w:p w:rsidR="00F47877" w:rsidRDefault="00F47877" w:rsidP="00F47877">
      <w:pPr>
        <w:tabs>
          <w:tab w:val="left" w:pos="0"/>
        </w:tabs>
        <w:jc w:val="both"/>
      </w:pPr>
    </w:p>
    <w:p w:rsidR="00F47877" w:rsidRPr="00DE60B4" w:rsidRDefault="00F47877" w:rsidP="00F47877">
      <w:pPr>
        <w:widowControl w:val="0"/>
        <w:suppressLineNumbers/>
        <w:tabs>
          <w:tab w:val="left" w:pos="360"/>
          <w:tab w:val="right" w:pos="9639"/>
        </w:tabs>
        <w:suppressAutoHyphens w:val="0"/>
        <w:jc w:val="both"/>
        <w:rPr>
          <w:color w:val="262626"/>
        </w:rPr>
      </w:pPr>
      <w:r w:rsidRPr="00DE60B4">
        <w:t xml:space="preserve">2. </w:t>
      </w:r>
      <w:r w:rsidR="00F062F1" w:rsidRPr="00F062F1">
        <w:rPr>
          <w:color w:val="262626"/>
        </w:rPr>
        <w:t>Smluvní strany dohody výslovně sjednávají, že uveřejnění této smlouvy v registru smluv dle zákona č. 340/2015 Sb., o zvláštních podmínkách účinnosti některých smluv, uveřejňování těchto smluv a o registru smluv (zákon o registru smluv) zajistí Střední průmyslová škola zeměměřická, Praha 9, Pod Táborem 300.</w:t>
      </w:r>
    </w:p>
    <w:p w:rsidR="00F47877" w:rsidRPr="0067133F" w:rsidRDefault="00F47877" w:rsidP="00F47877">
      <w:pPr>
        <w:tabs>
          <w:tab w:val="left" w:pos="0"/>
        </w:tabs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VII. UKONČENÍ SMLUVNÍHO VZTAHU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Pr="0067133F" w:rsidRDefault="00F47877" w:rsidP="00F47877">
      <w:pPr>
        <w:tabs>
          <w:tab w:val="left" w:pos="0"/>
        </w:tabs>
        <w:jc w:val="both"/>
      </w:pPr>
      <w:r w:rsidRPr="0067133F">
        <w:t>1. Smluvní vztah založený touto smlouvou může být ukončen splněním, dohodou smluvních stran nebo odstoupením.</w:t>
      </w: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 w:rsidRPr="0067133F">
        <w:t xml:space="preserve">2. Kupující je kromě zákonných důvodů oprávněn od smlouvy odstoupit také v případě, že prodávající uvedl v nabídce informace nebo doklady, které neodpovídají skutečnosti a měly nebo mohly mít vliv na výsledek </w:t>
      </w:r>
      <w:r>
        <w:t>výběrového</w:t>
      </w:r>
      <w:r w:rsidRPr="0067133F">
        <w:t xml:space="preserve"> řízení.</w:t>
      </w:r>
    </w:p>
    <w:p w:rsidR="00F47877" w:rsidRPr="0067133F" w:rsidRDefault="00F47877" w:rsidP="00F47877">
      <w:pPr>
        <w:tabs>
          <w:tab w:val="left" w:pos="0"/>
        </w:tabs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 w:rsidRPr="0067133F">
        <w:t>3. Účinnost odstoupení od smlouvy nastává doručením písemného oznámení o odstoupení druhé smluvní straně.</w:t>
      </w:r>
    </w:p>
    <w:p w:rsidR="00F47877" w:rsidRPr="0067133F" w:rsidRDefault="00F47877" w:rsidP="00F47877">
      <w:pPr>
        <w:tabs>
          <w:tab w:val="left" w:pos="0"/>
        </w:tabs>
      </w:pPr>
    </w:p>
    <w:p w:rsidR="00F47877" w:rsidRPr="0067133F" w:rsidRDefault="00F47877" w:rsidP="00F47877">
      <w:pPr>
        <w:tabs>
          <w:tab w:val="left" w:pos="0"/>
        </w:tabs>
        <w:jc w:val="center"/>
        <w:rPr>
          <w:b/>
        </w:rPr>
      </w:pPr>
      <w:r w:rsidRPr="0067133F">
        <w:rPr>
          <w:b/>
        </w:rPr>
        <w:t>VIII. ZÁVĚREČNÁ UJEDNÁNÍ</w:t>
      </w:r>
    </w:p>
    <w:p w:rsidR="00F47877" w:rsidRPr="0067133F" w:rsidRDefault="00F47877" w:rsidP="00F47877">
      <w:pPr>
        <w:widowControl w:val="0"/>
        <w:jc w:val="both"/>
      </w:pPr>
    </w:p>
    <w:p w:rsidR="00F47877" w:rsidRPr="0067133F" w:rsidRDefault="00F47877" w:rsidP="00F47877">
      <w:pPr>
        <w:tabs>
          <w:tab w:val="left" w:pos="0"/>
        </w:tabs>
        <w:jc w:val="both"/>
      </w:pPr>
      <w:r>
        <w:t>1</w:t>
      </w:r>
      <w:r w:rsidRPr="0067133F">
        <w:t>. Tato smlouva nabývá platnosti a účinnosti dnem jejího podepsání oběma smluvními stranami.</w:t>
      </w:r>
    </w:p>
    <w:p w:rsidR="00F47877" w:rsidRPr="0067133F" w:rsidRDefault="00F47877" w:rsidP="00F47877">
      <w:pPr>
        <w:tabs>
          <w:tab w:val="left" w:pos="0"/>
        </w:tabs>
        <w:jc w:val="both"/>
        <w:rPr>
          <w:b/>
        </w:rPr>
      </w:pPr>
    </w:p>
    <w:p w:rsidR="00F47877" w:rsidRDefault="00F47877" w:rsidP="00F47877">
      <w:pPr>
        <w:pStyle w:val="Zkladntext"/>
        <w:suppressAutoHyphens w:val="0"/>
        <w:spacing w:after="0"/>
        <w:jc w:val="both"/>
      </w:pPr>
      <w:r>
        <w:t>2</w:t>
      </w:r>
      <w:r w:rsidRPr="0067133F">
        <w:t xml:space="preserve">. Tato smlouva byla vyhotovena ve čtyřech stejnopisech, z nichž každý má platnost originálu, každá smluvní strana obdrží po dvou z nich. </w:t>
      </w: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</w:p>
    <w:p w:rsidR="00F47877" w:rsidRDefault="00F47877" w:rsidP="00F47877">
      <w:pPr>
        <w:widowControl w:val="0"/>
        <w:suppressAutoHyphens w:val="0"/>
        <w:jc w:val="both"/>
      </w:pPr>
      <w:r>
        <w:t>3</w:t>
      </w:r>
      <w:r w:rsidRPr="0067133F">
        <w:t>. V ostatním se řídí práva a povinnosti smluvních stran příslušnými ustanoveními občanského zákoníku (zák. č. 89/2012 Sb.).</w:t>
      </w:r>
    </w:p>
    <w:p w:rsidR="00F47877" w:rsidRPr="0067133F" w:rsidRDefault="00F47877" w:rsidP="00F47877">
      <w:pPr>
        <w:widowControl w:val="0"/>
        <w:suppressAutoHyphens w:val="0"/>
        <w:jc w:val="both"/>
      </w:pPr>
    </w:p>
    <w:p w:rsidR="00F47877" w:rsidRPr="0067133F" w:rsidRDefault="00F47877" w:rsidP="00F47877">
      <w:pPr>
        <w:tabs>
          <w:tab w:val="left" w:pos="0"/>
        </w:tabs>
        <w:jc w:val="both"/>
        <w:rPr>
          <w:color w:val="000000"/>
          <w:lang w:eastAsia="cs-CZ"/>
        </w:rPr>
      </w:pPr>
      <w:r>
        <w:t>4</w:t>
      </w:r>
      <w:r w:rsidRPr="0067133F">
        <w:t xml:space="preserve">. Obě smluvní strany jsou vázány podmínkami uvedenými v zadávacích podkladech pro zakázku </w:t>
      </w:r>
      <w:r>
        <w:t>malého rozsahu</w:t>
      </w:r>
      <w:r w:rsidRPr="0067133F">
        <w:t>, ze které vzešla tato smlouva.</w:t>
      </w: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  <w:r>
        <w:t>5</w:t>
      </w:r>
      <w:r w:rsidRPr="0067133F">
        <w:t>. Změna této smlouvy je možná pouze na základě písemné dohody smluvních stran formou číslovaného dodatku ke smlouvě.</w:t>
      </w: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  <w:r>
        <w:lastRenderedPageBreak/>
        <w:t>6</w:t>
      </w:r>
      <w:r w:rsidRPr="0067133F">
        <w:t>. Smluvní strany prohlašují, že tato smlouva odpovídá jejich pravé, svobodné, vážné a určité vůli a že se na jednotlivých ustanoveních této smlouvy dohodly jasně a určitě tak, aby z tohoto důvodu mezi nimi nedošlo ke sporům.</w:t>
      </w:r>
    </w:p>
    <w:p w:rsidR="00F47877" w:rsidRPr="0067133F" w:rsidRDefault="00F47877" w:rsidP="00F47877">
      <w:pPr>
        <w:pStyle w:val="Zkladntext"/>
        <w:suppressAutoHyphens w:val="0"/>
        <w:spacing w:after="0"/>
        <w:jc w:val="both"/>
      </w:pPr>
    </w:p>
    <w:p w:rsidR="00F47877" w:rsidRPr="0067133F" w:rsidRDefault="00F47877" w:rsidP="00F47877">
      <w:pPr>
        <w:widowControl w:val="0"/>
        <w:jc w:val="both"/>
      </w:pPr>
      <w:r>
        <w:t>7</w:t>
      </w:r>
      <w:r w:rsidRPr="0067133F">
        <w:t xml:space="preserve">. Na důkaz tohoto svého prohlášení pak připojují vlastnoruční podpis statutárního orgánu prodávajícího a vlastnoruční podpis kupujícího. </w:t>
      </w:r>
    </w:p>
    <w:p w:rsidR="00F47877" w:rsidRPr="0067133F" w:rsidRDefault="00F47877" w:rsidP="00F47877">
      <w:pPr>
        <w:widowControl w:val="0"/>
        <w:jc w:val="both"/>
      </w:pPr>
    </w:p>
    <w:p w:rsidR="00F47877" w:rsidRDefault="00F47877" w:rsidP="00F47877">
      <w:pPr>
        <w:widowControl w:val="0"/>
        <w:rPr>
          <w:color w:val="FF0000"/>
        </w:rPr>
      </w:pPr>
    </w:p>
    <w:p w:rsidR="00F47877" w:rsidRPr="0067133F" w:rsidRDefault="00F47877" w:rsidP="00F47877">
      <w:pPr>
        <w:widowControl w:val="0"/>
        <w:rPr>
          <w:color w:val="FF0000"/>
        </w:rPr>
      </w:pPr>
    </w:p>
    <w:p w:rsidR="00D42A44" w:rsidRDefault="00F47877" w:rsidP="00F47877">
      <w:pPr>
        <w:widowControl w:val="0"/>
      </w:pPr>
      <w:r w:rsidRPr="0067133F">
        <w:t>V</w:t>
      </w:r>
      <w:r>
        <w:t xml:space="preserve"> Praze </w:t>
      </w:r>
      <w:r w:rsidRPr="0067133F">
        <w:t>dne</w:t>
      </w:r>
      <w:r w:rsidR="00CB2FD7">
        <w:t xml:space="preserve"> 18. 12. 2017</w:t>
      </w:r>
    </w:p>
    <w:p w:rsidR="00D42A44" w:rsidRDefault="00D42A44" w:rsidP="00F47877">
      <w:pPr>
        <w:widowControl w:val="0"/>
      </w:pPr>
    </w:p>
    <w:p w:rsidR="00CB2FD7" w:rsidRDefault="00D42A44" w:rsidP="00F47877">
      <w:pPr>
        <w:widowControl w:val="0"/>
      </w:pPr>
      <w:r>
        <w:t>Z</w:t>
      </w:r>
      <w:r w:rsidR="00CB2FD7">
        <w:t>a stranu prodávající</w:t>
      </w:r>
      <w:r>
        <w:t>: Ing. Jan Vojkovský v. r.</w:t>
      </w:r>
    </w:p>
    <w:p w:rsidR="00D42A44" w:rsidRDefault="00D42A44" w:rsidP="00F47877">
      <w:pPr>
        <w:widowControl w:val="0"/>
      </w:pPr>
    </w:p>
    <w:p w:rsidR="00F47877" w:rsidRPr="0067133F" w:rsidRDefault="00CB2FD7" w:rsidP="00F47877">
      <w:pPr>
        <w:widowControl w:val="0"/>
      </w:pPr>
      <w:r>
        <w:t>Za stranu kupující</w:t>
      </w:r>
      <w:r w:rsidR="00D42A44">
        <w:t>: Ing. Jan Staněk v. r.</w:t>
      </w:r>
      <w:r w:rsidR="00F47877" w:rsidRPr="0067133F">
        <w:tab/>
      </w:r>
    </w:p>
    <w:p w:rsidR="00F47877" w:rsidRPr="0067133F" w:rsidRDefault="00F47877" w:rsidP="00F47877">
      <w:pPr>
        <w:widowControl w:val="0"/>
      </w:pPr>
      <w:r w:rsidRPr="0067133F">
        <w:tab/>
      </w:r>
      <w:r w:rsidRPr="0067133F">
        <w:tab/>
      </w:r>
      <w:r w:rsidRPr="0067133F">
        <w:tab/>
      </w:r>
      <w:r w:rsidRPr="0067133F">
        <w:tab/>
      </w:r>
      <w:r w:rsidRPr="0067133F">
        <w:tab/>
      </w:r>
      <w:r w:rsidRPr="0067133F">
        <w:tab/>
      </w:r>
    </w:p>
    <w:p w:rsidR="002E0F46" w:rsidRDefault="002E0F46"/>
    <w:sectPr w:rsidR="002E0F46" w:rsidSect="002E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B94"/>
    <w:multiLevelType w:val="hybridMultilevel"/>
    <w:tmpl w:val="9BC689FC"/>
    <w:lvl w:ilvl="0" w:tplc="C7280748">
      <w:start w:val="1"/>
      <w:numFmt w:val="upperRoman"/>
      <w:lvlText w:val="%1."/>
      <w:lvlJc w:val="left"/>
      <w:pPr>
        <w:ind w:left="50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15" w:hanging="360"/>
      </w:pPr>
    </w:lvl>
    <w:lvl w:ilvl="2" w:tplc="0405001B" w:tentative="1">
      <w:start w:val="1"/>
      <w:numFmt w:val="lowerRoman"/>
      <w:lvlText w:val="%3."/>
      <w:lvlJc w:val="right"/>
      <w:pPr>
        <w:ind w:left="6135" w:hanging="180"/>
      </w:pPr>
    </w:lvl>
    <w:lvl w:ilvl="3" w:tplc="0405000F" w:tentative="1">
      <w:start w:val="1"/>
      <w:numFmt w:val="decimal"/>
      <w:lvlText w:val="%4."/>
      <w:lvlJc w:val="left"/>
      <w:pPr>
        <w:ind w:left="6855" w:hanging="360"/>
      </w:pPr>
    </w:lvl>
    <w:lvl w:ilvl="4" w:tplc="04050019" w:tentative="1">
      <w:start w:val="1"/>
      <w:numFmt w:val="lowerLetter"/>
      <w:lvlText w:val="%5."/>
      <w:lvlJc w:val="left"/>
      <w:pPr>
        <w:ind w:left="7575" w:hanging="360"/>
      </w:pPr>
    </w:lvl>
    <w:lvl w:ilvl="5" w:tplc="0405001B" w:tentative="1">
      <w:start w:val="1"/>
      <w:numFmt w:val="lowerRoman"/>
      <w:lvlText w:val="%6."/>
      <w:lvlJc w:val="right"/>
      <w:pPr>
        <w:ind w:left="8295" w:hanging="180"/>
      </w:pPr>
    </w:lvl>
    <w:lvl w:ilvl="6" w:tplc="0405000F" w:tentative="1">
      <w:start w:val="1"/>
      <w:numFmt w:val="decimal"/>
      <w:lvlText w:val="%7."/>
      <w:lvlJc w:val="left"/>
      <w:pPr>
        <w:ind w:left="9015" w:hanging="360"/>
      </w:pPr>
    </w:lvl>
    <w:lvl w:ilvl="7" w:tplc="04050019" w:tentative="1">
      <w:start w:val="1"/>
      <w:numFmt w:val="lowerLetter"/>
      <w:lvlText w:val="%8."/>
      <w:lvlJc w:val="left"/>
      <w:pPr>
        <w:ind w:left="9735" w:hanging="360"/>
      </w:pPr>
    </w:lvl>
    <w:lvl w:ilvl="8" w:tplc="0405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" w15:restartNumberingAfterBreak="0">
    <w:nsid w:val="197F5BA6"/>
    <w:multiLevelType w:val="hybridMultilevel"/>
    <w:tmpl w:val="B7AE000E"/>
    <w:lvl w:ilvl="0" w:tplc="86E0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2045"/>
    <w:multiLevelType w:val="hybridMultilevel"/>
    <w:tmpl w:val="87E4C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E7FCA"/>
    <w:multiLevelType w:val="hybridMultilevel"/>
    <w:tmpl w:val="6E228530"/>
    <w:lvl w:ilvl="0" w:tplc="DC149DFC">
      <w:start w:val="1"/>
      <w:numFmt w:val="upperRoman"/>
      <w:lvlText w:val="%1."/>
      <w:lvlJc w:val="left"/>
      <w:pPr>
        <w:ind w:left="43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95" w:hanging="360"/>
      </w:pPr>
    </w:lvl>
    <w:lvl w:ilvl="2" w:tplc="0405001B" w:tentative="1">
      <w:start w:val="1"/>
      <w:numFmt w:val="lowerRoman"/>
      <w:lvlText w:val="%3."/>
      <w:lvlJc w:val="right"/>
      <w:pPr>
        <w:ind w:left="5415" w:hanging="180"/>
      </w:pPr>
    </w:lvl>
    <w:lvl w:ilvl="3" w:tplc="0405000F" w:tentative="1">
      <w:start w:val="1"/>
      <w:numFmt w:val="decimal"/>
      <w:lvlText w:val="%4."/>
      <w:lvlJc w:val="left"/>
      <w:pPr>
        <w:ind w:left="6135" w:hanging="360"/>
      </w:pPr>
    </w:lvl>
    <w:lvl w:ilvl="4" w:tplc="04050019" w:tentative="1">
      <w:start w:val="1"/>
      <w:numFmt w:val="lowerLetter"/>
      <w:lvlText w:val="%5."/>
      <w:lvlJc w:val="left"/>
      <w:pPr>
        <w:ind w:left="6855" w:hanging="360"/>
      </w:pPr>
    </w:lvl>
    <w:lvl w:ilvl="5" w:tplc="0405001B" w:tentative="1">
      <w:start w:val="1"/>
      <w:numFmt w:val="lowerRoman"/>
      <w:lvlText w:val="%6."/>
      <w:lvlJc w:val="right"/>
      <w:pPr>
        <w:ind w:left="7575" w:hanging="180"/>
      </w:pPr>
    </w:lvl>
    <w:lvl w:ilvl="6" w:tplc="0405000F" w:tentative="1">
      <w:start w:val="1"/>
      <w:numFmt w:val="decimal"/>
      <w:lvlText w:val="%7."/>
      <w:lvlJc w:val="left"/>
      <w:pPr>
        <w:ind w:left="8295" w:hanging="360"/>
      </w:pPr>
    </w:lvl>
    <w:lvl w:ilvl="7" w:tplc="04050019" w:tentative="1">
      <w:start w:val="1"/>
      <w:numFmt w:val="lowerLetter"/>
      <w:lvlText w:val="%8."/>
      <w:lvlJc w:val="left"/>
      <w:pPr>
        <w:ind w:left="9015" w:hanging="360"/>
      </w:pPr>
    </w:lvl>
    <w:lvl w:ilvl="8" w:tplc="0405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4" w15:restartNumberingAfterBreak="0">
    <w:nsid w:val="72C95858"/>
    <w:multiLevelType w:val="hybridMultilevel"/>
    <w:tmpl w:val="24703F3E"/>
    <w:lvl w:ilvl="0" w:tplc="3F643D2C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60" w:hanging="360"/>
      </w:pPr>
    </w:lvl>
    <w:lvl w:ilvl="2" w:tplc="0405001B" w:tentative="1">
      <w:start w:val="1"/>
      <w:numFmt w:val="lowerRoman"/>
      <w:lvlText w:val="%3."/>
      <w:lvlJc w:val="right"/>
      <w:pPr>
        <w:ind w:left="5280" w:hanging="180"/>
      </w:pPr>
    </w:lvl>
    <w:lvl w:ilvl="3" w:tplc="0405000F" w:tentative="1">
      <w:start w:val="1"/>
      <w:numFmt w:val="decimal"/>
      <w:lvlText w:val="%4."/>
      <w:lvlJc w:val="left"/>
      <w:pPr>
        <w:ind w:left="6000" w:hanging="360"/>
      </w:pPr>
    </w:lvl>
    <w:lvl w:ilvl="4" w:tplc="04050019" w:tentative="1">
      <w:start w:val="1"/>
      <w:numFmt w:val="lowerLetter"/>
      <w:lvlText w:val="%5."/>
      <w:lvlJc w:val="left"/>
      <w:pPr>
        <w:ind w:left="6720" w:hanging="360"/>
      </w:pPr>
    </w:lvl>
    <w:lvl w:ilvl="5" w:tplc="0405001B" w:tentative="1">
      <w:start w:val="1"/>
      <w:numFmt w:val="lowerRoman"/>
      <w:lvlText w:val="%6."/>
      <w:lvlJc w:val="right"/>
      <w:pPr>
        <w:ind w:left="7440" w:hanging="180"/>
      </w:pPr>
    </w:lvl>
    <w:lvl w:ilvl="6" w:tplc="0405000F" w:tentative="1">
      <w:start w:val="1"/>
      <w:numFmt w:val="decimal"/>
      <w:lvlText w:val="%7."/>
      <w:lvlJc w:val="left"/>
      <w:pPr>
        <w:ind w:left="8160" w:hanging="360"/>
      </w:pPr>
    </w:lvl>
    <w:lvl w:ilvl="7" w:tplc="04050019" w:tentative="1">
      <w:start w:val="1"/>
      <w:numFmt w:val="lowerLetter"/>
      <w:lvlText w:val="%8."/>
      <w:lvlJc w:val="left"/>
      <w:pPr>
        <w:ind w:left="8880" w:hanging="360"/>
      </w:pPr>
    </w:lvl>
    <w:lvl w:ilvl="8" w:tplc="0405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77"/>
    <w:rsid w:val="001572C6"/>
    <w:rsid w:val="002E0F46"/>
    <w:rsid w:val="00317850"/>
    <w:rsid w:val="00440466"/>
    <w:rsid w:val="006D5ABC"/>
    <w:rsid w:val="009375C2"/>
    <w:rsid w:val="00B14EAB"/>
    <w:rsid w:val="00BD6BD9"/>
    <w:rsid w:val="00CB2FD7"/>
    <w:rsid w:val="00D42A44"/>
    <w:rsid w:val="00F062F1"/>
    <w:rsid w:val="00F47877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CC9C3"/>
  <w15:docId w15:val="{EC6289FF-962F-42AB-8E2B-5BBD67F0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87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78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7877"/>
    <w:rPr>
      <w:rFonts w:ascii="Arial" w:eastAsia="Times New Roman" w:hAnsi="Arial" w:cs="Arial"/>
      <w:sz w:val="20"/>
      <w:szCs w:val="20"/>
      <w:lang w:eastAsia="ar-SA"/>
    </w:rPr>
  </w:style>
  <w:style w:type="paragraph" w:styleId="Prosttext">
    <w:name w:val="Plain Text"/>
    <w:basedOn w:val="Normln"/>
    <w:link w:val="ProsttextChar"/>
    <w:rsid w:val="00F47877"/>
    <w:pPr>
      <w:suppressAutoHyphens w:val="0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4787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47877"/>
    <w:rPr>
      <w:b/>
      <w:bCs/>
    </w:rPr>
  </w:style>
  <w:style w:type="paragraph" w:styleId="Odstavecseseznamem">
    <w:name w:val="List Paragraph"/>
    <w:basedOn w:val="Normln"/>
    <w:uiPriority w:val="34"/>
    <w:qFormat/>
    <w:rsid w:val="00CB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Staněk Jan</cp:lastModifiedBy>
  <cp:revision>3</cp:revision>
  <cp:lastPrinted>2017-12-18T08:23:00Z</cp:lastPrinted>
  <dcterms:created xsi:type="dcterms:W3CDTF">2018-01-10T20:24:00Z</dcterms:created>
  <dcterms:modified xsi:type="dcterms:W3CDTF">2018-01-10T20:28:00Z</dcterms:modified>
</cp:coreProperties>
</file>