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50" w:rsidRPr="00E16950" w:rsidRDefault="00E16950" w:rsidP="00E16950">
      <w:pPr>
        <w:pStyle w:val="Nzev"/>
        <w:jc w:val="center"/>
        <w:rPr>
          <w:b w:val="0"/>
          <w:sz w:val="32"/>
          <w:szCs w:val="32"/>
        </w:rPr>
      </w:pPr>
      <w:bookmarkStart w:id="0" w:name="OLE_LINK1"/>
      <w:bookmarkStart w:id="1" w:name="OLE_LINK2"/>
      <w:r w:rsidRPr="00E16950">
        <w:rPr>
          <w:b w:val="0"/>
          <w:sz w:val="32"/>
          <w:szCs w:val="32"/>
        </w:rPr>
        <w:t xml:space="preserve">Dodatek č. </w:t>
      </w:r>
      <w:r w:rsidR="00583CE8">
        <w:rPr>
          <w:b w:val="0"/>
          <w:sz w:val="32"/>
          <w:szCs w:val="32"/>
        </w:rPr>
        <w:t>1</w:t>
      </w:r>
      <w:r w:rsidRPr="00E16950">
        <w:rPr>
          <w:rStyle w:val="P-HEAD-WBULLETSChar"/>
          <w:rFonts w:cs="Tahoma"/>
          <w:b w:val="0"/>
          <w:sz w:val="32"/>
          <w:szCs w:val="32"/>
        </w:rPr>
        <w:t xml:space="preserve"> </w:t>
      </w:r>
      <w:r w:rsidRPr="00E16950">
        <w:rPr>
          <w:b w:val="0"/>
          <w:sz w:val="32"/>
          <w:szCs w:val="32"/>
        </w:rPr>
        <w:t xml:space="preserve">k Smlouvě </w:t>
      </w:r>
      <w:r w:rsidRPr="00E16950">
        <w:rPr>
          <w:rStyle w:val="P-HEAD-WBULLETSChar"/>
          <w:rFonts w:cs="Tahoma"/>
          <w:b w:val="0"/>
          <w:sz w:val="32"/>
          <w:szCs w:val="32"/>
        </w:rPr>
        <w:t>o zajištění služeb pro Českou poštu, </w:t>
      </w:r>
      <w:proofErr w:type="spellStart"/>
      <w:proofErr w:type="gramStart"/>
      <w:r w:rsidRPr="00E16950">
        <w:rPr>
          <w:rStyle w:val="P-HEAD-WBULLETSChar"/>
          <w:rFonts w:cs="Tahoma"/>
          <w:b w:val="0"/>
          <w:sz w:val="32"/>
          <w:szCs w:val="32"/>
        </w:rPr>
        <w:t>s.p</w:t>
      </w:r>
      <w:proofErr w:type="spellEnd"/>
      <w:r w:rsidRPr="00E16950">
        <w:rPr>
          <w:rStyle w:val="P-HEAD-WBULLETSChar"/>
          <w:rFonts w:cs="Tahoma"/>
          <w:b w:val="0"/>
          <w:sz w:val="32"/>
          <w:szCs w:val="32"/>
        </w:rPr>
        <w:t>.</w:t>
      </w:r>
      <w:proofErr w:type="gramEnd"/>
    </w:p>
    <w:p w:rsidR="00AD0E41" w:rsidRPr="0094437C" w:rsidRDefault="00AD0E41" w:rsidP="00AD0E41">
      <w:pPr>
        <w:pStyle w:val="Nzev"/>
        <w:outlineLvl w:val="0"/>
        <w:rPr>
          <w:rFonts w:cs="Arial"/>
          <w:szCs w:val="36"/>
        </w:rPr>
      </w:pPr>
      <w:r>
        <w:rPr>
          <w:b w:val="0"/>
          <w:sz w:val="32"/>
          <w:szCs w:val="32"/>
        </w:rPr>
        <w:t xml:space="preserve">                 </w:t>
      </w:r>
      <w:r w:rsidR="00FB3B8D">
        <w:rPr>
          <w:b w:val="0"/>
          <w:sz w:val="32"/>
          <w:szCs w:val="32"/>
        </w:rPr>
        <w:t xml:space="preserve">         </w:t>
      </w:r>
      <w:r>
        <w:rPr>
          <w:b w:val="0"/>
          <w:sz w:val="32"/>
          <w:szCs w:val="32"/>
        </w:rPr>
        <w:t xml:space="preserve"> </w:t>
      </w:r>
      <w:r w:rsidR="009F3D13">
        <w:rPr>
          <w:b w:val="0"/>
          <w:sz w:val="32"/>
          <w:szCs w:val="32"/>
        </w:rPr>
        <w:t xml:space="preserve">               </w:t>
      </w:r>
      <w:r>
        <w:rPr>
          <w:b w:val="0"/>
          <w:sz w:val="32"/>
          <w:szCs w:val="32"/>
        </w:rPr>
        <w:t xml:space="preserve"> </w:t>
      </w:r>
      <w:r w:rsidR="009F3D13">
        <w:rPr>
          <w:b w:val="0"/>
          <w:sz w:val="32"/>
          <w:szCs w:val="32"/>
        </w:rPr>
        <w:t>č. 2017/7087</w:t>
      </w:r>
    </w:p>
    <w:p w:rsidR="00E16950" w:rsidRDefault="00E16950" w:rsidP="00FB07C4">
      <w:pPr>
        <w:pStyle w:val="Nzev"/>
        <w:jc w:val="center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</w:p>
    <w:p w:rsidR="00E16950" w:rsidRDefault="005F3A27" w:rsidP="00E16950">
      <w:pPr>
        <w:pStyle w:val="P-NORMAL-TEXT"/>
        <w:rPr>
          <w:rFonts w:cs="Tahoma"/>
        </w:rPr>
      </w:pPr>
      <w:r>
        <w:rPr>
          <w:rFonts w:cs="Tahoma"/>
          <w:szCs w:val="22"/>
        </w:rPr>
        <w:t>Uzavřen</w:t>
      </w:r>
      <w:r w:rsidR="005516C1">
        <w:rPr>
          <w:rFonts w:cs="Tahoma"/>
          <w:szCs w:val="22"/>
        </w:rPr>
        <w:t>ý</w:t>
      </w:r>
      <w:r w:rsidR="00E16950">
        <w:rPr>
          <w:rFonts w:cs="Tahoma"/>
          <w:szCs w:val="22"/>
        </w:rPr>
        <w:t xml:space="preserve"> mezi následujícími stranami:</w:t>
      </w:r>
    </w:p>
    <w:p w:rsidR="00E16950" w:rsidRDefault="00E16950" w:rsidP="00E16950">
      <w:pPr>
        <w:pStyle w:val="P-NORMAL-TEXT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</w:pPr>
            <w:r w:rsidRPr="002E4508">
              <w:rPr>
                <w:b/>
              </w:rPr>
              <w:t xml:space="preserve">Česká pošta, </w:t>
            </w:r>
            <w:proofErr w:type="spellStart"/>
            <w:proofErr w:type="gramStart"/>
            <w:r w:rsidRPr="002E4508">
              <w:rPr>
                <w:b/>
              </w:rPr>
              <w:t>s.p</w:t>
            </w:r>
            <w:proofErr w:type="spellEnd"/>
            <w:r w:rsidRPr="002E4508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se sídlem:</w:t>
            </w:r>
          </w:p>
        </w:tc>
        <w:tc>
          <w:tcPr>
            <w:tcW w:w="6323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Politických vězňů 909/4, 225 99, Praha 1</w:t>
            </w: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IČ:</w:t>
            </w:r>
          </w:p>
        </w:tc>
        <w:tc>
          <w:tcPr>
            <w:tcW w:w="6323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47114983</w:t>
            </w: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DIČ:</w:t>
            </w:r>
          </w:p>
        </w:tc>
        <w:tc>
          <w:tcPr>
            <w:tcW w:w="6323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CZ47114983</w:t>
            </w: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zastoupen/jednající:</w:t>
            </w:r>
          </w:p>
        </w:tc>
        <w:tc>
          <w:tcPr>
            <w:tcW w:w="6323" w:type="dxa"/>
          </w:tcPr>
          <w:p w:rsidR="005F3A27" w:rsidRPr="002E4508" w:rsidRDefault="00FB07C4" w:rsidP="0087553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Bc. Tomášem Křepelou, manažerem obvodu, pověřeným řízením Pobočkové sítě Jižní Morava</w:t>
            </w: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zapsán v obchodním rejstříku</w:t>
            </w:r>
          </w:p>
        </w:tc>
        <w:tc>
          <w:tcPr>
            <w:tcW w:w="6323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Městského soudu v Praze</w:t>
            </w:r>
            <w:r w:rsidRPr="002E4508">
              <w:rPr>
                <w:rStyle w:val="platne1"/>
              </w:rPr>
              <w:t>, oddíl A, vložka 7565</w:t>
            </w: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bankovní spojení:</w:t>
            </w:r>
          </w:p>
        </w:tc>
        <w:tc>
          <w:tcPr>
            <w:tcW w:w="6323" w:type="dxa"/>
          </w:tcPr>
          <w:p w:rsidR="005F3A27" w:rsidRPr="002E4508" w:rsidRDefault="00A04A24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číslo účtu:</w:t>
            </w:r>
          </w:p>
        </w:tc>
        <w:tc>
          <w:tcPr>
            <w:tcW w:w="6323" w:type="dxa"/>
          </w:tcPr>
          <w:p w:rsidR="005F3A27" w:rsidRPr="002E4508" w:rsidRDefault="00A04A24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korespondenční adresa:</w:t>
            </w:r>
          </w:p>
        </w:tc>
        <w:tc>
          <w:tcPr>
            <w:tcW w:w="6323" w:type="dxa"/>
          </w:tcPr>
          <w:p w:rsidR="005F3A27" w:rsidRPr="002E4508" w:rsidRDefault="005F1B64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>, Region Jižní Morava, Orlí 655/30, 663 00 Brno</w:t>
            </w: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BIC/SWIFT:</w:t>
            </w:r>
          </w:p>
        </w:tc>
        <w:tc>
          <w:tcPr>
            <w:tcW w:w="6323" w:type="dxa"/>
          </w:tcPr>
          <w:p w:rsidR="005F3A27" w:rsidRPr="002E4508" w:rsidRDefault="00A04A24" w:rsidP="00A04A2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IBAN:</w:t>
            </w:r>
          </w:p>
        </w:tc>
        <w:tc>
          <w:tcPr>
            <w:tcW w:w="6323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F3A27" w:rsidRPr="002E4508" w:rsidTr="00B60F92">
        <w:tc>
          <w:tcPr>
            <w:tcW w:w="3528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</w:pPr>
            <w:r w:rsidRPr="002E4508">
              <w:t>dále jen „ČP“</w:t>
            </w:r>
          </w:p>
        </w:tc>
        <w:tc>
          <w:tcPr>
            <w:tcW w:w="6323" w:type="dxa"/>
          </w:tcPr>
          <w:p w:rsidR="005F3A27" w:rsidRPr="002E4508" w:rsidRDefault="005F3A27" w:rsidP="00B60F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5F3A27" w:rsidRDefault="005F3A27" w:rsidP="005F3A27"/>
    <w:p w:rsidR="005F3A27" w:rsidRDefault="005F3A27" w:rsidP="005F3A27">
      <w:pPr>
        <w:spacing w:after="120"/>
      </w:pPr>
      <w: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0302A9">
              <w:rPr>
                <w:b/>
                <w:noProof/>
              </w:rPr>
              <w:t>PRAMEN - BRNĚNKA, spol. s.r.o.</w:t>
            </w:r>
            <w:r w:rsidRPr="002A3F86" w:rsidDel="00246209">
              <w:rPr>
                <w:b/>
              </w:rPr>
              <w:t xml:space="preserve"> </w:t>
            </w:r>
          </w:p>
        </w:tc>
        <w:tc>
          <w:tcPr>
            <w:tcW w:w="6323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se sídlem/místem podnikání:</w:t>
            </w:r>
          </w:p>
        </w:tc>
        <w:tc>
          <w:tcPr>
            <w:tcW w:w="6323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náměstí Míru 672/8, 602 00 Brno</w:t>
            </w:r>
          </w:p>
        </w:tc>
      </w:tr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IČO:</w:t>
            </w:r>
          </w:p>
        </w:tc>
        <w:tc>
          <w:tcPr>
            <w:tcW w:w="6323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25320467</w:t>
            </w:r>
          </w:p>
        </w:tc>
      </w:tr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DIČ:</w:t>
            </w:r>
          </w:p>
        </w:tc>
        <w:tc>
          <w:tcPr>
            <w:tcW w:w="6323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CZ25320467</w:t>
            </w:r>
          </w:p>
        </w:tc>
      </w:tr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zastoupen:</w:t>
            </w:r>
          </w:p>
        </w:tc>
        <w:tc>
          <w:tcPr>
            <w:tcW w:w="6323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Ing.</w:t>
            </w:r>
            <w:r>
              <w:t xml:space="preserve"> </w:t>
            </w:r>
            <w:r w:rsidRPr="000302A9">
              <w:rPr>
                <w:noProof/>
              </w:rPr>
              <w:t>Milošem Škrdlíkem, MSc., MBA, jednatelem</w:t>
            </w:r>
          </w:p>
        </w:tc>
      </w:tr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zapsán/a v obchodním rejstříku</w:t>
            </w:r>
          </w:p>
        </w:tc>
        <w:tc>
          <w:tcPr>
            <w:tcW w:w="6323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302A9">
              <w:rPr>
                <w:noProof/>
              </w:rPr>
              <w:t>Krajského soudu v Brně, 25240 C</w:t>
            </w:r>
          </w:p>
        </w:tc>
      </w:tr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bankovní spojení:</w:t>
            </w:r>
          </w:p>
        </w:tc>
        <w:tc>
          <w:tcPr>
            <w:tcW w:w="6323" w:type="dxa"/>
          </w:tcPr>
          <w:p w:rsidR="009F3D13" w:rsidRPr="002A3F86" w:rsidRDefault="00A04A24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</w:rPr>
              <w:t>XXX</w:t>
            </w:r>
          </w:p>
        </w:tc>
      </w:tr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číslo účtu:</w:t>
            </w:r>
          </w:p>
        </w:tc>
        <w:tc>
          <w:tcPr>
            <w:tcW w:w="6323" w:type="dxa"/>
          </w:tcPr>
          <w:p w:rsidR="009F3D13" w:rsidRPr="002A3F86" w:rsidRDefault="00A04A24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</w:rPr>
              <w:t>XXX</w:t>
            </w:r>
          </w:p>
        </w:tc>
      </w:tr>
      <w:tr w:rsidR="009F3D13" w:rsidRPr="002E4508" w:rsidTr="00B60F92">
        <w:tc>
          <w:tcPr>
            <w:tcW w:w="3528" w:type="dxa"/>
          </w:tcPr>
          <w:p w:rsidR="009F3D13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korespondenční adresa:</w:t>
            </w:r>
          </w:p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 xml:space="preserve">E-mail Zástupce: </w:t>
            </w:r>
          </w:p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 xml:space="preserve">E-mail Provozovny Partner:      </w:t>
            </w:r>
          </w:p>
        </w:tc>
        <w:tc>
          <w:tcPr>
            <w:tcW w:w="6323" w:type="dxa"/>
          </w:tcPr>
          <w:p w:rsidR="009F3D13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  <w:rPr>
                <w:noProof/>
              </w:rPr>
            </w:pPr>
            <w:r w:rsidRPr="000302A9">
              <w:rPr>
                <w:noProof/>
              </w:rPr>
              <w:t>PRAMEN - BRNĚNKA, spol. s.r.o. Purkyňova 3030/35d, 612 00 Brno</w:t>
            </w:r>
          </w:p>
          <w:p w:rsidR="009F3D13" w:rsidRPr="002A3F86" w:rsidRDefault="00A04A24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:rsidR="009F3D13" w:rsidRPr="002A3F86" w:rsidRDefault="00A04A24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</w:rPr>
              <w:t>XXX</w:t>
            </w:r>
            <w:bookmarkStart w:id="2" w:name="_GoBack"/>
            <w:bookmarkEnd w:id="2"/>
          </w:p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BIC/SWIFT:</w:t>
            </w:r>
          </w:p>
        </w:tc>
        <w:tc>
          <w:tcPr>
            <w:tcW w:w="6323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9F3D13" w:rsidRPr="002E4508" w:rsidTr="00B60F92">
        <w:tc>
          <w:tcPr>
            <w:tcW w:w="3528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A3F86">
              <w:t>IBAN:</w:t>
            </w:r>
          </w:p>
        </w:tc>
        <w:tc>
          <w:tcPr>
            <w:tcW w:w="6323" w:type="dxa"/>
          </w:tcPr>
          <w:p w:rsidR="009F3D13" w:rsidRPr="002A3F86" w:rsidRDefault="009F3D13" w:rsidP="009F3D1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9F3D13" w:rsidRPr="002E4508" w:rsidTr="00B60F92">
        <w:tc>
          <w:tcPr>
            <w:tcW w:w="3528" w:type="dxa"/>
          </w:tcPr>
          <w:p w:rsidR="009F3D13" w:rsidRPr="00C245AE" w:rsidRDefault="009F3D13" w:rsidP="009F3D13">
            <w:pPr>
              <w:pStyle w:val="cpTabulkasmluvnistrany"/>
              <w:framePr w:hSpace="0" w:wrap="auto" w:vAnchor="margin" w:hAnchor="text" w:yAlign="inline"/>
            </w:pPr>
            <w:r w:rsidRPr="002A3F86">
              <w:t>dále jen „Zástupce“</w:t>
            </w:r>
          </w:p>
        </w:tc>
        <w:tc>
          <w:tcPr>
            <w:tcW w:w="6323" w:type="dxa"/>
          </w:tcPr>
          <w:p w:rsidR="009F3D13" w:rsidRPr="00C245AE" w:rsidRDefault="009F3D13" w:rsidP="009F3D1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16950" w:rsidRDefault="00E16950" w:rsidP="00E16950">
      <w:pPr>
        <w:pStyle w:val="P-NORMAL-TEXT"/>
        <w:rPr>
          <w:rFonts w:cs="Tahoma"/>
        </w:rPr>
      </w:pPr>
    </w:p>
    <w:p w:rsidR="009F3D13" w:rsidRPr="0075315D" w:rsidRDefault="00E16950" w:rsidP="009F3D13">
      <w:pPr>
        <w:spacing w:after="200" w:line="276" w:lineRule="auto"/>
        <w:jc w:val="both"/>
      </w:pPr>
      <w:r>
        <w:rPr>
          <w:rFonts w:cs="Tahoma"/>
        </w:rPr>
        <w:br/>
      </w:r>
      <w:r>
        <w:rPr>
          <w:rFonts w:cs="Tahoma"/>
        </w:rPr>
        <w:br/>
      </w:r>
      <w:r w:rsidR="009F3D13" w:rsidRPr="0075315D">
        <w:lastRenderedPageBreak/>
        <w:t xml:space="preserve">dále společně jako „Smluvní strany“, uzavírají tento Dodatek č. </w:t>
      </w:r>
      <w:r w:rsidR="009F3D13">
        <w:t>1</w:t>
      </w:r>
      <w:r w:rsidR="009F3D13" w:rsidRPr="0075315D">
        <w:t xml:space="preserve"> ke Smlouvě o zajištění služeb pro Českou poštu, </w:t>
      </w:r>
      <w:proofErr w:type="spellStart"/>
      <w:proofErr w:type="gramStart"/>
      <w:r w:rsidR="009F3D13" w:rsidRPr="0075315D">
        <w:t>s.p</w:t>
      </w:r>
      <w:proofErr w:type="spellEnd"/>
      <w:r w:rsidR="009F3D13" w:rsidRPr="0075315D">
        <w:t>.</w:t>
      </w:r>
      <w:proofErr w:type="gramEnd"/>
      <w:r w:rsidR="009F3D13" w:rsidRPr="0075315D">
        <w:t xml:space="preserve"> číslo  </w:t>
      </w:r>
      <w:r w:rsidR="009F3D13">
        <w:t xml:space="preserve">2017/7087 </w:t>
      </w:r>
      <w:r w:rsidR="009F3D13" w:rsidRPr="0075315D">
        <w:t xml:space="preserve"> ze dne </w:t>
      </w:r>
      <w:r w:rsidR="009F3D13">
        <w:t xml:space="preserve">3.4.2017  </w:t>
      </w:r>
      <w:r w:rsidR="009F3D13" w:rsidRPr="0075315D">
        <w:t>(dále jen „Smlouva“)</w:t>
      </w:r>
    </w:p>
    <w:p w:rsidR="009F3D13" w:rsidRPr="00112DE4" w:rsidRDefault="009F3D13" w:rsidP="009F3D13">
      <w:pPr>
        <w:pStyle w:val="cplnekslovan"/>
        <w:numPr>
          <w:ilvl w:val="0"/>
          <w:numId w:val="42"/>
        </w:numPr>
      </w:pPr>
      <w:r w:rsidRPr="00112DE4">
        <w:t>Ujednání</w:t>
      </w:r>
    </w:p>
    <w:p w:rsidR="009F3D13" w:rsidRPr="00112DE4" w:rsidRDefault="009F3D13" w:rsidP="009F3D13">
      <w:pPr>
        <w:pStyle w:val="cpodstavecslovan1"/>
        <w:numPr>
          <w:ilvl w:val="1"/>
          <w:numId w:val="42"/>
        </w:numPr>
        <w:tabs>
          <w:tab w:val="num" w:pos="1759"/>
        </w:tabs>
      </w:pPr>
      <w:r w:rsidRPr="00112DE4">
        <w:t>Smluvní strany se dohodly na změně obsahu Smlouvy, a to rozšíření produktového portfolia služeb o prodej kolkových známek a dálničních kuponů.</w:t>
      </w:r>
    </w:p>
    <w:p w:rsidR="009F3D13" w:rsidRDefault="009F3D13" w:rsidP="009F3D13">
      <w:pPr>
        <w:pStyle w:val="cplnekslovan"/>
        <w:numPr>
          <w:ilvl w:val="0"/>
          <w:numId w:val="42"/>
        </w:numPr>
      </w:pPr>
      <w:r w:rsidRPr="00112DE4">
        <w:t>Závěrečná ustanovení</w:t>
      </w:r>
    </w:p>
    <w:p w:rsidR="00112DE4" w:rsidRPr="00112DE4" w:rsidRDefault="00112DE4" w:rsidP="00112DE4">
      <w:pPr>
        <w:pStyle w:val="cpodstavecslovan1"/>
        <w:numPr>
          <w:ilvl w:val="0"/>
          <w:numId w:val="0"/>
        </w:numPr>
      </w:pPr>
    </w:p>
    <w:p w:rsidR="009F3D13" w:rsidRPr="00112DE4" w:rsidRDefault="009F3D13" w:rsidP="009F3D13">
      <w:pPr>
        <w:pStyle w:val="cpodstavecslovan1"/>
        <w:numPr>
          <w:ilvl w:val="1"/>
          <w:numId w:val="42"/>
        </w:numPr>
        <w:tabs>
          <w:tab w:val="num" w:pos="1759"/>
        </w:tabs>
      </w:pPr>
      <w:r w:rsidRPr="00112DE4">
        <w:t>Ostatní ujednání Smlouvy se nemění.</w:t>
      </w:r>
    </w:p>
    <w:p w:rsidR="009F3D13" w:rsidRPr="00112DE4" w:rsidRDefault="009F3D13" w:rsidP="009F3D13">
      <w:pPr>
        <w:pStyle w:val="cpodstavecslovan1"/>
        <w:numPr>
          <w:ilvl w:val="1"/>
          <w:numId w:val="42"/>
        </w:numPr>
        <w:tabs>
          <w:tab w:val="num" w:pos="1759"/>
        </w:tabs>
        <w:rPr>
          <w:rStyle w:val="P-HEAD-WBULLETSChar"/>
          <w:rFonts w:ascii="Times New Roman" w:hAnsi="Times New Roman"/>
        </w:rPr>
      </w:pPr>
      <w:r w:rsidRPr="00112DE4">
        <w:t xml:space="preserve">Tento dodatek nabývá účinnosti dnem </w:t>
      </w:r>
      <w:proofErr w:type="gramStart"/>
      <w:r w:rsidRPr="00112DE4">
        <w:t>1.12.2017</w:t>
      </w:r>
      <w:proofErr w:type="gramEnd"/>
      <w:r w:rsidRPr="00112DE4">
        <w:rPr>
          <w:rStyle w:val="P-HEAD-WBULLETSChar"/>
          <w:rFonts w:ascii="Times New Roman" w:hAnsi="Times New Roman"/>
        </w:rPr>
        <w:t>.</w:t>
      </w:r>
    </w:p>
    <w:p w:rsidR="009F3D13" w:rsidRPr="00112DE4" w:rsidRDefault="009F3D13" w:rsidP="009F3D13">
      <w:pPr>
        <w:pStyle w:val="cpodstavecslovan1"/>
        <w:numPr>
          <w:ilvl w:val="1"/>
          <w:numId w:val="42"/>
        </w:numPr>
        <w:tabs>
          <w:tab w:val="num" w:pos="1759"/>
        </w:tabs>
      </w:pPr>
      <w:r w:rsidRPr="00112DE4">
        <w:t>Tento dodatek je sepsán ve dvou vyhotoveních s platností originálu, z nichž každá ze stran obdrží po jednom výtisku.</w:t>
      </w:r>
    </w:p>
    <w:p w:rsidR="009F3D13" w:rsidRDefault="009F3D13" w:rsidP="009F3D13">
      <w:pPr>
        <w:pStyle w:val="cpodstavecslovan1"/>
        <w:numPr>
          <w:ilvl w:val="1"/>
          <w:numId w:val="42"/>
        </w:numPr>
        <w:tabs>
          <w:tab w:val="num" w:pos="1759"/>
        </w:tabs>
      </w:pPr>
      <w:r w:rsidRPr="00112DE4">
        <w:t>Nedílnou součástí tohoto dodatku jsou přílohy:</w:t>
      </w:r>
    </w:p>
    <w:p w:rsidR="00112DE4" w:rsidRPr="00112DE4" w:rsidRDefault="00112DE4" w:rsidP="00112DE4">
      <w:pPr>
        <w:pStyle w:val="cpodstavecslovan1"/>
        <w:numPr>
          <w:ilvl w:val="0"/>
          <w:numId w:val="0"/>
        </w:numPr>
        <w:tabs>
          <w:tab w:val="num" w:pos="1759"/>
        </w:tabs>
      </w:pPr>
    </w:p>
    <w:p w:rsidR="009F3D13" w:rsidRPr="00112DE4" w:rsidRDefault="009F3D13" w:rsidP="009F3D13">
      <w:pPr>
        <w:tabs>
          <w:tab w:val="left" w:pos="357"/>
        </w:tabs>
        <w:spacing w:after="120"/>
        <w:jc w:val="both"/>
      </w:pPr>
      <w:r w:rsidRPr="00112DE4">
        <w:tab/>
      </w:r>
      <w:r w:rsidRPr="00112DE4">
        <w:tab/>
        <w:t>Příloha č. 02</w:t>
      </w:r>
      <w:r w:rsidRPr="00112DE4">
        <w:tab/>
        <w:t xml:space="preserve">Seznam ujednaných služeb a provizí </w:t>
      </w:r>
    </w:p>
    <w:p w:rsidR="009F3D13" w:rsidRPr="00112DE4" w:rsidRDefault="009F3D13" w:rsidP="009F3D13">
      <w:pPr>
        <w:tabs>
          <w:tab w:val="left" w:pos="357"/>
        </w:tabs>
        <w:spacing w:after="120"/>
        <w:jc w:val="both"/>
      </w:pPr>
      <w:r w:rsidRPr="00112DE4">
        <w:tab/>
      </w:r>
      <w:r w:rsidRPr="00112DE4">
        <w:tab/>
        <w:t xml:space="preserve">Příloha č. </w:t>
      </w:r>
      <w:r w:rsidR="00C85B82" w:rsidRPr="00112DE4">
        <w:t>16</w:t>
      </w:r>
      <w:r w:rsidRPr="00112DE4">
        <w:tab/>
        <w:t xml:space="preserve">Pravidla prodeje kolkových známek </w:t>
      </w:r>
    </w:p>
    <w:p w:rsidR="009F3D13" w:rsidRPr="00112DE4" w:rsidRDefault="009F3D13" w:rsidP="009F3D13">
      <w:pPr>
        <w:tabs>
          <w:tab w:val="left" w:pos="357"/>
        </w:tabs>
        <w:spacing w:after="120"/>
        <w:jc w:val="both"/>
      </w:pPr>
      <w:r w:rsidRPr="00112DE4">
        <w:tab/>
      </w:r>
      <w:r w:rsidRPr="00112DE4">
        <w:tab/>
        <w:t xml:space="preserve">Příloha č. </w:t>
      </w:r>
      <w:r w:rsidR="00C85B82" w:rsidRPr="00112DE4">
        <w:t>17</w:t>
      </w:r>
      <w:r w:rsidRPr="00112DE4">
        <w:tab/>
        <w:t xml:space="preserve">Pravidla prodeje dálničních kupónů </w:t>
      </w:r>
    </w:p>
    <w:p w:rsidR="009F3D13" w:rsidRPr="00112DE4" w:rsidRDefault="009F3D13" w:rsidP="009F3D13">
      <w:pPr>
        <w:tabs>
          <w:tab w:val="left" w:pos="357"/>
        </w:tabs>
        <w:spacing w:after="120"/>
        <w:ind w:left="2124" w:hanging="1416"/>
        <w:jc w:val="both"/>
      </w:pPr>
    </w:p>
    <w:p w:rsidR="00AC44AA" w:rsidRPr="00112DE4" w:rsidRDefault="00AC44AA" w:rsidP="009F3D13">
      <w:pPr>
        <w:pStyle w:val="P-NORMAL-TEXT"/>
        <w:rPr>
          <w:rFonts w:ascii="Times New Roman" w:hAnsi="Times New Roman"/>
          <w:sz w:val="22"/>
          <w:szCs w:val="22"/>
        </w:rPr>
      </w:pPr>
      <w:r w:rsidRPr="00112DE4">
        <w:rPr>
          <w:rFonts w:ascii="Times New Roman" w:hAnsi="Times New Roman"/>
          <w:sz w:val="22"/>
          <w:szCs w:val="22"/>
        </w:rPr>
        <w:tab/>
      </w:r>
      <w:r w:rsidRPr="00112DE4">
        <w:rPr>
          <w:rFonts w:ascii="Times New Roman" w:hAnsi="Times New Roman"/>
          <w:sz w:val="22"/>
          <w:szCs w:val="22"/>
        </w:rPr>
        <w:tab/>
        <w:t xml:space="preserve"> </w:t>
      </w:r>
    </w:p>
    <w:p w:rsidR="00E16950" w:rsidRPr="00112DE4" w:rsidRDefault="00E16950" w:rsidP="00E16950">
      <w:pPr>
        <w:spacing w:before="120"/>
        <w:ind w:left="360" w:firstLine="340"/>
        <w:jc w:val="both"/>
        <w:rPr>
          <w:rStyle w:val="P-HEAD-WBULLETSChar"/>
          <w:rFonts w:ascii="Times New Roman" w:hAnsi="Times New Roman"/>
        </w:rPr>
      </w:pPr>
    </w:p>
    <w:p w:rsidR="00460C0E" w:rsidRPr="00112DE4" w:rsidRDefault="00460C0E" w:rsidP="00AC44AA">
      <w:pPr>
        <w:pStyle w:val="P-NORMAL-TEXT"/>
        <w:rPr>
          <w:rFonts w:ascii="Times New Roman" w:hAnsi="Times New Roman"/>
          <w:sz w:val="22"/>
          <w:szCs w:val="22"/>
        </w:rPr>
      </w:pPr>
    </w:p>
    <w:p w:rsidR="00460C0E" w:rsidRDefault="00460C0E" w:rsidP="00AC44AA">
      <w:pPr>
        <w:pStyle w:val="P-NORMAL-TEXT"/>
        <w:rPr>
          <w:rFonts w:cs="Tahoma"/>
        </w:rPr>
      </w:pPr>
    </w:p>
    <w:p w:rsidR="00460C0E" w:rsidRDefault="00460C0E" w:rsidP="00AC44AA">
      <w:pPr>
        <w:pStyle w:val="P-NORMAL-TEXT"/>
        <w:rPr>
          <w:rFonts w:cs="Tahoma"/>
        </w:rPr>
      </w:pPr>
    </w:p>
    <w:p w:rsidR="00460C0E" w:rsidRDefault="00460C0E" w:rsidP="00AC44AA">
      <w:pPr>
        <w:pStyle w:val="P-NORMAL-TEXT"/>
        <w:rPr>
          <w:rFonts w:cs="Tahoma"/>
        </w:rPr>
      </w:pPr>
    </w:p>
    <w:p w:rsidR="00E16950" w:rsidRDefault="00E16950" w:rsidP="00AC44AA">
      <w:pPr>
        <w:pStyle w:val="P-NORMAL-TEXT"/>
        <w:rPr>
          <w:rFonts w:cs="Tahoma"/>
        </w:rPr>
      </w:pPr>
      <w:r>
        <w:rPr>
          <w:rFonts w:cs="Tahoma"/>
        </w:rPr>
        <w:t>V</w:t>
      </w:r>
      <w:r w:rsidR="00AC44AA">
        <w:rPr>
          <w:rFonts w:cs="Tahoma"/>
        </w:rPr>
        <w:t xml:space="preserve"> Brně </w:t>
      </w:r>
      <w:r>
        <w:rPr>
          <w:rFonts w:cs="Tahoma"/>
        </w:rPr>
        <w:tab/>
        <w:t>dne</w:t>
      </w:r>
      <w:r w:rsidR="00AC44AA">
        <w:rPr>
          <w:rFonts w:cs="Tahoma"/>
        </w:rPr>
        <w:tab/>
      </w:r>
      <w:r w:rsidR="00AC44AA">
        <w:rPr>
          <w:rFonts w:cs="Tahoma"/>
        </w:rPr>
        <w:tab/>
      </w:r>
      <w:r w:rsidR="00AC44AA">
        <w:rPr>
          <w:rFonts w:cs="Tahoma"/>
        </w:rPr>
        <w:tab/>
      </w:r>
      <w:r w:rsidR="00AC44AA">
        <w:rPr>
          <w:rFonts w:cs="Tahoma"/>
        </w:rPr>
        <w:tab/>
      </w:r>
      <w:r w:rsidR="00AC44AA">
        <w:rPr>
          <w:rFonts w:cs="Tahoma"/>
        </w:rPr>
        <w:tab/>
      </w:r>
      <w:r>
        <w:rPr>
          <w:rFonts w:cs="Tahoma"/>
        </w:rPr>
        <w:t>V</w:t>
      </w:r>
      <w:r w:rsidR="00583CE8">
        <w:rPr>
          <w:rFonts w:cs="Tahoma"/>
        </w:rPr>
        <w:t xml:space="preserve"> </w:t>
      </w:r>
      <w:proofErr w:type="gramStart"/>
      <w:r w:rsidR="009F3D13">
        <w:rPr>
          <w:rFonts w:cs="Tahoma"/>
        </w:rPr>
        <w:t>Brně</w:t>
      </w:r>
      <w:r w:rsidR="00A97286">
        <w:rPr>
          <w:rFonts w:cs="Tahoma"/>
        </w:rPr>
        <w:t xml:space="preserve">     </w:t>
      </w:r>
      <w:r>
        <w:rPr>
          <w:rFonts w:cs="Tahoma"/>
        </w:rPr>
        <w:t>dne</w:t>
      </w:r>
      <w:proofErr w:type="gramEnd"/>
      <w:r>
        <w:rPr>
          <w:rFonts w:cs="Tahoma"/>
        </w:rPr>
        <w:t xml:space="preserve"> </w:t>
      </w:r>
    </w:p>
    <w:p w:rsidR="00E16950" w:rsidRDefault="00E16950" w:rsidP="00E16950">
      <w:pPr>
        <w:pStyle w:val="P-NORMAL-TEXT"/>
        <w:rPr>
          <w:rFonts w:cs="Tahoma"/>
        </w:rPr>
      </w:pPr>
    </w:p>
    <w:p w:rsidR="00E16950" w:rsidRDefault="00AC44AA" w:rsidP="00E16950">
      <w:pPr>
        <w:pStyle w:val="P-NORMAL-TEXT"/>
        <w:rPr>
          <w:rFonts w:cs="Tahoma"/>
        </w:rPr>
      </w:pPr>
      <w:r>
        <w:rPr>
          <w:rFonts w:cs="Tahoma"/>
        </w:rPr>
        <w:t>za ČP: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E16950">
        <w:rPr>
          <w:rFonts w:cs="Tahoma"/>
        </w:rPr>
        <w:t xml:space="preserve">za </w:t>
      </w:r>
      <w:r w:rsidR="00E16950" w:rsidRPr="002D3B48">
        <w:rPr>
          <w:rFonts w:cs="Tahoma"/>
          <w:bCs/>
        </w:rPr>
        <w:t>Zástupce:</w:t>
      </w:r>
    </w:p>
    <w:p w:rsidR="00E16950" w:rsidRDefault="00E16950" w:rsidP="00E16950">
      <w:pPr>
        <w:pStyle w:val="P-NORMAL-TEXT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</w:p>
    <w:p w:rsidR="00460C0E" w:rsidRDefault="00460C0E" w:rsidP="00460C0E">
      <w:pPr>
        <w:pStyle w:val="P-NORMAL-TEXT"/>
        <w:rPr>
          <w:rFonts w:cs="Tahoma"/>
        </w:rPr>
      </w:pPr>
    </w:p>
    <w:p w:rsidR="00460C0E" w:rsidRDefault="00460C0E" w:rsidP="00460C0E">
      <w:pPr>
        <w:pStyle w:val="P-NORMAL-TEXT"/>
        <w:rPr>
          <w:rFonts w:cs="Tahoma"/>
        </w:rPr>
      </w:pPr>
      <w:r>
        <w:rPr>
          <w:rFonts w:cs="Tahoma"/>
        </w:rPr>
        <w:t>______________________________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</w:t>
      </w:r>
    </w:p>
    <w:p w:rsidR="00696674" w:rsidRPr="009F3D13" w:rsidRDefault="00460C0E" w:rsidP="00460C0E">
      <w:pPr>
        <w:pStyle w:val="P-NORMAL-TEXT"/>
        <w:rPr>
          <w:rFonts w:cs="Tahoma"/>
        </w:rPr>
      </w:pPr>
      <w:r w:rsidRPr="00A97286">
        <w:rPr>
          <w:rFonts w:cs="Tahoma"/>
          <w:i/>
        </w:rPr>
        <w:t xml:space="preserve">      </w:t>
      </w:r>
      <w:r w:rsidR="00A97286" w:rsidRPr="00A97286">
        <w:rPr>
          <w:rFonts w:cs="Tahoma"/>
          <w:i/>
        </w:rPr>
        <w:t xml:space="preserve">    </w:t>
      </w:r>
      <w:r w:rsidRPr="00A97286">
        <w:rPr>
          <w:rFonts w:cs="Tahoma"/>
          <w:i/>
        </w:rPr>
        <w:t xml:space="preserve"> </w:t>
      </w:r>
      <w:r w:rsidR="00FB07C4" w:rsidRPr="00A97286">
        <w:rPr>
          <w:rFonts w:cs="Tahoma"/>
        </w:rPr>
        <w:t>Bc Tomáš Křepela</w:t>
      </w:r>
      <w:r w:rsidRPr="00A97286">
        <w:rPr>
          <w:rFonts w:cs="Tahoma"/>
          <w:i/>
        </w:rPr>
        <w:tab/>
      </w:r>
      <w:r w:rsidRPr="00A97286">
        <w:rPr>
          <w:rFonts w:cs="Tahoma"/>
          <w:i/>
        </w:rPr>
        <w:tab/>
      </w:r>
      <w:r w:rsidRPr="00A97286">
        <w:rPr>
          <w:rFonts w:cs="Tahoma"/>
          <w:i/>
        </w:rPr>
        <w:tab/>
      </w:r>
      <w:r w:rsidRPr="00A97286">
        <w:rPr>
          <w:rFonts w:cs="Tahoma"/>
          <w:i/>
        </w:rPr>
        <w:tab/>
      </w:r>
      <w:r w:rsidR="009F3D13">
        <w:rPr>
          <w:rFonts w:cs="Tahoma"/>
          <w:i/>
        </w:rPr>
        <w:t xml:space="preserve">      </w:t>
      </w:r>
      <w:r w:rsidR="009F3D13" w:rsidRPr="009F3D13">
        <w:rPr>
          <w:i/>
          <w:iCs/>
          <w:noProof/>
        </w:rPr>
        <w:t>Ing. Miloš Škrdlík, MSc., MBA</w:t>
      </w:r>
    </w:p>
    <w:p w:rsidR="00460C0E" w:rsidRPr="00A97286" w:rsidRDefault="00FB07C4" w:rsidP="00460C0E">
      <w:pPr>
        <w:pStyle w:val="P-NORMAL-TEXT"/>
        <w:rPr>
          <w:rFonts w:cs="Tahoma"/>
        </w:rPr>
      </w:pPr>
      <w:r w:rsidRPr="00A97286">
        <w:rPr>
          <w:rFonts w:cs="Tahoma"/>
        </w:rPr>
        <w:t>Manažer obvodu, pověřený řízením</w:t>
      </w:r>
      <w:r w:rsidR="00460C0E" w:rsidRPr="00A97286">
        <w:rPr>
          <w:rFonts w:cs="Tahoma"/>
        </w:rPr>
        <w:tab/>
      </w:r>
      <w:r w:rsidR="00460C0E" w:rsidRPr="00A97286">
        <w:rPr>
          <w:rFonts w:cs="Tahoma"/>
        </w:rPr>
        <w:tab/>
      </w:r>
      <w:r w:rsidR="00460C0E" w:rsidRPr="00A97286">
        <w:rPr>
          <w:rFonts w:cs="Tahoma"/>
        </w:rPr>
        <w:tab/>
      </w:r>
      <w:r w:rsidR="00583CE8">
        <w:rPr>
          <w:rFonts w:cs="Tahoma"/>
        </w:rPr>
        <w:t xml:space="preserve"> </w:t>
      </w:r>
      <w:r w:rsidR="00FD3300" w:rsidRPr="00A97286">
        <w:rPr>
          <w:rFonts w:cs="Tahoma"/>
        </w:rPr>
        <w:t xml:space="preserve">                   </w:t>
      </w:r>
      <w:r w:rsidR="009F3D13">
        <w:rPr>
          <w:rFonts w:cs="Tahoma"/>
        </w:rPr>
        <w:t>jednatel</w:t>
      </w:r>
    </w:p>
    <w:p w:rsidR="00460C0E" w:rsidRPr="00A97286" w:rsidRDefault="00A97286" w:rsidP="00460C0E">
      <w:pPr>
        <w:pStyle w:val="P-NORMAL-TEXT"/>
        <w:rPr>
          <w:rFonts w:ascii="Arial" w:hAnsi="Arial" w:cs="Arial"/>
          <w:i/>
        </w:rPr>
      </w:pPr>
      <w:r w:rsidRPr="00A97286">
        <w:rPr>
          <w:rFonts w:cs="Tahoma"/>
          <w:i/>
        </w:rPr>
        <w:t xml:space="preserve">     </w:t>
      </w:r>
      <w:r w:rsidRPr="00A97286">
        <w:rPr>
          <w:rFonts w:ascii="Arial" w:hAnsi="Arial" w:cs="Arial"/>
          <w:i/>
        </w:rPr>
        <w:t>Pobočkové sítě Jižní Morava</w:t>
      </w:r>
    </w:p>
    <w:p w:rsidR="00460C0E" w:rsidRDefault="00460C0E" w:rsidP="00460C0E">
      <w:pPr>
        <w:pStyle w:val="P-NORMAL-TEXT"/>
        <w:rPr>
          <w:rFonts w:cs="Tahoma"/>
          <w:i/>
        </w:rPr>
      </w:pPr>
    </w:p>
    <w:p w:rsidR="00460C0E" w:rsidRDefault="00460C0E" w:rsidP="00460C0E">
      <w:pPr>
        <w:pStyle w:val="P-NORMAL-TEXT"/>
        <w:rPr>
          <w:rFonts w:cs="Tahoma"/>
          <w:i/>
        </w:rPr>
      </w:pPr>
    </w:p>
    <w:p w:rsidR="00460C0E" w:rsidRDefault="00460C0E" w:rsidP="00460C0E">
      <w:pPr>
        <w:pStyle w:val="P-NORMAL-TEXT"/>
        <w:rPr>
          <w:rFonts w:cs="Tahoma"/>
          <w:i/>
        </w:rPr>
      </w:pPr>
    </w:p>
    <w:p w:rsidR="00460C0E" w:rsidRPr="00460C0E" w:rsidRDefault="00460C0E" w:rsidP="00AD0E41">
      <w:pPr>
        <w:pStyle w:val="P-NORMAL-TEXT"/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                  </w:t>
      </w:r>
    </w:p>
    <w:bookmarkEnd w:id="0"/>
    <w:bookmarkEnd w:id="1"/>
    <w:p w:rsidR="00460C0E" w:rsidRPr="00460C0E" w:rsidRDefault="00460C0E" w:rsidP="00460C0E">
      <w:pPr>
        <w:rPr>
          <w:lang w:eastAsia="cs-CZ"/>
        </w:rPr>
      </w:pPr>
    </w:p>
    <w:p w:rsidR="00014E1F" w:rsidRPr="00406282" w:rsidRDefault="00014E1F" w:rsidP="00460C0E">
      <w:pPr>
        <w:tabs>
          <w:tab w:val="left" w:pos="3661"/>
        </w:tabs>
        <w:rPr>
          <w:rFonts w:ascii="Tahoma" w:hAnsi="Tahoma" w:cs="Tahoma"/>
          <w:sz w:val="20"/>
          <w:szCs w:val="20"/>
        </w:rPr>
        <w:sectPr w:rsidR="00014E1F" w:rsidRPr="00406282" w:rsidSect="00AC44AA">
          <w:headerReference w:type="default" r:id="rId8"/>
          <w:footerReference w:type="default" r:id="rId9"/>
          <w:pgSz w:w="11906" w:h="16838" w:code="9"/>
          <w:pgMar w:top="2155" w:right="851" w:bottom="1134" w:left="1134" w:header="680" w:footer="567" w:gutter="0"/>
          <w:cols w:space="708"/>
          <w:docGrid w:linePitch="360"/>
        </w:sectPr>
      </w:pPr>
    </w:p>
    <w:p w:rsidR="002E34B3" w:rsidRDefault="002E34B3" w:rsidP="002E34B3">
      <w:pPr>
        <w:pStyle w:val="cpNormal"/>
        <w:spacing w:before="120" w:after="120" w:line="240" w:lineRule="auto"/>
        <w:ind w:left="714"/>
        <w:rPr>
          <w:rFonts w:ascii="Tahoma" w:hAnsi="Tahoma" w:cs="Tahoma"/>
          <w:sz w:val="20"/>
          <w:szCs w:val="20"/>
        </w:rPr>
      </w:pPr>
    </w:p>
    <w:p w:rsidR="00D32D5C" w:rsidRDefault="00D32D5C" w:rsidP="00AE1EEC">
      <w:pPr>
        <w:pStyle w:val="cpNormal"/>
        <w:spacing w:before="120" w:after="120" w:line="240" w:lineRule="auto"/>
        <w:ind w:left="720"/>
      </w:pPr>
    </w:p>
    <w:sectPr w:rsidR="00D32D5C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45" w:rsidRDefault="00FC0045" w:rsidP="00E26E3A">
      <w:pPr>
        <w:spacing w:line="240" w:lineRule="auto"/>
      </w:pPr>
      <w:r>
        <w:separator/>
      </w:r>
    </w:p>
  </w:endnote>
  <w:endnote w:type="continuationSeparator" w:id="0">
    <w:p w:rsidR="00FC0045" w:rsidRDefault="00FC004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AB2E12">
      <w:fldChar w:fldCharType="begin"/>
    </w:r>
    <w:r w:rsidR="00710020">
      <w:instrText xml:space="preserve"> PAGE  \* Arabic  \* MERGEFORMAT </w:instrText>
    </w:r>
    <w:r w:rsidR="00AB2E12">
      <w:fldChar w:fldCharType="separate"/>
    </w:r>
    <w:r w:rsidR="00A04A24">
      <w:rPr>
        <w:noProof/>
      </w:rPr>
      <w:t>2</w:t>
    </w:r>
    <w:r w:rsidR="00AB2E12">
      <w:rPr>
        <w:noProof/>
      </w:rPr>
      <w:fldChar w:fldCharType="end"/>
    </w:r>
    <w:r w:rsidR="004A6877">
      <w:t>/</w:t>
    </w:r>
    <w:r w:rsidR="00A04A24">
      <w:fldChar w:fldCharType="begin"/>
    </w:r>
    <w:r w:rsidR="00A04A24">
      <w:instrText xml:space="preserve"> NUMPAGES  \* Arabic  \* MERGEFORMAT </w:instrText>
    </w:r>
    <w:r w:rsidR="00A04A24">
      <w:fldChar w:fldCharType="separate"/>
    </w:r>
    <w:r w:rsidR="00A04A24">
      <w:rPr>
        <w:noProof/>
      </w:rPr>
      <w:t>2</w:t>
    </w:r>
    <w:r w:rsidR="00A04A24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45" w:rsidRDefault="00FC0045" w:rsidP="00E26E3A">
      <w:pPr>
        <w:spacing w:line="240" w:lineRule="auto"/>
      </w:pPr>
      <w:r>
        <w:separator/>
      </w:r>
    </w:p>
  </w:footnote>
  <w:footnote w:type="continuationSeparator" w:id="0">
    <w:p w:rsidR="00FC0045" w:rsidRDefault="00FC004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1B" w:rsidRPr="00062101" w:rsidRDefault="00592AFD" w:rsidP="00E16950">
    <w:pPr>
      <w:pStyle w:val="Zhlav"/>
      <w:tabs>
        <w:tab w:val="center" w:pos="1707"/>
      </w:tabs>
      <w:spacing w:before="260"/>
      <w:ind w:left="1701"/>
      <w:rPr>
        <w:b/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34C63E3" wp14:editId="14A0DB7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2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A0F9866" wp14:editId="4356882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3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9B206D3" wp14:editId="6DBCB18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E16950">
      <w:rPr>
        <w:color w:val="002776"/>
      </w:rPr>
      <w:t>Dodatek</w:t>
    </w:r>
    <w:r w:rsidR="0059469B">
      <w:rPr>
        <w:color w:val="00277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6A61D7"/>
    <w:multiLevelType w:val="multilevel"/>
    <w:tmpl w:val="66F66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7AC351CB"/>
    <w:multiLevelType w:val="hybridMultilevel"/>
    <w:tmpl w:val="B3986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2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4"/>
  </w:num>
  <w:num w:numId="3">
    <w:abstractNumId w:val="25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3"/>
  </w:num>
  <w:num w:numId="21">
    <w:abstractNumId w:val="16"/>
  </w:num>
  <w:num w:numId="22">
    <w:abstractNumId w:val="39"/>
  </w:num>
  <w:num w:numId="23">
    <w:abstractNumId w:val="22"/>
  </w:num>
  <w:num w:numId="24">
    <w:abstractNumId w:val="12"/>
  </w:num>
  <w:num w:numId="25">
    <w:abstractNumId w:val="37"/>
  </w:num>
  <w:num w:numId="26">
    <w:abstractNumId w:val="31"/>
  </w:num>
  <w:num w:numId="27">
    <w:abstractNumId w:val="17"/>
  </w:num>
  <w:num w:numId="28">
    <w:abstractNumId w:val="29"/>
  </w:num>
  <w:num w:numId="29">
    <w:abstractNumId w:val="19"/>
  </w:num>
  <w:num w:numId="30">
    <w:abstractNumId w:val="10"/>
  </w:num>
  <w:num w:numId="31">
    <w:abstractNumId w:val="30"/>
  </w:num>
  <w:num w:numId="32">
    <w:abstractNumId w:val="28"/>
  </w:num>
  <w:num w:numId="33">
    <w:abstractNumId w:val="38"/>
  </w:num>
  <w:num w:numId="34">
    <w:abstractNumId w:val="15"/>
  </w:num>
  <w:num w:numId="35">
    <w:abstractNumId w:val="36"/>
  </w:num>
  <w:num w:numId="36">
    <w:abstractNumId w:val="18"/>
  </w:num>
  <w:num w:numId="37">
    <w:abstractNumId w:val="32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5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867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4E1F"/>
    <w:rsid w:val="00014E75"/>
    <w:rsid w:val="0002014B"/>
    <w:rsid w:val="000342D9"/>
    <w:rsid w:val="00034511"/>
    <w:rsid w:val="00040E78"/>
    <w:rsid w:val="000446F8"/>
    <w:rsid w:val="000450C8"/>
    <w:rsid w:val="00046655"/>
    <w:rsid w:val="000467B0"/>
    <w:rsid w:val="00052739"/>
    <w:rsid w:val="0005768F"/>
    <w:rsid w:val="000579AB"/>
    <w:rsid w:val="00062101"/>
    <w:rsid w:val="00062C5B"/>
    <w:rsid w:val="000703B6"/>
    <w:rsid w:val="00070794"/>
    <w:rsid w:val="00070913"/>
    <w:rsid w:val="000723F4"/>
    <w:rsid w:val="00073A89"/>
    <w:rsid w:val="000830DC"/>
    <w:rsid w:val="0009076C"/>
    <w:rsid w:val="000929B6"/>
    <w:rsid w:val="00096033"/>
    <w:rsid w:val="000A0541"/>
    <w:rsid w:val="000B0498"/>
    <w:rsid w:val="000B6BD3"/>
    <w:rsid w:val="000B6F74"/>
    <w:rsid w:val="000C1283"/>
    <w:rsid w:val="000D426F"/>
    <w:rsid w:val="000F015C"/>
    <w:rsid w:val="000F5DA9"/>
    <w:rsid w:val="001008E1"/>
    <w:rsid w:val="00112DE4"/>
    <w:rsid w:val="00113562"/>
    <w:rsid w:val="00113956"/>
    <w:rsid w:val="00122D2A"/>
    <w:rsid w:val="0012356A"/>
    <w:rsid w:val="00130B7A"/>
    <w:rsid w:val="00131E4A"/>
    <w:rsid w:val="00135EB8"/>
    <w:rsid w:val="00137FC4"/>
    <w:rsid w:val="00145CB5"/>
    <w:rsid w:val="00160A8C"/>
    <w:rsid w:val="00171DE6"/>
    <w:rsid w:val="00177A4B"/>
    <w:rsid w:val="00186EF5"/>
    <w:rsid w:val="00190879"/>
    <w:rsid w:val="00193DF2"/>
    <w:rsid w:val="00194D3B"/>
    <w:rsid w:val="001A1791"/>
    <w:rsid w:val="001B1D37"/>
    <w:rsid w:val="001C2005"/>
    <w:rsid w:val="001D08B4"/>
    <w:rsid w:val="001D5F44"/>
    <w:rsid w:val="001D6DAD"/>
    <w:rsid w:val="001E250B"/>
    <w:rsid w:val="001E3E71"/>
    <w:rsid w:val="001F01EE"/>
    <w:rsid w:val="001F4EAD"/>
    <w:rsid w:val="001F741B"/>
    <w:rsid w:val="001F7F28"/>
    <w:rsid w:val="00211595"/>
    <w:rsid w:val="00212034"/>
    <w:rsid w:val="0022161F"/>
    <w:rsid w:val="002239FA"/>
    <w:rsid w:val="00226A7D"/>
    <w:rsid w:val="00240181"/>
    <w:rsid w:val="0024185A"/>
    <w:rsid w:val="00242ABC"/>
    <w:rsid w:val="00254604"/>
    <w:rsid w:val="002661DF"/>
    <w:rsid w:val="00271EEE"/>
    <w:rsid w:val="00284F44"/>
    <w:rsid w:val="002864E3"/>
    <w:rsid w:val="002A25E4"/>
    <w:rsid w:val="002B474E"/>
    <w:rsid w:val="002B7B70"/>
    <w:rsid w:val="002C6A2A"/>
    <w:rsid w:val="002C6F29"/>
    <w:rsid w:val="002C74FD"/>
    <w:rsid w:val="002E34B3"/>
    <w:rsid w:val="002E5773"/>
    <w:rsid w:val="002F2799"/>
    <w:rsid w:val="002F4952"/>
    <w:rsid w:val="002F5E86"/>
    <w:rsid w:val="00306AF3"/>
    <w:rsid w:val="0032736C"/>
    <w:rsid w:val="00327974"/>
    <w:rsid w:val="0034258D"/>
    <w:rsid w:val="00365AB2"/>
    <w:rsid w:val="00376F36"/>
    <w:rsid w:val="00381784"/>
    <w:rsid w:val="00383214"/>
    <w:rsid w:val="00391423"/>
    <w:rsid w:val="003918AB"/>
    <w:rsid w:val="003920D7"/>
    <w:rsid w:val="003A0C63"/>
    <w:rsid w:val="003B1846"/>
    <w:rsid w:val="003B3F23"/>
    <w:rsid w:val="003B5702"/>
    <w:rsid w:val="003C44B9"/>
    <w:rsid w:val="003E7523"/>
    <w:rsid w:val="00406282"/>
    <w:rsid w:val="00407A16"/>
    <w:rsid w:val="00407D66"/>
    <w:rsid w:val="00411A82"/>
    <w:rsid w:val="00421611"/>
    <w:rsid w:val="00425B2F"/>
    <w:rsid w:val="00425F5F"/>
    <w:rsid w:val="00431598"/>
    <w:rsid w:val="00445A9E"/>
    <w:rsid w:val="00447666"/>
    <w:rsid w:val="004512B7"/>
    <w:rsid w:val="004515F0"/>
    <w:rsid w:val="00456ADA"/>
    <w:rsid w:val="00460C0E"/>
    <w:rsid w:val="00473186"/>
    <w:rsid w:val="00475754"/>
    <w:rsid w:val="0049423B"/>
    <w:rsid w:val="004976BD"/>
    <w:rsid w:val="004A378D"/>
    <w:rsid w:val="004A56A7"/>
    <w:rsid w:val="004A6877"/>
    <w:rsid w:val="004C3C05"/>
    <w:rsid w:val="004C6B38"/>
    <w:rsid w:val="004C7707"/>
    <w:rsid w:val="004D1280"/>
    <w:rsid w:val="004D19E2"/>
    <w:rsid w:val="004D36DC"/>
    <w:rsid w:val="004D4E16"/>
    <w:rsid w:val="004E308A"/>
    <w:rsid w:val="004E6BA4"/>
    <w:rsid w:val="004F01E8"/>
    <w:rsid w:val="004F226B"/>
    <w:rsid w:val="004F2FF8"/>
    <w:rsid w:val="00500F8E"/>
    <w:rsid w:val="00503E6B"/>
    <w:rsid w:val="00507645"/>
    <w:rsid w:val="005201C6"/>
    <w:rsid w:val="00521B95"/>
    <w:rsid w:val="00522D99"/>
    <w:rsid w:val="00524055"/>
    <w:rsid w:val="00527105"/>
    <w:rsid w:val="00527E2E"/>
    <w:rsid w:val="00540208"/>
    <w:rsid w:val="005426B5"/>
    <w:rsid w:val="005516C1"/>
    <w:rsid w:val="00556AFB"/>
    <w:rsid w:val="005605B4"/>
    <w:rsid w:val="0057521C"/>
    <w:rsid w:val="00577CD6"/>
    <w:rsid w:val="00581C40"/>
    <w:rsid w:val="00583CE8"/>
    <w:rsid w:val="0059032A"/>
    <w:rsid w:val="00592AFD"/>
    <w:rsid w:val="0059469B"/>
    <w:rsid w:val="00597113"/>
    <w:rsid w:val="005B1137"/>
    <w:rsid w:val="005B1149"/>
    <w:rsid w:val="005B69D1"/>
    <w:rsid w:val="005D26C1"/>
    <w:rsid w:val="005D3B75"/>
    <w:rsid w:val="005D418C"/>
    <w:rsid w:val="005D4C06"/>
    <w:rsid w:val="005D4E0E"/>
    <w:rsid w:val="005E2CCD"/>
    <w:rsid w:val="005E40D6"/>
    <w:rsid w:val="005F01A3"/>
    <w:rsid w:val="005F1B64"/>
    <w:rsid w:val="005F3A27"/>
    <w:rsid w:val="005F44AF"/>
    <w:rsid w:val="00600F38"/>
    <w:rsid w:val="00606B3C"/>
    <w:rsid w:val="006121FA"/>
    <w:rsid w:val="00612883"/>
    <w:rsid w:val="006134A2"/>
    <w:rsid w:val="00632170"/>
    <w:rsid w:val="00633670"/>
    <w:rsid w:val="00633C23"/>
    <w:rsid w:val="00660D28"/>
    <w:rsid w:val="00667814"/>
    <w:rsid w:val="00667BA4"/>
    <w:rsid w:val="006804A0"/>
    <w:rsid w:val="00696674"/>
    <w:rsid w:val="006C123D"/>
    <w:rsid w:val="006C22E9"/>
    <w:rsid w:val="006C7348"/>
    <w:rsid w:val="006D2D1B"/>
    <w:rsid w:val="006D6103"/>
    <w:rsid w:val="006E236C"/>
    <w:rsid w:val="006E5096"/>
    <w:rsid w:val="006F0F52"/>
    <w:rsid w:val="006F1B96"/>
    <w:rsid w:val="006F320F"/>
    <w:rsid w:val="006F66D0"/>
    <w:rsid w:val="007033AC"/>
    <w:rsid w:val="00710020"/>
    <w:rsid w:val="007236C5"/>
    <w:rsid w:val="00731396"/>
    <w:rsid w:val="00746493"/>
    <w:rsid w:val="00766638"/>
    <w:rsid w:val="00766A20"/>
    <w:rsid w:val="007670D1"/>
    <w:rsid w:val="00775FE4"/>
    <w:rsid w:val="007836DF"/>
    <w:rsid w:val="00786B01"/>
    <w:rsid w:val="0079263B"/>
    <w:rsid w:val="007A01B3"/>
    <w:rsid w:val="007A6396"/>
    <w:rsid w:val="007B38FB"/>
    <w:rsid w:val="007C579C"/>
    <w:rsid w:val="007D294E"/>
    <w:rsid w:val="007D7177"/>
    <w:rsid w:val="007E2233"/>
    <w:rsid w:val="007E2CA8"/>
    <w:rsid w:val="007E3B43"/>
    <w:rsid w:val="00802D86"/>
    <w:rsid w:val="00810689"/>
    <w:rsid w:val="008131AF"/>
    <w:rsid w:val="00813726"/>
    <w:rsid w:val="00816231"/>
    <w:rsid w:val="00816CE0"/>
    <w:rsid w:val="00831788"/>
    <w:rsid w:val="008346D2"/>
    <w:rsid w:val="0084036E"/>
    <w:rsid w:val="00846BC4"/>
    <w:rsid w:val="00847C2C"/>
    <w:rsid w:val="008517E0"/>
    <w:rsid w:val="0085662B"/>
    <w:rsid w:val="00875514"/>
    <w:rsid w:val="0087553F"/>
    <w:rsid w:val="00882F70"/>
    <w:rsid w:val="008863A6"/>
    <w:rsid w:val="008A4B63"/>
    <w:rsid w:val="008B3038"/>
    <w:rsid w:val="008C1B4E"/>
    <w:rsid w:val="008C3F53"/>
    <w:rsid w:val="008C40D3"/>
    <w:rsid w:val="008C6CD3"/>
    <w:rsid w:val="008D718A"/>
    <w:rsid w:val="008E1A05"/>
    <w:rsid w:val="008E58F1"/>
    <w:rsid w:val="008F6AD3"/>
    <w:rsid w:val="00922959"/>
    <w:rsid w:val="00923CD1"/>
    <w:rsid w:val="0092519F"/>
    <w:rsid w:val="00927594"/>
    <w:rsid w:val="00931802"/>
    <w:rsid w:val="009407C1"/>
    <w:rsid w:val="00942AAB"/>
    <w:rsid w:val="00945A37"/>
    <w:rsid w:val="009624A4"/>
    <w:rsid w:val="00963C0C"/>
    <w:rsid w:val="0096625C"/>
    <w:rsid w:val="009836DA"/>
    <w:rsid w:val="00984C3B"/>
    <w:rsid w:val="0099054E"/>
    <w:rsid w:val="00995DF5"/>
    <w:rsid w:val="009A14A3"/>
    <w:rsid w:val="009C24CD"/>
    <w:rsid w:val="009C5FF4"/>
    <w:rsid w:val="009D1BFF"/>
    <w:rsid w:val="009D473C"/>
    <w:rsid w:val="009E1270"/>
    <w:rsid w:val="009F1841"/>
    <w:rsid w:val="009F3D13"/>
    <w:rsid w:val="009F3F2C"/>
    <w:rsid w:val="00A04A24"/>
    <w:rsid w:val="00A12219"/>
    <w:rsid w:val="00A14286"/>
    <w:rsid w:val="00A15FA9"/>
    <w:rsid w:val="00A216C1"/>
    <w:rsid w:val="00A237FF"/>
    <w:rsid w:val="00A23AAF"/>
    <w:rsid w:val="00A37709"/>
    <w:rsid w:val="00A4153A"/>
    <w:rsid w:val="00A425C5"/>
    <w:rsid w:val="00A43B0C"/>
    <w:rsid w:val="00A43E53"/>
    <w:rsid w:val="00A4516D"/>
    <w:rsid w:val="00A47E45"/>
    <w:rsid w:val="00A52FC0"/>
    <w:rsid w:val="00A64BC9"/>
    <w:rsid w:val="00A73778"/>
    <w:rsid w:val="00A837AE"/>
    <w:rsid w:val="00A97286"/>
    <w:rsid w:val="00AA1110"/>
    <w:rsid w:val="00AA1A56"/>
    <w:rsid w:val="00AA3820"/>
    <w:rsid w:val="00AB164A"/>
    <w:rsid w:val="00AB2E12"/>
    <w:rsid w:val="00AC44AA"/>
    <w:rsid w:val="00AD0E41"/>
    <w:rsid w:val="00AD19FC"/>
    <w:rsid w:val="00AE1EEC"/>
    <w:rsid w:val="00AE7AA0"/>
    <w:rsid w:val="00AF25C2"/>
    <w:rsid w:val="00B04496"/>
    <w:rsid w:val="00B2389A"/>
    <w:rsid w:val="00B24E4C"/>
    <w:rsid w:val="00B3274C"/>
    <w:rsid w:val="00B33563"/>
    <w:rsid w:val="00B3546A"/>
    <w:rsid w:val="00B35880"/>
    <w:rsid w:val="00B36FB7"/>
    <w:rsid w:val="00B42E97"/>
    <w:rsid w:val="00B54360"/>
    <w:rsid w:val="00B71FA3"/>
    <w:rsid w:val="00B76A78"/>
    <w:rsid w:val="00B81C69"/>
    <w:rsid w:val="00B97216"/>
    <w:rsid w:val="00BA0D75"/>
    <w:rsid w:val="00BA4B21"/>
    <w:rsid w:val="00BA50D1"/>
    <w:rsid w:val="00BB07CE"/>
    <w:rsid w:val="00BB3463"/>
    <w:rsid w:val="00BC0907"/>
    <w:rsid w:val="00BC0FCF"/>
    <w:rsid w:val="00BC1418"/>
    <w:rsid w:val="00BC3B7F"/>
    <w:rsid w:val="00BD2646"/>
    <w:rsid w:val="00BD312D"/>
    <w:rsid w:val="00BD7F06"/>
    <w:rsid w:val="00BE0934"/>
    <w:rsid w:val="00BF4377"/>
    <w:rsid w:val="00BF6B60"/>
    <w:rsid w:val="00C00885"/>
    <w:rsid w:val="00C037FF"/>
    <w:rsid w:val="00C17ECB"/>
    <w:rsid w:val="00C270C2"/>
    <w:rsid w:val="00C3488F"/>
    <w:rsid w:val="00C41461"/>
    <w:rsid w:val="00C4695D"/>
    <w:rsid w:val="00C47CC1"/>
    <w:rsid w:val="00C54B75"/>
    <w:rsid w:val="00C54D4F"/>
    <w:rsid w:val="00C5528A"/>
    <w:rsid w:val="00C5691C"/>
    <w:rsid w:val="00C66AF5"/>
    <w:rsid w:val="00C70DDC"/>
    <w:rsid w:val="00C73055"/>
    <w:rsid w:val="00C84F7F"/>
    <w:rsid w:val="00C85B82"/>
    <w:rsid w:val="00C86614"/>
    <w:rsid w:val="00C9428B"/>
    <w:rsid w:val="00C94445"/>
    <w:rsid w:val="00CA03C5"/>
    <w:rsid w:val="00CA0C8A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22628"/>
    <w:rsid w:val="00D22BD7"/>
    <w:rsid w:val="00D24F8A"/>
    <w:rsid w:val="00D25607"/>
    <w:rsid w:val="00D32D5C"/>
    <w:rsid w:val="00D43067"/>
    <w:rsid w:val="00D44E0A"/>
    <w:rsid w:val="00D47A90"/>
    <w:rsid w:val="00D61A25"/>
    <w:rsid w:val="00D64841"/>
    <w:rsid w:val="00D708BF"/>
    <w:rsid w:val="00D71E95"/>
    <w:rsid w:val="00D776BD"/>
    <w:rsid w:val="00DB666A"/>
    <w:rsid w:val="00DC2D71"/>
    <w:rsid w:val="00DD1D6A"/>
    <w:rsid w:val="00DD5900"/>
    <w:rsid w:val="00DD71E8"/>
    <w:rsid w:val="00DF40E3"/>
    <w:rsid w:val="00DF5B99"/>
    <w:rsid w:val="00E01274"/>
    <w:rsid w:val="00E02846"/>
    <w:rsid w:val="00E0342F"/>
    <w:rsid w:val="00E05E15"/>
    <w:rsid w:val="00E16950"/>
    <w:rsid w:val="00E20AB1"/>
    <w:rsid w:val="00E25E4F"/>
    <w:rsid w:val="00E26E3A"/>
    <w:rsid w:val="00E31989"/>
    <w:rsid w:val="00E32C10"/>
    <w:rsid w:val="00E42B80"/>
    <w:rsid w:val="00E50071"/>
    <w:rsid w:val="00E677C9"/>
    <w:rsid w:val="00E70D2B"/>
    <w:rsid w:val="00E725F0"/>
    <w:rsid w:val="00E81F5F"/>
    <w:rsid w:val="00E831C3"/>
    <w:rsid w:val="00E95757"/>
    <w:rsid w:val="00EA15FD"/>
    <w:rsid w:val="00EA6004"/>
    <w:rsid w:val="00EC0984"/>
    <w:rsid w:val="00ED01F6"/>
    <w:rsid w:val="00ED1C09"/>
    <w:rsid w:val="00ED240B"/>
    <w:rsid w:val="00F03C4F"/>
    <w:rsid w:val="00F1751B"/>
    <w:rsid w:val="00F20140"/>
    <w:rsid w:val="00F201DD"/>
    <w:rsid w:val="00F352BC"/>
    <w:rsid w:val="00F41429"/>
    <w:rsid w:val="00F432E7"/>
    <w:rsid w:val="00F476DD"/>
    <w:rsid w:val="00F5626B"/>
    <w:rsid w:val="00F66A2D"/>
    <w:rsid w:val="00F71ACE"/>
    <w:rsid w:val="00F72A60"/>
    <w:rsid w:val="00F82DE7"/>
    <w:rsid w:val="00F82EBF"/>
    <w:rsid w:val="00F870D8"/>
    <w:rsid w:val="00F9044E"/>
    <w:rsid w:val="00FA0521"/>
    <w:rsid w:val="00FA0ACA"/>
    <w:rsid w:val="00FA0AE0"/>
    <w:rsid w:val="00FA5FCB"/>
    <w:rsid w:val="00FB07C4"/>
    <w:rsid w:val="00FB3B8D"/>
    <w:rsid w:val="00FC0045"/>
    <w:rsid w:val="00FC11B7"/>
    <w:rsid w:val="00FD1089"/>
    <w:rsid w:val="00FD22E1"/>
    <w:rsid w:val="00FD31C9"/>
    <w:rsid w:val="00FD3300"/>
    <w:rsid w:val="00FD53A9"/>
    <w:rsid w:val="00FE35D4"/>
    <w:rsid w:val="00FE3A2B"/>
    <w:rsid w:val="00FE50EC"/>
    <w:rsid w:val="00FE5758"/>
    <w:rsid w:val="00FE68C1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AA12DD9B-5401-42BA-A19D-C6A15323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16950"/>
    <w:pPr>
      <w:spacing w:line="240" w:lineRule="auto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16950"/>
    <w:rPr>
      <w:rFonts w:ascii="Times New Roman" w:eastAsia="Times New Roman" w:hAnsi="Times New Roman"/>
      <w:sz w:val="24"/>
    </w:rPr>
  </w:style>
  <w:style w:type="paragraph" w:customStyle="1" w:styleId="Perfekt">
    <w:name w:val="Perfekt"/>
    <w:basedOn w:val="Zkladntextodsazen"/>
    <w:rsid w:val="00E1695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E16950"/>
    <w:pPr>
      <w:numPr>
        <w:numId w:val="34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69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6950"/>
    <w:rPr>
      <w:rFonts w:ascii="Times New Roman" w:hAnsi="Times New Roman"/>
      <w:sz w:val="22"/>
      <w:szCs w:val="22"/>
      <w:lang w:eastAsia="en-US"/>
    </w:rPr>
  </w:style>
  <w:style w:type="character" w:customStyle="1" w:styleId="platne1">
    <w:name w:val="platne1"/>
    <w:basedOn w:val="Standardnpsmoodstavce"/>
    <w:uiPriority w:val="99"/>
    <w:rsid w:val="005F3A27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5F3A27"/>
    <w:pPr>
      <w:framePr w:hSpace="141" w:wrap="around" w:vAnchor="text" w:hAnchor="margin" w:y="501"/>
      <w:spacing w:after="120"/>
    </w:pPr>
    <w:rPr>
      <w:rFonts w:eastAsia="Times New Roman"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4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4CD"/>
    <w:rPr>
      <w:rFonts w:ascii="Times New Roman" w:hAnsi="Times New Roman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9F3D13"/>
    <w:pPr>
      <w:keepNext/>
      <w:numPr>
        <w:numId w:val="41"/>
      </w:numPr>
      <w:spacing w:before="480" w:after="120"/>
      <w:jc w:val="center"/>
      <w:outlineLvl w:val="0"/>
    </w:pPr>
    <w:rPr>
      <w:rFonts w:eastAsia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qFormat/>
    <w:rsid w:val="009F3D13"/>
    <w:pPr>
      <w:numPr>
        <w:ilvl w:val="1"/>
        <w:numId w:val="41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9F3D13"/>
    <w:pPr>
      <w:numPr>
        <w:ilvl w:val="2"/>
        <w:numId w:val="41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7142-2812-485F-BC33-8A141B38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Maleňáková Lenka</cp:lastModifiedBy>
  <cp:revision>4</cp:revision>
  <cp:lastPrinted>2017-11-23T11:42:00Z</cp:lastPrinted>
  <dcterms:created xsi:type="dcterms:W3CDTF">2017-11-23T11:24:00Z</dcterms:created>
  <dcterms:modified xsi:type="dcterms:W3CDTF">2017-12-05T11:58:00Z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