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41" w:rsidRDefault="00F46741">
      <w:pPr>
        <w:pStyle w:val="Zhlav1"/>
        <w:tabs>
          <w:tab w:val="clear" w:pos="9072"/>
          <w:tab w:val="left" w:pos="363"/>
          <w:tab w:val="right" w:pos="9029"/>
          <w:tab w:val="left" w:pos="10206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Dodatek č. </w:t>
      </w:r>
      <w:r w:rsidR="00FA5CE9">
        <w:rPr>
          <w:rFonts w:ascii="Arial" w:eastAsia="Arial" w:hAnsi="Arial"/>
          <w:b/>
          <w:sz w:val="28"/>
        </w:rPr>
        <w:t>1</w:t>
      </w:r>
      <w:r w:rsidR="005961F4">
        <w:rPr>
          <w:rFonts w:ascii="Arial" w:eastAsia="Arial" w:hAnsi="Arial"/>
          <w:b/>
          <w:sz w:val="28"/>
        </w:rPr>
        <w:t>1</w:t>
      </w:r>
      <w:r>
        <w:rPr>
          <w:rFonts w:ascii="Arial" w:eastAsia="Arial" w:hAnsi="Arial"/>
          <w:b/>
          <w:sz w:val="28"/>
        </w:rPr>
        <w:t>/201</w:t>
      </w:r>
      <w:r w:rsidR="005961F4">
        <w:rPr>
          <w:rFonts w:ascii="Arial" w:eastAsia="Arial" w:hAnsi="Arial"/>
          <w:b/>
          <w:sz w:val="28"/>
        </w:rPr>
        <w:t>7</w:t>
      </w:r>
    </w:p>
    <w:p w:rsidR="00266278" w:rsidRDefault="00266278">
      <w:pPr>
        <w:pStyle w:val="Zhlav1"/>
        <w:tabs>
          <w:tab w:val="clear" w:pos="9072"/>
          <w:tab w:val="left" w:pos="363"/>
          <w:tab w:val="right" w:pos="9029"/>
          <w:tab w:val="left" w:pos="10206"/>
        </w:tabs>
        <w:jc w:val="center"/>
        <w:rPr>
          <w:sz w:val="28"/>
        </w:rPr>
      </w:pPr>
      <w:r>
        <w:rPr>
          <w:rFonts w:ascii="Arial" w:eastAsia="Arial" w:hAnsi="Arial"/>
          <w:b/>
          <w:sz w:val="28"/>
        </w:rPr>
        <w:t xml:space="preserve">(č. ev. ČSÚ </w:t>
      </w:r>
      <w:r w:rsidR="006D000D">
        <w:rPr>
          <w:rFonts w:ascii="Arial" w:eastAsia="Arial" w:hAnsi="Arial"/>
          <w:b/>
          <w:sz w:val="28"/>
        </w:rPr>
        <w:t>211</w:t>
      </w:r>
      <w:r w:rsidRPr="00E06C31">
        <w:rPr>
          <w:rFonts w:ascii="Arial" w:eastAsia="Arial" w:hAnsi="Arial"/>
          <w:b/>
          <w:sz w:val="28"/>
        </w:rPr>
        <w:t>-</w:t>
      </w:r>
      <w:r w:rsidRPr="00266278">
        <w:rPr>
          <w:rFonts w:ascii="Arial" w:eastAsia="Arial" w:hAnsi="Arial"/>
          <w:b/>
          <w:sz w:val="28"/>
        </w:rPr>
        <w:t>201</w:t>
      </w:r>
      <w:r w:rsidR="005961F4">
        <w:rPr>
          <w:rFonts w:ascii="Arial" w:eastAsia="Arial" w:hAnsi="Arial"/>
          <w:b/>
          <w:sz w:val="28"/>
        </w:rPr>
        <w:t>7</w:t>
      </w:r>
      <w:r w:rsidRPr="00266278">
        <w:rPr>
          <w:rFonts w:ascii="Arial" w:eastAsia="Arial" w:hAnsi="Arial"/>
          <w:b/>
          <w:sz w:val="28"/>
        </w:rPr>
        <w:t>-D</w:t>
      </w:r>
      <w:r>
        <w:rPr>
          <w:rFonts w:ascii="Arial" w:eastAsia="Arial" w:hAnsi="Arial"/>
          <w:b/>
          <w:sz w:val="28"/>
        </w:rPr>
        <w:t>)</w:t>
      </w: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sz w:val="28"/>
        </w:rPr>
      </w:pPr>
    </w:p>
    <w:p w:rsidR="00F46741" w:rsidRDefault="00F46741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</w:pPr>
      <w:r>
        <w:rPr>
          <w:rFonts w:ascii="Arial" w:eastAsia="Arial" w:hAnsi="Arial"/>
          <w:b/>
        </w:rPr>
        <w:t>KE SMLOUVĚ O NÁJMU NEBYTOVÝCH PROSTOR</w:t>
      </w:r>
    </w:p>
    <w:p w:rsidR="00F46741" w:rsidRDefault="00F46741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sz w:val="22"/>
        </w:rPr>
      </w:pPr>
      <w:r>
        <w:rPr>
          <w:rFonts w:ascii="Arial" w:eastAsia="Arial" w:hAnsi="Arial"/>
          <w:b/>
          <w:sz w:val="22"/>
        </w:rPr>
        <w:t>Číslo 35/02/0161</w:t>
      </w:r>
      <w:r w:rsidR="00A20CE5">
        <w:rPr>
          <w:rFonts w:ascii="Arial" w:eastAsia="Arial" w:hAnsi="Arial"/>
          <w:b/>
          <w:sz w:val="22"/>
        </w:rPr>
        <w:t xml:space="preserve"> ( č.evid.</w:t>
      </w:r>
      <w:r w:rsidR="0018098D">
        <w:rPr>
          <w:rFonts w:ascii="Arial" w:eastAsia="Arial" w:hAnsi="Arial"/>
          <w:b/>
          <w:sz w:val="22"/>
        </w:rPr>
        <w:t xml:space="preserve"> </w:t>
      </w:r>
      <w:r w:rsidR="00A20CE5">
        <w:rPr>
          <w:rFonts w:ascii="Arial" w:eastAsia="Arial" w:hAnsi="Arial"/>
          <w:b/>
          <w:sz w:val="22"/>
        </w:rPr>
        <w:t xml:space="preserve">ČSÚ </w:t>
      </w:r>
      <w:r w:rsidR="003A0720">
        <w:rPr>
          <w:rFonts w:ascii="Arial" w:eastAsia="Arial" w:hAnsi="Arial"/>
          <w:b/>
          <w:sz w:val="22"/>
        </w:rPr>
        <w:t xml:space="preserve"> </w:t>
      </w:r>
      <w:r w:rsidR="00A20CE5">
        <w:rPr>
          <w:rFonts w:ascii="Arial" w:eastAsia="Arial" w:hAnsi="Arial"/>
          <w:b/>
          <w:sz w:val="22"/>
        </w:rPr>
        <w:t>034/2002)</w:t>
      </w: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sz w:val="20"/>
        </w:rPr>
      </w:pPr>
      <w:r>
        <w:rPr>
          <w:rFonts w:ascii="Arial" w:eastAsia="Arial" w:hAnsi="Arial"/>
          <w:b/>
          <w:sz w:val="20"/>
        </w:rPr>
        <w:t>uzavřený dle zák</w:t>
      </w:r>
      <w:r w:rsidRPr="00E06C31">
        <w:rPr>
          <w:rFonts w:ascii="Arial" w:eastAsia="Arial" w:hAnsi="Arial"/>
          <w:b/>
          <w:sz w:val="20"/>
        </w:rPr>
        <w:t xml:space="preserve">. </w:t>
      </w:r>
      <w:r w:rsidR="006D000D">
        <w:rPr>
          <w:rFonts w:ascii="Arial" w:eastAsia="Arial" w:hAnsi="Arial"/>
          <w:b/>
          <w:sz w:val="20"/>
        </w:rPr>
        <w:t>89/2012 Sb., občanský zákoník</w:t>
      </w: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 w:rsidP="00915910">
      <w:pPr>
        <w:pStyle w:val="Zhlav1"/>
        <w:numPr>
          <w:ilvl w:val="0"/>
          <w:numId w:val="1"/>
        </w:numPr>
        <w:tabs>
          <w:tab w:val="clear" w:pos="9072"/>
          <w:tab w:val="left" w:pos="363"/>
          <w:tab w:val="right" w:pos="9029"/>
          <w:tab w:val="left" w:pos="10206"/>
        </w:tabs>
        <w:jc w:val="center"/>
      </w:pPr>
      <w:r>
        <w:rPr>
          <w:rFonts w:ascii="Arial" w:eastAsia="Arial" w:hAnsi="Arial"/>
          <w:b/>
          <w:sz w:val="22"/>
        </w:rPr>
        <w:t>Smluvní strany</w:t>
      </w:r>
    </w:p>
    <w:p w:rsidR="00F46741" w:rsidRDefault="00F46741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</w:pPr>
    </w:p>
    <w:p w:rsidR="00F46741" w:rsidRPr="00833B9D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lang w:val="de-DE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1</w:t>
      </w:r>
      <w:r w:rsidRPr="00B402BA">
        <w:rPr>
          <w:rFonts w:ascii="Arial" w:eastAsia="Arial" w:hAnsi="Arial"/>
          <w:sz w:val="22"/>
        </w:rPr>
        <w:t xml:space="preserve">. </w:t>
      </w:r>
      <w:r w:rsidRPr="00833B9D">
        <w:rPr>
          <w:rFonts w:ascii="Arial" w:eastAsia="Arial" w:hAnsi="Arial"/>
          <w:sz w:val="22"/>
          <w:lang w:val="de-DE"/>
        </w:rPr>
        <w:t>Regionální investiční fond</w:t>
      </w:r>
      <w:r w:rsidR="00D003DF" w:rsidRPr="00833B9D">
        <w:rPr>
          <w:rFonts w:ascii="Arial" w:eastAsia="Arial" w:hAnsi="Arial"/>
          <w:sz w:val="22"/>
          <w:lang w:val="de-DE"/>
        </w:rPr>
        <w:t xml:space="preserve"> </w:t>
      </w:r>
      <w:r w:rsidR="00BE18F7" w:rsidRPr="00833B9D">
        <w:rPr>
          <w:rFonts w:ascii="Arial" w:eastAsia="Arial" w:hAnsi="Arial"/>
          <w:sz w:val="22"/>
          <w:lang w:val="de-DE"/>
        </w:rPr>
        <w:t>SICAV, a.s.</w:t>
      </w:r>
    </w:p>
    <w:p w:rsidR="00F46741" w:rsidRDefault="00F46741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sz w:val="22"/>
        </w:rPr>
        <w:tab/>
      </w:r>
      <w:r w:rsidR="00D436E1">
        <w:rPr>
          <w:rFonts w:ascii="Arial" w:eastAsia="Arial" w:hAnsi="Arial"/>
          <w:sz w:val="22"/>
        </w:rPr>
        <w:t>Holušická 2221/3,  148 00  Praha 4 - Chodov</w:t>
      </w:r>
    </w:p>
    <w:p w:rsidR="00F46741" w:rsidRDefault="00F46741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24785920</w:t>
      </w:r>
    </w:p>
    <w:p w:rsidR="00F46741" w:rsidRDefault="00F46741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CZ24785920</w:t>
      </w:r>
    </w:p>
    <w:p w:rsidR="00F46741" w:rsidRDefault="00F46741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833B9D">
        <w:rPr>
          <w:rFonts w:ascii="Arial" w:eastAsia="Arial" w:hAnsi="Arial"/>
          <w:sz w:val="22"/>
        </w:rPr>
        <w:t>xxxxxxxxxxxxxxxxx</w:t>
      </w: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B, vložka 16792</w:t>
      </w:r>
      <w:r>
        <w:rPr>
          <w:rFonts w:ascii="Arial" w:eastAsia="Arial" w:hAnsi="Arial"/>
          <w:sz w:val="22"/>
        </w:rPr>
        <w:tab/>
      </w: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sz w:val="22"/>
        </w:rPr>
        <w:tab/>
        <w:t xml:space="preserve"> </w:t>
      </w:r>
    </w:p>
    <w:p w:rsidR="00F46741" w:rsidRPr="005733D0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b/>
          <w:sz w:val="22"/>
        </w:rPr>
        <w:t>v zastoupení:</w:t>
      </w:r>
      <w:r>
        <w:rPr>
          <w:rFonts w:ascii="Arial" w:eastAsia="Arial" w:hAnsi="Arial"/>
          <w:sz w:val="22"/>
        </w:rPr>
        <w:tab/>
      </w:r>
      <w:r w:rsidRPr="005733D0">
        <w:rPr>
          <w:rFonts w:ascii="Arial" w:eastAsia="Arial" w:hAnsi="Arial"/>
          <w:sz w:val="22"/>
        </w:rPr>
        <w:t>MEI Property Services, s.r.o.</w:t>
      </w:r>
    </w:p>
    <w:p w:rsidR="00F46741" w:rsidRPr="005733D0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 w:rsidRPr="005733D0">
        <w:rPr>
          <w:rFonts w:ascii="Arial" w:eastAsia="Arial" w:hAnsi="Arial"/>
          <w:b/>
          <w:sz w:val="22"/>
        </w:rPr>
        <w:t>se sídlem:</w:t>
      </w:r>
      <w:r w:rsidRPr="005733D0">
        <w:rPr>
          <w:rFonts w:ascii="Arial" w:eastAsia="Arial" w:hAnsi="Arial"/>
          <w:b/>
          <w:sz w:val="22"/>
        </w:rPr>
        <w:tab/>
      </w:r>
      <w:r w:rsidR="00570E3F" w:rsidRPr="005733D0">
        <w:rPr>
          <w:rFonts w:ascii="Arial" w:eastAsia="Arial" w:hAnsi="Arial"/>
          <w:sz w:val="22"/>
        </w:rPr>
        <w:t>Holušická 2221/3,  148 00  Praha 4 - Chodov</w:t>
      </w:r>
    </w:p>
    <w:p w:rsidR="00F46741" w:rsidRPr="005733D0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 w:rsidRPr="005733D0">
        <w:rPr>
          <w:rFonts w:ascii="Arial" w:eastAsia="Arial" w:hAnsi="Arial"/>
          <w:b/>
          <w:sz w:val="22"/>
        </w:rPr>
        <w:t xml:space="preserve">jednající: </w:t>
      </w:r>
      <w:r w:rsidRPr="005733D0">
        <w:rPr>
          <w:rFonts w:ascii="Arial" w:eastAsia="Arial" w:hAnsi="Arial"/>
          <w:sz w:val="22"/>
        </w:rPr>
        <w:t xml:space="preserve"> </w:t>
      </w:r>
      <w:r w:rsidRPr="005733D0">
        <w:rPr>
          <w:rFonts w:ascii="Arial" w:eastAsia="Arial" w:hAnsi="Arial"/>
          <w:sz w:val="22"/>
        </w:rPr>
        <w:tab/>
        <w:t>Mgr. Jan Matulík, jednatel</w:t>
      </w:r>
    </w:p>
    <w:p w:rsidR="00F46741" w:rsidRPr="005733D0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 w:rsidRPr="005733D0">
        <w:rPr>
          <w:rFonts w:ascii="Arial" w:eastAsia="Arial" w:hAnsi="Arial"/>
          <w:b/>
          <w:sz w:val="22"/>
        </w:rPr>
        <w:t>IČ:</w:t>
      </w:r>
      <w:r w:rsidRPr="005733D0">
        <w:rPr>
          <w:rFonts w:ascii="Arial" w:eastAsia="Arial" w:hAnsi="Arial"/>
          <w:sz w:val="22"/>
        </w:rPr>
        <w:tab/>
        <w:t>27164829</w:t>
      </w: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 w:rsidRPr="005733D0">
        <w:rPr>
          <w:rFonts w:ascii="Arial" w:eastAsia="Arial" w:hAnsi="Arial"/>
          <w:b/>
          <w:sz w:val="22"/>
        </w:rPr>
        <w:t>DIČ:</w:t>
      </w:r>
      <w:r w:rsidRPr="005733D0">
        <w:rPr>
          <w:rFonts w:ascii="Arial" w:eastAsia="Arial" w:hAnsi="Arial"/>
          <w:sz w:val="22"/>
        </w:rPr>
        <w:tab/>
        <w:t>CZ27164829</w:t>
      </w: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 w:rsidR="00F46741" w:rsidRDefault="00F46741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C, vložka 101223</w:t>
      </w:r>
      <w:r>
        <w:rPr>
          <w:rFonts w:ascii="Arial" w:eastAsia="Arial" w:hAnsi="Arial"/>
          <w:sz w:val="22"/>
        </w:rPr>
        <w:tab/>
        <w:t xml:space="preserve"> </w:t>
      </w:r>
    </w:p>
    <w:p w:rsidR="00F46741" w:rsidRDefault="00F46741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Pronajímatel“ </w:t>
      </w:r>
    </w:p>
    <w:p w:rsidR="00F46741" w:rsidRDefault="00F46741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sz w:val="22"/>
        </w:rPr>
      </w:pPr>
      <w:r>
        <w:rPr>
          <w:rFonts w:ascii="Arial" w:eastAsia="Arial" w:hAnsi="Arial"/>
          <w:b/>
          <w:sz w:val="22"/>
        </w:rPr>
        <w:t>a</w:t>
      </w: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 xml:space="preserve">Česká republika - Český statistický úřad </w:t>
      </w:r>
    </w:p>
    <w:p w:rsidR="00F46741" w:rsidRDefault="00F46741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b/>
          <w:sz w:val="22"/>
          <w:shd w:val="clear" w:color="auto" w:fill="FFFFFF"/>
        </w:rPr>
        <w:t>se sídlem: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Na padesátém 3268/81, 100 82 Praha 10 </w:t>
      </w:r>
    </w:p>
    <w:p w:rsidR="00F46741" w:rsidRDefault="00F46741" w:rsidP="008B1551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40" w:hanging="1140"/>
        <w:rPr>
          <w:sz w:val="22"/>
        </w:rPr>
      </w:pPr>
      <w:r>
        <w:rPr>
          <w:rFonts w:ascii="Arial" w:eastAsia="Arial" w:hAnsi="Arial"/>
          <w:b/>
          <w:sz w:val="22"/>
          <w:shd w:val="clear" w:color="auto" w:fill="FFFFFF"/>
        </w:rPr>
        <w:t>jednající:</w:t>
      </w:r>
      <w:r>
        <w:rPr>
          <w:rFonts w:ascii="Arial" w:eastAsia="Arial" w:hAnsi="Arial"/>
          <w:sz w:val="22"/>
          <w:shd w:val="clear" w:color="auto" w:fill="FFFFFF"/>
        </w:rPr>
        <w:tab/>
      </w:r>
      <w:r w:rsidR="008B1551">
        <w:rPr>
          <w:rFonts w:ascii="Arial" w:eastAsia="Arial" w:hAnsi="Arial"/>
          <w:sz w:val="22"/>
          <w:shd w:val="clear" w:color="auto" w:fill="FFFFFF"/>
        </w:rPr>
        <w:t>Mgr. Radoslav Bulíř</w:t>
      </w:r>
      <w:r>
        <w:rPr>
          <w:rFonts w:ascii="Arial" w:eastAsia="Arial" w:hAnsi="Arial"/>
          <w:sz w:val="22"/>
          <w:shd w:val="clear" w:color="auto" w:fill="FFFFFF"/>
        </w:rPr>
        <w:t xml:space="preserve"> </w:t>
      </w:r>
      <w:r w:rsidR="008B1551">
        <w:rPr>
          <w:rFonts w:ascii="Arial" w:eastAsia="Arial" w:hAnsi="Arial"/>
          <w:sz w:val="22"/>
          <w:shd w:val="clear" w:color="auto" w:fill="FFFFFF"/>
        </w:rPr>
        <w:t xml:space="preserve">               ředitel Sekce ekonomické a správní</w:t>
      </w:r>
    </w:p>
    <w:p w:rsidR="00F46741" w:rsidRDefault="00F46741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00025593</w:t>
      </w:r>
    </w:p>
    <w:p w:rsidR="00F46741" w:rsidRDefault="00F46741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sz w:val="22"/>
        </w:rPr>
        <w:tab/>
        <w:t>Ne</w:t>
      </w: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833B9D">
        <w:rPr>
          <w:rFonts w:ascii="Arial" w:eastAsia="Arial" w:hAnsi="Arial"/>
          <w:sz w:val="22"/>
        </w:rPr>
        <w:t>xxxxxxxxxxxxxxxxx</w:t>
      </w:r>
    </w:p>
    <w:p w:rsidR="00F46741" w:rsidRDefault="00F46741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rPr>
          <w:sz w:val="22"/>
        </w:rPr>
      </w:pPr>
    </w:p>
    <w:p w:rsidR="00F46741" w:rsidRDefault="00F46741">
      <w:pPr>
        <w:pStyle w:val="Zarkazkladnhotextu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rPr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Česká republika - Český statistický úřad, Na padesátém 3268/81, 100 82 Praha 10 </w:t>
      </w: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BA46A6" w:rsidRDefault="00BA46A6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8030EB" w:rsidRDefault="008030E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</w:p>
    <w:p w:rsidR="00F46741" w:rsidRDefault="00F46741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:rsidR="00F46741" w:rsidRDefault="00F46741" w:rsidP="00915910">
      <w:pPr>
        <w:pStyle w:val="Nadpis21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Předmět dodatku</w:t>
      </w:r>
    </w:p>
    <w:p w:rsidR="00F53876" w:rsidRPr="00F53876" w:rsidRDefault="00F53876" w:rsidP="00F53876">
      <w:pPr>
        <w:pStyle w:val="Zhlav1"/>
      </w:pPr>
    </w:p>
    <w:p w:rsidR="00F46741" w:rsidRPr="00A850EC" w:rsidRDefault="00F46741">
      <w:pPr>
        <w:pStyle w:val="Nadpis21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</w:rPr>
      </w:pPr>
      <w:r w:rsidRPr="00A850EC">
        <w:rPr>
          <w:rFonts w:ascii="Arial" w:eastAsia="Arial" w:hAnsi="Arial"/>
          <w:b w:val="0"/>
          <w:sz w:val="22"/>
        </w:rPr>
        <w:t xml:space="preserve">Smluvní strany uzavřely dne 26.7.2002 </w:t>
      </w:r>
      <w:r w:rsidR="00F41479">
        <w:rPr>
          <w:rFonts w:ascii="Arial" w:eastAsia="Arial" w:hAnsi="Arial"/>
          <w:b w:val="0"/>
          <w:sz w:val="22"/>
        </w:rPr>
        <w:t>S</w:t>
      </w:r>
      <w:r w:rsidRPr="00A850EC">
        <w:rPr>
          <w:rFonts w:ascii="Arial" w:eastAsia="Arial" w:hAnsi="Arial"/>
          <w:b w:val="0"/>
          <w:sz w:val="22"/>
        </w:rPr>
        <w:t xml:space="preserve">mlouvu o nájmu nebytových prostor číslo </w:t>
      </w:r>
      <w:r w:rsidRPr="00A850EC">
        <w:rPr>
          <w:rFonts w:ascii="Arial" w:eastAsia="Arial" w:hAnsi="Arial"/>
          <w:sz w:val="22"/>
        </w:rPr>
        <w:t>35/02/0161</w:t>
      </w:r>
      <w:r w:rsidR="00883BEC" w:rsidRPr="00A850EC">
        <w:rPr>
          <w:rFonts w:ascii="Arial" w:eastAsia="Arial" w:hAnsi="Arial"/>
          <w:sz w:val="22"/>
        </w:rPr>
        <w:t xml:space="preserve"> (č.</w:t>
      </w:r>
      <w:r w:rsidR="006C40DF">
        <w:rPr>
          <w:rFonts w:ascii="Arial" w:eastAsia="Arial" w:hAnsi="Arial"/>
          <w:sz w:val="22"/>
        </w:rPr>
        <w:t xml:space="preserve"> </w:t>
      </w:r>
      <w:r w:rsidR="00883BEC" w:rsidRPr="00A850EC">
        <w:rPr>
          <w:rFonts w:ascii="Arial" w:eastAsia="Arial" w:hAnsi="Arial"/>
          <w:sz w:val="22"/>
        </w:rPr>
        <w:t>evid. ČSÚ 034/2002)</w:t>
      </w:r>
      <w:r w:rsidRPr="00A850EC">
        <w:rPr>
          <w:rFonts w:ascii="Arial" w:eastAsia="Arial" w:hAnsi="Arial"/>
          <w:b w:val="0"/>
          <w:sz w:val="22"/>
        </w:rPr>
        <w:t xml:space="preserve">, </w:t>
      </w:r>
      <w:r w:rsidR="006C40DF">
        <w:rPr>
          <w:rFonts w:ascii="Arial" w:eastAsia="Arial" w:hAnsi="Arial"/>
          <w:b w:val="0"/>
          <w:sz w:val="22"/>
        </w:rPr>
        <w:t xml:space="preserve">a následně </w:t>
      </w:r>
      <w:r w:rsidR="00F41479">
        <w:rPr>
          <w:rFonts w:ascii="Arial" w:eastAsia="Arial" w:hAnsi="Arial"/>
          <w:b w:val="0"/>
          <w:sz w:val="22"/>
        </w:rPr>
        <w:t>dodatk</w:t>
      </w:r>
      <w:r w:rsidR="006C40DF">
        <w:rPr>
          <w:rFonts w:ascii="Arial" w:eastAsia="Arial" w:hAnsi="Arial"/>
          <w:b w:val="0"/>
          <w:sz w:val="22"/>
        </w:rPr>
        <w:t>y k této smlouvě</w:t>
      </w:r>
      <w:r w:rsidR="002C3FAF" w:rsidRPr="00A850EC">
        <w:rPr>
          <w:rFonts w:ascii="Arial" w:eastAsia="Arial" w:hAnsi="Arial"/>
          <w:b w:val="0"/>
          <w:sz w:val="22"/>
        </w:rPr>
        <w:t xml:space="preserve"> č.</w:t>
      </w:r>
      <w:r w:rsidR="004E411B">
        <w:rPr>
          <w:rFonts w:ascii="Arial" w:eastAsia="Arial" w:hAnsi="Arial"/>
          <w:b w:val="0"/>
          <w:sz w:val="22"/>
        </w:rPr>
        <w:t xml:space="preserve"> 1 -</w:t>
      </w:r>
      <w:r w:rsidR="002C3FAF" w:rsidRPr="00A850EC">
        <w:rPr>
          <w:rFonts w:ascii="Arial" w:eastAsia="Arial" w:hAnsi="Arial"/>
          <w:b w:val="0"/>
          <w:sz w:val="22"/>
        </w:rPr>
        <w:t xml:space="preserve"> </w:t>
      </w:r>
      <w:r w:rsidR="00D003DF">
        <w:rPr>
          <w:rFonts w:ascii="Arial" w:eastAsia="Arial" w:hAnsi="Arial"/>
          <w:b w:val="0"/>
          <w:sz w:val="22"/>
        </w:rPr>
        <w:t>10</w:t>
      </w:r>
      <w:r w:rsidRPr="00A850EC">
        <w:rPr>
          <w:rFonts w:ascii="Arial" w:eastAsia="Arial" w:hAnsi="Arial"/>
          <w:b w:val="0"/>
          <w:sz w:val="22"/>
        </w:rPr>
        <w:t xml:space="preserve"> (</w:t>
      </w:r>
      <w:r w:rsidR="006C40DF">
        <w:rPr>
          <w:rFonts w:ascii="Arial" w:eastAsia="Arial" w:hAnsi="Arial"/>
          <w:b w:val="0"/>
          <w:sz w:val="22"/>
        </w:rPr>
        <w:t xml:space="preserve">Smlouva č. 35/02/0161 ve znění dodatků č. 1 - </w:t>
      </w:r>
      <w:r w:rsidR="00D003DF">
        <w:rPr>
          <w:rFonts w:ascii="Arial" w:eastAsia="Arial" w:hAnsi="Arial"/>
          <w:b w:val="0"/>
          <w:sz w:val="22"/>
        </w:rPr>
        <w:t>10</w:t>
      </w:r>
      <w:r w:rsidR="006C40DF">
        <w:rPr>
          <w:rFonts w:ascii="Arial" w:eastAsia="Arial" w:hAnsi="Arial"/>
          <w:b w:val="0"/>
          <w:sz w:val="22"/>
        </w:rPr>
        <w:t xml:space="preserve"> </w:t>
      </w:r>
      <w:r w:rsidRPr="00A850EC">
        <w:rPr>
          <w:rFonts w:ascii="Arial" w:eastAsia="Arial" w:hAnsi="Arial"/>
          <w:b w:val="0"/>
          <w:sz w:val="22"/>
        </w:rPr>
        <w:t>dále jen</w:t>
      </w:r>
      <w:r w:rsidR="006C40DF">
        <w:rPr>
          <w:rFonts w:ascii="Arial" w:eastAsia="Arial" w:hAnsi="Arial"/>
          <w:b w:val="0"/>
          <w:sz w:val="22"/>
        </w:rPr>
        <w:t xml:space="preserve"> jako</w:t>
      </w:r>
      <w:r w:rsidRPr="00A850EC">
        <w:rPr>
          <w:rFonts w:ascii="Arial" w:eastAsia="Arial" w:hAnsi="Arial"/>
          <w:b w:val="0"/>
          <w:sz w:val="22"/>
        </w:rPr>
        <w:t xml:space="preserve"> „Smlouva“ )</w:t>
      </w:r>
      <w:r w:rsidR="002C3FAF" w:rsidRPr="00A850EC">
        <w:rPr>
          <w:rFonts w:ascii="Arial" w:eastAsia="Arial" w:hAnsi="Arial"/>
          <w:b w:val="0"/>
          <w:sz w:val="22"/>
        </w:rPr>
        <w:t>,</w:t>
      </w:r>
      <w:r w:rsidRPr="00A850EC">
        <w:rPr>
          <w:rFonts w:ascii="Arial" w:eastAsia="Arial" w:hAnsi="Arial"/>
          <w:b w:val="0"/>
          <w:sz w:val="22"/>
        </w:rPr>
        <w:t xml:space="preserve"> na základě které Nájemce užívá nebytové prostory </w:t>
      </w:r>
      <w:r w:rsidR="006C40DF">
        <w:rPr>
          <w:rFonts w:ascii="Arial" w:eastAsia="Arial" w:hAnsi="Arial"/>
          <w:b w:val="0"/>
          <w:sz w:val="22"/>
        </w:rPr>
        <w:t xml:space="preserve">v budově </w:t>
      </w:r>
      <w:r w:rsidRPr="00A850EC">
        <w:rPr>
          <w:rFonts w:ascii="Arial" w:eastAsia="Arial" w:hAnsi="Arial"/>
          <w:b w:val="0"/>
          <w:sz w:val="22"/>
        </w:rPr>
        <w:t xml:space="preserve">na adrese </w:t>
      </w:r>
      <w:r w:rsidRPr="00A850EC">
        <w:rPr>
          <w:rFonts w:ascii="Arial" w:eastAsia="Arial" w:hAnsi="Arial"/>
          <w:sz w:val="22"/>
        </w:rPr>
        <w:t>Žižkova 1321/1, 370 01 České Budějovice - České Budějovice 6</w:t>
      </w:r>
      <w:r w:rsidR="0076196E">
        <w:rPr>
          <w:rFonts w:ascii="Arial" w:eastAsia="Arial" w:hAnsi="Arial"/>
          <w:sz w:val="22"/>
        </w:rPr>
        <w:t xml:space="preserve">, </w:t>
      </w:r>
      <w:r w:rsidR="0076196E" w:rsidRPr="0076196E">
        <w:rPr>
          <w:rFonts w:ascii="Arial" w:eastAsia="Arial" w:hAnsi="Arial"/>
          <w:b w:val="0"/>
          <w:sz w:val="22"/>
        </w:rPr>
        <w:t>která je ve vlastnictví Pronajímatele</w:t>
      </w:r>
      <w:r w:rsidR="00A850EC" w:rsidRPr="00A850EC">
        <w:rPr>
          <w:rFonts w:ascii="Arial" w:eastAsia="Arial" w:hAnsi="Arial"/>
          <w:b w:val="0"/>
          <w:sz w:val="22"/>
        </w:rPr>
        <w:t>.</w:t>
      </w:r>
    </w:p>
    <w:p w:rsidR="00B01EC5" w:rsidRPr="00B01EC5" w:rsidRDefault="00F46741">
      <w:pPr>
        <w:pStyle w:val="Nadpis21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</w:rPr>
      </w:pPr>
      <w:r>
        <w:rPr>
          <w:rFonts w:ascii="Arial" w:eastAsia="Arial" w:hAnsi="Arial"/>
          <w:b w:val="0"/>
          <w:sz w:val="22"/>
        </w:rPr>
        <w:t xml:space="preserve">Pronajímatel a Nájemce uzavírají </w:t>
      </w:r>
      <w:r w:rsidR="0076196E">
        <w:rPr>
          <w:rFonts w:ascii="Arial" w:eastAsia="Arial" w:hAnsi="Arial"/>
          <w:b w:val="0"/>
          <w:sz w:val="22"/>
        </w:rPr>
        <w:t xml:space="preserve">tento </w:t>
      </w:r>
      <w:r>
        <w:rPr>
          <w:rFonts w:ascii="Arial" w:eastAsia="Arial" w:hAnsi="Arial"/>
          <w:b w:val="0"/>
          <w:sz w:val="22"/>
        </w:rPr>
        <w:t>dodatek č. 1</w:t>
      </w:r>
      <w:r w:rsidR="00D003DF">
        <w:rPr>
          <w:rFonts w:ascii="Arial" w:eastAsia="Arial" w:hAnsi="Arial"/>
          <w:b w:val="0"/>
          <w:sz w:val="22"/>
        </w:rPr>
        <w:t>1</w:t>
      </w:r>
      <w:r w:rsidR="00642284">
        <w:rPr>
          <w:rFonts w:ascii="Arial" w:eastAsia="Arial" w:hAnsi="Arial"/>
          <w:b w:val="0"/>
          <w:sz w:val="22"/>
        </w:rPr>
        <w:t xml:space="preserve">, kterým dochází k následujícím změnám ve znění Smlouvy:   </w:t>
      </w:r>
      <w:r>
        <w:rPr>
          <w:rFonts w:ascii="Arial" w:eastAsia="Arial" w:hAnsi="Arial"/>
          <w:b w:val="0"/>
          <w:sz w:val="22"/>
        </w:rPr>
        <w:t xml:space="preserve"> </w:t>
      </w:r>
    </w:p>
    <w:p w:rsidR="00F156AA" w:rsidRPr="00F96F37" w:rsidRDefault="00F156AA" w:rsidP="00F96F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ascii="Arial" w:eastAsia="Arial" w:hAnsi="Arial"/>
          <w:i/>
          <w:sz w:val="22"/>
        </w:rPr>
      </w:pPr>
    </w:p>
    <w:p w:rsidR="00F46741" w:rsidRDefault="00F41479" w:rsidP="00186AA4">
      <w:pPr>
        <w:pStyle w:val="Nadpis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</w:rPr>
      </w:pPr>
      <w:r>
        <w:rPr>
          <w:rFonts w:ascii="Arial" w:eastAsia="Arial" w:hAnsi="Arial"/>
          <w:b w:val="0"/>
          <w:sz w:val="22"/>
        </w:rPr>
        <w:t>Článek</w:t>
      </w:r>
      <w:r w:rsidR="00F46741">
        <w:rPr>
          <w:rFonts w:ascii="Arial" w:eastAsia="Arial" w:hAnsi="Arial"/>
          <w:b w:val="0"/>
          <w:sz w:val="22"/>
        </w:rPr>
        <w:t xml:space="preserve"> 5</w:t>
      </w:r>
      <w:r>
        <w:rPr>
          <w:rFonts w:ascii="Arial" w:eastAsia="Arial" w:hAnsi="Arial"/>
          <w:b w:val="0"/>
          <w:sz w:val="22"/>
        </w:rPr>
        <w:t xml:space="preserve"> Smlouvy</w:t>
      </w:r>
      <w:r w:rsidR="00F46741">
        <w:rPr>
          <w:rFonts w:ascii="Arial" w:eastAsia="Arial" w:hAnsi="Arial"/>
          <w:b w:val="0"/>
          <w:sz w:val="22"/>
        </w:rPr>
        <w:t xml:space="preserve"> (Úhrada za služby) </w:t>
      </w:r>
      <w:r w:rsidR="00B01EC5">
        <w:rPr>
          <w:rFonts w:ascii="Arial" w:eastAsia="Arial" w:hAnsi="Arial"/>
          <w:b w:val="0"/>
          <w:sz w:val="22"/>
        </w:rPr>
        <w:t xml:space="preserve">se ruší </w:t>
      </w:r>
      <w:r w:rsidR="00F46741">
        <w:rPr>
          <w:rFonts w:ascii="Arial" w:eastAsia="Arial" w:hAnsi="Arial"/>
          <w:b w:val="0"/>
          <w:sz w:val="22"/>
        </w:rPr>
        <w:t xml:space="preserve">a nahrazuje následujícím zněním: </w:t>
      </w:r>
    </w:p>
    <w:p w:rsidR="00F46741" w:rsidRPr="00B01EC5" w:rsidRDefault="00F46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</w:p>
    <w:p w:rsidR="00F46741" w:rsidRPr="003F7BF8" w:rsidRDefault="003F7BF8">
      <w:pPr>
        <w:tabs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1"/>
        <w:jc w:val="both"/>
        <w:rPr>
          <w:i/>
          <w:sz w:val="22"/>
        </w:rPr>
      </w:pPr>
      <w:r w:rsidRPr="003F7BF8">
        <w:rPr>
          <w:rFonts w:ascii="Arial" w:eastAsia="Arial" w:hAnsi="Arial"/>
          <w:i/>
          <w:sz w:val="22"/>
        </w:rPr>
        <w:t xml:space="preserve">1.   </w:t>
      </w:r>
      <w:r w:rsidR="00F46741" w:rsidRPr="003F7BF8">
        <w:rPr>
          <w:rFonts w:ascii="Arial" w:eastAsia="Arial" w:hAnsi="Arial"/>
          <w:i/>
          <w:sz w:val="22"/>
        </w:rPr>
        <w:t>Měsíční úhrada za služby spojené s užíváním nebytových prostor činí:</w:t>
      </w:r>
    </w:p>
    <w:p w:rsidR="00F46741" w:rsidRPr="003F7BF8" w:rsidRDefault="00F46741">
      <w:pPr>
        <w:numPr>
          <w:ilvl w:val="0"/>
          <w:numId w:val="2"/>
        </w:num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</w:rPr>
      </w:pPr>
      <w:r w:rsidRPr="003F7BF8">
        <w:rPr>
          <w:rFonts w:ascii="Arial" w:eastAsia="Arial" w:hAnsi="Arial"/>
          <w:i/>
          <w:sz w:val="22"/>
        </w:rPr>
        <w:t>elektrická energie 14.908,- Kč</w:t>
      </w:r>
    </w:p>
    <w:p w:rsidR="00F46741" w:rsidRPr="003F7BF8" w:rsidRDefault="00F46741">
      <w:pPr>
        <w:numPr>
          <w:ilvl w:val="0"/>
          <w:numId w:val="2"/>
        </w:num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</w:rPr>
      </w:pPr>
      <w:r w:rsidRPr="003F7BF8">
        <w:rPr>
          <w:rFonts w:ascii="Arial" w:eastAsia="Arial" w:hAnsi="Arial"/>
          <w:i/>
          <w:sz w:val="22"/>
        </w:rPr>
        <w:t>odvoz komunálního odpadu 539,- Kč</w:t>
      </w:r>
    </w:p>
    <w:p w:rsidR="00F46741" w:rsidRPr="00E06C31" w:rsidRDefault="00F46741">
      <w:pPr>
        <w:numPr>
          <w:ilvl w:val="0"/>
          <w:numId w:val="2"/>
        </w:num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</w:rPr>
      </w:pPr>
      <w:r w:rsidRPr="00E06C31">
        <w:rPr>
          <w:rFonts w:ascii="Arial" w:eastAsia="Arial" w:hAnsi="Arial"/>
          <w:i/>
          <w:sz w:val="22"/>
        </w:rPr>
        <w:t>úklid</w:t>
      </w:r>
      <w:r w:rsidR="00D003DF" w:rsidRPr="00E06C31">
        <w:rPr>
          <w:rFonts w:ascii="Arial" w:eastAsia="Arial" w:hAnsi="Arial"/>
          <w:i/>
          <w:sz w:val="22"/>
        </w:rPr>
        <w:t xml:space="preserve"> 13.511</w:t>
      </w:r>
      <w:r w:rsidRPr="00E06C31">
        <w:rPr>
          <w:rFonts w:ascii="Arial" w:eastAsia="Arial" w:hAnsi="Arial"/>
          <w:i/>
          <w:sz w:val="22"/>
        </w:rPr>
        <w:t>,- Kč</w:t>
      </w:r>
    </w:p>
    <w:p w:rsidR="00F46741" w:rsidRPr="003F7BF8" w:rsidRDefault="00F46741">
      <w:pPr>
        <w:numPr>
          <w:ilvl w:val="0"/>
          <w:numId w:val="2"/>
        </w:num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</w:rPr>
      </w:pPr>
      <w:r w:rsidRPr="003F7BF8">
        <w:rPr>
          <w:rFonts w:ascii="Arial" w:eastAsia="Arial" w:hAnsi="Arial"/>
          <w:i/>
          <w:sz w:val="22"/>
        </w:rPr>
        <w:t>teplo a teplá užitková voda 38.356,- Kč</w:t>
      </w:r>
    </w:p>
    <w:p w:rsidR="00F46741" w:rsidRPr="00007711" w:rsidRDefault="00F46741">
      <w:pPr>
        <w:numPr>
          <w:ilvl w:val="0"/>
          <w:numId w:val="2"/>
        </w:num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</w:rPr>
      </w:pPr>
      <w:r w:rsidRPr="003F7BF8">
        <w:rPr>
          <w:rFonts w:ascii="Arial" w:eastAsia="Arial" w:hAnsi="Arial"/>
          <w:i/>
          <w:sz w:val="22"/>
        </w:rPr>
        <w:t>vodné, stočné a srážková voda 8.617,- Kč</w:t>
      </w:r>
    </w:p>
    <w:p w:rsidR="00007711" w:rsidRDefault="00007711" w:rsidP="0000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i/>
          <w:sz w:val="22"/>
        </w:rPr>
      </w:pPr>
    </w:p>
    <w:p w:rsidR="00007711" w:rsidRPr="00AB38F1" w:rsidRDefault="00007711" w:rsidP="00AB38F1">
      <w:pPr>
        <w:tabs>
          <w:tab w:val="left" w:pos="28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284"/>
        <w:jc w:val="both"/>
        <w:rPr>
          <w:rFonts w:ascii="Arial" w:eastAsia="Arial" w:hAnsi="Arial"/>
          <w:i/>
          <w:sz w:val="22"/>
        </w:rPr>
      </w:pPr>
      <w:r w:rsidRPr="00AB38F1">
        <w:rPr>
          <w:rFonts w:ascii="Arial" w:eastAsia="Arial" w:hAnsi="Arial"/>
          <w:i/>
          <w:sz w:val="22"/>
        </w:rPr>
        <w:t xml:space="preserve">Účtované částky budou navýšeny o DPH, přičemž sazba DPH se řídí </w:t>
      </w:r>
      <w:r w:rsidRPr="00E06C31">
        <w:rPr>
          <w:rFonts w:ascii="Arial" w:eastAsia="Arial" w:hAnsi="Arial"/>
          <w:i/>
          <w:sz w:val="22"/>
        </w:rPr>
        <w:t>zákonem</w:t>
      </w:r>
      <w:r w:rsidR="00AB38F1" w:rsidRPr="00E06C31">
        <w:rPr>
          <w:rFonts w:ascii="Arial" w:eastAsia="Arial" w:hAnsi="Arial"/>
          <w:i/>
          <w:sz w:val="22"/>
        </w:rPr>
        <w:t xml:space="preserve"> 235/2004</w:t>
      </w:r>
      <w:r w:rsidR="00AB38F1">
        <w:rPr>
          <w:rFonts w:ascii="Arial" w:eastAsia="Arial" w:hAnsi="Arial"/>
          <w:i/>
          <w:sz w:val="22"/>
        </w:rPr>
        <w:t xml:space="preserve"> Sb., o dani z přidané hodnoty</w:t>
      </w:r>
      <w:r w:rsidRPr="00AB38F1">
        <w:rPr>
          <w:rFonts w:ascii="Arial" w:eastAsia="Arial" w:hAnsi="Arial"/>
          <w:i/>
          <w:sz w:val="22"/>
        </w:rPr>
        <w:t>, a to  ve znění platném v době vystavení daňového dokladu.</w:t>
      </w:r>
    </w:p>
    <w:p w:rsidR="00186AA4" w:rsidRPr="003F7BF8" w:rsidRDefault="00026A06" w:rsidP="00AB38F1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eastAsia="Arial" w:hAnsi="Arial"/>
          <w:i/>
          <w:sz w:val="22"/>
        </w:rPr>
      </w:pPr>
      <w:r w:rsidRPr="003F7BF8">
        <w:rPr>
          <w:rFonts w:ascii="Arial" w:eastAsia="Arial" w:hAnsi="Arial"/>
          <w:i/>
          <w:sz w:val="22"/>
        </w:rPr>
        <w:t xml:space="preserve">2. </w:t>
      </w:r>
      <w:r w:rsidR="00186AA4" w:rsidRPr="003F7BF8">
        <w:rPr>
          <w:rFonts w:ascii="Arial" w:eastAsia="Arial" w:hAnsi="Arial"/>
          <w:i/>
          <w:sz w:val="22"/>
        </w:rPr>
        <w:t xml:space="preserve">Měsíční paušální úhrada za strážní službu, činí  </w:t>
      </w:r>
      <w:r w:rsidR="00D003DF" w:rsidRPr="00E06C31">
        <w:rPr>
          <w:rFonts w:ascii="Arial" w:eastAsia="Arial" w:hAnsi="Arial"/>
          <w:b/>
          <w:i/>
          <w:sz w:val="22"/>
        </w:rPr>
        <w:t>6</w:t>
      </w:r>
      <w:r w:rsidR="00186AA4" w:rsidRPr="00E06C31">
        <w:rPr>
          <w:rFonts w:ascii="Arial" w:eastAsia="Arial" w:hAnsi="Arial"/>
          <w:b/>
          <w:i/>
          <w:sz w:val="22"/>
        </w:rPr>
        <w:t>.000,-</w:t>
      </w:r>
      <w:r w:rsidR="00186AA4" w:rsidRPr="00E06C31">
        <w:rPr>
          <w:rFonts w:ascii="Arial" w:eastAsia="Arial" w:hAnsi="Arial"/>
          <w:i/>
          <w:sz w:val="22"/>
        </w:rPr>
        <w:t xml:space="preserve"> Kč.</w:t>
      </w:r>
      <w:r w:rsidR="00186AA4" w:rsidRPr="003F7BF8">
        <w:rPr>
          <w:rFonts w:ascii="Arial" w:eastAsia="Arial" w:hAnsi="Arial"/>
          <w:i/>
          <w:sz w:val="22"/>
        </w:rPr>
        <w:t xml:space="preserve"> Částka bude navýšena o DPH, přičemž sazba DPH se řídí příslušným zákonem, a to ve znění platném v době vystavení daňového dokladu. Budova je zaměstnancům ČSÚ přístupná v pracovní dny od 6:00 do 19:00 hodin, jinak je objekt uzamčen. Strážní služba zajišťuje Nájemci v pracovních dnech 1 bezpečnostní obchůzku pronajatých prostor v rozsahu 2 hodin, a to po skončení úklidových prací v prostorách Nájemce, vždy nejpozději do 21:00 daného dne. Dále strážní služba umožňuje pracovníkům Nájemce po předchozí domluvě mimořádný vstup do objektu v mimopracovní době. Strážní služba také reaguje příslušným způsobem na případné spuštění zvukové signalizace požárního nebo bezpečnostního poplachu vyvolaného bezpečnostními systémy v prostorách Nájemce. </w:t>
      </w:r>
    </w:p>
    <w:p w:rsidR="00026A06" w:rsidRPr="003F7BF8" w:rsidRDefault="00026A06" w:rsidP="00026A06">
      <w:pPr>
        <w:pStyle w:val="Odstavecseseznamem"/>
        <w:rPr>
          <w:rFonts w:ascii="Arial" w:eastAsia="Arial" w:hAnsi="Arial"/>
          <w:i/>
          <w:sz w:val="22"/>
        </w:rPr>
      </w:pPr>
    </w:p>
    <w:p w:rsidR="00D003DF" w:rsidRDefault="00186AA4" w:rsidP="00AB38F1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eastAsia="Arial" w:hAnsi="Arial"/>
          <w:i/>
          <w:sz w:val="22"/>
        </w:rPr>
      </w:pPr>
      <w:r w:rsidRPr="003F7BF8">
        <w:rPr>
          <w:rFonts w:ascii="Arial" w:eastAsia="Arial" w:hAnsi="Arial"/>
          <w:i/>
          <w:sz w:val="22"/>
        </w:rPr>
        <w:t>3. Platba za  spotřebu hygienických potřeb bude Nájemci Pronajímatelem fakturována měsíčně. Přílohou faktury bude  účastníky písemně odsouhlasené množství  spotřebovaných hygienických potřeb za příslušné období.</w:t>
      </w:r>
    </w:p>
    <w:p w:rsidR="00E02EAA" w:rsidRPr="00E06C31" w:rsidRDefault="00D003DF" w:rsidP="00AB38F1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ab/>
      </w:r>
      <w:r w:rsidRPr="00E06C31">
        <w:rPr>
          <w:rFonts w:ascii="Arial" w:eastAsia="Arial" w:hAnsi="Arial"/>
          <w:i/>
          <w:sz w:val="22"/>
        </w:rPr>
        <w:t xml:space="preserve">Současně s odsouhlasením spotřeby hygienických potřeb </w:t>
      </w:r>
      <w:r w:rsidR="00664EDE" w:rsidRPr="00E06C31">
        <w:rPr>
          <w:rFonts w:ascii="Arial" w:eastAsia="Arial" w:hAnsi="Arial"/>
          <w:i/>
          <w:sz w:val="22"/>
        </w:rPr>
        <w:t xml:space="preserve">se </w:t>
      </w:r>
      <w:r w:rsidRPr="00E06C31">
        <w:rPr>
          <w:rFonts w:ascii="Arial" w:eastAsia="Arial" w:hAnsi="Arial"/>
          <w:i/>
          <w:sz w:val="22"/>
        </w:rPr>
        <w:t xml:space="preserve">bude </w:t>
      </w:r>
      <w:r w:rsidR="00664EDE" w:rsidRPr="00E06C31">
        <w:rPr>
          <w:rFonts w:ascii="Arial" w:eastAsia="Arial" w:hAnsi="Arial"/>
          <w:i/>
          <w:sz w:val="22"/>
        </w:rPr>
        <w:t>N</w:t>
      </w:r>
      <w:r w:rsidRPr="00E06C31">
        <w:rPr>
          <w:rFonts w:ascii="Arial" w:eastAsia="Arial" w:hAnsi="Arial"/>
          <w:i/>
          <w:sz w:val="22"/>
        </w:rPr>
        <w:t xml:space="preserve">ájemce </w:t>
      </w:r>
      <w:r w:rsidR="004814BC" w:rsidRPr="00E06C31">
        <w:rPr>
          <w:rFonts w:ascii="Arial" w:eastAsia="Arial" w:hAnsi="Arial"/>
          <w:i/>
          <w:sz w:val="22"/>
        </w:rPr>
        <w:t xml:space="preserve">Pronajímateli </w:t>
      </w:r>
      <w:r w:rsidR="00664EDE" w:rsidRPr="00E06C31">
        <w:rPr>
          <w:rFonts w:ascii="Arial" w:eastAsia="Arial" w:hAnsi="Arial"/>
          <w:i/>
          <w:sz w:val="22"/>
        </w:rPr>
        <w:t xml:space="preserve">vyjadřovat ke </w:t>
      </w:r>
      <w:r w:rsidRPr="00E06C31">
        <w:rPr>
          <w:rFonts w:ascii="Arial" w:eastAsia="Arial" w:hAnsi="Arial"/>
          <w:i/>
          <w:sz w:val="22"/>
        </w:rPr>
        <w:t>kvalit</w:t>
      </w:r>
      <w:r w:rsidR="00664EDE" w:rsidRPr="00E06C31">
        <w:rPr>
          <w:rFonts w:ascii="Arial" w:eastAsia="Arial" w:hAnsi="Arial"/>
          <w:i/>
          <w:sz w:val="22"/>
        </w:rPr>
        <w:t>ě</w:t>
      </w:r>
      <w:r w:rsidRPr="00E06C31">
        <w:rPr>
          <w:rFonts w:ascii="Arial" w:eastAsia="Arial" w:hAnsi="Arial"/>
          <w:i/>
          <w:sz w:val="22"/>
        </w:rPr>
        <w:t xml:space="preserve"> provedených úklidových prací</w:t>
      </w:r>
      <w:r w:rsidR="005E6F2D" w:rsidRPr="00E06C31">
        <w:rPr>
          <w:rFonts w:ascii="Arial" w:eastAsia="Arial" w:hAnsi="Arial"/>
          <w:i/>
          <w:sz w:val="22"/>
        </w:rPr>
        <w:t xml:space="preserve"> za uplynulý měsíc. Pokud úklid nebude prováděn v dohodnuté četnosti a kvalitě, obdrží </w:t>
      </w:r>
      <w:r w:rsidR="00664EDE" w:rsidRPr="00E06C31">
        <w:rPr>
          <w:rFonts w:ascii="Arial" w:eastAsia="Arial" w:hAnsi="Arial"/>
          <w:i/>
          <w:sz w:val="22"/>
        </w:rPr>
        <w:t>N</w:t>
      </w:r>
      <w:r w:rsidR="005E6F2D" w:rsidRPr="00E06C31">
        <w:rPr>
          <w:rFonts w:ascii="Arial" w:eastAsia="Arial" w:hAnsi="Arial"/>
          <w:i/>
          <w:sz w:val="22"/>
        </w:rPr>
        <w:t xml:space="preserve">ájemce slevu z platby za úklid. Výše slevy bude odsouhlasena oběma </w:t>
      </w:r>
      <w:r w:rsidR="00664EDE" w:rsidRPr="00E06C31">
        <w:rPr>
          <w:rFonts w:ascii="Arial" w:eastAsia="Arial" w:hAnsi="Arial"/>
          <w:i/>
          <w:sz w:val="22"/>
        </w:rPr>
        <w:t>S</w:t>
      </w:r>
      <w:r w:rsidR="001F5835" w:rsidRPr="00E06C31">
        <w:rPr>
          <w:rFonts w:ascii="Arial" w:eastAsia="Arial" w:hAnsi="Arial"/>
          <w:i/>
          <w:sz w:val="22"/>
        </w:rPr>
        <w:t xml:space="preserve">mluvními </w:t>
      </w:r>
      <w:r w:rsidR="005E6F2D" w:rsidRPr="00E06C31">
        <w:rPr>
          <w:rFonts w:ascii="Arial" w:eastAsia="Arial" w:hAnsi="Arial"/>
          <w:i/>
          <w:sz w:val="22"/>
        </w:rPr>
        <w:t xml:space="preserve">stranami podle závažnosti nedostatků. </w:t>
      </w:r>
      <w:r w:rsidR="001F5835" w:rsidRPr="00E06C31">
        <w:rPr>
          <w:rFonts w:ascii="Arial" w:eastAsia="Arial" w:hAnsi="Arial"/>
          <w:i/>
          <w:sz w:val="22"/>
        </w:rPr>
        <w:t>Č</w:t>
      </w:r>
      <w:r w:rsidR="005E6F2D" w:rsidRPr="00E06C31">
        <w:rPr>
          <w:rFonts w:ascii="Arial" w:eastAsia="Arial" w:hAnsi="Arial"/>
          <w:i/>
          <w:sz w:val="22"/>
        </w:rPr>
        <w:t>ástku</w:t>
      </w:r>
      <w:r w:rsidR="001F5835" w:rsidRPr="00E06C31">
        <w:rPr>
          <w:rFonts w:ascii="Arial" w:eastAsia="Arial" w:hAnsi="Arial"/>
          <w:i/>
          <w:sz w:val="22"/>
        </w:rPr>
        <w:t>, o kterou</w:t>
      </w:r>
      <w:r w:rsidR="005E6F2D" w:rsidRPr="00E06C31">
        <w:rPr>
          <w:rFonts w:ascii="Arial" w:eastAsia="Arial" w:hAnsi="Arial"/>
          <w:i/>
          <w:sz w:val="22"/>
        </w:rPr>
        <w:t xml:space="preserve"> bude </w:t>
      </w:r>
      <w:r w:rsidR="00664EDE" w:rsidRPr="00E06C31">
        <w:rPr>
          <w:rFonts w:ascii="Arial" w:eastAsia="Arial" w:hAnsi="Arial"/>
          <w:i/>
          <w:sz w:val="22"/>
        </w:rPr>
        <w:t>N</w:t>
      </w:r>
      <w:r w:rsidR="001F5835" w:rsidRPr="00E06C31">
        <w:rPr>
          <w:rFonts w:ascii="Arial" w:eastAsia="Arial" w:hAnsi="Arial"/>
          <w:i/>
          <w:sz w:val="22"/>
        </w:rPr>
        <w:t xml:space="preserve">ájemci snížena platba za úklid, bude </w:t>
      </w:r>
      <w:r w:rsidR="005E6F2D" w:rsidRPr="00E06C31">
        <w:rPr>
          <w:rFonts w:ascii="Arial" w:eastAsia="Arial" w:hAnsi="Arial"/>
          <w:i/>
          <w:sz w:val="22"/>
        </w:rPr>
        <w:t xml:space="preserve">uplatňovat </w:t>
      </w:r>
      <w:r w:rsidR="00664EDE" w:rsidRPr="00E06C31">
        <w:rPr>
          <w:rFonts w:ascii="Arial" w:eastAsia="Arial" w:hAnsi="Arial"/>
          <w:i/>
          <w:sz w:val="22"/>
        </w:rPr>
        <w:t>P</w:t>
      </w:r>
      <w:r w:rsidR="005E6F2D" w:rsidRPr="00E06C31">
        <w:rPr>
          <w:rFonts w:ascii="Arial" w:eastAsia="Arial" w:hAnsi="Arial"/>
          <w:i/>
          <w:sz w:val="22"/>
        </w:rPr>
        <w:t xml:space="preserve">ronajímatel jako penalizaci </w:t>
      </w:r>
      <w:r w:rsidR="001F5835" w:rsidRPr="00E06C31">
        <w:rPr>
          <w:rFonts w:ascii="Arial" w:eastAsia="Arial" w:hAnsi="Arial"/>
          <w:i/>
          <w:sz w:val="22"/>
        </w:rPr>
        <w:t xml:space="preserve">u </w:t>
      </w:r>
      <w:r w:rsidR="005E6F2D" w:rsidRPr="00E06C31">
        <w:rPr>
          <w:rFonts w:ascii="Arial" w:eastAsia="Arial" w:hAnsi="Arial"/>
          <w:i/>
          <w:sz w:val="22"/>
        </w:rPr>
        <w:t>úklidové firmy.</w:t>
      </w:r>
    </w:p>
    <w:p w:rsidR="00351B91" w:rsidRPr="00E06C31" w:rsidRDefault="00351B91" w:rsidP="00351B91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</w:rPr>
        <w:tab/>
        <w:t xml:space="preserve">Úklidové služby zahrnují : </w:t>
      </w:r>
    </w:p>
    <w:p w:rsidR="00351B91" w:rsidRPr="00E06C31" w:rsidRDefault="00E02EAA" w:rsidP="00073A43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  <w:u w:val="single"/>
        </w:rPr>
        <w:t>kanceláře</w:t>
      </w:r>
      <w:r w:rsidR="00700959" w:rsidRPr="00E06C31">
        <w:rPr>
          <w:rFonts w:ascii="Arial" w:eastAsia="Arial" w:hAnsi="Arial"/>
          <w:i/>
          <w:sz w:val="22"/>
          <w:u w:val="single"/>
        </w:rPr>
        <w:t xml:space="preserve"> </w:t>
      </w:r>
      <w:r w:rsidRPr="00E06C31">
        <w:rPr>
          <w:rFonts w:ascii="Arial" w:eastAsia="Arial" w:hAnsi="Arial"/>
          <w:i/>
          <w:sz w:val="22"/>
          <w:u w:val="single"/>
        </w:rPr>
        <w:t>denní úklid</w:t>
      </w:r>
      <w:r w:rsidRPr="00E06C31">
        <w:rPr>
          <w:rFonts w:ascii="Arial" w:eastAsia="Arial" w:hAnsi="Arial"/>
          <w:i/>
          <w:sz w:val="22"/>
        </w:rPr>
        <w:t xml:space="preserve"> – vyná</w:t>
      </w:r>
      <w:r w:rsidR="00F7548F" w:rsidRPr="00E06C31">
        <w:rPr>
          <w:rFonts w:ascii="Arial" w:eastAsia="Arial" w:hAnsi="Arial"/>
          <w:i/>
          <w:sz w:val="22"/>
        </w:rPr>
        <w:t>š</w:t>
      </w:r>
      <w:r w:rsidRPr="00E06C31">
        <w:rPr>
          <w:rFonts w:ascii="Arial" w:eastAsia="Arial" w:hAnsi="Arial"/>
          <w:i/>
          <w:sz w:val="22"/>
        </w:rPr>
        <w:t xml:space="preserve">ení odpadkových košů, stírání a vysávání </w:t>
      </w:r>
      <w:r w:rsidR="00351B91" w:rsidRPr="00E06C31">
        <w:rPr>
          <w:rFonts w:ascii="Arial" w:eastAsia="Arial" w:hAnsi="Arial"/>
          <w:i/>
          <w:sz w:val="22"/>
        </w:rPr>
        <w:t xml:space="preserve">  </w:t>
      </w:r>
      <w:r w:rsidRPr="00E06C31">
        <w:rPr>
          <w:rFonts w:ascii="Arial" w:eastAsia="Arial" w:hAnsi="Arial"/>
          <w:i/>
          <w:sz w:val="22"/>
        </w:rPr>
        <w:t>podlahových krytin</w:t>
      </w:r>
      <w:r w:rsidR="00700959" w:rsidRPr="00E06C31">
        <w:rPr>
          <w:rFonts w:ascii="Arial" w:eastAsia="Arial" w:hAnsi="Arial"/>
          <w:i/>
          <w:sz w:val="22"/>
        </w:rPr>
        <w:t>,</w:t>
      </w:r>
      <w:r w:rsidR="00351B91" w:rsidRPr="00E06C31">
        <w:rPr>
          <w:rFonts w:ascii="Arial" w:eastAsia="Arial" w:hAnsi="Arial"/>
          <w:i/>
          <w:sz w:val="22"/>
        </w:rPr>
        <w:t xml:space="preserve"> </w:t>
      </w:r>
      <w:r w:rsidR="00700959" w:rsidRPr="00E06C31">
        <w:rPr>
          <w:rFonts w:ascii="Arial" w:eastAsia="Arial" w:hAnsi="Arial"/>
          <w:i/>
          <w:sz w:val="22"/>
        </w:rPr>
        <w:t>umývání umyvadel, utírání prachu na volných plochách stolů, skříňek a okenních parapetů</w:t>
      </w:r>
      <w:r w:rsidR="00DB6516" w:rsidRPr="00E06C31">
        <w:rPr>
          <w:rFonts w:ascii="Arial" w:eastAsia="Arial" w:hAnsi="Arial"/>
          <w:i/>
          <w:sz w:val="22"/>
        </w:rPr>
        <w:t xml:space="preserve"> (</w:t>
      </w:r>
      <w:r w:rsidR="00351B91" w:rsidRPr="00E06C31">
        <w:rPr>
          <w:rFonts w:ascii="Arial" w:eastAsia="Arial" w:hAnsi="Arial"/>
          <w:i/>
          <w:sz w:val="22"/>
        </w:rPr>
        <w:t xml:space="preserve">utírání prachu na nábytku ve výšce nad </w:t>
      </w:r>
      <w:smartTag w:uri="urn:schemas-microsoft-com:office:smarttags" w:element="metricconverter">
        <w:smartTagPr>
          <w:attr w:name="ProductID" w:val="150 cm"/>
        </w:smartTagPr>
        <w:r w:rsidR="00351B91" w:rsidRPr="00E06C31">
          <w:rPr>
            <w:rFonts w:ascii="Arial" w:eastAsia="Arial" w:hAnsi="Arial"/>
            <w:i/>
            <w:sz w:val="22"/>
          </w:rPr>
          <w:t>150 cm</w:t>
        </w:r>
      </w:smartTag>
      <w:r w:rsidR="00351B91" w:rsidRPr="00E06C31">
        <w:rPr>
          <w:rFonts w:ascii="Arial" w:eastAsia="Arial" w:hAnsi="Arial"/>
          <w:i/>
          <w:sz w:val="22"/>
        </w:rPr>
        <w:t xml:space="preserve"> – 1 x měsíčně</w:t>
      </w:r>
      <w:r w:rsidR="00DB6516" w:rsidRPr="00E06C31">
        <w:rPr>
          <w:rFonts w:ascii="Arial" w:eastAsia="Arial" w:hAnsi="Arial"/>
          <w:i/>
          <w:sz w:val="22"/>
        </w:rPr>
        <w:t>)</w:t>
      </w:r>
    </w:p>
    <w:p w:rsidR="00700959" w:rsidRPr="00E06C31" w:rsidRDefault="00700959" w:rsidP="00700959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  <w:u w:val="single"/>
        </w:rPr>
        <w:t>WC denní úklid</w:t>
      </w:r>
      <w:r w:rsidRPr="00E06C31">
        <w:rPr>
          <w:rFonts w:ascii="Arial" w:eastAsia="Arial" w:hAnsi="Arial"/>
          <w:i/>
          <w:sz w:val="22"/>
        </w:rPr>
        <w:t xml:space="preserve"> – umývání umyvadel</w:t>
      </w:r>
      <w:r w:rsidR="00351B91" w:rsidRPr="00E06C31">
        <w:rPr>
          <w:rFonts w:ascii="Arial" w:eastAsia="Arial" w:hAnsi="Arial"/>
          <w:i/>
          <w:sz w:val="22"/>
        </w:rPr>
        <w:t>, vyčištění záchodové mísy a pisoáru, stírání podlahových krytin</w:t>
      </w:r>
    </w:p>
    <w:p w:rsidR="00E02EAA" w:rsidRPr="00E06C31" w:rsidRDefault="00E02EAA" w:rsidP="00E02EAA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  <w:u w:val="single"/>
        </w:rPr>
        <w:t>ostatní prostory</w:t>
      </w:r>
      <w:r w:rsidRPr="00E06C31">
        <w:rPr>
          <w:rFonts w:ascii="Arial" w:eastAsia="Arial" w:hAnsi="Arial"/>
          <w:i/>
          <w:sz w:val="22"/>
        </w:rPr>
        <w:t xml:space="preserve"> – úklid 1x týdně – stírání podlahových krytin</w:t>
      </w:r>
      <w:r w:rsidR="00BF3B84" w:rsidRPr="00E06C31">
        <w:rPr>
          <w:rFonts w:ascii="Arial" w:eastAsia="Arial" w:hAnsi="Arial"/>
          <w:i/>
          <w:sz w:val="22"/>
        </w:rPr>
        <w:t>, utírání prachu na volných plochách stolů a okenních parapetů</w:t>
      </w:r>
    </w:p>
    <w:p w:rsidR="00700959" w:rsidRPr="00E06C31" w:rsidRDefault="00700959" w:rsidP="00E02EAA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</w:rPr>
        <w:t>omývání dveří včetně zárubní</w:t>
      </w:r>
      <w:r w:rsidR="00351B91" w:rsidRPr="00E06C31">
        <w:rPr>
          <w:rFonts w:ascii="Arial" w:eastAsia="Arial" w:hAnsi="Arial"/>
          <w:i/>
          <w:sz w:val="22"/>
        </w:rPr>
        <w:t xml:space="preserve"> – 1 x měsíčně</w:t>
      </w:r>
    </w:p>
    <w:p w:rsidR="00351B91" w:rsidRPr="00E06C31" w:rsidRDefault="00B26828" w:rsidP="00E02EAA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</w:rPr>
        <w:t>omývání</w:t>
      </w:r>
      <w:r w:rsidR="00351B91" w:rsidRPr="00E06C31">
        <w:rPr>
          <w:rFonts w:ascii="Arial" w:eastAsia="Arial" w:hAnsi="Arial"/>
          <w:i/>
          <w:sz w:val="22"/>
        </w:rPr>
        <w:t xml:space="preserve"> keramických obkladů – 1 x měsíčně</w:t>
      </w:r>
    </w:p>
    <w:p w:rsidR="00186AA4" w:rsidRPr="00E06C31" w:rsidRDefault="00E02EAA" w:rsidP="00E02EAA">
      <w:pPr>
        <w:pStyle w:val="Normln1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sz w:val="22"/>
        </w:rPr>
      </w:pPr>
      <w:r w:rsidRPr="00E06C31">
        <w:rPr>
          <w:rFonts w:ascii="Arial" w:eastAsia="Arial" w:hAnsi="Arial"/>
          <w:i/>
          <w:sz w:val="22"/>
        </w:rPr>
        <w:t>umýván</w:t>
      </w:r>
      <w:r w:rsidR="00F7548F" w:rsidRPr="00E06C31">
        <w:rPr>
          <w:rFonts w:ascii="Arial" w:eastAsia="Arial" w:hAnsi="Arial"/>
          <w:i/>
          <w:sz w:val="22"/>
        </w:rPr>
        <w:t>í</w:t>
      </w:r>
      <w:r w:rsidRPr="00E06C31">
        <w:rPr>
          <w:rFonts w:ascii="Arial" w:eastAsia="Arial" w:hAnsi="Arial"/>
          <w:i/>
          <w:sz w:val="22"/>
        </w:rPr>
        <w:t xml:space="preserve"> oken 1x ročně</w:t>
      </w:r>
    </w:p>
    <w:p w:rsidR="00F46741" w:rsidRDefault="00E02EAA" w:rsidP="005A5128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2"/>
        </w:rPr>
      </w:pPr>
      <w:r>
        <w:rPr>
          <w:rFonts w:ascii="Arial" w:eastAsia="Arial" w:hAnsi="Arial"/>
          <w:i/>
          <w:sz w:val="22"/>
        </w:rPr>
        <w:lastRenderedPageBreak/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  <w:r w:rsidR="00F46741">
        <w:rPr>
          <w:rFonts w:ascii="Arial" w:eastAsia="Arial" w:hAnsi="Arial"/>
          <w:color w:val="FF0000"/>
          <w:sz w:val="22"/>
        </w:rPr>
        <w:tab/>
      </w:r>
    </w:p>
    <w:p w:rsidR="00CE4D94" w:rsidRPr="00CE4D94" w:rsidRDefault="00F46741" w:rsidP="00915910">
      <w:pPr>
        <w:pStyle w:val="Normln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</w:rPr>
      </w:pPr>
      <w:r>
        <w:rPr>
          <w:rFonts w:ascii="Arial" w:eastAsia="Arial" w:hAnsi="Arial"/>
          <w:b/>
          <w:sz w:val="22"/>
        </w:rPr>
        <w:t>Závěrečná ustanovení</w:t>
      </w:r>
    </w:p>
    <w:p w:rsidR="00F46741" w:rsidRDefault="00F46741" w:rsidP="00CE4D9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rPr>
          <w:sz w:val="22"/>
        </w:rPr>
      </w:pP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</w:p>
    <w:p w:rsidR="00586248" w:rsidRPr="00586248" w:rsidRDefault="00F46741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 xml:space="preserve">Ostatní ustanovení Smlouvy  zůstávají tímto dodatkem </w:t>
      </w:r>
      <w:r w:rsidR="00675612">
        <w:rPr>
          <w:rFonts w:ascii="Arial" w:eastAsia="Arial" w:hAnsi="Arial"/>
          <w:sz w:val="22"/>
        </w:rPr>
        <w:t>č. 1</w:t>
      </w:r>
      <w:r w:rsidR="005E6F2D">
        <w:rPr>
          <w:rFonts w:ascii="Arial" w:eastAsia="Arial" w:hAnsi="Arial"/>
          <w:sz w:val="22"/>
        </w:rPr>
        <w:t>1</w:t>
      </w:r>
      <w:r w:rsidR="00675612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nedotčena.</w:t>
      </w:r>
      <w:r>
        <w:rPr>
          <w:rFonts w:ascii="Arial" w:eastAsia="Arial" w:hAnsi="Arial"/>
          <w:sz w:val="22"/>
        </w:rPr>
        <w:tab/>
      </w:r>
    </w:p>
    <w:p w:rsidR="00F46741" w:rsidRDefault="00F46741" w:rsidP="005862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sz w:val="22"/>
        </w:rPr>
      </w:pPr>
      <w:r>
        <w:rPr>
          <w:rFonts w:ascii="Arial" w:eastAsia="Arial" w:hAnsi="Arial"/>
          <w:sz w:val="22"/>
        </w:rPr>
        <w:tab/>
      </w:r>
    </w:p>
    <w:p w:rsidR="00586248" w:rsidRPr="00586248" w:rsidRDefault="00F46741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Tento dodatek je vyhotoven ve 4 stejnopisech s platností originálu, z nichž po dvou   obdrží Pronajímatel a Nájemce.</w:t>
      </w:r>
      <w:r>
        <w:rPr>
          <w:rFonts w:ascii="Arial" w:eastAsia="Arial" w:hAnsi="Arial"/>
          <w:sz w:val="22"/>
        </w:rPr>
        <w:tab/>
      </w:r>
    </w:p>
    <w:p w:rsidR="00F46741" w:rsidRDefault="00F46741" w:rsidP="005862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1F4C0C" w:rsidRPr="001F4C0C" w:rsidRDefault="00F46741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1F4C0C" w:rsidRDefault="001F4C0C" w:rsidP="001F4C0C">
      <w:pPr>
        <w:pStyle w:val="Odstavecseseznamem"/>
        <w:rPr>
          <w:rFonts w:ascii="Arial" w:eastAsia="Arial" w:hAnsi="Arial"/>
          <w:sz w:val="22"/>
        </w:rPr>
      </w:pPr>
    </w:p>
    <w:p w:rsidR="001F4C0C" w:rsidRPr="001F4C0C" w:rsidRDefault="001F4C0C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Pronajímatel uděluje bezvýhradní souhlas s uveřejněním plného znění tohoto dodatku a Smlouvy, včetně v nich obsažených osobních údajů, v registru smluv podle zákona č. 340/2015 Sb., o zvláštních podmínkách účinnosti některých smluv, uveřejňování těchto smluv a o registru smluv (dále jen “zákon o registru smluv”).</w:t>
      </w:r>
    </w:p>
    <w:p w:rsidR="001F4C0C" w:rsidRDefault="001F4C0C" w:rsidP="001F4C0C">
      <w:pPr>
        <w:pStyle w:val="Odstavecseseznamem"/>
        <w:rPr>
          <w:rFonts w:ascii="Arial" w:eastAsia="Arial" w:hAnsi="Arial"/>
          <w:sz w:val="22"/>
        </w:rPr>
      </w:pPr>
    </w:p>
    <w:p w:rsidR="00586248" w:rsidRPr="00586248" w:rsidRDefault="001F4C0C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</w:rPr>
      </w:pPr>
      <w:r>
        <w:rPr>
          <w:rFonts w:ascii="Arial" w:eastAsia="Arial" w:hAnsi="Arial"/>
          <w:sz w:val="22"/>
        </w:rPr>
        <w:t>Smluvní strany se dohodly, že uveřejnění</w:t>
      </w:r>
      <w:r w:rsidR="00B402BA">
        <w:rPr>
          <w:rFonts w:ascii="Arial" w:eastAsia="Arial" w:hAnsi="Arial"/>
          <w:sz w:val="22"/>
        </w:rPr>
        <w:t xml:space="preserve"> tohoto dodatku a Smlouvy v registru smluv zajistí Nájemce</w:t>
      </w:r>
      <w:r w:rsidR="00F46741">
        <w:rPr>
          <w:rFonts w:ascii="Arial" w:eastAsia="Arial" w:hAnsi="Arial"/>
          <w:sz w:val="22"/>
        </w:rPr>
        <w:tab/>
      </w:r>
    </w:p>
    <w:p w:rsidR="00F46741" w:rsidRDefault="00F46741" w:rsidP="005862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586248" w:rsidRDefault="00F46741">
      <w:pPr>
        <w:pStyle w:val="Normln1"/>
        <w:numPr>
          <w:ilvl w:val="1"/>
          <w:numId w:val="4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Tento dodatek nabývá </w:t>
      </w:r>
      <w:r w:rsidR="00C62462">
        <w:rPr>
          <w:rFonts w:ascii="Arial" w:eastAsia="Arial" w:hAnsi="Arial"/>
          <w:sz w:val="22"/>
        </w:rPr>
        <w:t xml:space="preserve">platnosti podpisem obou smluvních stran </w:t>
      </w:r>
      <w:r w:rsidR="006D000D">
        <w:rPr>
          <w:rFonts w:ascii="Arial" w:eastAsia="Arial" w:hAnsi="Arial"/>
          <w:sz w:val="22"/>
        </w:rPr>
        <w:t>a</w:t>
      </w:r>
      <w:r w:rsidR="00C62462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účinnosti </w:t>
      </w:r>
      <w:r w:rsidR="00C62462">
        <w:rPr>
          <w:rFonts w:ascii="Arial" w:eastAsia="Arial" w:hAnsi="Arial"/>
          <w:sz w:val="22"/>
        </w:rPr>
        <w:t>dne</w:t>
      </w:r>
      <w:r w:rsidR="006D000D">
        <w:rPr>
          <w:rFonts w:ascii="Arial" w:eastAsia="Arial" w:hAnsi="Arial"/>
          <w:sz w:val="22"/>
        </w:rPr>
        <w:t>m jeho uveřejnění v registru smluv podle zákona o registru smluv, nejdříve však dne</w:t>
      </w:r>
      <w:r w:rsidR="00C62462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 1.</w:t>
      </w:r>
      <w:r w:rsidR="005E6F2D">
        <w:rPr>
          <w:rFonts w:ascii="Arial" w:eastAsia="Arial" w:hAnsi="Arial"/>
          <w:sz w:val="22"/>
        </w:rPr>
        <w:t>1</w:t>
      </w:r>
      <w:r>
        <w:rPr>
          <w:rFonts w:ascii="Arial" w:eastAsia="Arial" w:hAnsi="Arial"/>
          <w:sz w:val="22"/>
        </w:rPr>
        <w:t>.201</w:t>
      </w:r>
      <w:r w:rsidR="005E6F2D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.</w:t>
      </w:r>
    </w:p>
    <w:p w:rsidR="00586248" w:rsidRDefault="00586248" w:rsidP="00586248">
      <w:pPr>
        <w:pStyle w:val="Odstavecseseznamem"/>
        <w:rPr>
          <w:rFonts w:ascii="Arial" w:eastAsia="Arial" w:hAnsi="Arial"/>
          <w:sz w:val="22"/>
        </w:rPr>
      </w:pPr>
    </w:p>
    <w:p w:rsidR="00F46741" w:rsidRDefault="00F46741" w:rsidP="005862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F46741" w:rsidRDefault="00F4674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color w:val="FF0000"/>
          <w:sz w:val="22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0"/>
        <w:gridCol w:w="319"/>
        <w:gridCol w:w="661"/>
        <w:gridCol w:w="4354"/>
      </w:tblGrid>
      <w:tr w:rsidR="00F46741">
        <w:tblPrEx>
          <w:tblCellMar>
            <w:top w:w="0" w:type="dxa"/>
            <w:bottom w:w="0" w:type="dxa"/>
          </w:tblCellMar>
        </w:tblPrEx>
        <w:tc>
          <w:tcPr>
            <w:tcW w:w="3950" w:type="dxa"/>
            <w:tcBorders>
              <w:top w:val="nil"/>
            </w:tcBorders>
          </w:tcPr>
          <w:p w:rsidR="00F46741" w:rsidRDefault="00780277" w:rsidP="00833B9D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 </w:t>
            </w:r>
            <w:r w:rsidR="00C730D4">
              <w:rPr>
                <w:rFonts w:ascii="Arial" w:eastAsia="Arial" w:hAnsi="Arial"/>
                <w:sz w:val="22"/>
              </w:rPr>
              <w:t>Praze</w:t>
            </w:r>
            <w:r w:rsidR="00F46741">
              <w:rPr>
                <w:rFonts w:ascii="Arial" w:eastAsia="Arial" w:hAnsi="Arial"/>
                <w:sz w:val="22"/>
              </w:rPr>
              <w:t xml:space="preserve"> dne </w:t>
            </w:r>
            <w:r w:rsidR="00833B9D">
              <w:rPr>
                <w:rFonts w:ascii="Arial" w:eastAsia="Arial" w:hAnsi="Arial"/>
                <w:sz w:val="22"/>
              </w:rPr>
              <w:t>2. 1. 2018</w:t>
            </w:r>
          </w:p>
        </w:tc>
        <w:tc>
          <w:tcPr>
            <w:tcW w:w="980" w:type="dxa"/>
            <w:gridSpan w:val="2"/>
            <w:tcBorders>
              <w:top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F46741" w:rsidRDefault="00F46741" w:rsidP="00833B9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Praze dne </w:t>
            </w:r>
            <w:r w:rsidR="00833B9D">
              <w:rPr>
                <w:rFonts w:ascii="Arial" w:eastAsia="Arial" w:hAnsi="Arial"/>
                <w:sz w:val="22"/>
              </w:rPr>
              <w:t>13. 12. 2017</w:t>
            </w:r>
          </w:p>
        </w:tc>
      </w:tr>
      <w:tr w:rsidR="00F46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0" w:type="dxa"/>
            <w:tcBorders>
              <w:bottom w:val="nil"/>
            </w:tcBorders>
          </w:tcPr>
          <w:p w:rsidR="00F46741" w:rsidRDefault="00F46741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gridSpan w:val="2"/>
            <w:tcBorders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46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4"/>
            <w:tcBorders>
              <w:top w:val="nil"/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46741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……………………………..</w:t>
            </w: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Česká republika - Český statistický úřad</w:t>
            </w:r>
          </w:p>
          <w:p w:rsidR="00F46741" w:rsidRDefault="00211DA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Mgr. Radoslav Bulíř</w:t>
            </w:r>
            <w:r w:rsidR="00F46741">
              <w:rPr>
                <w:rFonts w:ascii="Arial" w:eastAsia="Arial" w:hAnsi="Arial"/>
                <w:i/>
                <w:sz w:val="22"/>
              </w:rPr>
              <w:t xml:space="preserve"> </w:t>
            </w:r>
            <w:r>
              <w:rPr>
                <w:rFonts w:ascii="Arial" w:eastAsia="Arial" w:hAnsi="Arial"/>
                <w:i/>
                <w:sz w:val="22"/>
              </w:rPr>
              <w:t>ředitel Sekce ekonomické a správní</w:t>
            </w: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</w:p>
          <w:p w:rsidR="00F46741" w:rsidRPr="005733D0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733D0">
              <w:rPr>
                <w:rFonts w:ascii="Arial" w:eastAsia="Arial" w:hAnsi="Arial"/>
                <w:sz w:val="22"/>
              </w:rPr>
              <w:t>za Pronajímatele</w:t>
            </w:r>
          </w:p>
          <w:p w:rsidR="00F46741" w:rsidRPr="00833B9D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  <w:lang w:val="de-DE"/>
              </w:rPr>
            </w:pPr>
            <w:r w:rsidRPr="00833B9D">
              <w:rPr>
                <w:rFonts w:ascii="Arial" w:eastAsia="Arial" w:hAnsi="Arial"/>
                <w:sz w:val="22"/>
                <w:lang w:val="de-DE"/>
              </w:rPr>
              <w:t>1. Regionální investiční fond</w:t>
            </w:r>
            <w:r w:rsidR="00BE18F7" w:rsidRPr="00833B9D">
              <w:rPr>
                <w:rFonts w:ascii="Arial" w:eastAsia="Arial" w:hAnsi="Arial"/>
                <w:sz w:val="22"/>
                <w:lang w:val="de-DE"/>
              </w:rPr>
              <w:t xml:space="preserve"> SICAV</w:t>
            </w:r>
            <w:r w:rsidRPr="00833B9D">
              <w:rPr>
                <w:rFonts w:ascii="Arial" w:eastAsia="Arial" w:hAnsi="Arial"/>
                <w:sz w:val="22"/>
                <w:lang w:val="de-DE"/>
              </w:rPr>
              <w:t>, a.s.</w:t>
            </w:r>
          </w:p>
          <w:p w:rsidR="00F46741" w:rsidRPr="005733D0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733D0">
              <w:rPr>
                <w:rFonts w:ascii="Arial" w:eastAsia="Arial" w:hAnsi="Arial"/>
                <w:sz w:val="22"/>
              </w:rPr>
              <w:t>v zastoupení</w:t>
            </w:r>
          </w:p>
          <w:p w:rsidR="00F46741" w:rsidRPr="005733D0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733D0">
              <w:rPr>
                <w:rFonts w:ascii="Arial" w:eastAsia="Arial" w:hAnsi="Arial"/>
                <w:i/>
                <w:sz w:val="22"/>
              </w:rPr>
              <w:t>MEI Property Services, s.r.o.,</w:t>
            </w:r>
          </w:p>
          <w:p w:rsidR="00F46741" w:rsidRPr="005733D0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733D0">
              <w:rPr>
                <w:rFonts w:ascii="Arial" w:eastAsia="Arial" w:hAnsi="Arial"/>
                <w:i/>
                <w:sz w:val="22"/>
              </w:rPr>
              <w:t>Mgr. Jan Matulík,</w:t>
            </w:r>
          </w:p>
          <w:p w:rsidR="00F46741" w:rsidRDefault="00F46741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733D0">
              <w:rPr>
                <w:rFonts w:ascii="Arial" w:eastAsia="Arial" w:hAnsi="Arial"/>
                <w:i/>
                <w:sz w:val="22"/>
              </w:rPr>
              <w:t>jednatel</w:t>
            </w:r>
            <w:r>
              <w:rPr>
                <w:rFonts w:ascii="Arial" w:eastAsia="Arial" w:hAnsi="Arial"/>
                <w:i/>
                <w:sz w:val="22"/>
              </w:rPr>
              <w:t xml:space="preserve">  </w:t>
            </w:r>
          </w:p>
        </w:tc>
      </w:tr>
    </w:tbl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p w:rsidR="00F46741" w:rsidRDefault="00F46741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eastAsia="Times New Roman" w:hAnsi="Times New Roman"/>
          <w:sz w:val="22"/>
        </w:rPr>
      </w:pPr>
    </w:p>
    <w:sectPr w:rsidR="00F46741" w:rsidSect="00543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34" w:bottom="1417" w:left="1701" w:header="709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7B" w:rsidRDefault="00CA617B">
      <w:r>
        <w:separator/>
      </w:r>
    </w:p>
  </w:endnote>
  <w:endnote w:type="continuationSeparator" w:id="0">
    <w:p w:rsidR="00CA617B" w:rsidRDefault="00CA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sionE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85" w:rsidRDefault="00FD6A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41" w:rsidRDefault="00F4674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0"/>
        <w:tab w:val="left" w:pos="10206"/>
      </w:tabs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85" w:rsidRDefault="00FD6A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7B" w:rsidRDefault="00CA617B">
      <w:r>
        <w:separator/>
      </w:r>
    </w:p>
  </w:footnote>
  <w:footnote w:type="continuationSeparator" w:id="0">
    <w:p w:rsidR="00CA617B" w:rsidRDefault="00CA6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85" w:rsidRDefault="00FD6A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41" w:rsidRPr="004E116C" w:rsidRDefault="00F46741" w:rsidP="004E116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85" w:rsidRDefault="00FD6A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Arial" w:hAnsi="Arial"/>
        <w:b/>
        <w:i w:val="0"/>
        <w:strike w:val="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505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51F8216C"/>
    <w:lvl w:ilvl="0">
      <w:start w:val="1"/>
      <w:numFmt w:val="bullet"/>
      <w:lvlText w:val=""/>
      <w:lvlJc w:val="left"/>
      <w:pPr>
        <w:tabs>
          <w:tab w:val="num" w:pos="674"/>
        </w:tabs>
        <w:ind w:left="674" w:hanging="363"/>
      </w:pPr>
      <w:rPr>
        <w:rFonts w:ascii="Symbol" w:eastAsia="Symbol" w:hAnsi="Symbol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>
    <w:nsid w:val="0D232ACB"/>
    <w:multiLevelType w:val="hybridMultilevel"/>
    <w:tmpl w:val="31D4DCCC"/>
    <w:lvl w:ilvl="0" w:tplc="7B96A67C">
      <w:start w:val="4"/>
      <w:numFmt w:val="bullet"/>
      <w:lvlText w:val="-"/>
      <w:lvlJc w:val="left"/>
      <w:pPr>
        <w:ind w:left="136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8784720"/>
    <w:multiLevelType w:val="hybridMultilevel"/>
    <w:tmpl w:val="2FA67096"/>
    <w:lvl w:ilvl="0" w:tplc="CDC8F99A">
      <w:start w:val="2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B522594"/>
    <w:multiLevelType w:val="hybridMultilevel"/>
    <w:tmpl w:val="0588B098"/>
    <w:lvl w:ilvl="0" w:tplc="7B96A67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C356A"/>
    <w:multiLevelType w:val="hybridMultilevel"/>
    <w:tmpl w:val="3ABE1772"/>
    <w:lvl w:ilvl="0" w:tplc="C4F8DEC2">
      <w:start w:val="2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585C7D04"/>
    <w:multiLevelType w:val="hybridMultilevel"/>
    <w:tmpl w:val="2960A5FE"/>
    <w:lvl w:ilvl="0" w:tplc="7F1CDDD2">
      <w:start w:val="1"/>
      <w:numFmt w:val="upperLetter"/>
      <w:lvlText w:val="%1)"/>
      <w:lvlJc w:val="left"/>
      <w:pPr>
        <w:ind w:left="723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5F905C47"/>
    <w:multiLevelType w:val="hybridMultilevel"/>
    <w:tmpl w:val="F2FC63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6211"/>
    <w:multiLevelType w:val="hybridMultilevel"/>
    <w:tmpl w:val="52F267B0"/>
    <w:lvl w:ilvl="0" w:tplc="7A78E9A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color w:val="FF0000"/>
          <w:position w:val="0"/>
          <w:sz w:val="22"/>
          <w:u w:val="none"/>
          <w:shd w:val="clear" w:color="auto" w:fill="auto"/>
        </w:rPr>
      </w:lvl>
    </w:lvlOverride>
  </w:num>
  <w:num w:numId="4">
    <w:abstractNumId w:val="0"/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revisionView w:markup="0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248"/>
    <w:rsid w:val="000063FB"/>
    <w:rsid w:val="000074E1"/>
    <w:rsid w:val="00007711"/>
    <w:rsid w:val="00012391"/>
    <w:rsid w:val="00026A06"/>
    <w:rsid w:val="000460B4"/>
    <w:rsid w:val="000557F2"/>
    <w:rsid w:val="00061DC2"/>
    <w:rsid w:val="00073A43"/>
    <w:rsid w:val="000C148E"/>
    <w:rsid w:val="000E2DC8"/>
    <w:rsid w:val="000F3787"/>
    <w:rsid w:val="000F6B48"/>
    <w:rsid w:val="00106696"/>
    <w:rsid w:val="00116FFA"/>
    <w:rsid w:val="00120025"/>
    <w:rsid w:val="0012507E"/>
    <w:rsid w:val="00132DE9"/>
    <w:rsid w:val="00134238"/>
    <w:rsid w:val="00163420"/>
    <w:rsid w:val="00166C6A"/>
    <w:rsid w:val="00170485"/>
    <w:rsid w:val="0018098D"/>
    <w:rsid w:val="001827B5"/>
    <w:rsid w:val="00185819"/>
    <w:rsid w:val="00186AA4"/>
    <w:rsid w:val="001F0A78"/>
    <w:rsid w:val="001F4C0C"/>
    <w:rsid w:val="001F5835"/>
    <w:rsid w:val="001F72E1"/>
    <w:rsid w:val="00211DAA"/>
    <w:rsid w:val="0024256B"/>
    <w:rsid w:val="00256147"/>
    <w:rsid w:val="00263FD9"/>
    <w:rsid w:val="00266278"/>
    <w:rsid w:val="00287C8C"/>
    <w:rsid w:val="002910F0"/>
    <w:rsid w:val="0029719B"/>
    <w:rsid w:val="002B53D4"/>
    <w:rsid w:val="002C3FAF"/>
    <w:rsid w:val="002D60BF"/>
    <w:rsid w:val="002E254D"/>
    <w:rsid w:val="002F01AD"/>
    <w:rsid w:val="00323E03"/>
    <w:rsid w:val="00345C09"/>
    <w:rsid w:val="00347444"/>
    <w:rsid w:val="00347D8A"/>
    <w:rsid w:val="00351B91"/>
    <w:rsid w:val="003643E1"/>
    <w:rsid w:val="003A0720"/>
    <w:rsid w:val="003F7BF8"/>
    <w:rsid w:val="00405EE2"/>
    <w:rsid w:val="00424D8C"/>
    <w:rsid w:val="00425288"/>
    <w:rsid w:val="0046510D"/>
    <w:rsid w:val="00465E52"/>
    <w:rsid w:val="004743C4"/>
    <w:rsid w:val="004814BC"/>
    <w:rsid w:val="004871B6"/>
    <w:rsid w:val="004A63EE"/>
    <w:rsid w:val="004A6BCD"/>
    <w:rsid w:val="004E116C"/>
    <w:rsid w:val="004E411B"/>
    <w:rsid w:val="004F0D98"/>
    <w:rsid w:val="004F3836"/>
    <w:rsid w:val="00504528"/>
    <w:rsid w:val="005122A7"/>
    <w:rsid w:val="00540DEC"/>
    <w:rsid w:val="00543A7B"/>
    <w:rsid w:val="005636DF"/>
    <w:rsid w:val="00570E3F"/>
    <w:rsid w:val="005733D0"/>
    <w:rsid w:val="00586248"/>
    <w:rsid w:val="005921F5"/>
    <w:rsid w:val="005961F4"/>
    <w:rsid w:val="005A5128"/>
    <w:rsid w:val="005C2B9D"/>
    <w:rsid w:val="005C5FC3"/>
    <w:rsid w:val="005D5D78"/>
    <w:rsid w:val="005E1393"/>
    <w:rsid w:val="005E6F2D"/>
    <w:rsid w:val="00611B12"/>
    <w:rsid w:val="00642284"/>
    <w:rsid w:val="00664EDE"/>
    <w:rsid w:val="00675612"/>
    <w:rsid w:val="006862BB"/>
    <w:rsid w:val="00690AEE"/>
    <w:rsid w:val="006B0050"/>
    <w:rsid w:val="006B228C"/>
    <w:rsid w:val="006C40DF"/>
    <w:rsid w:val="006D000D"/>
    <w:rsid w:val="006E7032"/>
    <w:rsid w:val="007007DA"/>
    <w:rsid w:val="00700959"/>
    <w:rsid w:val="00717C48"/>
    <w:rsid w:val="00722E42"/>
    <w:rsid w:val="007315E2"/>
    <w:rsid w:val="00745374"/>
    <w:rsid w:val="0076165A"/>
    <w:rsid w:val="0076196E"/>
    <w:rsid w:val="007678B2"/>
    <w:rsid w:val="00780277"/>
    <w:rsid w:val="007C7F61"/>
    <w:rsid w:val="007E31C7"/>
    <w:rsid w:val="007F56AB"/>
    <w:rsid w:val="008030EB"/>
    <w:rsid w:val="0080621E"/>
    <w:rsid w:val="00810A25"/>
    <w:rsid w:val="0082589A"/>
    <w:rsid w:val="008328A2"/>
    <w:rsid w:val="00833B9D"/>
    <w:rsid w:val="00845E70"/>
    <w:rsid w:val="00877139"/>
    <w:rsid w:val="008804B0"/>
    <w:rsid w:val="00883BEC"/>
    <w:rsid w:val="00891CE9"/>
    <w:rsid w:val="008B1551"/>
    <w:rsid w:val="008B555F"/>
    <w:rsid w:val="008C0145"/>
    <w:rsid w:val="008C56E9"/>
    <w:rsid w:val="008E1730"/>
    <w:rsid w:val="00915910"/>
    <w:rsid w:val="00916030"/>
    <w:rsid w:val="0092294B"/>
    <w:rsid w:val="00926708"/>
    <w:rsid w:val="00940C37"/>
    <w:rsid w:val="009441BB"/>
    <w:rsid w:val="0097076D"/>
    <w:rsid w:val="009A1187"/>
    <w:rsid w:val="009D3371"/>
    <w:rsid w:val="00A117D5"/>
    <w:rsid w:val="00A20CE5"/>
    <w:rsid w:val="00A36FDB"/>
    <w:rsid w:val="00A506B2"/>
    <w:rsid w:val="00A7540A"/>
    <w:rsid w:val="00A850EC"/>
    <w:rsid w:val="00A93F49"/>
    <w:rsid w:val="00A97DB4"/>
    <w:rsid w:val="00AB38F1"/>
    <w:rsid w:val="00AE08E0"/>
    <w:rsid w:val="00AF34EC"/>
    <w:rsid w:val="00B01EC5"/>
    <w:rsid w:val="00B01FA9"/>
    <w:rsid w:val="00B26828"/>
    <w:rsid w:val="00B34FDA"/>
    <w:rsid w:val="00B3597A"/>
    <w:rsid w:val="00B402BA"/>
    <w:rsid w:val="00B76A6C"/>
    <w:rsid w:val="00BA46A6"/>
    <w:rsid w:val="00BC6527"/>
    <w:rsid w:val="00BD2787"/>
    <w:rsid w:val="00BE18F7"/>
    <w:rsid w:val="00BE4B5E"/>
    <w:rsid w:val="00BE73C3"/>
    <w:rsid w:val="00BE7711"/>
    <w:rsid w:val="00BF3B84"/>
    <w:rsid w:val="00C042EE"/>
    <w:rsid w:val="00C33B6E"/>
    <w:rsid w:val="00C57C5C"/>
    <w:rsid w:val="00C62462"/>
    <w:rsid w:val="00C730D4"/>
    <w:rsid w:val="00CA1001"/>
    <w:rsid w:val="00CA22DA"/>
    <w:rsid w:val="00CA617B"/>
    <w:rsid w:val="00CB6C4B"/>
    <w:rsid w:val="00CE4D94"/>
    <w:rsid w:val="00D003DF"/>
    <w:rsid w:val="00D00BE9"/>
    <w:rsid w:val="00D175CC"/>
    <w:rsid w:val="00D271A8"/>
    <w:rsid w:val="00D30901"/>
    <w:rsid w:val="00D32EC6"/>
    <w:rsid w:val="00D436E1"/>
    <w:rsid w:val="00D63350"/>
    <w:rsid w:val="00D72956"/>
    <w:rsid w:val="00D768EC"/>
    <w:rsid w:val="00D772F2"/>
    <w:rsid w:val="00D90228"/>
    <w:rsid w:val="00D902A5"/>
    <w:rsid w:val="00DB0B89"/>
    <w:rsid w:val="00DB6516"/>
    <w:rsid w:val="00DB7516"/>
    <w:rsid w:val="00DD3CD8"/>
    <w:rsid w:val="00E02EAA"/>
    <w:rsid w:val="00E06C31"/>
    <w:rsid w:val="00E17507"/>
    <w:rsid w:val="00E2308C"/>
    <w:rsid w:val="00E30C11"/>
    <w:rsid w:val="00E43073"/>
    <w:rsid w:val="00E56C27"/>
    <w:rsid w:val="00E70030"/>
    <w:rsid w:val="00EA1282"/>
    <w:rsid w:val="00EB42C9"/>
    <w:rsid w:val="00F04C24"/>
    <w:rsid w:val="00F13184"/>
    <w:rsid w:val="00F156AA"/>
    <w:rsid w:val="00F41479"/>
    <w:rsid w:val="00F46741"/>
    <w:rsid w:val="00F53876"/>
    <w:rsid w:val="00F7548F"/>
    <w:rsid w:val="00F818BC"/>
    <w:rsid w:val="00F86F96"/>
    <w:rsid w:val="00F96F37"/>
    <w:rsid w:val="00FA3FF3"/>
    <w:rsid w:val="00FA5CE9"/>
    <w:rsid w:val="00FB4D1E"/>
    <w:rsid w:val="00FD6A85"/>
    <w:rsid w:val="00FE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248"/>
    <w:pPr>
      <w:ind w:left="708"/>
    </w:p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ln1">
    <w:name w:val="Normální1"/>
    <w:basedOn w:val="Normal"/>
    <w:rPr>
      <w:rFonts w:ascii="Times New Roman" w:eastAsia="Times New Roman" w:hAnsi="Times New Roman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pPr>
      <w:jc w:val="center"/>
    </w:pPr>
    <w:rPr>
      <w:sz w:val="28"/>
    </w:rPr>
  </w:style>
  <w:style w:type="paragraph" w:customStyle="1" w:styleId="Styl1">
    <w:name w:val="Styl1"/>
    <w:basedOn w:val="Normln1"/>
  </w:style>
  <w:style w:type="paragraph" w:customStyle="1" w:styleId="Zkladntext1">
    <w:name w:val="Základní text1"/>
    <w:basedOn w:val="Normln1"/>
    <w:pPr>
      <w:jc w:val="both"/>
    </w:pPr>
  </w:style>
  <w:style w:type="paragraph" w:customStyle="1" w:styleId="Zkladntextodsazen1">
    <w:name w:val="Základní text odsazený1"/>
    <w:basedOn w:val="Normln1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pPr>
      <w:keepNext/>
      <w:jc w:val="center"/>
    </w:pPr>
    <w:rPr>
      <w:b/>
    </w:rPr>
  </w:style>
  <w:style w:type="paragraph" w:customStyle="1" w:styleId="Norma">
    <w:name w:val="Norma"/>
    <w:basedOn w:val="Normln1"/>
    <w:rPr>
      <w:rFonts w:ascii="FusionEE" w:eastAsia="FusionEE" w:hAnsi="FusionEE"/>
      <w:sz w:val="20"/>
    </w:rPr>
  </w:style>
  <w:style w:type="paragraph" w:customStyle="1" w:styleId="Nadpis11">
    <w:name w:val="Nadpis 11"/>
    <w:basedOn w:val="Normln1"/>
    <w:next w:val="Zhlav1"/>
    <w:pPr>
      <w:keepNext/>
    </w:pPr>
    <w:rPr>
      <w:b/>
      <w:sz w:val="28"/>
    </w:r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paragraph" w:customStyle="1" w:styleId="Textkomente">
    <w:name w:val="Text komentáøe"/>
    <w:basedOn w:val="Normln1"/>
    <w:pPr>
      <w:tabs>
        <w:tab w:val="left" w:pos="709"/>
      </w:tabs>
      <w:jc w:val="both"/>
    </w:pPr>
    <w:rPr>
      <w:rFonts w:ascii="Arial" w:eastAsia="Arial" w:hAnsi="Arial"/>
    </w:rPr>
  </w:style>
  <w:style w:type="paragraph" w:customStyle="1" w:styleId="Zkladntextodsazen21">
    <w:name w:val="Základní text odsazený 21"/>
    <w:basedOn w:val="Normln1"/>
    <w:pPr>
      <w:ind w:left="284" w:hanging="284"/>
      <w:jc w:val="both"/>
    </w:pPr>
    <w:rPr>
      <w:b/>
    </w:rPr>
  </w:style>
  <w:style w:type="paragraph" w:customStyle="1" w:styleId="Zkladntextodsazen31">
    <w:name w:val="Základní text odsazený 31"/>
    <w:basedOn w:val="Normln1"/>
    <w:pPr>
      <w:ind w:left="426" w:hanging="426"/>
      <w:jc w:val="both"/>
    </w:pPr>
    <w:rPr>
      <w:b/>
    </w:rPr>
  </w:style>
  <w:style w:type="paragraph" w:styleId="Normlnweb">
    <w:name w:val="Normal (Web)"/>
    <w:basedOn w:val="Normln1"/>
    <w:pPr>
      <w:spacing w:before="100" w:after="100"/>
    </w:pPr>
  </w:style>
  <w:style w:type="paragraph" w:styleId="Textbubliny">
    <w:name w:val="Balloon Text"/>
    <w:basedOn w:val="Normln1"/>
    <w:rPr>
      <w:rFonts w:ascii="Tahoma" w:eastAsia="Tahoma" w:hAnsi="Tahoma"/>
      <w:sz w:val="16"/>
    </w:rPr>
  </w:style>
  <w:style w:type="paragraph" w:customStyle="1" w:styleId="Normlny">
    <w:name w:val="Normálny"/>
    <w:basedOn w:val="Normal"/>
    <w:rPr>
      <w:rFonts w:ascii="Times New Roman" w:eastAsia="Times New Roman" w:hAnsi="Times New Roman"/>
    </w:rPr>
  </w:style>
  <w:style w:type="paragraph" w:customStyle="1" w:styleId="Zarkazkladnhotextu">
    <w:name w:val="Zarážka základného textu"/>
    <w:basedOn w:val="Normlny"/>
    <w:pPr>
      <w:spacing w:line="240" w:lineRule="atLeast"/>
      <w:ind w:left="2127"/>
    </w:pPr>
  </w:style>
  <w:style w:type="paragraph" w:customStyle="1" w:styleId="header">
    <w:name w:val="header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paragraph" w:customStyle="1" w:styleId="footer">
    <w:name w:val="footer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character" w:customStyle="1" w:styleId="slostrnky1">
    <w:name w:val="Číslo stránky1"/>
    <w:basedOn w:val="Standardnpsmoodstavce"/>
  </w:style>
  <w:style w:type="character" w:customStyle="1" w:styleId="pagenumber">
    <w:name w:val="page number"/>
    <w:basedOn w:val="Standardnpsmoodstavce"/>
  </w:style>
  <w:style w:type="character" w:styleId="Odkaznakoment">
    <w:name w:val="annotation reference"/>
    <w:uiPriority w:val="99"/>
    <w:semiHidden/>
    <w:unhideWhenUsed/>
    <w:rsid w:val="00D768EC"/>
    <w:rPr>
      <w:sz w:val="16"/>
      <w:szCs w:val="16"/>
    </w:rPr>
  </w:style>
  <w:style w:type="paragraph" w:styleId="Textkomente0">
    <w:name w:val="annotation text"/>
    <w:basedOn w:val="Normln"/>
    <w:link w:val="TextkomenteChar"/>
    <w:uiPriority w:val="99"/>
    <w:semiHidden/>
    <w:unhideWhenUsed/>
    <w:rsid w:val="00D768EC"/>
    <w:rPr>
      <w:sz w:val="20"/>
    </w:rPr>
  </w:style>
  <w:style w:type="character" w:customStyle="1" w:styleId="TextkomenteChar">
    <w:name w:val="Text komentáře Char"/>
    <w:link w:val="Textkomente0"/>
    <w:uiPriority w:val="99"/>
    <w:semiHidden/>
    <w:rsid w:val="00D768EC"/>
    <w:rPr>
      <w:noProof/>
      <w:lang w:val="en-US" w:eastAsia="en-US"/>
    </w:rPr>
  </w:style>
  <w:style w:type="paragraph" w:styleId="Pedmtkomente">
    <w:name w:val="annotation subject"/>
    <w:basedOn w:val="Textkomente0"/>
    <w:next w:val="Textkomente0"/>
    <w:link w:val="PedmtkomenteChar"/>
    <w:uiPriority w:val="99"/>
    <w:semiHidden/>
    <w:unhideWhenUsed/>
    <w:rsid w:val="00D768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68EC"/>
    <w:rPr>
      <w:b/>
      <w:bCs/>
      <w:noProof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F5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F5835"/>
    <w:rPr>
      <w:noProof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F58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F5835"/>
    <w:rPr>
      <w:noProof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A222-1799-4AD5-9182-FB28BF5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4850</Characters>
  <Application>Microsoft Office Word</Application>
  <DocSecurity>0</DocSecurity>
  <Lines>40</Lines>
  <Paragraphs>11</Paragraphs>
  <ScaleCrop>false</ScaleCrop>
  <LinksUpToDate>false</LinksUpToDate>
  <CharactersWithSpaces>5664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2018-01-09T14:31:00Z</dcterms:created>
  <dcterms:modified xsi:type="dcterms:W3CDTF">2018-01-09T14:32:00Z</dcterms:modified>
</cp:coreProperties>
</file>