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</w:p>
    <w:p w:rsidR="00722FCE" w:rsidRDefault="00722FCE" w:rsidP="0004613E">
      <w:pPr>
        <w:widowControl/>
        <w:ind w:right="-19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</w:t>
      </w:r>
      <w:r w:rsidR="0004613E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Fritzova</w:t>
      </w:r>
      <w:proofErr w:type="spellEnd"/>
      <w:r>
        <w:rPr>
          <w:color w:val="000000"/>
          <w:sz w:val="24"/>
          <w:szCs w:val="24"/>
        </w:rPr>
        <w:t xml:space="preserve"> 4, 58601 Jihlava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1012931648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04613E" w:rsidRDefault="00136D24">
      <w:pPr>
        <w:widowControl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Výrobně-obchodní družstvo Nová Cereke</w:t>
      </w:r>
      <w:r w:rsidR="0004613E">
        <w:rPr>
          <w:b/>
          <w:color w:val="000000"/>
          <w:sz w:val="24"/>
          <w:szCs w:val="24"/>
        </w:rPr>
        <w:t>v</w:t>
      </w:r>
    </w:p>
    <w:p w:rsidR="0004613E" w:rsidRDefault="0004613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136D24">
        <w:rPr>
          <w:color w:val="000000"/>
          <w:sz w:val="24"/>
          <w:szCs w:val="24"/>
        </w:rPr>
        <w:t>ídlo</w:t>
      </w:r>
      <w:r>
        <w:rPr>
          <w:color w:val="000000"/>
          <w:sz w:val="24"/>
          <w:szCs w:val="24"/>
        </w:rPr>
        <w:t>:</w:t>
      </w:r>
      <w:r w:rsidR="00136D24">
        <w:rPr>
          <w:color w:val="000000"/>
          <w:sz w:val="24"/>
          <w:szCs w:val="24"/>
        </w:rPr>
        <w:t xml:space="preserve"> Nová Cerekev 148, Nová Cerekev, PSČ 39415</w:t>
      </w:r>
    </w:p>
    <w:p w:rsidR="0004613E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</w:t>
      </w:r>
      <w:r w:rsidR="0004613E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60066067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zapsán v obchodním rejstříku, vedeného Krajským soudem v Českých Bud</w:t>
      </w:r>
      <w:r w:rsidR="0004613E">
        <w:rPr>
          <w:color w:val="000000"/>
          <w:sz w:val="24"/>
          <w:szCs w:val="24"/>
        </w:rPr>
        <w:t xml:space="preserve">ějovicích oddíl </w:t>
      </w:r>
      <w:proofErr w:type="spellStart"/>
      <w:r w:rsidR="0004613E">
        <w:rPr>
          <w:color w:val="000000"/>
          <w:sz w:val="24"/>
          <w:szCs w:val="24"/>
        </w:rPr>
        <w:t>Dr</w:t>
      </w:r>
      <w:proofErr w:type="spellEnd"/>
      <w:r w:rsidR="0004613E">
        <w:rPr>
          <w:color w:val="000000"/>
          <w:sz w:val="24"/>
          <w:szCs w:val="24"/>
        </w:rPr>
        <w:t>, vložka 155</w:t>
      </w:r>
    </w:p>
    <w:p w:rsidR="0004613E" w:rsidRDefault="00136D24" w:rsidP="0004613E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>.</w:t>
      </w:r>
      <w:r w:rsidR="0004613E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04613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předseda představenstva Zabloudil Josef, </w:t>
      </w:r>
      <w:bookmarkStart w:id="0" w:name="_GoBack"/>
      <w:r>
        <w:rPr>
          <w:color w:val="000000"/>
          <w:sz w:val="24"/>
          <w:szCs w:val="24"/>
        </w:rPr>
        <w:t xml:space="preserve">bytem Moraveč 102, Pelhřimov PSČ 39301 </w:t>
      </w:r>
      <w:bookmarkEnd w:id="0"/>
    </w:p>
    <w:p w:rsidR="00136D24" w:rsidRDefault="0004613E" w:rsidP="0004613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místopředseda představenstva Ši</w:t>
      </w:r>
      <w:r w:rsidR="00136D24">
        <w:rPr>
          <w:color w:val="000000"/>
          <w:sz w:val="24"/>
          <w:szCs w:val="24"/>
        </w:rPr>
        <w:t xml:space="preserve">kýř Martin, Ing., bytem </w:t>
      </w:r>
      <w:proofErr w:type="spellStart"/>
      <w:r w:rsidR="00136D24">
        <w:rPr>
          <w:color w:val="000000"/>
          <w:sz w:val="24"/>
          <w:szCs w:val="24"/>
        </w:rPr>
        <w:t>Cetule</w:t>
      </w:r>
      <w:proofErr w:type="spellEnd"/>
      <w:r w:rsidR="00136D24">
        <w:rPr>
          <w:color w:val="000000"/>
          <w:sz w:val="24"/>
          <w:szCs w:val="24"/>
        </w:rPr>
        <w:t xml:space="preserve"> 5, Bratřice PSČ 39501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1012931648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Vysočinu se sídlem v Jihlavě, Katastrální pracoviště Pelhřimov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106/2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107/1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108/1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113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114/2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131/2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9C0C7D" w:rsidRDefault="009C0C7D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134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135/1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135/3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140/2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142/2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148/3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</w:r>
      <w:r w:rsidR="0004613E">
        <w:rPr>
          <w:sz w:val="20"/>
          <w:szCs w:val="20"/>
        </w:rPr>
        <w:t xml:space="preserve">st. </w:t>
      </w:r>
      <w:r>
        <w:rPr>
          <w:sz w:val="20"/>
          <w:szCs w:val="20"/>
        </w:rPr>
        <w:t>159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309/3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309/6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  <w:t>Moraveč</w:t>
      </w:r>
      <w:r>
        <w:rPr>
          <w:sz w:val="20"/>
          <w:szCs w:val="20"/>
        </w:rPr>
        <w:tab/>
        <w:t>309/7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309/11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309/14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309/18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309/19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310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311/5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311/7</w:t>
      </w:r>
      <w:r>
        <w:rPr>
          <w:sz w:val="20"/>
          <w:szCs w:val="20"/>
        </w:rPr>
        <w:tab/>
        <w:t>orná půda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311/11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311/12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Moraveč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Moraveč</w:t>
      </w:r>
      <w:proofErr w:type="spellEnd"/>
      <w:r>
        <w:rPr>
          <w:sz w:val="20"/>
          <w:szCs w:val="20"/>
        </w:rPr>
        <w:tab/>
        <w:t>312/1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lastRenderedPageBreak/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r w:rsidR="00842ADC" w:rsidRPr="00E26F89">
        <w:t>Čl.II</w:t>
      </w:r>
      <w:proofErr w:type="spellEnd"/>
      <w:r w:rsidR="00842ADC" w:rsidRPr="00E26F89">
        <w:t xml:space="preserve"> zákona č. 185/2016 Sb.).</w:t>
      </w:r>
    </w:p>
    <w:p w:rsidR="0004613E" w:rsidRDefault="0004613E">
      <w:pPr>
        <w:pStyle w:val="para"/>
        <w:widowControl/>
        <w:rPr>
          <w:color w:val="000000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r>
              <w:t>Parc.č</w:t>
            </w:r>
            <w:proofErr w:type="spellEnd"/>
            <w: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106/2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1 400,00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107/1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10 400,00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108/1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33 300,00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8 000,00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04613E" w:rsidP="0004613E">
            <w:pPr>
              <w:widowControl/>
              <w:jc w:val="center"/>
            </w:pPr>
            <w:r>
              <w:t xml:space="preserve">st. </w:t>
            </w:r>
            <w:r w:rsidR="003237EF">
              <w:t>114/2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6 400,00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131/2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700,00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134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1 600,00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135/1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11 200,00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135/3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140/2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142/2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17 000,00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148/3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62 200,00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</w:t>
            </w:r>
            <w:r w:rsidR="0004613E">
              <w:t xml:space="preserve">st. </w:t>
            </w:r>
            <w:r>
              <w:t>159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36 100,00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309/3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23 900,00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309/6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131 500,00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309/7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115 600,00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309/11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2 000,00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309/14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26 300,00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309/18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29 700,00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309/19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114 300,00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133 200,00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311/5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49 100,00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311/7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14 700,00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311/11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78 500,00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311/12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1 900,00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Moraveč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312/1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108 400,00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1 018 600,00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A53A39" w:rsidRDefault="00A53A39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>2) Užívací vztah k prodávaným pozemkům je řešen nájemní smlouvou č. 37N09/48, kterou s PF ČR, nyní Státním pozemkovým úřadem</w:t>
      </w:r>
      <w:r w:rsidR="0004613E">
        <w:t>,</w:t>
      </w:r>
      <w:r>
        <w:t xml:space="preserve"> uzavřel</w:t>
      </w:r>
      <w:r w:rsidR="0004613E">
        <w:t>o</w:t>
      </w:r>
      <w:r>
        <w:t xml:space="preserve"> Výrobn</w:t>
      </w:r>
      <w:r w:rsidR="0004613E">
        <w:t>ě</w:t>
      </w:r>
      <w:r>
        <w:t xml:space="preserve">-obchodní družstvo Nová </w:t>
      </w:r>
      <w:r>
        <w:lastRenderedPageBreak/>
        <w:t>Cerekev,</w:t>
      </w:r>
      <w:r w:rsidR="0004613E">
        <w:t xml:space="preserve"> </w:t>
      </w:r>
      <w:r>
        <w:t>jakožto nájemce. S obsahem nájemní smlouvy byl kupující seznámen před podpisem této smlouvy, což stvrzuje svým podpisem.</w:t>
      </w:r>
    </w:p>
    <w:p w:rsidR="009C0C7D" w:rsidRDefault="009C0C7D" w:rsidP="009C0C7D">
      <w:pPr>
        <w:pStyle w:val="vnitrniText"/>
        <w:widowControl/>
        <w:rPr>
          <w:color w:val="000000"/>
          <w:shd w:val="clear" w:color="auto" w:fill="FFFFFF"/>
        </w:rPr>
      </w:pPr>
      <w:r>
        <w:t xml:space="preserve">3) Nabyvatel </w:t>
      </w:r>
      <w:r w:rsidRPr="006F30F5">
        <w:rPr>
          <w:color w:val="000000"/>
          <w:shd w:val="clear" w:color="auto" w:fill="FFFFFF"/>
        </w:rPr>
        <w:t>bere na vědomí a je srozuměn s tím, že převádějící uzavřel s firmou E.ON Distribuce, a.s.</w:t>
      </w:r>
      <w:r>
        <w:rPr>
          <w:color w:val="000000"/>
          <w:shd w:val="clear" w:color="auto" w:fill="FFFFFF"/>
        </w:rPr>
        <w:t xml:space="preserve">, </w:t>
      </w:r>
      <w:r w:rsidRPr="006F30F5">
        <w:rPr>
          <w:color w:val="000000"/>
          <w:shd w:val="clear" w:color="auto" w:fill="FFFFFF"/>
        </w:rPr>
        <w:t>sm</w:t>
      </w:r>
      <w:r>
        <w:rPr>
          <w:color w:val="000000"/>
          <w:shd w:val="clear" w:color="auto" w:fill="FFFFFF"/>
        </w:rPr>
        <w:t xml:space="preserve">louvu o zřízení věcného břemene, </w:t>
      </w:r>
      <w:r w:rsidRPr="006F30F5">
        <w:rPr>
          <w:color w:val="000000"/>
          <w:shd w:val="clear" w:color="auto" w:fill="FFFFFF"/>
        </w:rPr>
        <w:t xml:space="preserve">kterou zřídil ve prospěch oprávněného </w:t>
      </w:r>
      <w:r w:rsidR="003B17C5" w:rsidRPr="006F30F5">
        <w:rPr>
          <w:color w:val="000000"/>
          <w:shd w:val="clear" w:color="auto" w:fill="FFFFFF"/>
        </w:rPr>
        <w:t>E.ON Distribuce, a.s.</w:t>
      </w:r>
      <w:r w:rsidR="003B17C5">
        <w:rPr>
          <w:color w:val="000000"/>
          <w:shd w:val="clear" w:color="auto" w:fill="FFFFFF"/>
        </w:rPr>
        <w:t>,</w:t>
      </w:r>
      <w:r w:rsidR="003B17C5" w:rsidRPr="006F30F5">
        <w:rPr>
          <w:color w:val="000000"/>
          <w:shd w:val="clear" w:color="auto" w:fill="FFFFFF"/>
        </w:rPr>
        <w:t xml:space="preserve"> </w:t>
      </w:r>
      <w:r w:rsidRPr="006F30F5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 zatíženému </w:t>
      </w:r>
      <w:r w:rsidRPr="006F30F5">
        <w:rPr>
          <w:color w:val="000000"/>
          <w:shd w:val="clear" w:color="auto" w:fill="FFFFFF"/>
        </w:rPr>
        <w:t>pozemk</w:t>
      </w:r>
      <w:r>
        <w:rPr>
          <w:color w:val="000000"/>
          <w:shd w:val="clear" w:color="auto" w:fill="FFFFFF"/>
        </w:rPr>
        <w:t>u</w:t>
      </w:r>
      <w:r w:rsidRPr="006F30F5">
        <w:rPr>
          <w:color w:val="000000"/>
          <w:shd w:val="clear" w:color="auto" w:fill="FFFFFF"/>
        </w:rPr>
        <w:t xml:space="preserve"> </w:t>
      </w:r>
      <w:proofErr w:type="spellStart"/>
      <w:r w:rsidRPr="006F30F5">
        <w:rPr>
          <w:color w:val="000000"/>
          <w:shd w:val="clear" w:color="auto" w:fill="FFFFFF"/>
        </w:rPr>
        <w:t>p.č</w:t>
      </w:r>
      <w:proofErr w:type="spellEnd"/>
      <w:r w:rsidRPr="006F30F5">
        <w:rPr>
          <w:color w:val="000000"/>
          <w:shd w:val="clear" w:color="auto" w:fill="FFFFFF"/>
        </w:rPr>
        <w:t xml:space="preserve">. KN </w:t>
      </w:r>
      <w:r>
        <w:rPr>
          <w:color w:val="000000"/>
          <w:shd w:val="clear" w:color="auto" w:fill="FFFFFF"/>
        </w:rPr>
        <w:t xml:space="preserve">312/1, </w:t>
      </w:r>
      <w:r w:rsidR="003B17C5" w:rsidRPr="006F30F5">
        <w:rPr>
          <w:color w:val="000000"/>
          <w:shd w:val="clear" w:color="auto" w:fill="FFFFFF"/>
        </w:rPr>
        <w:t xml:space="preserve">věcné břemeno </w:t>
      </w:r>
      <w:r>
        <w:rPr>
          <w:color w:val="000000"/>
          <w:shd w:val="clear" w:color="auto" w:fill="FFFFFF"/>
        </w:rPr>
        <w:t xml:space="preserve">oprav a údržby energetického zařízení. S </w:t>
      </w:r>
      <w:r w:rsidRPr="006F30F5">
        <w:rPr>
          <w:color w:val="000000"/>
          <w:shd w:val="clear" w:color="auto" w:fill="FFFFFF"/>
        </w:rPr>
        <w:t xml:space="preserve">obsahem smlouvy byl </w:t>
      </w:r>
      <w:r>
        <w:t xml:space="preserve">nabyvatel </w:t>
      </w:r>
      <w:r w:rsidRPr="006F30F5">
        <w:rPr>
          <w:color w:val="000000"/>
          <w:shd w:val="clear" w:color="auto" w:fill="FFFFFF"/>
        </w:rPr>
        <w:t>seznámen před podpisem této smlouvy, což stvrzuje svým podpisem</w:t>
      </w:r>
      <w:r>
        <w:rPr>
          <w:color w:val="000000"/>
          <w:shd w:val="clear" w:color="auto" w:fill="FFFFFF"/>
        </w:rPr>
        <w:t>.</w:t>
      </w:r>
    </w:p>
    <w:p w:rsidR="009C0C7D" w:rsidRDefault="009C0C7D" w:rsidP="009C0C7D">
      <w:pPr>
        <w:pStyle w:val="vnitrniText"/>
        <w:widowControl/>
        <w:rPr>
          <w:color w:val="000000"/>
          <w:shd w:val="clear" w:color="auto" w:fill="FFFFFF"/>
        </w:rPr>
      </w:pPr>
      <w:r>
        <w:tab/>
        <w:t xml:space="preserve">Nabyvatel </w:t>
      </w:r>
      <w:r w:rsidRPr="006F30F5">
        <w:rPr>
          <w:color w:val="000000"/>
          <w:shd w:val="clear" w:color="auto" w:fill="FFFFFF"/>
        </w:rPr>
        <w:t>bere na vědomí a je srozuměn s tím, že převádějící uzavřel s firmou E.ON Distribuce, a.s.</w:t>
      </w:r>
      <w:r>
        <w:rPr>
          <w:color w:val="000000"/>
          <w:shd w:val="clear" w:color="auto" w:fill="FFFFFF"/>
        </w:rPr>
        <w:t>,</w:t>
      </w:r>
      <w:r w:rsidRPr="006F30F5">
        <w:rPr>
          <w:color w:val="000000"/>
          <w:shd w:val="clear" w:color="auto" w:fill="FFFFFF"/>
        </w:rPr>
        <w:t xml:space="preserve"> smlouvu o zřízení věcného břemene</w:t>
      </w:r>
      <w:r>
        <w:rPr>
          <w:color w:val="000000"/>
          <w:shd w:val="clear" w:color="auto" w:fill="FFFFFF"/>
        </w:rPr>
        <w:t xml:space="preserve">, </w:t>
      </w:r>
      <w:r w:rsidRPr="006F30F5">
        <w:rPr>
          <w:color w:val="000000"/>
          <w:shd w:val="clear" w:color="auto" w:fill="FFFFFF"/>
        </w:rPr>
        <w:t>kterou zřídil ve prospěch oprávněného E.ON Distribuce, a.s.</w:t>
      </w:r>
      <w:r>
        <w:rPr>
          <w:color w:val="000000"/>
          <w:shd w:val="clear" w:color="auto" w:fill="FFFFFF"/>
        </w:rPr>
        <w:t>,</w:t>
      </w:r>
      <w:r w:rsidRPr="006F30F5">
        <w:rPr>
          <w:color w:val="000000"/>
          <w:shd w:val="clear" w:color="auto" w:fill="FFFFFF"/>
        </w:rPr>
        <w:t xml:space="preserve"> k</w:t>
      </w:r>
      <w:r>
        <w:rPr>
          <w:color w:val="000000"/>
          <w:shd w:val="clear" w:color="auto" w:fill="FFFFFF"/>
        </w:rPr>
        <w:t xml:space="preserve"> zatíženému </w:t>
      </w:r>
      <w:r w:rsidRPr="006F30F5">
        <w:rPr>
          <w:color w:val="000000"/>
          <w:shd w:val="clear" w:color="auto" w:fill="FFFFFF"/>
        </w:rPr>
        <w:t>pozemk</w:t>
      </w:r>
      <w:r>
        <w:rPr>
          <w:color w:val="000000"/>
          <w:shd w:val="clear" w:color="auto" w:fill="FFFFFF"/>
        </w:rPr>
        <w:t>u</w:t>
      </w:r>
      <w:r w:rsidRPr="006F30F5">
        <w:rPr>
          <w:color w:val="000000"/>
          <w:shd w:val="clear" w:color="auto" w:fill="FFFFFF"/>
        </w:rPr>
        <w:t xml:space="preserve"> </w:t>
      </w:r>
      <w:proofErr w:type="spellStart"/>
      <w:r w:rsidRPr="006F30F5">
        <w:rPr>
          <w:color w:val="000000"/>
          <w:shd w:val="clear" w:color="auto" w:fill="FFFFFF"/>
        </w:rPr>
        <w:t>p.č</w:t>
      </w:r>
      <w:proofErr w:type="spellEnd"/>
      <w:r w:rsidRPr="006F30F5">
        <w:rPr>
          <w:color w:val="000000"/>
          <w:shd w:val="clear" w:color="auto" w:fill="FFFFFF"/>
        </w:rPr>
        <w:t xml:space="preserve">. KN </w:t>
      </w:r>
      <w:r>
        <w:rPr>
          <w:color w:val="000000"/>
          <w:shd w:val="clear" w:color="auto" w:fill="FFFFFF"/>
        </w:rPr>
        <w:t xml:space="preserve">312/1, </w:t>
      </w:r>
      <w:r w:rsidR="003B17C5" w:rsidRPr="006F30F5">
        <w:rPr>
          <w:color w:val="000000"/>
          <w:shd w:val="clear" w:color="auto" w:fill="FFFFFF"/>
        </w:rPr>
        <w:t xml:space="preserve">věcné břemeno </w:t>
      </w:r>
      <w:r>
        <w:rPr>
          <w:color w:val="000000"/>
          <w:shd w:val="clear" w:color="auto" w:fill="FFFFFF"/>
        </w:rPr>
        <w:t xml:space="preserve">kabelového vedení, právo vstupu a vjezdu na dotčený pozemek za účelem provozu energetického zařízení. </w:t>
      </w:r>
      <w:r w:rsidRPr="006F30F5">
        <w:rPr>
          <w:color w:val="000000"/>
          <w:shd w:val="clear" w:color="auto" w:fill="FFFFFF"/>
        </w:rPr>
        <w:t xml:space="preserve">S obsahem smlouvy byl </w:t>
      </w:r>
      <w:r>
        <w:t xml:space="preserve">nabyvatel </w:t>
      </w:r>
      <w:r w:rsidRPr="006F30F5">
        <w:rPr>
          <w:color w:val="000000"/>
          <w:shd w:val="clear" w:color="auto" w:fill="FFFFFF"/>
        </w:rPr>
        <w:t>seznámen před podpisem této smlouvy, což stvrzuje svým podpisem</w:t>
      </w:r>
      <w:r>
        <w:rPr>
          <w:color w:val="000000"/>
          <w:shd w:val="clear" w:color="auto" w:fill="FFFFFF"/>
        </w:rPr>
        <w:t>.</w:t>
      </w:r>
    </w:p>
    <w:p w:rsidR="009C0C7D" w:rsidRDefault="009C0C7D">
      <w:pPr>
        <w:pStyle w:val="vnitrniText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04613E" w:rsidRDefault="0004613E">
      <w:pPr>
        <w:pStyle w:val="para"/>
        <w:widowControl/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originálu. Kupující obdrží 1 stejnopis(y)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562C72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lastRenderedPageBreak/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04613E" w:rsidRDefault="0004613E">
      <w:pPr>
        <w:widowControl/>
        <w:jc w:val="center"/>
        <w:rPr>
          <w:b/>
          <w:bCs/>
          <w:sz w:val="24"/>
          <w:szCs w:val="24"/>
        </w:rPr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04613E" w:rsidRDefault="0004613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Jihlavě dne</w:t>
      </w:r>
      <w:r w:rsidR="0004613E">
        <w:rPr>
          <w:sz w:val="24"/>
          <w:szCs w:val="24"/>
        </w:rPr>
        <w:t xml:space="preserve"> ……………</w:t>
      </w:r>
      <w:r>
        <w:rPr>
          <w:sz w:val="24"/>
          <w:szCs w:val="24"/>
        </w:rPr>
        <w:tab/>
        <w:t>V ............................... dne .......................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9C0C7D" w:rsidRDefault="009C0C7D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Výrobně-obchodní družstvo Nová Cerekev</w:t>
      </w:r>
    </w:p>
    <w:p w:rsidR="00136D24" w:rsidRDefault="00136D24" w:rsidP="00366EDB">
      <w:pPr>
        <w:widowControl/>
        <w:ind w:left="5104" w:right="-340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</w:t>
      </w:r>
      <w:r w:rsidR="00366EDB">
        <w:rPr>
          <w:sz w:val="24"/>
          <w:szCs w:val="24"/>
        </w:rPr>
        <w:t>:</w:t>
      </w:r>
      <w:r>
        <w:rPr>
          <w:sz w:val="24"/>
          <w:szCs w:val="24"/>
        </w:rPr>
        <w:t xml:space="preserve"> předseda představenstva Zabloudil Josef</w:t>
      </w:r>
    </w:p>
    <w:p w:rsidR="0004613E" w:rsidRDefault="00136D24" w:rsidP="0004613E">
      <w:pPr>
        <w:widowControl/>
        <w:ind w:left="5104" w:right="-482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  <w:t>místopředseda představenstva Š</w:t>
      </w:r>
      <w:r w:rsidR="0004613E">
        <w:rPr>
          <w:sz w:val="24"/>
          <w:szCs w:val="24"/>
        </w:rPr>
        <w:t>i</w:t>
      </w:r>
      <w:r>
        <w:rPr>
          <w:sz w:val="24"/>
          <w:szCs w:val="24"/>
        </w:rPr>
        <w:t xml:space="preserve">kýř </w:t>
      </w:r>
      <w:r w:rsidR="0004613E">
        <w:rPr>
          <w:sz w:val="24"/>
          <w:szCs w:val="24"/>
        </w:rPr>
        <w:t>Martin, Ing.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9C0C7D" w:rsidRDefault="009C0C7D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1122548, 1123848, 1122648, 1123148, 1123048, 1123748, 1123348, 1123548, 1122748, 1123448, 1123648, 1122848, 1122948, 1124448, 1124248, 1124948, 1124548, 1125048, 1124148, 1124048, 1124648, 1123948, 1125148, 1124848, 1124748, 1124348</w:t>
      </w:r>
      <w:r>
        <w:rPr>
          <w:color w:val="000000"/>
          <w:sz w:val="24"/>
          <w:szCs w:val="24"/>
        </w:rPr>
        <w:br/>
      </w: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04613E" w:rsidRPr="00366EDB" w:rsidRDefault="0004613E" w:rsidP="008C265A">
      <w:pPr>
        <w:widowControl/>
        <w:rPr>
          <w:sz w:val="16"/>
          <w:szCs w:val="16"/>
        </w:rPr>
      </w:pPr>
    </w:p>
    <w:p w:rsidR="00C02AD1" w:rsidRDefault="008C265A" w:rsidP="0004613E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  <w:r w:rsidR="0004613E">
        <w:rPr>
          <w:sz w:val="24"/>
          <w:szCs w:val="24"/>
        </w:rPr>
        <w:t xml:space="preserve"> </w:t>
      </w:r>
      <w:r w:rsidR="00C02AD1">
        <w:rPr>
          <w:sz w:val="24"/>
          <w:szCs w:val="24"/>
        </w:rPr>
        <w:t>.......................................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 w:rsidP="00366EDB">
      <w:pPr>
        <w:widowControl/>
        <w:tabs>
          <w:tab w:val="left" w:pos="1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Skalníková Jitka</w:t>
      </w:r>
      <w:r w:rsidR="00366EDB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</w:r>
    </w:p>
    <w:p w:rsidR="00CD75A6" w:rsidRDefault="00CD75A6" w:rsidP="00CD75A6">
      <w:pPr>
        <w:widowControl/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136D24" w:rsidRDefault="00CD75A6" w:rsidP="00366EDB">
      <w:pPr>
        <w:tabs>
          <w:tab w:val="left" w:pos="3402"/>
        </w:tabs>
        <w:jc w:val="both"/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sectPr w:rsidR="00136D24" w:rsidSect="009C0C7D">
      <w:headerReference w:type="default" r:id="rId6"/>
      <w:type w:val="continuous"/>
      <w:pgSz w:w="11907" w:h="16840"/>
      <w:pgMar w:top="1418" w:right="1304" w:bottom="709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5F6" w:rsidRDefault="008715F6">
      <w:r>
        <w:separator/>
      </w:r>
    </w:p>
  </w:endnote>
  <w:endnote w:type="continuationSeparator" w:id="0">
    <w:p w:rsidR="008715F6" w:rsidRDefault="00871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5F6" w:rsidRDefault="008715F6">
      <w:r>
        <w:separator/>
      </w:r>
    </w:p>
  </w:footnote>
  <w:footnote w:type="continuationSeparator" w:id="0">
    <w:p w:rsidR="008715F6" w:rsidRDefault="00871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613E"/>
    <w:rsid w:val="00052C6E"/>
    <w:rsid w:val="000B4F47"/>
    <w:rsid w:val="000D38CD"/>
    <w:rsid w:val="00136D24"/>
    <w:rsid w:val="002055A2"/>
    <w:rsid w:val="002359DB"/>
    <w:rsid w:val="002750DE"/>
    <w:rsid w:val="003237EF"/>
    <w:rsid w:val="00366EDB"/>
    <w:rsid w:val="00371BEF"/>
    <w:rsid w:val="003B17C5"/>
    <w:rsid w:val="0043604A"/>
    <w:rsid w:val="00500053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E3A0A"/>
    <w:rsid w:val="007F4AFB"/>
    <w:rsid w:val="00822906"/>
    <w:rsid w:val="00831AF0"/>
    <w:rsid w:val="00842ADC"/>
    <w:rsid w:val="008715F6"/>
    <w:rsid w:val="00881E28"/>
    <w:rsid w:val="008C265A"/>
    <w:rsid w:val="009C0C7D"/>
    <w:rsid w:val="00A31C3B"/>
    <w:rsid w:val="00A31FE2"/>
    <w:rsid w:val="00A53A39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E26F89"/>
    <w:rsid w:val="00E66585"/>
    <w:rsid w:val="00E85DC1"/>
    <w:rsid w:val="00EC3E05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FF89E0-028C-49E1-82EF-462E35B1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skalnikovaj</dc:creator>
  <cp:lastModifiedBy>Skalníková Jitka Ing.</cp:lastModifiedBy>
  <cp:revision>2</cp:revision>
  <cp:lastPrinted>2000-06-22T10:13:00Z</cp:lastPrinted>
  <dcterms:created xsi:type="dcterms:W3CDTF">2016-10-19T05:21:00Z</dcterms:created>
  <dcterms:modified xsi:type="dcterms:W3CDTF">2016-10-19T05:21:00Z</dcterms:modified>
</cp:coreProperties>
</file>