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21"/>
      </w:tblGrid>
      <w:tr w:rsidR="00D02673" w:rsidTr="00790093">
        <w:trPr>
          <w:trHeight w:val="260"/>
          <w:jc w:val="right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673" w:rsidRDefault="00D02673">
            <w:pPr>
              <w:pStyle w:val="Nadpis1"/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673" w:rsidRDefault="00FB74C6" w:rsidP="00790093">
            <w:pPr>
              <w:spacing w:before="60"/>
              <w:ind w:right="-142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   </w:t>
            </w:r>
            <w:r w:rsidR="00120209">
              <w:rPr>
                <w:b/>
                <w:sz w:val="32"/>
              </w:rPr>
              <w:t xml:space="preserve">     </w:t>
            </w:r>
            <w:r w:rsidR="00416FA2">
              <w:rPr>
                <w:b/>
                <w:sz w:val="32"/>
              </w:rPr>
              <w:t>/201</w:t>
            </w:r>
            <w:r>
              <w:rPr>
                <w:b/>
                <w:sz w:val="32"/>
              </w:rPr>
              <w:t>6</w:t>
            </w:r>
            <w:r w:rsidR="00D02673">
              <w:rPr>
                <w:b/>
                <w:sz w:val="32"/>
              </w:rPr>
              <w:t>/OSM</w:t>
            </w:r>
          </w:p>
        </w:tc>
      </w:tr>
    </w:tbl>
    <w:p w:rsidR="00D02673" w:rsidRDefault="00D02673" w:rsidP="00D02673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</w:p>
    <w:p w:rsidR="00120209" w:rsidRPr="00120209" w:rsidRDefault="00120209" w:rsidP="00120209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  <w:r w:rsidRPr="00120209">
        <w:rPr>
          <w:rFonts w:ascii="Arial" w:hAnsi="Arial" w:cs="Arial"/>
          <w:color w:val="auto"/>
          <w:sz w:val="24"/>
          <w:szCs w:val="24"/>
        </w:rPr>
        <w:t>SMLOUVA O NÁJMU POZEMKU</w:t>
      </w:r>
    </w:p>
    <w:p w:rsidR="00120209" w:rsidRDefault="00120209" w:rsidP="00120209">
      <w:pPr>
        <w:jc w:val="center"/>
        <w:rPr>
          <w:rFonts w:ascii="Arial" w:hAnsi="Arial" w:cs="Arial"/>
          <w:b/>
        </w:rPr>
      </w:pPr>
      <w:r w:rsidRPr="004E4175">
        <w:rPr>
          <w:rFonts w:ascii="Arial" w:hAnsi="Arial" w:cs="Arial"/>
          <w:b/>
        </w:rPr>
        <w:t xml:space="preserve">uzavřená </w:t>
      </w:r>
      <w:r w:rsidRPr="008F4D3E">
        <w:rPr>
          <w:rFonts w:ascii="Arial" w:hAnsi="Arial" w:cs="Arial"/>
          <w:b/>
        </w:rPr>
        <w:t xml:space="preserve">podle § </w:t>
      </w:r>
      <w:smartTag w:uri="urn:schemas-microsoft-com:office:smarttags" w:element="metricconverter">
        <w:smartTagPr>
          <w:attr w:name="ProductID" w:val="2201 a"/>
        </w:smartTagPr>
        <w:r w:rsidRPr="008F4D3E">
          <w:rPr>
            <w:rFonts w:ascii="Arial" w:hAnsi="Arial" w:cs="Arial"/>
            <w:b/>
          </w:rPr>
          <w:t>2201 a</w:t>
        </w:r>
      </w:smartTag>
      <w:r w:rsidRPr="008F4D3E">
        <w:rPr>
          <w:rFonts w:ascii="Arial" w:hAnsi="Arial" w:cs="Arial"/>
          <w:b/>
        </w:rPr>
        <w:t xml:space="preserve"> násl. zákona č. 89/2012 Sb., občanský zákoník</w:t>
      </w:r>
    </w:p>
    <w:p w:rsidR="005068DC" w:rsidRDefault="005068DC" w:rsidP="00120209">
      <w:pPr>
        <w:jc w:val="center"/>
        <w:rPr>
          <w:rFonts w:ascii="Arial" w:hAnsi="Arial" w:cs="Arial"/>
          <w:b/>
        </w:rPr>
      </w:pPr>
    </w:p>
    <w:p w:rsidR="005068DC" w:rsidRPr="004E4175" w:rsidRDefault="005068DC" w:rsidP="00120209">
      <w:pPr>
        <w:jc w:val="center"/>
        <w:rPr>
          <w:rFonts w:ascii="Arial" w:hAnsi="Arial" w:cs="Arial"/>
          <w:b/>
        </w:rPr>
      </w:pPr>
    </w:p>
    <w:p w:rsidR="00120209" w:rsidRPr="004E4175" w:rsidRDefault="00120209" w:rsidP="005068DC">
      <w:pPr>
        <w:pStyle w:val="Nadpis3"/>
        <w:ind w:hanging="426"/>
        <w:jc w:val="left"/>
        <w:rPr>
          <w:rFonts w:cs="Arial"/>
          <w:sz w:val="22"/>
          <w:szCs w:val="22"/>
        </w:rPr>
      </w:pPr>
      <w:r w:rsidRPr="004E4175">
        <w:rPr>
          <w:rFonts w:cs="Arial"/>
          <w:sz w:val="22"/>
          <w:szCs w:val="22"/>
        </w:rPr>
        <w:t xml:space="preserve">1. </w:t>
      </w:r>
      <w:r w:rsidRPr="004E4175">
        <w:rPr>
          <w:rFonts w:cs="Arial"/>
          <w:sz w:val="22"/>
          <w:szCs w:val="22"/>
        </w:rPr>
        <w:tab/>
        <w:t>Městská část Praha 6</w:t>
      </w: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4175">
        <w:rPr>
          <w:rFonts w:ascii="Arial" w:hAnsi="Arial" w:cs="Arial"/>
          <w:sz w:val="22"/>
          <w:szCs w:val="22"/>
        </w:rPr>
        <w:t xml:space="preserve">Čsl. </w:t>
      </w:r>
      <w:proofErr w:type="gramStart"/>
      <w:r w:rsidRPr="004E4175">
        <w:rPr>
          <w:rFonts w:ascii="Arial" w:hAnsi="Arial" w:cs="Arial"/>
          <w:sz w:val="22"/>
          <w:szCs w:val="22"/>
        </w:rPr>
        <w:t>armády</w:t>
      </w:r>
      <w:proofErr w:type="gramEnd"/>
      <w:r w:rsidRPr="004E4175">
        <w:rPr>
          <w:rFonts w:ascii="Arial" w:hAnsi="Arial" w:cs="Arial"/>
          <w:sz w:val="22"/>
          <w:szCs w:val="22"/>
        </w:rPr>
        <w:t xml:space="preserve"> 23, Praha 6, 160 52</w:t>
      </w: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Ondřejem Kolářem, starost</w:t>
      </w:r>
      <w:r w:rsidRPr="004E4175">
        <w:rPr>
          <w:rFonts w:ascii="Arial" w:hAnsi="Arial" w:cs="Arial"/>
          <w:sz w:val="22"/>
          <w:szCs w:val="22"/>
        </w:rPr>
        <w:t>ou</w:t>
      </w:r>
    </w:p>
    <w:p w:rsidR="00120209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4175">
        <w:rPr>
          <w:rFonts w:ascii="Arial" w:hAnsi="Arial" w:cs="Arial"/>
          <w:sz w:val="22"/>
          <w:szCs w:val="22"/>
        </w:rPr>
        <w:t xml:space="preserve">00063 703 </w:t>
      </w: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4175">
        <w:rPr>
          <w:rFonts w:ascii="Arial" w:hAnsi="Arial" w:cs="Arial"/>
          <w:sz w:val="22"/>
          <w:szCs w:val="22"/>
        </w:rPr>
        <w:t>CZ 00063703</w:t>
      </w:r>
    </w:p>
    <w:p w:rsidR="00120209" w:rsidRDefault="00120209" w:rsidP="00120209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Česká spořitelna</w:t>
      </w:r>
      <w:r w:rsidRPr="00360A8B">
        <w:rPr>
          <w:rFonts w:ascii="Arial" w:hAnsi="Arial" w:cs="Arial"/>
          <w:sz w:val="22"/>
          <w:szCs w:val="22"/>
        </w:rPr>
        <w:t xml:space="preserve"> a.s., </w:t>
      </w:r>
      <w:r>
        <w:rPr>
          <w:rFonts w:ascii="Arial" w:hAnsi="Arial" w:cs="Arial"/>
          <w:sz w:val="22"/>
          <w:szCs w:val="22"/>
        </w:rPr>
        <w:t>č. účtu: 9021 – 2000866399/0800</w:t>
      </w:r>
    </w:p>
    <w:p w:rsidR="00120209" w:rsidRPr="004E4175" w:rsidRDefault="00120209" w:rsidP="00120209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variabilní symbol:</w:t>
      </w:r>
      <w:r>
        <w:rPr>
          <w:rFonts w:ascii="Arial" w:hAnsi="Arial" w:cs="Arial"/>
          <w:sz w:val="22"/>
          <w:szCs w:val="22"/>
        </w:rPr>
        <w:tab/>
        <w:t>6030000007</w:t>
      </w:r>
    </w:p>
    <w:p w:rsidR="00120209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>(dále též „</w:t>
      </w:r>
      <w:r w:rsidRPr="004E4175">
        <w:rPr>
          <w:rFonts w:ascii="Arial" w:hAnsi="Arial" w:cs="Arial"/>
          <w:b/>
          <w:sz w:val="22"/>
          <w:szCs w:val="22"/>
        </w:rPr>
        <w:t>pronajímatel“</w:t>
      </w:r>
      <w:r w:rsidRPr="004E4175">
        <w:rPr>
          <w:rFonts w:ascii="Arial" w:hAnsi="Arial" w:cs="Arial"/>
          <w:sz w:val="22"/>
          <w:szCs w:val="22"/>
        </w:rPr>
        <w:t>)</w:t>
      </w:r>
    </w:p>
    <w:p w:rsidR="00120209" w:rsidRPr="004E4175" w:rsidRDefault="00120209" w:rsidP="00120209">
      <w:pPr>
        <w:jc w:val="right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>a</w:t>
      </w:r>
    </w:p>
    <w:p w:rsidR="00120209" w:rsidRPr="004E4175" w:rsidRDefault="00120209" w:rsidP="00120209">
      <w:pPr>
        <w:jc w:val="both"/>
        <w:rPr>
          <w:rFonts w:ascii="Arial" w:hAnsi="Arial" w:cs="Arial"/>
          <w:b/>
          <w:sz w:val="22"/>
          <w:szCs w:val="22"/>
        </w:rPr>
      </w:pPr>
    </w:p>
    <w:p w:rsidR="00120209" w:rsidRPr="004E4175" w:rsidRDefault="00120209" w:rsidP="00120209">
      <w:pPr>
        <w:numPr>
          <w:ilvl w:val="0"/>
          <w:numId w:val="21"/>
        </w:numPr>
        <w:tabs>
          <w:tab w:val="clear" w:pos="360"/>
          <w:tab w:val="num" w:pos="0"/>
        </w:tabs>
        <w:ind w:left="0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SNEO, a. s.</w:t>
      </w:r>
    </w:p>
    <w:p w:rsidR="00120209" w:rsidRPr="00360A8B" w:rsidRDefault="00120209" w:rsidP="001202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>Nad Alejí 2/1876, 162 00 Praha 6 – Břevnov</w:t>
      </w:r>
      <w:r w:rsidRPr="00360A8B"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ab/>
      </w:r>
    </w:p>
    <w:p w:rsidR="00120209" w:rsidRPr="00360A8B" w:rsidRDefault="00120209" w:rsidP="001202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>27114112</w:t>
      </w:r>
    </w:p>
    <w:p w:rsidR="00120209" w:rsidRPr="00360A8B" w:rsidRDefault="00120209" w:rsidP="001202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>CZ27114112</w:t>
      </w:r>
    </w:p>
    <w:p w:rsidR="00120209" w:rsidRPr="00360A8B" w:rsidRDefault="00120209" w:rsidP="001202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 xml:space="preserve">Tomášem Jílkem, předsedou představenstva </w:t>
      </w:r>
    </w:p>
    <w:p w:rsidR="00120209" w:rsidRPr="00360A8B" w:rsidRDefault="00120209" w:rsidP="00120209">
      <w:pPr>
        <w:ind w:left="1416" w:firstLine="708"/>
        <w:rPr>
          <w:rFonts w:ascii="Arial" w:hAnsi="Arial" w:cs="Arial"/>
          <w:sz w:val="22"/>
          <w:szCs w:val="22"/>
        </w:rPr>
      </w:pPr>
      <w:r w:rsidRPr="00360A8B">
        <w:rPr>
          <w:rFonts w:ascii="Arial" w:hAnsi="Arial" w:cs="Arial"/>
          <w:sz w:val="22"/>
          <w:szCs w:val="22"/>
        </w:rPr>
        <w:t xml:space="preserve">a Ing. Petrem Macháčkem, místopředsedou představenstva </w:t>
      </w:r>
    </w:p>
    <w:p w:rsidR="00120209" w:rsidRPr="004E4175" w:rsidRDefault="00120209" w:rsidP="001202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360A8B">
        <w:rPr>
          <w:rFonts w:ascii="Arial" w:hAnsi="Arial" w:cs="Arial"/>
          <w:sz w:val="22"/>
          <w:szCs w:val="22"/>
        </w:rPr>
        <w:t>Komerční banka a.s., č. účtu: 350961890217/0100</w:t>
      </w: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(dále též </w:t>
      </w:r>
      <w:r>
        <w:rPr>
          <w:rFonts w:ascii="Arial" w:hAnsi="Arial" w:cs="Arial"/>
          <w:sz w:val="22"/>
          <w:szCs w:val="22"/>
        </w:rPr>
        <w:t xml:space="preserve">jen </w:t>
      </w:r>
      <w:r w:rsidRPr="004E4175">
        <w:rPr>
          <w:rFonts w:ascii="Arial" w:hAnsi="Arial" w:cs="Arial"/>
          <w:sz w:val="22"/>
          <w:szCs w:val="22"/>
        </w:rPr>
        <w:t>„</w:t>
      </w:r>
      <w:r w:rsidRPr="004E4175">
        <w:rPr>
          <w:rFonts w:ascii="Arial" w:hAnsi="Arial" w:cs="Arial"/>
          <w:b/>
          <w:sz w:val="22"/>
          <w:szCs w:val="22"/>
        </w:rPr>
        <w:t>nájemce“</w:t>
      </w:r>
      <w:r w:rsidRPr="004E4175">
        <w:rPr>
          <w:rFonts w:ascii="Arial" w:hAnsi="Arial" w:cs="Arial"/>
          <w:sz w:val="22"/>
          <w:szCs w:val="22"/>
        </w:rPr>
        <w:t>)</w:t>
      </w:r>
    </w:p>
    <w:p w:rsidR="00120209" w:rsidRPr="004E4175" w:rsidRDefault="00120209" w:rsidP="00120209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uzavírají níže uvedeného roku, měsíce a dne tuto </w:t>
      </w: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jc w:val="center"/>
        <w:rPr>
          <w:rFonts w:ascii="Arial" w:hAnsi="Arial" w:cs="Arial"/>
          <w:b/>
          <w:sz w:val="22"/>
          <w:szCs w:val="22"/>
        </w:rPr>
      </w:pPr>
      <w:r w:rsidRPr="004E4175">
        <w:rPr>
          <w:rFonts w:ascii="Arial" w:hAnsi="Arial" w:cs="Arial"/>
          <w:b/>
          <w:sz w:val="22"/>
          <w:szCs w:val="22"/>
        </w:rPr>
        <w:t>smlouvu o nájmu pozemku:</w:t>
      </w:r>
    </w:p>
    <w:p w:rsidR="00120209" w:rsidRDefault="00120209" w:rsidP="00120209">
      <w:pPr>
        <w:rPr>
          <w:rFonts w:ascii="Arial" w:hAnsi="Arial" w:cs="Arial"/>
          <w:b/>
          <w:sz w:val="22"/>
          <w:szCs w:val="22"/>
        </w:rPr>
      </w:pPr>
    </w:p>
    <w:p w:rsidR="005068DC" w:rsidRPr="004E4175" w:rsidRDefault="005068DC" w:rsidP="00120209">
      <w:pPr>
        <w:rPr>
          <w:rFonts w:ascii="Arial" w:hAnsi="Arial" w:cs="Arial"/>
          <w:b/>
          <w:sz w:val="22"/>
          <w:szCs w:val="22"/>
        </w:rPr>
      </w:pPr>
    </w:p>
    <w:p w:rsidR="005068DC" w:rsidRDefault="005068DC" w:rsidP="00120209">
      <w:pPr>
        <w:numPr>
          <w:ilvl w:val="0"/>
          <w:numId w:val="24"/>
        </w:numPr>
        <w:jc w:val="center"/>
        <w:rPr>
          <w:rFonts w:ascii="Arial" w:hAnsi="Arial" w:cs="Arial"/>
          <w:b/>
          <w:sz w:val="22"/>
          <w:szCs w:val="22"/>
        </w:rPr>
      </w:pPr>
    </w:p>
    <w:p w:rsidR="00120209" w:rsidRPr="004E4175" w:rsidRDefault="005068DC" w:rsidP="005068DC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120209">
        <w:rPr>
          <w:rFonts w:ascii="Arial" w:hAnsi="Arial" w:cs="Arial"/>
          <w:b/>
          <w:sz w:val="22"/>
          <w:szCs w:val="22"/>
        </w:rPr>
        <w:t xml:space="preserve">Úvodní ustanovení a </w:t>
      </w:r>
      <w:r w:rsidR="00120209" w:rsidRPr="004E4175">
        <w:rPr>
          <w:rFonts w:ascii="Arial" w:hAnsi="Arial" w:cs="Arial"/>
          <w:b/>
          <w:sz w:val="22"/>
          <w:szCs w:val="22"/>
        </w:rPr>
        <w:t>Předmět nájmu</w:t>
      </w:r>
    </w:p>
    <w:p w:rsidR="00120209" w:rsidRPr="004E4175" w:rsidRDefault="00120209" w:rsidP="0012020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20209" w:rsidRPr="004E4175" w:rsidRDefault="00120209" w:rsidP="00120209">
      <w:pPr>
        <w:numPr>
          <w:ilvl w:val="0"/>
          <w:numId w:val="17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02AE">
        <w:rPr>
          <w:rFonts w:ascii="Arial" w:hAnsi="Arial" w:cs="Arial"/>
          <w:sz w:val="22"/>
          <w:szCs w:val="22"/>
        </w:rPr>
        <w:t xml:space="preserve">Hlavní město Praha je na základě zákona č.172/1991 Sb., </w:t>
      </w:r>
      <w:r>
        <w:rPr>
          <w:rFonts w:ascii="Arial" w:hAnsi="Arial" w:cs="Arial"/>
          <w:sz w:val="22"/>
          <w:szCs w:val="22"/>
        </w:rPr>
        <w:t xml:space="preserve">o přechodu některých věcí z majetku České republiky do vlastnictví obcí, v platném znění, výlučným </w:t>
      </w:r>
      <w:r w:rsidRPr="009D02AE">
        <w:rPr>
          <w:rFonts w:ascii="Arial" w:hAnsi="Arial" w:cs="Arial"/>
          <w:sz w:val="22"/>
          <w:szCs w:val="22"/>
        </w:rPr>
        <w:t xml:space="preserve">vlastníkem </w:t>
      </w:r>
      <w:r>
        <w:rPr>
          <w:rFonts w:ascii="Arial" w:hAnsi="Arial" w:cs="Arial"/>
          <w:sz w:val="22"/>
          <w:szCs w:val="22"/>
        </w:rPr>
        <w:t>pozem</w:t>
      </w:r>
      <w:r w:rsidRPr="004E4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ů</w:t>
      </w:r>
      <w:r w:rsidRPr="004E41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4175">
        <w:rPr>
          <w:rFonts w:ascii="Arial" w:hAnsi="Arial" w:cs="Arial"/>
          <w:b/>
          <w:sz w:val="22"/>
          <w:szCs w:val="22"/>
        </w:rPr>
        <w:t>parc</w:t>
      </w:r>
      <w:proofErr w:type="spellEnd"/>
      <w:r w:rsidRPr="004E4175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4E4175">
        <w:rPr>
          <w:rFonts w:ascii="Arial" w:hAnsi="Arial" w:cs="Arial"/>
          <w:b/>
          <w:sz w:val="22"/>
          <w:szCs w:val="22"/>
        </w:rPr>
        <w:t>č.</w:t>
      </w:r>
      <w:proofErr w:type="gramEnd"/>
      <w:r w:rsidRPr="004E41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900/1</w:t>
      </w:r>
      <w:r w:rsidRPr="004E41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4E4175">
        <w:rPr>
          <w:rFonts w:ascii="Arial" w:hAnsi="Arial" w:cs="Arial"/>
          <w:sz w:val="22"/>
          <w:szCs w:val="22"/>
        </w:rPr>
        <w:t>st</w:t>
      </w:r>
      <w:proofErr w:type="spellEnd"/>
      <w:r w:rsidRPr="004E4175">
        <w:rPr>
          <w:rFonts w:ascii="Arial" w:hAnsi="Arial" w:cs="Arial"/>
          <w:sz w:val="22"/>
          <w:szCs w:val="22"/>
        </w:rPr>
        <w:t xml:space="preserve">. plocha o výměře </w:t>
      </w:r>
      <w:r>
        <w:rPr>
          <w:rFonts w:ascii="Arial" w:hAnsi="Arial" w:cs="Arial"/>
          <w:sz w:val="22"/>
          <w:szCs w:val="22"/>
        </w:rPr>
        <w:t xml:space="preserve">674 m², </w:t>
      </w:r>
      <w:proofErr w:type="spellStart"/>
      <w:r w:rsidRPr="004E4175">
        <w:rPr>
          <w:rFonts w:ascii="Arial" w:hAnsi="Arial" w:cs="Arial"/>
          <w:b/>
          <w:sz w:val="22"/>
          <w:szCs w:val="22"/>
        </w:rPr>
        <w:t>parc</w:t>
      </w:r>
      <w:proofErr w:type="spellEnd"/>
      <w:r w:rsidRPr="004E4175">
        <w:rPr>
          <w:rFonts w:ascii="Arial" w:hAnsi="Arial" w:cs="Arial"/>
          <w:b/>
          <w:sz w:val="22"/>
          <w:szCs w:val="22"/>
        </w:rPr>
        <w:t xml:space="preserve">. č. </w:t>
      </w:r>
      <w:r>
        <w:rPr>
          <w:rFonts w:ascii="Arial" w:hAnsi="Arial" w:cs="Arial"/>
          <w:b/>
          <w:sz w:val="22"/>
          <w:szCs w:val="22"/>
        </w:rPr>
        <w:t>898/1</w:t>
      </w:r>
      <w:r w:rsidRPr="004E41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4E4175">
        <w:rPr>
          <w:rFonts w:ascii="Arial" w:hAnsi="Arial" w:cs="Arial"/>
          <w:sz w:val="22"/>
          <w:szCs w:val="22"/>
        </w:rPr>
        <w:t>st</w:t>
      </w:r>
      <w:proofErr w:type="spellEnd"/>
      <w:r w:rsidRPr="004E4175">
        <w:rPr>
          <w:rFonts w:ascii="Arial" w:hAnsi="Arial" w:cs="Arial"/>
          <w:sz w:val="22"/>
          <w:szCs w:val="22"/>
        </w:rPr>
        <w:t xml:space="preserve">. plocha o výměře </w:t>
      </w:r>
      <w:r>
        <w:rPr>
          <w:rFonts w:ascii="Arial" w:hAnsi="Arial" w:cs="Arial"/>
          <w:sz w:val="22"/>
          <w:szCs w:val="22"/>
        </w:rPr>
        <w:t xml:space="preserve">138 m², </w:t>
      </w:r>
      <w:proofErr w:type="spellStart"/>
      <w:r w:rsidRPr="004E4175">
        <w:rPr>
          <w:rFonts w:ascii="Arial" w:hAnsi="Arial" w:cs="Arial"/>
          <w:b/>
          <w:sz w:val="22"/>
          <w:szCs w:val="22"/>
        </w:rPr>
        <w:t>parc</w:t>
      </w:r>
      <w:proofErr w:type="spellEnd"/>
      <w:r w:rsidRPr="004E4175">
        <w:rPr>
          <w:rFonts w:ascii="Arial" w:hAnsi="Arial" w:cs="Arial"/>
          <w:b/>
          <w:sz w:val="22"/>
          <w:szCs w:val="22"/>
        </w:rPr>
        <w:t xml:space="preserve">. č. </w:t>
      </w:r>
      <w:r>
        <w:rPr>
          <w:rFonts w:ascii="Arial" w:hAnsi="Arial" w:cs="Arial"/>
          <w:b/>
          <w:sz w:val="22"/>
          <w:szCs w:val="22"/>
        </w:rPr>
        <w:t>899</w:t>
      </w:r>
      <w:r w:rsidRPr="004E41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4E4175">
        <w:rPr>
          <w:rFonts w:ascii="Arial" w:hAnsi="Arial" w:cs="Arial"/>
          <w:sz w:val="22"/>
          <w:szCs w:val="22"/>
        </w:rPr>
        <w:t>st</w:t>
      </w:r>
      <w:proofErr w:type="spellEnd"/>
      <w:r w:rsidRPr="004E4175">
        <w:rPr>
          <w:rFonts w:ascii="Arial" w:hAnsi="Arial" w:cs="Arial"/>
          <w:sz w:val="22"/>
          <w:szCs w:val="22"/>
        </w:rPr>
        <w:t xml:space="preserve">. plocha o výměře </w:t>
      </w:r>
      <w:r>
        <w:rPr>
          <w:rFonts w:ascii="Arial" w:hAnsi="Arial" w:cs="Arial"/>
          <w:sz w:val="22"/>
          <w:szCs w:val="22"/>
        </w:rPr>
        <w:t xml:space="preserve">421 m² a </w:t>
      </w:r>
      <w:proofErr w:type="spellStart"/>
      <w:r w:rsidRPr="004E4175">
        <w:rPr>
          <w:rFonts w:ascii="Arial" w:hAnsi="Arial" w:cs="Arial"/>
          <w:b/>
          <w:sz w:val="22"/>
          <w:szCs w:val="22"/>
        </w:rPr>
        <w:t>parc</w:t>
      </w:r>
      <w:proofErr w:type="spellEnd"/>
      <w:r w:rsidRPr="004E4175">
        <w:rPr>
          <w:rFonts w:ascii="Arial" w:hAnsi="Arial" w:cs="Arial"/>
          <w:b/>
          <w:sz w:val="22"/>
          <w:szCs w:val="22"/>
        </w:rPr>
        <w:t xml:space="preserve">. č. </w:t>
      </w:r>
      <w:r>
        <w:rPr>
          <w:rFonts w:ascii="Arial" w:hAnsi="Arial" w:cs="Arial"/>
          <w:b/>
          <w:sz w:val="22"/>
          <w:szCs w:val="22"/>
        </w:rPr>
        <w:t>901/1</w:t>
      </w:r>
      <w:r w:rsidRPr="004E41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4E4175">
        <w:rPr>
          <w:rFonts w:ascii="Arial" w:hAnsi="Arial" w:cs="Arial"/>
          <w:sz w:val="22"/>
          <w:szCs w:val="22"/>
        </w:rPr>
        <w:t>st</w:t>
      </w:r>
      <w:proofErr w:type="spellEnd"/>
      <w:r w:rsidRPr="004E4175">
        <w:rPr>
          <w:rFonts w:ascii="Arial" w:hAnsi="Arial" w:cs="Arial"/>
          <w:sz w:val="22"/>
          <w:szCs w:val="22"/>
        </w:rPr>
        <w:t xml:space="preserve">. plocha o výměře </w:t>
      </w:r>
      <w:r>
        <w:rPr>
          <w:rFonts w:ascii="Arial" w:hAnsi="Arial" w:cs="Arial"/>
          <w:sz w:val="22"/>
          <w:szCs w:val="22"/>
        </w:rPr>
        <w:t xml:space="preserve">455 m², zapsaných v katastru nemovitostí vedeném u Katastrálního úřadu pro hl. m. Prahu, Katastrální pracoviště Praha, na LV č. 417 pro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Břevnov</w:t>
      </w:r>
      <w:r w:rsidRPr="004D1755">
        <w:rPr>
          <w:rFonts w:ascii="Arial" w:hAnsi="Arial" w:cs="Arial"/>
          <w:sz w:val="22"/>
          <w:szCs w:val="22"/>
        </w:rPr>
        <w:t xml:space="preserve">, obec Praha (dále též jen </w:t>
      </w:r>
      <w:r>
        <w:rPr>
          <w:rFonts w:ascii="Arial" w:hAnsi="Arial" w:cs="Arial"/>
          <w:b/>
          <w:sz w:val="22"/>
          <w:szCs w:val="22"/>
        </w:rPr>
        <w:t>„předmět nájmu</w:t>
      </w:r>
      <w:r w:rsidRPr="004D1755">
        <w:rPr>
          <w:rFonts w:ascii="Arial" w:hAnsi="Arial" w:cs="Arial"/>
          <w:b/>
          <w:sz w:val="22"/>
          <w:szCs w:val="22"/>
        </w:rPr>
        <w:t>“</w:t>
      </w:r>
      <w:r w:rsidRPr="004D17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9D02AE">
        <w:rPr>
          <w:rFonts w:ascii="Arial" w:hAnsi="Arial" w:cs="Arial"/>
          <w:sz w:val="22"/>
          <w:szCs w:val="22"/>
        </w:rPr>
        <w:t>Obecně závaznou vyhláškou č. 55/2000 Sb. hl. m. Prahy, kterou se vydává S</w:t>
      </w:r>
      <w:r>
        <w:rPr>
          <w:rFonts w:ascii="Arial" w:hAnsi="Arial" w:cs="Arial"/>
          <w:sz w:val="22"/>
          <w:szCs w:val="22"/>
        </w:rPr>
        <w:t>tatut hlavního města Prahy, byl předmět nájmu svěřen do správy M</w:t>
      </w:r>
      <w:r w:rsidRPr="009D02AE">
        <w:rPr>
          <w:rFonts w:ascii="Arial" w:hAnsi="Arial" w:cs="Arial"/>
          <w:sz w:val="22"/>
          <w:szCs w:val="22"/>
        </w:rPr>
        <w:t xml:space="preserve">ěstské části </w:t>
      </w:r>
      <w:r>
        <w:rPr>
          <w:rFonts w:ascii="Arial" w:hAnsi="Arial" w:cs="Arial"/>
          <w:sz w:val="22"/>
          <w:szCs w:val="22"/>
        </w:rPr>
        <w:t>Praha 6, která je oprávněna nakládat s ním</w:t>
      </w:r>
      <w:r w:rsidRPr="009D02AE">
        <w:rPr>
          <w:rFonts w:ascii="Arial" w:hAnsi="Arial" w:cs="Arial"/>
          <w:sz w:val="22"/>
          <w:szCs w:val="22"/>
        </w:rPr>
        <w:t xml:space="preserve"> způsobem uvedeným v této smlouvě.</w:t>
      </w:r>
    </w:p>
    <w:p w:rsidR="00120209" w:rsidRPr="004E4175" w:rsidRDefault="00120209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20209" w:rsidRPr="009D02AE" w:rsidRDefault="00120209" w:rsidP="00120209">
      <w:pPr>
        <w:numPr>
          <w:ilvl w:val="0"/>
          <w:numId w:val="17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</w:t>
      </w:r>
      <w:r w:rsidRPr="004E4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blíže vyznačen přílohou č. 1 této smlouvy a slouží jako parkovací plocha pro motorová vozidla. Předmět nájmu je zabezpečen automatickou vjezdovou bránou a kamerovým systémem.</w:t>
      </w:r>
    </w:p>
    <w:p w:rsidR="00120209" w:rsidRDefault="00120209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5068DC" w:rsidRPr="004E4175" w:rsidRDefault="005068DC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pStyle w:val="Zkladntextodsazen"/>
        <w:numPr>
          <w:ilvl w:val="0"/>
          <w:numId w:val="23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120209" w:rsidRPr="004E4175" w:rsidRDefault="00120209" w:rsidP="00120209">
      <w:pPr>
        <w:pStyle w:val="Zkladntextodsazen"/>
        <w:ind w:left="360"/>
        <w:rPr>
          <w:rFonts w:ascii="Arial" w:hAnsi="Arial" w:cs="Arial"/>
          <w:b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26"/>
        </w:numPr>
        <w:tabs>
          <w:tab w:val="clear" w:pos="72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07E27">
        <w:rPr>
          <w:rFonts w:ascii="Arial" w:hAnsi="Arial" w:cs="Arial"/>
          <w:sz w:val="22"/>
          <w:szCs w:val="22"/>
        </w:rPr>
        <w:t>Pronajímatel t</w:t>
      </w:r>
      <w:r>
        <w:rPr>
          <w:rFonts w:ascii="Arial" w:hAnsi="Arial" w:cs="Arial"/>
          <w:sz w:val="22"/>
          <w:szCs w:val="22"/>
        </w:rPr>
        <w:t>outo smlouvou přenechává předmět nájmu</w:t>
      </w:r>
      <w:r w:rsidRPr="00407E27">
        <w:rPr>
          <w:rFonts w:ascii="Arial" w:hAnsi="Arial" w:cs="Arial"/>
          <w:sz w:val="22"/>
          <w:szCs w:val="22"/>
        </w:rPr>
        <w:t xml:space="preserve"> k užívání nájemci, a to za úč</w:t>
      </w:r>
      <w:r>
        <w:rPr>
          <w:rFonts w:ascii="Arial" w:hAnsi="Arial" w:cs="Arial"/>
          <w:sz w:val="22"/>
          <w:szCs w:val="22"/>
        </w:rPr>
        <w:t>elem provozování parkoviště</w:t>
      </w:r>
      <w:r w:rsidRPr="00407E27">
        <w:rPr>
          <w:rFonts w:ascii="Arial" w:hAnsi="Arial" w:cs="Arial"/>
          <w:sz w:val="22"/>
          <w:szCs w:val="22"/>
        </w:rPr>
        <w:t xml:space="preserve">, a nájemce se zavazuje platit </w:t>
      </w:r>
      <w:r>
        <w:rPr>
          <w:rFonts w:ascii="Arial" w:hAnsi="Arial" w:cs="Arial"/>
          <w:sz w:val="22"/>
          <w:szCs w:val="22"/>
        </w:rPr>
        <w:t>pronajímateli nájemné a užívat předmět nájmu</w:t>
      </w:r>
      <w:r w:rsidRPr="00407E27">
        <w:rPr>
          <w:rFonts w:ascii="Arial" w:hAnsi="Arial" w:cs="Arial"/>
          <w:sz w:val="22"/>
          <w:szCs w:val="22"/>
        </w:rPr>
        <w:t xml:space="preserve"> v souladu se zákonem a touto smlouvou.</w:t>
      </w:r>
    </w:p>
    <w:p w:rsidR="00120209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Pr="00D15BD7" w:rsidRDefault="00120209" w:rsidP="00120209">
      <w:pPr>
        <w:pStyle w:val="Zkladntextodsazen"/>
        <w:numPr>
          <w:ilvl w:val="0"/>
          <w:numId w:val="26"/>
        </w:numPr>
        <w:tabs>
          <w:tab w:val="clear" w:pos="72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07E27">
        <w:rPr>
          <w:rFonts w:ascii="Arial" w:hAnsi="Arial" w:cs="Arial"/>
          <w:sz w:val="22"/>
          <w:szCs w:val="22"/>
        </w:rPr>
        <w:t>Pronají</w:t>
      </w:r>
      <w:r>
        <w:rPr>
          <w:rFonts w:ascii="Arial" w:hAnsi="Arial" w:cs="Arial"/>
          <w:sz w:val="22"/>
          <w:szCs w:val="22"/>
        </w:rPr>
        <w:t>matel přenechává nájemci předmět nájmu</w:t>
      </w:r>
      <w:r w:rsidRPr="00407E27">
        <w:rPr>
          <w:rFonts w:ascii="Arial" w:hAnsi="Arial" w:cs="Arial"/>
          <w:sz w:val="22"/>
          <w:szCs w:val="22"/>
        </w:rPr>
        <w:t xml:space="preserve"> ve stavu způsobilém k ujednanému užívání.</w:t>
      </w:r>
      <w:r w:rsidRPr="00407E27">
        <w:rPr>
          <w:rFonts w:ascii="Arial" w:hAnsi="Arial" w:cs="Arial"/>
          <w:sz w:val="16"/>
          <w:szCs w:val="16"/>
        </w:rPr>
        <w:t xml:space="preserve"> </w:t>
      </w:r>
    </w:p>
    <w:p w:rsidR="00120209" w:rsidRDefault="00120209" w:rsidP="00120209">
      <w:pPr>
        <w:pStyle w:val="Odstavecseseznamem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26"/>
        </w:numPr>
        <w:tabs>
          <w:tab w:val="clear" w:pos="72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oprávněn dále </w:t>
      </w:r>
      <w:proofErr w:type="spellStart"/>
      <w:r>
        <w:rPr>
          <w:rFonts w:ascii="Arial" w:hAnsi="Arial" w:cs="Arial"/>
          <w:sz w:val="22"/>
          <w:szCs w:val="22"/>
        </w:rPr>
        <w:t>podnajímat</w:t>
      </w:r>
      <w:proofErr w:type="spellEnd"/>
      <w:r>
        <w:rPr>
          <w:rFonts w:ascii="Arial" w:hAnsi="Arial" w:cs="Arial"/>
          <w:sz w:val="22"/>
          <w:szCs w:val="22"/>
        </w:rPr>
        <w:t xml:space="preserve"> jednotlivá parkovací místa, a to přednostně nájemcům nebytových prostor Polikliniky Pod Marjánkou (budovy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1906,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Břevnov</w:t>
      </w:r>
      <w:r w:rsidRPr="004D1755">
        <w:rPr>
          <w:rFonts w:ascii="Arial" w:hAnsi="Arial" w:cs="Arial"/>
          <w:sz w:val="22"/>
          <w:szCs w:val="22"/>
        </w:rPr>
        <w:t>, obec Praha</w:t>
      </w:r>
      <w:r>
        <w:rPr>
          <w:rFonts w:ascii="Arial" w:hAnsi="Arial" w:cs="Arial"/>
          <w:sz w:val="22"/>
          <w:szCs w:val="22"/>
        </w:rPr>
        <w:t>.</w:t>
      </w:r>
    </w:p>
    <w:p w:rsidR="00120209" w:rsidRDefault="00120209" w:rsidP="00120209">
      <w:pPr>
        <w:pStyle w:val="Odstavecseseznamem"/>
        <w:rPr>
          <w:rFonts w:ascii="Arial" w:hAnsi="Arial" w:cs="Arial"/>
          <w:sz w:val="22"/>
          <w:szCs w:val="22"/>
        </w:rPr>
      </w:pPr>
    </w:p>
    <w:p w:rsidR="00120209" w:rsidRPr="005068DC" w:rsidRDefault="00120209" w:rsidP="005068DC">
      <w:pPr>
        <w:pStyle w:val="Zkladntextodsazen"/>
        <w:numPr>
          <w:ilvl w:val="0"/>
          <w:numId w:val="26"/>
        </w:numPr>
        <w:tabs>
          <w:tab w:val="clear" w:pos="72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vyhradit parkovací plochu pro 6 vozidel pronajímatele (PRO 6).</w:t>
      </w:r>
    </w:p>
    <w:p w:rsidR="00120209" w:rsidRPr="00AB08F1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5068DC">
      <w:pPr>
        <w:pStyle w:val="Zkladntextodsazen"/>
        <w:numPr>
          <w:ilvl w:val="0"/>
          <w:numId w:val="22"/>
        </w:numPr>
        <w:tabs>
          <w:tab w:val="clear" w:pos="1080"/>
          <w:tab w:val="num" w:pos="180"/>
        </w:tabs>
        <w:spacing w:after="0"/>
        <w:ind w:left="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</w:t>
      </w:r>
      <w:r w:rsidRPr="004E4175">
        <w:rPr>
          <w:rFonts w:ascii="Arial" w:hAnsi="Arial" w:cs="Arial"/>
          <w:b/>
          <w:sz w:val="22"/>
          <w:szCs w:val="22"/>
        </w:rPr>
        <w:t>nájmu</w:t>
      </w:r>
    </w:p>
    <w:p w:rsidR="005068DC" w:rsidRPr="005068DC" w:rsidRDefault="005068DC" w:rsidP="005068DC">
      <w:pPr>
        <w:pStyle w:val="Zkladntextodsazen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120209" w:rsidRDefault="00120209" w:rsidP="005068DC">
      <w:pPr>
        <w:pStyle w:val="Zkladntextodsazen2"/>
        <w:numPr>
          <w:ilvl w:val="0"/>
          <w:numId w:val="25"/>
        </w:numPr>
        <w:tabs>
          <w:tab w:val="clear" w:pos="975"/>
          <w:tab w:val="left" w:pos="0"/>
        </w:tabs>
        <w:spacing w:after="0" w:line="240" w:lineRule="auto"/>
        <w:ind w:left="0" w:hanging="360"/>
        <w:jc w:val="both"/>
        <w:rPr>
          <w:rFonts w:ascii="Arial" w:hAnsi="Arial" w:cs="Arial"/>
          <w:sz w:val="22"/>
          <w:szCs w:val="22"/>
        </w:rPr>
      </w:pPr>
      <w:r w:rsidRPr="005068DC">
        <w:rPr>
          <w:rFonts w:ascii="Arial" w:hAnsi="Arial" w:cs="Arial"/>
          <w:sz w:val="22"/>
          <w:szCs w:val="22"/>
        </w:rPr>
        <w:t>Tato smlouva se uzavírá na dobu neurčitou s účinností od 01. 11. 2016 a s výpovědní dobou 6 měsíců.</w:t>
      </w:r>
    </w:p>
    <w:p w:rsidR="005068DC" w:rsidRPr="005068DC" w:rsidRDefault="005068DC" w:rsidP="005068DC">
      <w:pPr>
        <w:pStyle w:val="Zkladntextodsazen2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20209" w:rsidRDefault="00120209" w:rsidP="005068DC">
      <w:pPr>
        <w:pStyle w:val="Zkladntextodsazen2"/>
        <w:numPr>
          <w:ilvl w:val="0"/>
          <w:numId w:val="25"/>
        </w:numPr>
        <w:tabs>
          <w:tab w:val="clear" w:pos="975"/>
          <w:tab w:val="left" w:pos="0"/>
        </w:tabs>
        <w:spacing w:after="0" w:line="240" w:lineRule="auto"/>
        <w:ind w:left="0" w:hanging="360"/>
        <w:jc w:val="both"/>
        <w:rPr>
          <w:rFonts w:ascii="Arial" w:hAnsi="Arial" w:cs="Arial"/>
          <w:sz w:val="22"/>
          <w:szCs w:val="22"/>
        </w:rPr>
      </w:pPr>
      <w:r w:rsidRPr="005068DC">
        <w:rPr>
          <w:rFonts w:ascii="Arial" w:hAnsi="Arial" w:cs="Arial"/>
          <w:sz w:val="22"/>
          <w:szCs w:val="22"/>
        </w:rPr>
        <w:t>Pronajímatel i nájemce jsou oprávněni tuto smlouvu vypovědět bez uvedení důvodu. Výpovědní doba začíná běžet prvého dne měsíce následujícího po měsíci, v němž byla výpověď doručena druhé smluvní straně.</w:t>
      </w:r>
    </w:p>
    <w:p w:rsidR="005068DC" w:rsidRPr="005068DC" w:rsidRDefault="005068DC" w:rsidP="005068DC">
      <w:pPr>
        <w:pStyle w:val="Zkladntextodsazen2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numPr>
          <w:ilvl w:val="1"/>
          <w:numId w:val="20"/>
        </w:numPr>
        <w:tabs>
          <w:tab w:val="clear" w:pos="1440"/>
          <w:tab w:val="left" w:pos="180"/>
          <w:tab w:val="num" w:pos="1620"/>
          <w:tab w:val="left" w:pos="3240"/>
        </w:tabs>
        <w:ind w:left="0" w:hanging="360"/>
        <w:jc w:val="center"/>
        <w:rPr>
          <w:rFonts w:ascii="Arial" w:hAnsi="Arial" w:cs="Arial"/>
          <w:b/>
          <w:sz w:val="22"/>
          <w:szCs w:val="22"/>
        </w:rPr>
      </w:pPr>
      <w:r w:rsidRPr="004E4175">
        <w:rPr>
          <w:rFonts w:ascii="Arial" w:hAnsi="Arial" w:cs="Arial"/>
          <w:b/>
          <w:sz w:val="22"/>
          <w:szCs w:val="22"/>
        </w:rPr>
        <w:t>Výše a splatnost nájemného</w:t>
      </w:r>
    </w:p>
    <w:p w:rsidR="00120209" w:rsidRPr="004E4175" w:rsidRDefault="00120209" w:rsidP="00120209">
      <w:pPr>
        <w:ind w:hanging="360"/>
        <w:rPr>
          <w:rFonts w:ascii="Arial" w:hAnsi="Arial" w:cs="Arial"/>
          <w:b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9"/>
        </w:numPr>
        <w:tabs>
          <w:tab w:val="clear" w:pos="36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2613">
        <w:rPr>
          <w:rFonts w:ascii="Arial" w:hAnsi="Arial" w:cs="Arial"/>
          <w:sz w:val="22"/>
          <w:szCs w:val="22"/>
        </w:rPr>
        <w:t>Výše nájemného je stanovena</w:t>
      </w:r>
      <w:r>
        <w:rPr>
          <w:rFonts w:ascii="Arial" w:hAnsi="Arial" w:cs="Arial"/>
          <w:sz w:val="22"/>
          <w:szCs w:val="22"/>
        </w:rPr>
        <w:t xml:space="preserve"> v souladu s usnesením Rady městské části Praha 6 </w:t>
      </w:r>
      <w:r>
        <w:rPr>
          <w:rFonts w:ascii="Arial" w:hAnsi="Arial" w:cs="Arial"/>
          <w:sz w:val="22"/>
          <w:szCs w:val="22"/>
        </w:rPr>
        <w:br/>
        <w:t>č. 1713/16 ze dne 19. 10. 2016 na částku 150.000,- Kč (sto padesát tisíc korun českých) bez DPH ročně.</w:t>
      </w:r>
    </w:p>
    <w:p w:rsidR="00120209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Pr="00515B1B" w:rsidRDefault="00120209" w:rsidP="00120209">
      <w:pPr>
        <w:pStyle w:val="Zkladntextodsazen"/>
        <w:numPr>
          <w:ilvl w:val="0"/>
          <w:numId w:val="19"/>
        </w:numPr>
        <w:tabs>
          <w:tab w:val="clear" w:pos="360"/>
        </w:tabs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AB08F1">
        <w:rPr>
          <w:rFonts w:ascii="Arial" w:hAnsi="Arial" w:cs="Arial"/>
          <w:sz w:val="22"/>
          <w:szCs w:val="22"/>
        </w:rPr>
        <w:t>V souladu se zákonem č. 235/2004 Sb., o dani z přidané hodnoty, v platném znění (dále jen „zákon o DPH“), bude přip</w:t>
      </w:r>
      <w:r w:rsidRPr="007560D0">
        <w:rPr>
          <w:rFonts w:ascii="Arial" w:hAnsi="Arial" w:cs="Arial"/>
          <w:sz w:val="22"/>
          <w:szCs w:val="22"/>
        </w:rPr>
        <w:t xml:space="preserve">očtena k čistému nájemnému dle odst. 1 tohoto článku daň z přidané hodnoty (dále jen „DPH“) v zákonné výši. Sazba DPH je v době nabytí účinnosti této smlouvy stanovena právními předpisy na 21 %. </w:t>
      </w:r>
      <w:r w:rsidRPr="00515B1B">
        <w:rPr>
          <w:rFonts w:ascii="Arial" w:hAnsi="Arial" w:cs="Arial"/>
          <w:b/>
          <w:sz w:val="22"/>
          <w:szCs w:val="22"/>
        </w:rPr>
        <w:t>Roční výše nájemného vč. DPH tedy činí 181.500,- Kč</w:t>
      </w:r>
      <w:r>
        <w:rPr>
          <w:rFonts w:ascii="Arial" w:hAnsi="Arial" w:cs="Arial"/>
          <w:b/>
          <w:sz w:val="22"/>
          <w:szCs w:val="22"/>
        </w:rPr>
        <w:t xml:space="preserve"> (sto osmdesát jedna tisíc pět set korun českých)</w:t>
      </w:r>
      <w:r w:rsidRPr="00515B1B">
        <w:rPr>
          <w:rFonts w:ascii="Arial" w:hAnsi="Arial" w:cs="Arial"/>
          <w:b/>
          <w:sz w:val="22"/>
          <w:szCs w:val="22"/>
        </w:rPr>
        <w:t xml:space="preserve">. </w:t>
      </w:r>
    </w:p>
    <w:p w:rsidR="00120209" w:rsidRPr="003D2613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Pr="00AD00AE" w:rsidRDefault="00120209" w:rsidP="00120209">
      <w:pPr>
        <w:pStyle w:val="Zkladntextodsazen"/>
        <w:numPr>
          <w:ilvl w:val="0"/>
          <w:numId w:val="19"/>
        </w:numPr>
        <w:tabs>
          <w:tab w:val="clear" w:pos="36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bude v poměrné výši hrazeno v měsíčním intervalu, tedy v částce </w:t>
      </w:r>
      <w:r w:rsidRPr="00515B1B">
        <w:rPr>
          <w:rFonts w:ascii="Arial" w:hAnsi="Arial" w:cs="Arial"/>
          <w:b/>
          <w:sz w:val="22"/>
          <w:szCs w:val="22"/>
        </w:rPr>
        <w:t>12.500,- Kč bez DPH (15.125,- Kč s</w:t>
      </w:r>
      <w:r>
        <w:rPr>
          <w:rFonts w:ascii="Arial" w:hAnsi="Arial" w:cs="Arial"/>
          <w:b/>
          <w:sz w:val="22"/>
          <w:szCs w:val="22"/>
        </w:rPr>
        <w:t> </w:t>
      </w:r>
      <w:r w:rsidRPr="00515B1B">
        <w:rPr>
          <w:rFonts w:ascii="Arial" w:hAnsi="Arial" w:cs="Arial"/>
          <w:b/>
          <w:sz w:val="22"/>
          <w:szCs w:val="22"/>
        </w:rPr>
        <w:t>DPH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 to </w:t>
      </w:r>
      <w:r w:rsidRPr="00AB797C">
        <w:rPr>
          <w:rFonts w:ascii="Arial" w:hAnsi="Arial" w:cs="Arial"/>
          <w:sz w:val="22"/>
          <w:szCs w:val="22"/>
        </w:rPr>
        <w:t>vždy do posledního dne příslušného kalendářního měsíce, za který se nájemné platí</w:t>
      </w:r>
      <w:r>
        <w:rPr>
          <w:rFonts w:ascii="Arial" w:hAnsi="Arial" w:cs="Arial"/>
          <w:sz w:val="22"/>
          <w:szCs w:val="22"/>
        </w:rPr>
        <w:t>,</w:t>
      </w:r>
      <w:r w:rsidRPr="00AB797C">
        <w:rPr>
          <w:rFonts w:ascii="Arial" w:hAnsi="Arial" w:cs="Arial"/>
          <w:sz w:val="22"/>
          <w:szCs w:val="22"/>
        </w:rPr>
        <w:t xml:space="preserve"> </w:t>
      </w:r>
      <w:r w:rsidRPr="003D2613">
        <w:rPr>
          <w:rFonts w:ascii="Arial" w:hAnsi="Arial" w:cs="Arial"/>
          <w:sz w:val="22"/>
          <w:szCs w:val="22"/>
        </w:rPr>
        <w:t xml:space="preserve">na účet pronajímatele </w:t>
      </w:r>
      <w:r w:rsidRPr="003D2613">
        <w:rPr>
          <w:rFonts w:ascii="Arial" w:hAnsi="Arial" w:cs="Arial"/>
          <w:b/>
          <w:sz w:val="22"/>
          <w:szCs w:val="22"/>
        </w:rPr>
        <w:t xml:space="preserve">č: </w:t>
      </w:r>
      <w:r>
        <w:rPr>
          <w:rFonts w:ascii="Arial" w:hAnsi="Arial" w:cs="Arial"/>
          <w:b/>
          <w:sz w:val="22"/>
          <w:szCs w:val="22"/>
        </w:rPr>
        <w:t>9021 – 2000866399/0800,</w:t>
      </w:r>
      <w:r w:rsidRPr="00AB79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vedený u České spořitelny </w:t>
      </w:r>
      <w:r w:rsidRPr="003D2613">
        <w:rPr>
          <w:rFonts w:ascii="Arial" w:hAnsi="Arial" w:cs="Arial"/>
          <w:sz w:val="22"/>
          <w:szCs w:val="22"/>
        </w:rPr>
        <w:t xml:space="preserve">a.s., pod </w:t>
      </w:r>
      <w:r w:rsidRPr="003D2613">
        <w:rPr>
          <w:rFonts w:ascii="Arial" w:hAnsi="Arial" w:cs="Arial"/>
          <w:b/>
          <w:sz w:val="22"/>
          <w:szCs w:val="22"/>
        </w:rPr>
        <w:t xml:space="preserve">VS: </w:t>
      </w:r>
      <w:r w:rsidRPr="00AD00AE">
        <w:rPr>
          <w:rFonts w:ascii="Arial" w:hAnsi="Arial" w:cs="Arial"/>
          <w:sz w:val="22"/>
          <w:szCs w:val="22"/>
        </w:rPr>
        <w:t>6030000007.</w:t>
      </w:r>
    </w:p>
    <w:p w:rsidR="00120209" w:rsidRPr="004E4175" w:rsidRDefault="00120209" w:rsidP="005068DC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="00120209" w:rsidRPr="004E4175" w:rsidRDefault="00120209" w:rsidP="00120209">
      <w:pPr>
        <w:pStyle w:val="Zkladntextodsazen"/>
        <w:numPr>
          <w:ilvl w:val="1"/>
          <w:numId w:val="20"/>
        </w:numPr>
        <w:tabs>
          <w:tab w:val="clear" w:pos="1440"/>
        </w:tabs>
        <w:spacing w:after="0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4E4175">
        <w:rPr>
          <w:rFonts w:ascii="Arial" w:hAnsi="Arial" w:cs="Arial"/>
          <w:b/>
          <w:sz w:val="22"/>
          <w:szCs w:val="22"/>
        </w:rPr>
        <w:t xml:space="preserve">   Závěrečná ustanovení</w:t>
      </w:r>
    </w:p>
    <w:p w:rsidR="00120209" w:rsidRPr="00B7650A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poslední ze smluvních stran a účinnosti dnem 01. 11. 2016.</w:t>
      </w:r>
    </w:p>
    <w:p w:rsidR="00120209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 xml:space="preserve">Vztahy mezi pronajímatelem a nájemcem touto smlouvou neupravené se řídí příslušnými ustanoveními </w:t>
      </w:r>
      <w:r>
        <w:rPr>
          <w:rFonts w:ascii="Arial" w:hAnsi="Arial" w:cs="Arial"/>
          <w:sz w:val="22"/>
          <w:szCs w:val="22"/>
        </w:rPr>
        <w:t xml:space="preserve">zákona č. 89/2012,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4E4175">
        <w:rPr>
          <w:rFonts w:ascii="Arial" w:hAnsi="Arial" w:cs="Arial"/>
          <w:sz w:val="22"/>
          <w:szCs w:val="22"/>
        </w:rPr>
        <w:t>obča</w:t>
      </w:r>
      <w:r>
        <w:rPr>
          <w:rFonts w:ascii="Arial" w:hAnsi="Arial" w:cs="Arial"/>
          <w:sz w:val="22"/>
          <w:szCs w:val="22"/>
        </w:rPr>
        <w:t>nského zákoníku, v platném znění.</w:t>
      </w:r>
    </w:p>
    <w:p w:rsidR="00120209" w:rsidRPr="004E4175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>Změny a doplňky této smlouvy jsou možné pouze písemnými dodatky p</w:t>
      </w:r>
      <w:r>
        <w:rPr>
          <w:rFonts w:ascii="Arial" w:hAnsi="Arial" w:cs="Arial"/>
          <w:sz w:val="22"/>
          <w:szCs w:val="22"/>
        </w:rPr>
        <w:t>odepsanými oběma smluvními</w:t>
      </w:r>
      <w:r w:rsidRPr="004E4175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ami</w:t>
      </w:r>
      <w:r w:rsidRPr="004E4175">
        <w:rPr>
          <w:rFonts w:ascii="Arial" w:hAnsi="Arial" w:cs="Arial"/>
          <w:sz w:val="22"/>
          <w:szCs w:val="22"/>
        </w:rPr>
        <w:t>.</w:t>
      </w:r>
    </w:p>
    <w:p w:rsidR="00120209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Pr="005068DC" w:rsidRDefault="00120209" w:rsidP="005068DC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B797C">
        <w:rPr>
          <w:rFonts w:ascii="Arial" w:hAnsi="Arial" w:cs="Arial"/>
          <w:sz w:val="22"/>
          <w:szCs w:val="22"/>
        </w:rPr>
        <w:t xml:space="preserve">Tato smlouva byla schválena usnesením Rady městské části </w:t>
      </w:r>
      <w:r>
        <w:rPr>
          <w:rFonts w:ascii="Arial" w:hAnsi="Arial" w:cs="Arial"/>
          <w:sz w:val="22"/>
          <w:szCs w:val="22"/>
        </w:rPr>
        <w:t>č. 1713/16 ze dne 19. 10. 2016.</w:t>
      </w:r>
      <w:r w:rsidR="005068DC">
        <w:rPr>
          <w:rFonts w:ascii="Arial" w:hAnsi="Arial" w:cs="Arial"/>
          <w:sz w:val="22"/>
          <w:szCs w:val="22"/>
        </w:rPr>
        <w:t xml:space="preserve"> </w:t>
      </w:r>
      <w:r w:rsidRPr="005068DC">
        <w:rPr>
          <w:rFonts w:ascii="Arial" w:hAnsi="Arial" w:cs="Arial"/>
          <w:sz w:val="22"/>
          <w:szCs w:val="22"/>
        </w:rPr>
        <w:t>Smluvní strany berou na vědomí, že tato smlouva podléhá povinnosti jejího uveřejnění prostřednictvím registru smluv v souladu se zákonem č. 340/2015 Sb., zákon o registru smluv (výjimky z povinnosti uveřejnění jsou uvedeny v ustanovení § 3 zákona o registru smluv. Smluvní strany dále berou na vědomí, že od 01. 07. 2017 tato smlouva (dodatek smlouvy) nabývá účinnosti nejdříve dnem jejího uveřejnění v registru smluv. S účinností od 01. 07. 2017 dále platí, že nebude-li smlouva uveřejněna ani do tří měsíců od jejího uzavření, bude od počátku zrušena. MČ Praha 6 zašle tuto smlouvu správci registru smluv k uveřejnění bez zbytečného odkladu, nejpozději však do 30 dnů od jejího uzavření.</w:t>
      </w:r>
    </w:p>
    <w:p w:rsidR="00120209" w:rsidRPr="00B56153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bere</w:t>
      </w:r>
      <w:r w:rsidRPr="00B56153">
        <w:rPr>
          <w:rFonts w:ascii="Arial" w:hAnsi="Arial" w:cs="Arial"/>
          <w:sz w:val="22"/>
          <w:szCs w:val="22"/>
        </w:rPr>
        <w:t xml:space="preserve"> na vědomí, že Městská část Praha 6 je povinna na dotaz třetí osoby poskytovat informace podle ustanovení zákona č. 106/1999 Sb., o svobodném přístupu k  informacím, v platném znění a souhlasí s tím, aby veškeré informace v této smlouvě obsažené, s výjimkou osobních údajů, byly poskytnuty třetím osobám, pokud si je vyžádají, a též prohlašuje, že nic z obsahu této smlouvy nepovažuje za důvěrné ani za obchodní tajemství a souhlasí se zařazením textu této smlouvy do veřejně volně přístupné elektronické databáze smluv Městské části Praha 6, včetně případných příloh.</w:t>
      </w:r>
    </w:p>
    <w:p w:rsidR="00120209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E4175">
        <w:rPr>
          <w:rFonts w:ascii="Arial" w:hAnsi="Arial" w:cs="Arial"/>
          <w:sz w:val="22"/>
          <w:szCs w:val="22"/>
        </w:rPr>
        <w:t>Tato smlouva je vyhotovena ve třech stejnopisech, z nichž nájemce obdrží jeden a </w:t>
      </w:r>
      <w:r w:rsidRPr="00B56153">
        <w:rPr>
          <w:rFonts w:ascii="Arial" w:hAnsi="Arial" w:cs="Arial"/>
          <w:sz w:val="22"/>
          <w:szCs w:val="22"/>
        </w:rPr>
        <w:t>pronajímatel dvě.</w:t>
      </w:r>
    </w:p>
    <w:p w:rsidR="00120209" w:rsidRDefault="00120209" w:rsidP="00120209">
      <w:pPr>
        <w:pStyle w:val="Odstavecseseznamem"/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pStyle w:val="Zkladntextodsazen"/>
        <w:numPr>
          <w:ilvl w:val="0"/>
          <w:numId w:val="18"/>
        </w:numPr>
        <w:tabs>
          <w:tab w:val="clear" w:pos="360"/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914524">
        <w:rPr>
          <w:rFonts w:ascii="Arial" w:hAnsi="Arial" w:cs="Arial"/>
          <w:sz w:val="22"/>
          <w:szCs w:val="22"/>
        </w:rPr>
        <w:t>Pronajímatel a nájemce shodně prohlašují, že si tuto smlouvu před jejím podpisem přečetli, že byla uzavřena po vzájemném projednání podle jejich pravé a svobodné vůle, určitě, vážně a srozumitelně, nikoliv v tísni a za nápadně nevýhodných podmínek.</w:t>
      </w:r>
    </w:p>
    <w:p w:rsidR="00120209" w:rsidRPr="00914524" w:rsidRDefault="00120209" w:rsidP="00120209">
      <w:pPr>
        <w:pStyle w:val="Zkladntextodsazen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jc w:val="both"/>
        <w:rPr>
          <w:rFonts w:ascii="Arial" w:hAnsi="Arial" w:cs="Arial"/>
          <w:sz w:val="22"/>
          <w:szCs w:val="22"/>
        </w:rPr>
      </w:pPr>
    </w:p>
    <w:p w:rsidR="00120209" w:rsidRPr="005068DC" w:rsidRDefault="00120209" w:rsidP="005068DC">
      <w:pPr>
        <w:pStyle w:val="Zkladntextodsazen2"/>
        <w:rPr>
          <w:rFonts w:ascii="Arial" w:hAnsi="Arial" w:cs="Arial"/>
          <w:sz w:val="22"/>
          <w:szCs w:val="22"/>
        </w:rPr>
      </w:pPr>
      <w:r w:rsidRPr="005068DC">
        <w:rPr>
          <w:rFonts w:ascii="Arial" w:hAnsi="Arial" w:cs="Arial"/>
          <w:sz w:val="22"/>
          <w:szCs w:val="22"/>
        </w:rPr>
        <w:t>V Praze dne……………………</w:t>
      </w:r>
      <w:proofErr w:type="gramStart"/>
      <w:r w:rsidRPr="005068DC">
        <w:rPr>
          <w:rFonts w:ascii="Arial" w:hAnsi="Arial" w:cs="Arial"/>
          <w:sz w:val="22"/>
          <w:szCs w:val="22"/>
        </w:rPr>
        <w:t>…..</w:t>
      </w:r>
      <w:proofErr w:type="gramEnd"/>
      <w:r w:rsidRPr="005068DC">
        <w:rPr>
          <w:rFonts w:ascii="Arial" w:hAnsi="Arial" w:cs="Arial"/>
          <w:sz w:val="22"/>
          <w:szCs w:val="22"/>
        </w:rPr>
        <w:tab/>
        <w:t xml:space="preserve">                V Praze dne……………………</w:t>
      </w:r>
      <w:proofErr w:type="gramStart"/>
      <w:r w:rsidRPr="005068DC">
        <w:rPr>
          <w:rFonts w:ascii="Arial" w:hAnsi="Arial" w:cs="Arial"/>
          <w:sz w:val="22"/>
          <w:szCs w:val="22"/>
        </w:rPr>
        <w:t>…..</w:t>
      </w:r>
      <w:proofErr w:type="gramEnd"/>
    </w:p>
    <w:p w:rsidR="00120209" w:rsidRPr="004E4175" w:rsidRDefault="00120209" w:rsidP="00120209">
      <w:pPr>
        <w:pStyle w:val="Zkladntextodsazen2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75">
              <w:rPr>
                <w:rFonts w:ascii="Arial" w:hAnsi="Arial" w:cs="Arial"/>
                <w:sz w:val="22"/>
                <w:szCs w:val="22"/>
              </w:rPr>
              <w:t>Za pronajímatele:</w:t>
            </w: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75">
              <w:rPr>
                <w:rFonts w:ascii="Arial" w:hAnsi="Arial" w:cs="Arial"/>
                <w:sz w:val="22"/>
                <w:szCs w:val="22"/>
              </w:rPr>
              <w:t>Nájemce:</w:t>
            </w:r>
          </w:p>
        </w:tc>
      </w:tr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175">
              <w:rPr>
                <w:rFonts w:ascii="Arial" w:hAnsi="Arial" w:cs="Arial"/>
                <w:b/>
                <w:sz w:val="22"/>
                <w:szCs w:val="22"/>
              </w:rPr>
              <w:t>Městská část Praha 6</w:t>
            </w: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1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209" w:rsidRPr="004E4175" w:rsidRDefault="00120209" w:rsidP="002A1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209" w:rsidRPr="004E4175" w:rsidRDefault="00120209" w:rsidP="002A1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175">
              <w:rPr>
                <w:rFonts w:ascii="Arial" w:hAnsi="Arial" w:cs="Arial"/>
                <w:b/>
                <w:sz w:val="22"/>
                <w:szCs w:val="22"/>
              </w:rPr>
              <w:t>…………………………………</w:t>
            </w: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175">
              <w:rPr>
                <w:rFonts w:ascii="Arial" w:hAnsi="Arial" w:cs="Arial"/>
                <w:b/>
                <w:sz w:val="22"/>
                <w:szCs w:val="22"/>
              </w:rPr>
              <w:t>…………………………………</w:t>
            </w:r>
          </w:p>
        </w:tc>
      </w:tr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Mgr. Ondřej Kolář</w:t>
            </w:r>
            <w:r w:rsidRPr="004E41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SNEO, a.s.</w:t>
            </w:r>
          </w:p>
        </w:tc>
      </w:tr>
      <w:tr w:rsidR="00120209" w:rsidRPr="004E4175" w:rsidTr="002A185C">
        <w:tc>
          <w:tcPr>
            <w:tcW w:w="4606" w:type="dxa"/>
          </w:tcPr>
          <w:p w:rsidR="00120209" w:rsidRPr="004E4175" w:rsidRDefault="00120209" w:rsidP="002A185C">
            <w:pPr>
              <w:rPr>
                <w:rFonts w:ascii="Arial" w:hAnsi="Arial" w:cs="Arial"/>
                <w:sz w:val="22"/>
                <w:szCs w:val="22"/>
              </w:rPr>
            </w:pPr>
            <w:r w:rsidRPr="004E417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starost</w:t>
            </w:r>
            <w:r w:rsidRPr="004E4175">
              <w:rPr>
                <w:rFonts w:ascii="Arial" w:hAnsi="Arial" w:cs="Arial"/>
                <w:sz w:val="22"/>
                <w:szCs w:val="22"/>
              </w:rPr>
              <w:t xml:space="preserve">a  </w:t>
            </w:r>
          </w:p>
        </w:tc>
        <w:tc>
          <w:tcPr>
            <w:tcW w:w="4606" w:type="dxa"/>
          </w:tcPr>
          <w:p w:rsidR="00120209" w:rsidRPr="004E4175" w:rsidRDefault="00120209" w:rsidP="002A1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:rsidR="00120209" w:rsidRPr="004E4175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Pr="004E4175" w:rsidRDefault="00120209" w:rsidP="00120209">
      <w:pPr>
        <w:rPr>
          <w:rFonts w:ascii="Arial" w:hAnsi="Arial" w:cs="Arial"/>
          <w:sz w:val="22"/>
          <w:szCs w:val="22"/>
        </w:rPr>
      </w:pPr>
    </w:p>
    <w:p w:rsidR="00120209" w:rsidRDefault="00120209" w:rsidP="00120209">
      <w:pPr>
        <w:rPr>
          <w:rFonts w:ascii="Arial" w:hAnsi="Arial" w:cs="Arial"/>
        </w:rPr>
      </w:pPr>
      <w:r w:rsidRPr="009811EB">
        <w:rPr>
          <w:rFonts w:ascii="Arial" w:hAnsi="Arial" w:cs="Arial"/>
        </w:rPr>
        <w:t xml:space="preserve">Příloha: </w:t>
      </w:r>
      <w:r>
        <w:rPr>
          <w:rFonts w:ascii="Arial" w:hAnsi="Arial" w:cs="Arial"/>
        </w:rPr>
        <w:tab/>
        <w:t>1.</w:t>
      </w:r>
      <w:r w:rsidRPr="009811EB">
        <w:rPr>
          <w:rFonts w:ascii="Arial" w:hAnsi="Arial" w:cs="Arial"/>
        </w:rPr>
        <w:t xml:space="preserve"> snímek pozemkové mapy</w:t>
      </w:r>
    </w:p>
    <w:p w:rsidR="00120209" w:rsidRDefault="00120209" w:rsidP="00120209">
      <w:pPr>
        <w:rPr>
          <w:rFonts w:ascii="Arial" w:hAnsi="Arial" w:cs="Arial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223066" w:rsidRDefault="00223066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D02673" w:rsidRDefault="00D02673" w:rsidP="00D02673">
      <w:pPr>
        <w:autoSpaceDE w:val="0"/>
        <w:autoSpaceDN w:val="0"/>
        <w:adjustRightInd w:val="0"/>
        <w:ind w:left="360"/>
        <w:jc w:val="center"/>
        <w:rPr>
          <w:rFonts w:ascii="Palatino Linotype" w:hAnsi="Palatino Linotype" w:cs="Tms Rmn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DOLOŽKA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Potvrzujeme</w:t>
      </w:r>
      <w:proofErr w:type="gramEnd"/>
      <w:r>
        <w:rPr>
          <w:rFonts w:ascii="Palatino Linotype" w:hAnsi="Palatino Linotype"/>
          <w:color w:val="000000"/>
          <w:sz w:val="22"/>
          <w:szCs w:val="22"/>
        </w:rPr>
        <w:t xml:space="preserve"> ve smyslu § 43 zákona č. 131/2000 Sb.,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že byly splněny podmínky pro platnost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tohoto právního jednání.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Pověření členové</w:t>
      </w:r>
      <w:r>
        <w:rPr>
          <w:rFonts w:ascii="Palatino Linotype" w:hAnsi="Palatino Linotype" w:cs="Tms Rmn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  <w:t>Zastupitelstva městské části Praha 6</w:t>
      </w:r>
    </w:p>
    <w:p w:rsidR="00D02673" w:rsidRDefault="00D02673" w:rsidP="00D02673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D02673" w:rsidRDefault="00D02673" w:rsidP="00D02673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D02673" w:rsidRDefault="00D02673" w:rsidP="00D02673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……………………………             ………………………………</w:t>
      </w:r>
    </w:p>
    <w:p w:rsidR="00D02673" w:rsidRDefault="00D02673" w:rsidP="00D02673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D02673" w:rsidRDefault="00D02673" w:rsidP="00D02673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D02673" w:rsidRDefault="00D02673" w:rsidP="00D02673">
      <w:pPr>
        <w:autoSpaceDE w:val="0"/>
        <w:autoSpaceDN w:val="0"/>
        <w:adjustRightInd w:val="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V Praze dne …………</w:t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…..</w:t>
      </w:r>
      <w:proofErr w:type="gramEnd"/>
    </w:p>
    <w:p w:rsidR="00D02673" w:rsidRDefault="00D02673" w:rsidP="00D02673"/>
    <w:p w:rsidR="00D02673" w:rsidRDefault="00D02673">
      <w:bookmarkStart w:id="0" w:name="_GoBack"/>
      <w:bookmarkEnd w:id="0"/>
    </w:p>
    <w:sectPr w:rsidR="00D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EE90C0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9A4F4D"/>
    <w:multiLevelType w:val="hybridMultilevel"/>
    <w:tmpl w:val="35208ABC"/>
    <w:lvl w:ilvl="0" w:tplc="E68084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5A7A24"/>
    <w:multiLevelType w:val="hybridMultilevel"/>
    <w:tmpl w:val="D9701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B3233"/>
    <w:multiLevelType w:val="hybridMultilevel"/>
    <w:tmpl w:val="2FC02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E5E5A"/>
    <w:multiLevelType w:val="singleLevel"/>
    <w:tmpl w:val="E7820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90D5B88"/>
    <w:multiLevelType w:val="singleLevel"/>
    <w:tmpl w:val="519E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0ADA6D03"/>
    <w:multiLevelType w:val="singleLevel"/>
    <w:tmpl w:val="9C00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102841"/>
    <w:multiLevelType w:val="hybridMultilevel"/>
    <w:tmpl w:val="636483CE"/>
    <w:lvl w:ilvl="0" w:tplc="007859A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B2163"/>
    <w:multiLevelType w:val="hybridMultilevel"/>
    <w:tmpl w:val="78D4CD9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9A5572"/>
    <w:multiLevelType w:val="hybridMultilevel"/>
    <w:tmpl w:val="1170530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1934B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2F7284A"/>
    <w:multiLevelType w:val="hybridMultilevel"/>
    <w:tmpl w:val="993AC7A2"/>
    <w:lvl w:ilvl="0" w:tplc="4066F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92641C2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46549E"/>
    <w:multiLevelType w:val="multilevel"/>
    <w:tmpl w:val="8E723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215" w:hanging="1035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4B275BE9"/>
    <w:multiLevelType w:val="hybridMultilevel"/>
    <w:tmpl w:val="86FC0E04"/>
    <w:lvl w:ilvl="0" w:tplc="0405000F">
      <w:start w:val="1"/>
      <w:numFmt w:val="decimal"/>
      <w:lvlText w:val="%1."/>
      <w:lvlJc w:val="left"/>
      <w:pPr>
        <w:ind w:left="616" w:hanging="360"/>
      </w:p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531F1CCB"/>
    <w:multiLevelType w:val="hybridMultilevel"/>
    <w:tmpl w:val="263A00C4"/>
    <w:lvl w:ilvl="0" w:tplc="9FB68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5E830D0B"/>
    <w:multiLevelType w:val="singleLevel"/>
    <w:tmpl w:val="57723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1AA6F97"/>
    <w:multiLevelType w:val="hybridMultilevel"/>
    <w:tmpl w:val="8D90749A"/>
    <w:lvl w:ilvl="0" w:tplc="C990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F870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E2DD0"/>
    <w:multiLevelType w:val="hybridMultilevel"/>
    <w:tmpl w:val="70168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D5C37"/>
    <w:multiLevelType w:val="hybridMultilevel"/>
    <w:tmpl w:val="CD443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027668"/>
    <w:multiLevelType w:val="hybridMultilevel"/>
    <w:tmpl w:val="B444313A"/>
    <w:lvl w:ilvl="0" w:tplc="45C8954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17271"/>
    <w:multiLevelType w:val="hybridMultilevel"/>
    <w:tmpl w:val="309E82BE"/>
    <w:lvl w:ilvl="0" w:tplc="2A0E9F44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48331A"/>
    <w:multiLevelType w:val="hybridMultilevel"/>
    <w:tmpl w:val="5DFCE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10"/>
  </w:num>
  <w:num w:numId="14">
    <w:abstractNumId w:val="1"/>
  </w:num>
  <w:num w:numId="15">
    <w:abstractNumId w:val="18"/>
  </w:num>
  <w:num w:numId="16">
    <w:abstractNumId w:val="21"/>
  </w:num>
  <w:num w:numId="17">
    <w:abstractNumId w:val="15"/>
  </w:num>
  <w:num w:numId="18">
    <w:abstractNumId w:val="12"/>
  </w:num>
  <w:num w:numId="19">
    <w:abstractNumId w:val="4"/>
  </w:num>
  <w:num w:numId="20">
    <w:abstractNumId w:val="11"/>
  </w:num>
  <w:num w:numId="21">
    <w:abstractNumId w:val="8"/>
  </w:num>
  <w:num w:numId="22">
    <w:abstractNumId w:val="7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3"/>
    <w:rsid w:val="000376DE"/>
    <w:rsid w:val="00045B55"/>
    <w:rsid w:val="0005435D"/>
    <w:rsid w:val="000936B7"/>
    <w:rsid w:val="000B09C4"/>
    <w:rsid w:val="00114356"/>
    <w:rsid w:val="00120209"/>
    <w:rsid w:val="001C7E00"/>
    <w:rsid w:val="001F57FE"/>
    <w:rsid w:val="00223066"/>
    <w:rsid w:val="002332F1"/>
    <w:rsid w:val="00233B99"/>
    <w:rsid w:val="00264B31"/>
    <w:rsid w:val="00295F59"/>
    <w:rsid w:val="002D6377"/>
    <w:rsid w:val="002F5492"/>
    <w:rsid w:val="00327142"/>
    <w:rsid w:val="0032787D"/>
    <w:rsid w:val="00331857"/>
    <w:rsid w:val="00351B89"/>
    <w:rsid w:val="00393E79"/>
    <w:rsid w:val="003B1FC6"/>
    <w:rsid w:val="003D6817"/>
    <w:rsid w:val="003E0C18"/>
    <w:rsid w:val="003E5B86"/>
    <w:rsid w:val="00416FA2"/>
    <w:rsid w:val="00456CA8"/>
    <w:rsid w:val="00487ED4"/>
    <w:rsid w:val="004A268E"/>
    <w:rsid w:val="004A6EA3"/>
    <w:rsid w:val="004D097B"/>
    <w:rsid w:val="004F5BB9"/>
    <w:rsid w:val="005068DC"/>
    <w:rsid w:val="005303A4"/>
    <w:rsid w:val="00545C01"/>
    <w:rsid w:val="00563035"/>
    <w:rsid w:val="005A1D0D"/>
    <w:rsid w:val="00617189"/>
    <w:rsid w:val="006F48DB"/>
    <w:rsid w:val="0071178E"/>
    <w:rsid w:val="00721198"/>
    <w:rsid w:val="0074750B"/>
    <w:rsid w:val="007648FF"/>
    <w:rsid w:val="00782C83"/>
    <w:rsid w:val="00784423"/>
    <w:rsid w:val="00784CD1"/>
    <w:rsid w:val="00790093"/>
    <w:rsid w:val="007D2215"/>
    <w:rsid w:val="008064A2"/>
    <w:rsid w:val="0081580B"/>
    <w:rsid w:val="00822056"/>
    <w:rsid w:val="00896E5E"/>
    <w:rsid w:val="008E02D8"/>
    <w:rsid w:val="009213BC"/>
    <w:rsid w:val="00921DC3"/>
    <w:rsid w:val="00954B7E"/>
    <w:rsid w:val="00961C11"/>
    <w:rsid w:val="0097346D"/>
    <w:rsid w:val="009A19A2"/>
    <w:rsid w:val="009E57E9"/>
    <w:rsid w:val="00A23E12"/>
    <w:rsid w:val="00A250B2"/>
    <w:rsid w:val="00A33995"/>
    <w:rsid w:val="00A34298"/>
    <w:rsid w:val="00AB7CA3"/>
    <w:rsid w:val="00AC4EA4"/>
    <w:rsid w:val="00AE0B32"/>
    <w:rsid w:val="00AE3888"/>
    <w:rsid w:val="00AF40A2"/>
    <w:rsid w:val="00AF6AB9"/>
    <w:rsid w:val="00BA0B4D"/>
    <w:rsid w:val="00BC7E68"/>
    <w:rsid w:val="00C85FD6"/>
    <w:rsid w:val="00D02673"/>
    <w:rsid w:val="00D061B6"/>
    <w:rsid w:val="00D10EA8"/>
    <w:rsid w:val="00D554A9"/>
    <w:rsid w:val="00D67A83"/>
    <w:rsid w:val="00E0319B"/>
    <w:rsid w:val="00E61DBD"/>
    <w:rsid w:val="00E71A21"/>
    <w:rsid w:val="00ED3BD6"/>
    <w:rsid w:val="00ED7016"/>
    <w:rsid w:val="00F13309"/>
    <w:rsid w:val="00F25483"/>
    <w:rsid w:val="00F403CE"/>
    <w:rsid w:val="00F637B3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2673"/>
  </w:style>
  <w:style w:type="paragraph" w:styleId="Nadpis1">
    <w:name w:val="heading 1"/>
    <w:basedOn w:val="Normln"/>
    <w:next w:val="Normln"/>
    <w:qFormat/>
    <w:rsid w:val="00D02673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20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D02673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">
    <w:name w:val="List"/>
    <w:basedOn w:val="Normln"/>
    <w:rsid w:val="00D02673"/>
    <w:pPr>
      <w:ind w:left="283" w:hanging="283"/>
    </w:pPr>
  </w:style>
  <w:style w:type="paragraph" w:styleId="Seznam2">
    <w:name w:val="List 2"/>
    <w:basedOn w:val="Normln"/>
    <w:rsid w:val="00D02673"/>
    <w:pPr>
      <w:ind w:left="566" w:hanging="283"/>
    </w:pPr>
  </w:style>
  <w:style w:type="paragraph" w:styleId="Nzev">
    <w:name w:val="Title"/>
    <w:basedOn w:val="Normln"/>
    <w:qFormat/>
    <w:rsid w:val="00D02673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D02673"/>
    <w:pPr>
      <w:jc w:val="both"/>
    </w:pPr>
    <w:rPr>
      <w:sz w:val="24"/>
    </w:rPr>
  </w:style>
  <w:style w:type="paragraph" w:styleId="Zkladntext3">
    <w:name w:val="Body Text 3"/>
    <w:basedOn w:val="Normln"/>
    <w:rsid w:val="00D02673"/>
    <w:pPr>
      <w:spacing w:after="120"/>
    </w:pPr>
    <w:rPr>
      <w:sz w:val="16"/>
      <w:szCs w:val="16"/>
    </w:rPr>
  </w:style>
  <w:style w:type="paragraph" w:customStyle="1" w:styleId="podnadpis">
    <w:name w:val="podnadpis"/>
    <w:basedOn w:val="Nadpis3"/>
    <w:rsid w:val="00D02673"/>
    <w:pPr>
      <w:spacing w:before="120"/>
    </w:pPr>
  </w:style>
  <w:style w:type="paragraph" w:styleId="Textbubliny">
    <w:name w:val="Balloon Text"/>
    <w:basedOn w:val="Normln"/>
    <w:link w:val="TextbublinyChar"/>
    <w:rsid w:val="0074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7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1DC3"/>
    <w:pPr>
      <w:ind w:left="708"/>
    </w:pPr>
  </w:style>
  <w:style w:type="character" w:customStyle="1" w:styleId="ZkladntextChar">
    <w:name w:val="Základní text Char"/>
    <w:link w:val="Zkladntext"/>
    <w:rsid w:val="00AC4EA4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120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rsid w:val="001202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20209"/>
  </w:style>
  <w:style w:type="paragraph" w:styleId="Zkladntextodsazen2">
    <w:name w:val="Body Text Indent 2"/>
    <w:basedOn w:val="Normln"/>
    <w:link w:val="Zkladntextodsazen2Char"/>
    <w:rsid w:val="00120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0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2673"/>
  </w:style>
  <w:style w:type="paragraph" w:styleId="Nadpis1">
    <w:name w:val="heading 1"/>
    <w:basedOn w:val="Normln"/>
    <w:next w:val="Normln"/>
    <w:qFormat/>
    <w:rsid w:val="00D02673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20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D02673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">
    <w:name w:val="List"/>
    <w:basedOn w:val="Normln"/>
    <w:rsid w:val="00D02673"/>
    <w:pPr>
      <w:ind w:left="283" w:hanging="283"/>
    </w:pPr>
  </w:style>
  <w:style w:type="paragraph" w:styleId="Seznam2">
    <w:name w:val="List 2"/>
    <w:basedOn w:val="Normln"/>
    <w:rsid w:val="00D02673"/>
    <w:pPr>
      <w:ind w:left="566" w:hanging="283"/>
    </w:pPr>
  </w:style>
  <w:style w:type="paragraph" w:styleId="Nzev">
    <w:name w:val="Title"/>
    <w:basedOn w:val="Normln"/>
    <w:qFormat/>
    <w:rsid w:val="00D02673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D02673"/>
    <w:pPr>
      <w:jc w:val="both"/>
    </w:pPr>
    <w:rPr>
      <w:sz w:val="24"/>
    </w:rPr>
  </w:style>
  <w:style w:type="paragraph" w:styleId="Zkladntext3">
    <w:name w:val="Body Text 3"/>
    <w:basedOn w:val="Normln"/>
    <w:rsid w:val="00D02673"/>
    <w:pPr>
      <w:spacing w:after="120"/>
    </w:pPr>
    <w:rPr>
      <w:sz w:val="16"/>
      <w:szCs w:val="16"/>
    </w:rPr>
  </w:style>
  <w:style w:type="paragraph" w:customStyle="1" w:styleId="podnadpis">
    <w:name w:val="podnadpis"/>
    <w:basedOn w:val="Nadpis3"/>
    <w:rsid w:val="00D02673"/>
    <w:pPr>
      <w:spacing w:before="120"/>
    </w:pPr>
  </w:style>
  <w:style w:type="paragraph" w:styleId="Textbubliny">
    <w:name w:val="Balloon Text"/>
    <w:basedOn w:val="Normln"/>
    <w:link w:val="TextbublinyChar"/>
    <w:rsid w:val="0074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7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1DC3"/>
    <w:pPr>
      <w:ind w:left="708"/>
    </w:pPr>
  </w:style>
  <w:style w:type="character" w:customStyle="1" w:styleId="ZkladntextChar">
    <w:name w:val="Základní text Char"/>
    <w:link w:val="Zkladntext"/>
    <w:rsid w:val="00AC4EA4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120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rsid w:val="001202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20209"/>
  </w:style>
  <w:style w:type="paragraph" w:styleId="Zkladntextodsazen2">
    <w:name w:val="Body Text Indent 2"/>
    <w:basedOn w:val="Normln"/>
    <w:link w:val="Zkladntextodsazen2Char"/>
    <w:rsid w:val="00120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DBEF-0415-494B-821C-82A924BB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>ÚMČ Praha 6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ChmelMi</dc:creator>
  <cp:lastModifiedBy>Leopoldová Kateřina Ing.</cp:lastModifiedBy>
  <cp:revision>4</cp:revision>
  <cp:lastPrinted>2016-05-09T10:54:00Z</cp:lastPrinted>
  <dcterms:created xsi:type="dcterms:W3CDTF">2016-11-03T07:42:00Z</dcterms:created>
  <dcterms:modified xsi:type="dcterms:W3CDTF">2016-11-03T07:47:00Z</dcterms:modified>
</cp:coreProperties>
</file>