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2F07" w:rsidRDefault="00805193" w:rsidP="00BD2F07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="00BD2F07">
        <w:rPr>
          <w:b/>
          <w:bCs/>
        </w:rPr>
        <w:t>Regionální rada regionu soudržnosti Severozápad</w:t>
      </w:r>
    </w:p>
    <w:p w:rsidR="00BD2F07" w:rsidRDefault="00944A0E" w:rsidP="00BD2F07">
      <w:pPr>
        <w:pStyle w:val="Zkladntext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702BE6" wp14:editId="56510AC4">
                <wp:simplePos x="0" y="0"/>
                <wp:positionH relativeFrom="page">
                  <wp:posOffset>720090</wp:posOffset>
                </wp:positionH>
                <wp:positionV relativeFrom="page">
                  <wp:posOffset>1205865</wp:posOffset>
                </wp:positionV>
                <wp:extent cx="2571750" cy="636270"/>
                <wp:effectExtent l="0" t="0" r="3810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Sídlo:</w:t>
                            </w:r>
                          </w:p>
                          <w:p w:rsidR="007C262A" w:rsidRDefault="0029670B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 xml:space="preserve">Berní </w:t>
                            </w:r>
                            <w:r w:rsidR="00C335B2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22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61</w:t>
                            </w:r>
                            <w:r w:rsidR="007C262A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/1, 400 01 Ústí nad Labem</w:t>
                            </w:r>
                          </w:p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</w:t>
                            </w:r>
                            <w:r w:rsidR="00C335B2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.: 475 240 600</w:t>
                            </w:r>
                          </w:p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www.nuts2severozapad.cz, www.europa.eu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.7pt;margin-top:94.95pt;width:202.5pt;height:50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" filled="f" stroked="f">
                <v:stroke joinstyle="round"/>
                <v:textbox inset="0,0,0,0">
                  <w:txbxContent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Sídlo:</w:t>
                      </w:r>
                    </w:p>
                    <w:p w:rsidR="007C262A" w:rsidRDefault="0029670B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 xml:space="preserve">Berní </w:t>
                      </w:r>
                      <w:r w:rsidR="00C335B2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22</w:t>
                      </w: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61</w:t>
                      </w:r>
                      <w:r w:rsidR="007C262A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/1, 400 01 Ústí nad Labem</w:t>
                      </w:r>
                    </w:p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</w:t>
                      </w:r>
                      <w:r w:rsidR="00C335B2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.: 475 240 600</w:t>
                      </w:r>
                    </w:p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www.nuts2severozapad.cz, www.europa.eu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16F6D6" wp14:editId="520876B0">
                <wp:simplePos x="0" y="0"/>
                <wp:positionH relativeFrom="page">
                  <wp:posOffset>3420110</wp:posOffset>
                </wp:positionH>
                <wp:positionV relativeFrom="page">
                  <wp:posOffset>1205865</wp:posOffset>
                </wp:positionV>
                <wp:extent cx="2432050" cy="604520"/>
                <wp:effectExtent l="635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Pracoviště:</w:t>
                            </w:r>
                          </w:p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Závodní 3</w:t>
                            </w:r>
                            <w:r w:rsidR="004B0201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91/96C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 xml:space="preserve">, 360 </w:t>
                            </w:r>
                            <w:r w:rsidR="00D447E4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06</w:t>
                            </w: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 xml:space="preserve"> Karlovy Vary</w:t>
                            </w:r>
                          </w:p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tel</w:t>
                            </w:r>
                            <w:r w:rsidR="00C335B2"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.: 353 502 624</w:t>
                            </w:r>
                          </w:p>
                          <w:p w:rsidR="007C262A" w:rsidRDefault="007C262A">
                            <w:pP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color w:val="00448A"/>
                                <w:sz w:val="18"/>
                                <w:szCs w:val="18"/>
                              </w:rPr>
                              <w:t>e-mail: ridiciorgan@nuts2severozapad.cz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69.3pt;margin-top:94.95pt;width:191.5pt;height:47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" filled="f" stroked="f">
                <v:stroke joinstyle="round"/>
                <v:textbox inset="0,0,0,0">
                  <w:txbxContent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Pracoviště:</w:t>
                      </w:r>
                    </w:p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Závodní 3</w:t>
                      </w:r>
                      <w:r w:rsidR="004B0201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91/96C</w:t>
                      </w: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 xml:space="preserve">, 360 </w:t>
                      </w:r>
                      <w:r w:rsidR="00D447E4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06</w:t>
                      </w: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 xml:space="preserve"> Karlovy Vary</w:t>
                      </w:r>
                    </w:p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tel</w:t>
                      </w:r>
                      <w:r w:rsidR="00C335B2"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.: 353 502 624</w:t>
                      </w:r>
                    </w:p>
                    <w:p w:rsidR="007C262A" w:rsidRDefault="007C262A">
                      <w:pP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</w:pPr>
                      <w:r>
                        <w:rPr>
                          <w:rFonts w:ascii="ArialMT" w:eastAsia="ArialMT" w:hAnsi="ArialMT" w:cs="ArialMT"/>
                          <w:color w:val="00448A"/>
                          <w:sz w:val="18"/>
                          <w:szCs w:val="18"/>
                        </w:rPr>
                        <w:t>e-mail: ridiciorgan@nuts2severozapad.cz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D2F07">
        <w:t xml:space="preserve">se sídlem: </w:t>
      </w:r>
      <w:r w:rsidR="00434FB8">
        <w:tab/>
      </w:r>
      <w:r w:rsidR="00434FB8">
        <w:tab/>
      </w:r>
      <w:r w:rsidR="00434FB8">
        <w:tab/>
      </w:r>
      <w:r w:rsidR="007267C0">
        <w:t>Berní 2261</w:t>
      </w:r>
      <w:r w:rsidR="00BD2F07">
        <w:t>/1, 400 01 Ústí nad Labem</w:t>
      </w:r>
    </w:p>
    <w:p w:rsidR="00BD2F07" w:rsidRDefault="00BD2F07" w:rsidP="00BD2F07">
      <w:r>
        <w:t xml:space="preserve">IČ: </w:t>
      </w:r>
      <w:r w:rsidR="00434FB8">
        <w:tab/>
      </w:r>
      <w:r w:rsidR="00434FB8">
        <w:tab/>
      </w:r>
      <w:r w:rsidR="00434FB8">
        <w:tab/>
      </w:r>
      <w:r w:rsidR="00434FB8">
        <w:tab/>
      </w:r>
      <w:r>
        <w:t>75082136</w:t>
      </w:r>
    </w:p>
    <w:p w:rsidR="00BD2F07" w:rsidRDefault="00BD2F07" w:rsidP="00BD2F07">
      <w:r>
        <w:t>DIČ:</w:t>
      </w:r>
      <w:r w:rsidR="00434FB8">
        <w:tab/>
      </w:r>
      <w:r w:rsidR="00434FB8">
        <w:tab/>
      </w:r>
      <w:r w:rsidR="00434FB8">
        <w:tab/>
      </w:r>
      <w:r w:rsidR="00434FB8">
        <w:tab/>
      </w:r>
      <w:r>
        <w:t>CZ75082136 (není plátcem DPH)</w:t>
      </w:r>
    </w:p>
    <w:p w:rsidR="00BD2F07" w:rsidRDefault="00BD2F07" w:rsidP="00434FB8">
      <w:pPr>
        <w:ind w:left="2835" w:hanging="2835"/>
      </w:pPr>
      <w:r>
        <w:t xml:space="preserve">zastoupená: </w:t>
      </w:r>
      <w:r w:rsidR="00434FB8">
        <w:tab/>
      </w:r>
      <w:r w:rsidR="00FD662A">
        <w:rPr>
          <w:rFonts w:eastAsia="TimesNewRomanPSMT" w:cs="TimesNewRomanPSMT"/>
          <w:bCs/>
        </w:rPr>
        <w:t>Jaroslavem Komínkem</w:t>
      </w:r>
      <w:r w:rsidRPr="00350935">
        <w:t>,</w:t>
      </w:r>
      <w:r>
        <w:t xml:space="preserve"> Předsedou Regionální rady regionu soudržnosti Severozápad</w:t>
      </w:r>
    </w:p>
    <w:p w:rsidR="00BD2F07" w:rsidRDefault="00BD2F07" w:rsidP="00BD2F07">
      <w:pPr>
        <w:rPr>
          <w:rFonts w:eastAsia="Arial" w:cs="Arial"/>
        </w:rPr>
      </w:pPr>
      <w:r>
        <w:t xml:space="preserve">bankovní spojení: </w:t>
      </w:r>
      <w:r w:rsidR="00434FB8">
        <w:tab/>
      </w:r>
      <w:r w:rsidR="00434FB8">
        <w:tab/>
      </w:r>
      <w:r>
        <w:rPr>
          <w:rFonts w:eastAsia="Arial" w:cs="Arial"/>
        </w:rPr>
        <w:t>Česká spořitelna, a. s., Olbrachtova 1929/62, 140 00 Praha 4</w:t>
      </w:r>
    </w:p>
    <w:p w:rsidR="00BD2F07" w:rsidRDefault="00BD2F07" w:rsidP="00BD2F07">
      <w:pPr>
        <w:rPr>
          <w:rFonts w:eastAsia="Arial" w:cs="Arial"/>
        </w:rPr>
      </w:pPr>
      <w:r>
        <w:t xml:space="preserve">číslo účtu: </w:t>
      </w:r>
      <w:r w:rsidR="00434FB8">
        <w:tab/>
      </w:r>
      <w:r w:rsidR="00434FB8">
        <w:tab/>
      </w:r>
      <w:r w:rsidR="00434FB8">
        <w:tab/>
      </w:r>
      <w:r>
        <w:rPr>
          <w:rFonts w:eastAsia="Arial" w:cs="Arial"/>
        </w:rPr>
        <w:t>2420682/0800</w:t>
      </w:r>
    </w:p>
    <w:p w:rsidR="00BD2F07" w:rsidRDefault="00BD2F07" w:rsidP="00BD2F07">
      <w:pPr>
        <w:spacing w:after="170"/>
      </w:pPr>
      <w:r>
        <w:t>(dále jen „poskytovatel dotace“)</w:t>
      </w:r>
    </w:p>
    <w:p w:rsidR="00BD2F07" w:rsidRDefault="00BD2F07" w:rsidP="00BD2F07">
      <w:pPr>
        <w:spacing w:after="170"/>
        <w:jc w:val="left"/>
      </w:pPr>
      <w:r>
        <w:t>a</w:t>
      </w:r>
    </w:p>
    <w:p w:rsidR="00FD662A" w:rsidRDefault="00FD662A" w:rsidP="00FD662A">
      <w:pPr>
        <w:jc w:val="left"/>
        <w:rPr>
          <w:b/>
          <w:bCs/>
        </w:rPr>
      </w:pPr>
      <w:r>
        <w:rPr>
          <w:b/>
          <w:bCs/>
        </w:rPr>
        <w:t>Česká hotelová, a.s.</w:t>
      </w:r>
    </w:p>
    <w:p w:rsidR="00FD662A" w:rsidRDefault="00FD662A" w:rsidP="00FD662A">
      <w:pPr>
        <w:jc w:val="left"/>
      </w:pPr>
      <w:r>
        <w:t xml:space="preserve">se sídlem: </w:t>
      </w:r>
      <w:r>
        <w:tab/>
      </w:r>
      <w:r>
        <w:tab/>
      </w:r>
      <w:r>
        <w:tab/>
        <w:t>Plzeňská 103/215c, 15000 Praha</w:t>
      </w:r>
    </w:p>
    <w:p w:rsidR="00FD662A" w:rsidRDefault="00FD662A" w:rsidP="00FD662A">
      <w:pPr>
        <w:jc w:val="left"/>
      </w:pPr>
      <w:r>
        <w:t xml:space="preserve">IČ: </w:t>
      </w:r>
      <w:r>
        <w:tab/>
      </w:r>
      <w:r>
        <w:tab/>
      </w:r>
      <w:r>
        <w:tab/>
      </w:r>
      <w:r>
        <w:tab/>
        <w:t>26968851</w:t>
      </w:r>
    </w:p>
    <w:p w:rsidR="00FD662A" w:rsidRDefault="00FD662A" w:rsidP="00FD662A">
      <w:pPr>
        <w:jc w:val="left"/>
      </w:pPr>
      <w:r>
        <w:t xml:space="preserve">DIČ: </w:t>
      </w:r>
      <w:r>
        <w:tab/>
      </w:r>
      <w:r>
        <w:tab/>
      </w:r>
      <w:r>
        <w:tab/>
      </w:r>
      <w:r>
        <w:tab/>
        <w:t>CZ26968851</w:t>
      </w:r>
    </w:p>
    <w:p w:rsidR="001C7435" w:rsidRDefault="00FD662A" w:rsidP="002C6582">
      <w:pPr>
        <w:ind w:left="2835" w:hanging="2835"/>
        <w:jc w:val="left"/>
      </w:pPr>
      <w:r>
        <w:t xml:space="preserve">zastoupená: </w:t>
      </w:r>
      <w:r>
        <w:tab/>
      </w:r>
      <w:r>
        <w:tab/>
        <w:t>Ing. Martinem Šrámkem, členem představenstva</w:t>
      </w:r>
      <w:r w:rsidR="002C6582">
        <w:t xml:space="preserve"> </w:t>
      </w:r>
    </w:p>
    <w:p w:rsidR="00FD662A" w:rsidRDefault="002C6582" w:rsidP="001C7435">
      <w:pPr>
        <w:ind w:left="2835"/>
        <w:jc w:val="left"/>
      </w:pPr>
      <w:r>
        <w:t>zapsaná</w:t>
      </w:r>
      <w:r w:rsidR="00FD662A">
        <w:t xml:space="preserve"> v obchodním rejstříku, vedeného Městským soudem v Praze oddíl B, vložka 10662</w:t>
      </w:r>
    </w:p>
    <w:p w:rsidR="00FD662A" w:rsidRDefault="00FD662A" w:rsidP="00FD662A">
      <w:pPr>
        <w:jc w:val="left"/>
      </w:pPr>
      <w:r>
        <w:t xml:space="preserve">bankovní spojení: </w:t>
      </w:r>
      <w:r w:rsidR="002C6582">
        <w:tab/>
      </w:r>
      <w:r w:rsidR="002C6582">
        <w:tab/>
      </w:r>
      <w:r w:rsidR="001C7435">
        <w:t>XXXXXXXXXXXXXXXX</w:t>
      </w:r>
    </w:p>
    <w:p w:rsidR="002C6582" w:rsidRDefault="00FD662A" w:rsidP="002C6582">
      <w:pPr>
        <w:jc w:val="left"/>
      </w:pPr>
      <w:r>
        <w:t xml:space="preserve">číslo účtu: </w:t>
      </w:r>
      <w:r w:rsidR="002C6582">
        <w:tab/>
      </w:r>
      <w:r w:rsidR="002C6582">
        <w:tab/>
      </w:r>
      <w:r w:rsidR="002C6582">
        <w:tab/>
      </w:r>
      <w:r w:rsidR="001C7435">
        <w:t>XXXXXXXXXXXXXXXX</w:t>
      </w:r>
    </w:p>
    <w:p w:rsidR="002C6582" w:rsidRDefault="00FD662A" w:rsidP="004D7E27">
      <w:pPr>
        <w:jc w:val="left"/>
      </w:pPr>
      <w:r>
        <w:t>(dále jen „příjemce dotace“)</w:t>
      </w:r>
    </w:p>
    <w:p w:rsidR="00BD2F07" w:rsidRDefault="00434FB8" w:rsidP="00BD2F07">
      <w:pPr>
        <w:spacing w:before="227" w:after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 č. </w:t>
      </w:r>
      <w:r w:rsidR="00FD788B">
        <w:rPr>
          <w:b/>
          <w:bCs/>
          <w:sz w:val="28"/>
          <w:szCs w:val="28"/>
        </w:rPr>
        <w:t>1</w:t>
      </w:r>
      <w:r w:rsidR="00F514AB">
        <w:rPr>
          <w:b/>
          <w:bCs/>
          <w:sz w:val="28"/>
          <w:szCs w:val="28"/>
        </w:rPr>
        <w:t xml:space="preserve"> </w:t>
      </w:r>
      <w:r w:rsidR="00BD2F07">
        <w:rPr>
          <w:b/>
          <w:bCs/>
          <w:sz w:val="28"/>
          <w:szCs w:val="28"/>
        </w:rPr>
        <w:t>Smlouv</w:t>
      </w:r>
      <w:r>
        <w:rPr>
          <w:b/>
          <w:bCs/>
          <w:sz w:val="28"/>
          <w:szCs w:val="28"/>
        </w:rPr>
        <w:t xml:space="preserve">y </w:t>
      </w:r>
      <w:r w:rsidR="00BD2F07">
        <w:rPr>
          <w:b/>
          <w:bCs/>
          <w:sz w:val="28"/>
          <w:szCs w:val="28"/>
        </w:rPr>
        <w:t xml:space="preserve"> č</w:t>
      </w:r>
      <w:r w:rsidR="0024083D">
        <w:rPr>
          <w:b/>
          <w:bCs/>
          <w:sz w:val="28"/>
          <w:szCs w:val="28"/>
        </w:rPr>
        <w:t>.</w:t>
      </w:r>
      <w:r w:rsidR="0024083D" w:rsidRPr="0024083D">
        <w:rPr>
          <w:b/>
          <w:bCs/>
          <w:sz w:val="28"/>
          <w:szCs w:val="28"/>
        </w:rPr>
        <w:t xml:space="preserve"> </w:t>
      </w:r>
      <w:r w:rsidR="002C6582" w:rsidRPr="002C6582">
        <w:rPr>
          <w:b/>
          <w:bCs/>
          <w:sz w:val="28"/>
          <w:szCs w:val="28"/>
        </w:rPr>
        <w:t>CZ.1.09/4.1.00/83.01243</w:t>
      </w:r>
      <w:r w:rsidR="002C6582">
        <w:rPr>
          <w:b/>
          <w:bCs/>
          <w:sz w:val="28"/>
          <w:szCs w:val="28"/>
        </w:rPr>
        <w:t xml:space="preserve"> </w:t>
      </w:r>
      <w:r w:rsidR="00BD2F07">
        <w:rPr>
          <w:b/>
          <w:bCs/>
          <w:sz w:val="28"/>
          <w:szCs w:val="28"/>
        </w:rPr>
        <w:t xml:space="preserve">o poskytnutí dotace </w:t>
      </w:r>
      <w:r w:rsidR="00F514AB">
        <w:rPr>
          <w:b/>
          <w:bCs/>
          <w:sz w:val="28"/>
          <w:szCs w:val="28"/>
        </w:rPr>
        <w:t xml:space="preserve">   </w:t>
      </w:r>
      <w:r w:rsidR="00BD2F07">
        <w:rPr>
          <w:b/>
          <w:bCs/>
          <w:sz w:val="28"/>
          <w:szCs w:val="28"/>
        </w:rPr>
        <w:t>z rozpočtových prostředků Regionální rady regionu soudržnosti Severozápad</w:t>
      </w:r>
    </w:p>
    <w:p w:rsidR="00BD2F07" w:rsidRDefault="00BD2F07" w:rsidP="008C139C">
      <w:pPr>
        <w:pStyle w:val="Normlnweb"/>
        <w:spacing w:before="0" w:after="170"/>
        <w:jc w:val="center"/>
        <w:rPr>
          <w:rFonts w:ascii="Arial" w:hAnsi="Arial" w:cs="Times New Roman"/>
          <w:b/>
          <w:bCs/>
        </w:rPr>
      </w:pPr>
      <w:r>
        <w:rPr>
          <w:rFonts w:ascii="Arial" w:hAnsi="Arial" w:cs="Times New Roman"/>
          <w:b/>
          <w:bCs/>
        </w:rPr>
        <w:t>(dále jen „</w:t>
      </w:r>
      <w:r w:rsidR="00434FB8">
        <w:rPr>
          <w:rFonts w:ascii="Arial" w:hAnsi="Arial" w:cs="Times New Roman"/>
          <w:b/>
          <w:bCs/>
        </w:rPr>
        <w:t>Dodatek</w:t>
      </w:r>
      <w:r>
        <w:rPr>
          <w:rFonts w:ascii="Arial" w:hAnsi="Arial" w:cs="Times New Roman"/>
          <w:b/>
          <w:bCs/>
        </w:rPr>
        <w:t>“)</w:t>
      </w:r>
    </w:p>
    <w:p w:rsidR="00ED07C7" w:rsidRDefault="00ED07C7" w:rsidP="00ED07C7">
      <w:pPr>
        <w:widowControl/>
        <w:suppressAutoHyphens w:val="0"/>
        <w:autoSpaceDE w:val="0"/>
        <w:autoSpaceDN w:val="0"/>
        <w:adjustRightInd w:val="0"/>
        <w:jc w:val="center"/>
        <w:rPr>
          <w:rFonts w:eastAsia="ArialMT" w:cs="Arial"/>
          <w:b/>
          <w:kern w:val="0"/>
        </w:rPr>
      </w:pPr>
      <w:r>
        <w:rPr>
          <w:rFonts w:eastAsia="ArialMT" w:cs="Arial"/>
          <w:b/>
          <w:kern w:val="0"/>
        </w:rPr>
        <w:t>I.</w:t>
      </w:r>
    </w:p>
    <w:p w:rsidR="00ED07C7" w:rsidRDefault="00ED07C7" w:rsidP="00ED07C7">
      <w:pPr>
        <w:widowControl/>
        <w:suppressAutoHyphens w:val="0"/>
        <w:autoSpaceDE w:val="0"/>
        <w:autoSpaceDN w:val="0"/>
        <w:adjustRightInd w:val="0"/>
        <w:rPr>
          <w:rFonts w:eastAsia="ArialMT" w:cs="Arial"/>
          <w:b/>
          <w:kern w:val="0"/>
        </w:rPr>
      </w:pPr>
    </w:p>
    <w:p w:rsidR="00ED07C7" w:rsidRPr="00ED07C7" w:rsidRDefault="00ED07C7" w:rsidP="00ED07C7">
      <w:pPr>
        <w:widowControl/>
        <w:suppressAutoHyphens w:val="0"/>
        <w:autoSpaceDE w:val="0"/>
        <w:autoSpaceDN w:val="0"/>
        <w:adjustRightInd w:val="0"/>
        <w:rPr>
          <w:rFonts w:eastAsia="ArialMT" w:cs="Arial"/>
          <w:b/>
          <w:kern w:val="0"/>
        </w:rPr>
      </w:pPr>
      <w:r w:rsidRPr="00062694">
        <w:rPr>
          <w:bCs/>
          <w:iCs/>
        </w:rPr>
        <w:t xml:space="preserve">Smluvní </w:t>
      </w:r>
      <w:r>
        <w:rPr>
          <w:bCs/>
          <w:iCs/>
        </w:rPr>
        <w:t>strany uzavřely</w:t>
      </w:r>
      <w:r w:rsidRPr="00062694">
        <w:rPr>
          <w:bCs/>
          <w:iCs/>
        </w:rPr>
        <w:t xml:space="preserve"> dne</w:t>
      </w:r>
      <w:r>
        <w:rPr>
          <w:bCs/>
          <w:iCs/>
        </w:rPr>
        <w:t xml:space="preserve"> 16. 4. 2015 </w:t>
      </w:r>
      <w:r w:rsidRPr="00062694">
        <w:rPr>
          <w:bCs/>
          <w:iCs/>
        </w:rPr>
        <w:t xml:space="preserve">Smlouvu č. </w:t>
      </w:r>
      <w:r w:rsidRPr="00ED07C7">
        <w:rPr>
          <w:bCs/>
          <w:iCs/>
        </w:rPr>
        <w:t>CZ.1.09/4.1.00/83.01243</w:t>
      </w:r>
      <w:r>
        <w:rPr>
          <w:bCs/>
          <w:iCs/>
        </w:rPr>
        <w:t xml:space="preserve"> </w:t>
      </w:r>
      <w:r w:rsidRPr="00062694">
        <w:rPr>
          <w:bCs/>
          <w:iCs/>
        </w:rPr>
        <w:t>o poskytnutí dotace z rozpočtových prostředků Regionální rady regionu soudržnosti Severozápad (dále jen „Smlouva“), ve znění pozdějších dodatků.</w:t>
      </w:r>
    </w:p>
    <w:p w:rsidR="00ED07C7" w:rsidRDefault="00ED07C7" w:rsidP="00ED07C7">
      <w:pPr>
        <w:spacing w:after="113"/>
        <w:rPr>
          <w:bCs/>
          <w:iCs/>
        </w:rPr>
      </w:pPr>
    </w:p>
    <w:p w:rsidR="00ED07C7" w:rsidRDefault="00ED07C7" w:rsidP="00ED07C7">
      <w:pPr>
        <w:jc w:val="center"/>
        <w:rPr>
          <w:b/>
          <w:bCs/>
          <w:iCs/>
        </w:rPr>
      </w:pPr>
      <w:r w:rsidRPr="00ED07C7">
        <w:rPr>
          <w:b/>
          <w:bCs/>
          <w:iCs/>
        </w:rPr>
        <w:t>II.</w:t>
      </w:r>
    </w:p>
    <w:p w:rsidR="00ED07C7" w:rsidRDefault="00ED07C7" w:rsidP="00C9241A">
      <w:pPr>
        <w:rPr>
          <w:b/>
          <w:bCs/>
          <w:iCs/>
        </w:rPr>
      </w:pPr>
    </w:p>
    <w:p w:rsidR="00ED07C7" w:rsidRDefault="00ED07C7" w:rsidP="00C9241A">
      <w:pPr>
        <w:rPr>
          <w:b/>
          <w:bCs/>
          <w:iCs/>
        </w:rPr>
      </w:pPr>
      <w:r w:rsidRPr="00D823C0">
        <w:rPr>
          <w:bCs/>
          <w:iCs/>
        </w:rPr>
        <w:t>Na základě</w:t>
      </w:r>
      <w:r w:rsidR="00905278" w:rsidRPr="00D823C0">
        <w:rPr>
          <w:bCs/>
          <w:iCs/>
        </w:rPr>
        <w:t xml:space="preserve"> Protokolu č.j. RRSZ 8461/2017 z veřejnosprávní kontroly na místě ex post ukončené </w:t>
      </w:r>
      <w:r w:rsidRPr="00D823C0">
        <w:rPr>
          <w:bCs/>
          <w:iCs/>
        </w:rPr>
        <w:t xml:space="preserve"> </w:t>
      </w:r>
      <w:r w:rsidR="00D823C0" w:rsidRPr="00D823C0">
        <w:rPr>
          <w:bCs/>
          <w:iCs/>
        </w:rPr>
        <w:t>29. 11. 2017</w:t>
      </w:r>
      <w:r w:rsidRPr="00D823C0">
        <w:rPr>
          <w:bCs/>
          <w:iCs/>
        </w:rPr>
        <w:t xml:space="preserve"> se </w:t>
      </w:r>
      <w:r w:rsidRPr="00D823C0">
        <w:rPr>
          <w:b/>
          <w:bCs/>
          <w:iCs/>
        </w:rPr>
        <w:t>Smlouva mění takto</w:t>
      </w:r>
      <w:r w:rsidRPr="00D823C0">
        <w:rPr>
          <w:bCs/>
          <w:iCs/>
        </w:rPr>
        <w:t>:</w:t>
      </w:r>
    </w:p>
    <w:p w:rsidR="00ED07C7" w:rsidRPr="00ED07C7" w:rsidRDefault="00ED07C7" w:rsidP="00ED07C7">
      <w:pPr>
        <w:widowControl/>
        <w:suppressAutoHyphens w:val="0"/>
        <w:autoSpaceDE w:val="0"/>
        <w:autoSpaceDN w:val="0"/>
        <w:adjustRightInd w:val="0"/>
        <w:rPr>
          <w:rFonts w:eastAsia="ArialMT" w:cs="Arial"/>
          <w:b/>
          <w:kern w:val="0"/>
        </w:rPr>
      </w:pPr>
    </w:p>
    <w:p w:rsidR="00825A85" w:rsidRPr="00240E00" w:rsidRDefault="00240E00" w:rsidP="00240E00">
      <w:pPr>
        <w:widowControl/>
        <w:suppressAutoHyphens w:val="0"/>
        <w:autoSpaceDE w:val="0"/>
        <w:autoSpaceDN w:val="0"/>
        <w:adjustRightInd w:val="0"/>
        <w:jc w:val="left"/>
        <w:rPr>
          <w:rFonts w:eastAsia="ArialMT" w:cs="Arial"/>
          <w:b/>
          <w:kern w:val="0"/>
        </w:rPr>
      </w:pPr>
      <w:r>
        <w:rPr>
          <w:rFonts w:eastAsia="ArialMT" w:cs="Arial"/>
          <w:b/>
          <w:kern w:val="0"/>
        </w:rPr>
        <w:t>Dosavadní text odstavce 2</w:t>
      </w:r>
      <w:r w:rsidR="00483B43">
        <w:rPr>
          <w:rFonts w:eastAsia="ArialMT" w:cs="Arial"/>
          <w:b/>
          <w:kern w:val="0"/>
        </w:rPr>
        <w:t>,</w:t>
      </w:r>
      <w:r>
        <w:rPr>
          <w:rFonts w:eastAsia="ArialMT" w:cs="Arial"/>
          <w:b/>
          <w:kern w:val="0"/>
        </w:rPr>
        <w:t xml:space="preserve"> </w:t>
      </w:r>
      <w:r w:rsidR="00825A85" w:rsidRPr="00240E00">
        <w:rPr>
          <w:rFonts w:eastAsia="ArialMT" w:cs="Arial"/>
          <w:b/>
          <w:kern w:val="0"/>
        </w:rPr>
        <w:t xml:space="preserve">článku II. Předmět Smlouvy se </w:t>
      </w:r>
      <w:r>
        <w:rPr>
          <w:rFonts w:eastAsia="ArialMT" w:cs="Arial"/>
          <w:b/>
          <w:kern w:val="0"/>
        </w:rPr>
        <w:t>ruší a nahrazuje se tímto novým zněním</w:t>
      </w:r>
      <w:r w:rsidR="00825A85" w:rsidRPr="00240E00">
        <w:rPr>
          <w:rFonts w:eastAsia="ArialMT" w:cs="Arial"/>
          <w:b/>
          <w:kern w:val="0"/>
        </w:rPr>
        <w:t>:</w:t>
      </w:r>
    </w:p>
    <w:p w:rsidR="008C139C" w:rsidRDefault="00240E00" w:rsidP="00240E00">
      <w:r>
        <w:t xml:space="preserve">2. </w:t>
      </w:r>
      <w:r w:rsidR="00825A85">
        <w:t>Příjemce dotace se zavazuje uchovat dosažené hodnoty monitorovacích indikátorů podle odst. 1 tohoto článku alespoň po dobu tří let ode dne finančního ukončení projektu.</w:t>
      </w:r>
    </w:p>
    <w:p w:rsidR="008C139C" w:rsidRDefault="008C139C" w:rsidP="008C139C">
      <w:pPr>
        <w:ind w:left="720"/>
      </w:pPr>
    </w:p>
    <w:p w:rsidR="00825A85" w:rsidRPr="00240E00" w:rsidRDefault="00240E00" w:rsidP="00240E00">
      <w:pPr>
        <w:rPr>
          <w:b/>
        </w:rPr>
      </w:pPr>
      <w:r>
        <w:rPr>
          <w:rFonts w:eastAsia="ArialMT" w:cs="Arial"/>
          <w:b/>
          <w:kern w:val="0"/>
        </w:rPr>
        <w:t>Dosavadní text odstavce 5</w:t>
      </w:r>
      <w:r w:rsidR="00483B43">
        <w:rPr>
          <w:rFonts w:eastAsia="ArialMT" w:cs="Arial"/>
          <w:b/>
          <w:kern w:val="0"/>
        </w:rPr>
        <w:t>,</w:t>
      </w:r>
      <w:r w:rsidR="00825A85" w:rsidRPr="00240E00">
        <w:rPr>
          <w:rFonts w:eastAsia="ArialMT" w:cs="Arial"/>
          <w:b/>
          <w:kern w:val="0"/>
        </w:rPr>
        <w:t xml:space="preserve"> článku VI. Harmonogram </w:t>
      </w:r>
      <w:r>
        <w:rPr>
          <w:rFonts w:eastAsia="ArialMT" w:cs="Arial"/>
          <w:b/>
          <w:kern w:val="0"/>
        </w:rPr>
        <w:t>se ruší a nahrazuje se tímto novým zněním</w:t>
      </w:r>
      <w:r w:rsidR="00825A85" w:rsidRPr="00240E00">
        <w:rPr>
          <w:rFonts w:eastAsia="ArialMT" w:cs="Arial"/>
          <w:b/>
          <w:kern w:val="0"/>
        </w:rPr>
        <w:t>:</w:t>
      </w:r>
    </w:p>
    <w:p w:rsidR="008C139C" w:rsidRDefault="00240E00" w:rsidP="00240E00">
      <w:pPr>
        <w:tabs>
          <w:tab w:val="left" w:pos="720"/>
        </w:tabs>
        <w:autoSpaceDE w:val="0"/>
        <w:rPr>
          <w:szCs w:val="14"/>
        </w:rPr>
      </w:pPr>
      <w:r>
        <w:t xml:space="preserve">5. </w:t>
      </w:r>
      <w:r w:rsidR="00825A85">
        <w:t xml:space="preserve">Doba udržitelnosti výsledků projektu se počítá od data finančního ukončení projektu po dobu tří let. Finančním ukončením </w:t>
      </w:r>
      <w:r w:rsidR="00825A85" w:rsidRPr="00A2206C">
        <w:rPr>
          <w:szCs w:val="14"/>
        </w:rPr>
        <w:t xml:space="preserve">projektu se rozumí den, kdy budou dokončeny všechny platby spojené s realizací projektu a všechny finanční prostředky </w:t>
      </w:r>
      <w:r w:rsidR="00825A85" w:rsidRPr="00A2206C">
        <w:rPr>
          <w:rFonts w:eastAsia="TimesNewRomanPS-ItalicMT" w:cs="TimesNewRomanPS-ItalicMT"/>
          <w:color w:val="000000"/>
          <w:szCs w:val="14"/>
        </w:rPr>
        <w:t>budou</w:t>
      </w:r>
      <w:r w:rsidR="00825A85" w:rsidRPr="00A2206C">
        <w:rPr>
          <w:szCs w:val="14"/>
        </w:rPr>
        <w:t xml:space="preserve"> proplaceny na účet příjemce dotace. Toto se předpokládá do 50 pracovních dnů od předložení poslední monitorovací zprávy.</w:t>
      </w:r>
    </w:p>
    <w:p w:rsidR="008C139C" w:rsidRDefault="008C139C" w:rsidP="008C139C">
      <w:pPr>
        <w:tabs>
          <w:tab w:val="left" w:pos="720"/>
        </w:tabs>
        <w:autoSpaceDE w:val="0"/>
        <w:ind w:left="720"/>
      </w:pPr>
    </w:p>
    <w:p w:rsidR="008C139C" w:rsidRPr="008C139C" w:rsidRDefault="00240E00" w:rsidP="00240E00">
      <w:pPr>
        <w:tabs>
          <w:tab w:val="left" w:pos="720"/>
        </w:tabs>
        <w:autoSpaceDE w:val="0"/>
      </w:pPr>
      <w:r>
        <w:rPr>
          <w:rFonts w:eastAsia="ArialMT" w:cs="Arial"/>
          <w:b/>
          <w:kern w:val="0"/>
        </w:rPr>
        <w:t>Dosavadní text odstavce</w:t>
      </w:r>
      <w:r w:rsidR="00C31978">
        <w:rPr>
          <w:rFonts w:eastAsia="ArialMT" w:cs="Arial"/>
          <w:b/>
          <w:kern w:val="0"/>
        </w:rPr>
        <w:t xml:space="preserve"> </w:t>
      </w:r>
      <w:r>
        <w:rPr>
          <w:rFonts w:eastAsia="ArialMT" w:cs="Arial"/>
          <w:b/>
          <w:kern w:val="0"/>
        </w:rPr>
        <w:t>1, 2 a 4</w:t>
      </w:r>
      <w:r w:rsidR="00825A85" w:rsidRPr="00240E00">
        <w:rPr>
          <w:rFonts w:eastAsia="ArialMT" w:cs="Arial"/>
          <w:b/>
          <w:kern w:val="0"/>
        </w:rPr>
        <w:t xml:space="preserve"> článku IX. Udržítelnost projektu se </w:t>
      </w:r>
      <w:r>
        <w:rPr>
          <w:rFonts w:eastAsia="ArialMT" w:cs="Arial"/>
          <w:b/>
          <w:kern w:val="0"/>
        </w:rPr>
        <w:t>ruší a nahrazuje se tímto novým zněním</w:t>
      </w:r>
      <w:r w:rsidR="00825A85" w:rsidRPr="00240E00">
        <w:rPr>
          <w:rFonts w:eastAsia="ArialMT" w:cs="Arial"/>
          <w:kern w:val="0"/>
        </w:rPr>
        <w:t>:</w:t>
      </w:r>
    </w:p>
    <w:p w:rsidR="001C7435" w:rsidRDefault="001C7435">
      <w:pPr>
        <w:widowControl/>
        <w:suppressAutoHyphens w:val="0"/>
        <w:jc w:val="left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:rsidR="009936C0" w:rsidRPr="00483B43" w:rsidRDefault="00483B43" w:rsidP="00483B43">
      <w:pPr>
        <w:rPr>
          <w:rFonts w:eastAsia="Times New Roman"/>
          <w:lang w:eastAsia="ar-SA"/>
        </w:rPr>
      </w:pPr>
      <w:bookmarkStart w:id="0" w:name="_GoBack"/>
      <w:bookmarkEnd w:id="0"/>
      <w:r>
        <w:rPr>
          <w:rFonts w:eastAsia="Times New Roman"/>
          <w:lang w:eastAsia="ar-SA"/>
        </w:rPr>
        <w:lastRenderedPageBreak/>
        <w:t xml:space="preserve">1. </w:t>
      </w:r>
      <w:r w:rsidR="009936C0" w:rsidRPr="00483B43">
        <w:rPr>
          <w:rFonts w:eastAsia="Times New Roman"/>
          <w:lang w:eastAsia="ar-SA"/>
        </w:rPr>
        <w:t>Doba udržitelnosti projektu činí tři roky ode dne finančního ukončení projektu, a to v souladu s článkem 57 Nařízení Rady (ES) č. 1083/2006, o obecných ustanoveních o Evropském fondu pro regionální rozvoj, Evropském sociálním fondu a Fondu soudržnosti a o zrušení nařízení (ES) č. 1260/1999.</w:t>
      </w:r>
    </w:p>
    <w:p w:rsidR="00825A85" w:rsidRPr="00483B43" w:rsidRDefault="00483B43" w:rsidP="00483B43">
      <w:pPr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2. </w:t>
      </w:r>
      <w:r w:rsidR="00442ED6" w:rsidRPr="00483B43">
        <w:rPr>
          <w:rFonts w:eastAsia="TimesNewRomanPSMT" w:cs="TimesNewRomanPSMT"/>
        </w:rPr>
        <w:t xml:space="preserve">Příjemce dotace je povinen zajistit, že po dobu tří let od </w:t>
      </w:r>
      <w:r w:rsidR="00442ED6" w:rsidRPr="00483B43">
        <w:rPr>
          <w:rFonts w:eastAsia="Times New Roman"/>
          <w:lang w:eastAsia="ar-SA"/>
        </w:rPr>
        <w:t xml:space="preserve">finančního </w:t>
      </w:r>
      <w:r w:rsidR="00442ED6" w:rsidRPr="00483B43">
        <w:rPr>
          <w:rFonts w:eastAsia="TimesNewRomanPSMT" w:cs="TimesNewRomanPSMT"/>
        </w:rPr>
        <w:t>ukončení projektu projekt neprojde podstatnou změnou definovanou v čl. 57 odst. 1 Nařízení Rady (ES) č. 1083/2006 o obecných ustanoveních o Evropském fondu pro regionální rozvoj, Evropském sociálním fondu a Fondu soudržnosti a o zrušení nařízení (ES) č. 1260/1999.</w:t>
      </w:r>
    </w:p>
    <w:p w:rsidR="008C139C" w:rsidRPr="00483B43" w:rsidRDefault="00483B43" w:rsidP="00483B43">
      <w:pPr>
        <w:rPr>
          <w:szCs w:val="14"/>
        </w:rPr>
      </w:pPr>
      <w:r>
        <w:rPr>
          <w:rFonts w:eastAsia="TimesNewRomanPSMT" w:cs="TimesNewRomanPSMT"/>
        </w:rPr>
        <w:t xml:space="preserve">4. </w:t>
      </w:r>
      <w:r w:rsidR="00442ED6" w:rsidRPr="00483B43">
        <w:rPr>
          <w:rFonts w:eastAsia="TimesNewRomanPSMT" w:cs="TimesNewRomanPSMT"/>
        </w:rPr>
        <w:t xml:space="preserve">Příjemce dotace se zavazuje neprodleně pojistit veškerý pojistitelný majetek pořizovaný z dotace proti jeho poškození, zničení a odcizení, a to </w:t>
      </w:r>
      <w:r w:rsidR="00442ED6" w:rsidRPr="00483B43">
        <w:rPr>
          <w:rFonts w:eastAsia="Arial" w:cs="Arial"/>
        </w:rPr>
        <w:t xml:space="preserve">na dobu minimálně tří let ode dne vzniku pojistitelného majetku a minimálně do výše poskytnutých finančních prostředků. </w:t>
      </w:r>
      <w:r w:rsidR="00442ED6" w:rsidRPr="00483B43">
        <w:rPr>
          <w:rFonts w:eastAsia="TimesNewRomanPSMT" w:cs="TimesNewRomanPSMT"/>
        </w:rPr>
        <w:t xml:space="preserve">Pojistná smlouva musí být doložena poskytovateli dotace nejpozději společně s nejbližší monitorovací zprávou následující po pořízení majetku. Případná pojistná hlášení o pojistné události je příjemce dotace povinen neprodleně předložit poskytovateli dotace. </w:t>
      </w:r>
      <w:r w:rsidR="00442ED6" w:rsidRPr="00483B43">
        <w:rPr>
          <w:szCs w:val="14"/>
        </w:rPr>
        <w:t>Ve výjimečných a řádně odůvodněných případech má příjemce dotace možnost požádat poskytovatele dotace o vyjmutí určitého majetku z této po</w:t>
      </w:r>
      <w:r w:rsidR="00442ED6" w:rsidRPr="00483B43">
        <w:rPr>
          <w:rFonts w:eastAsia="ArialMT" w:cs="ArialMT"/>
          <w:szCs w:val="14"/>
        </w:rPr>
        <w:t>vi</w:t>
      </w:r>
      <w:r w:rsidR="00442ED6" w:rsidRPr="00483B43">
        <w:rPr>
          <w:szCs w:val="14"/>
        </w:rPr>
        <w:t>nnosti. Poskytovatel dotace jeho žádost posoudí a rozhodne o udělení výjimky nebo o zamítnutí žádosti.</w:t>
      </w:r>
    </w:p>
    <w:p w:rsidR="00483B43" w:rsidRDefault="00483B43" w:rsidP="00483B43">
      <w:pPr>
        <w:rPr>
          <w:szCs w:val="14"/>
        </w:rPr>
      </w:pPr>
    </w:p>
    <w:p w:rsidR="008C139C" w:rsidRPr="00483B43" w:rsidRDefault="00483B43" w:rsidP="00483B43">
      <w:pPr>
        <w:rPr>
          <w:b/>
          <w:szCs w:val="14"/>
        </w:rPr>
      </w:pPr>
      <w:r w:rsidRPr="00483B43">
        <w:rPr>
          <w:b/>
          <w:szCs w:val="14"/>
        </w:rPr>
        <w:t>Dosavadní text</w:t>
      </w:r>
      <w:r w:rsidR="002D5843" w:rsidRPr="00483B43">
        <w:rPr>
          <w:b/>
          <w:szCs w:val="14"/>
        </w:rPr>
        <w:t> </w:t>
      </w:r>
      <w:r w:rsidRPr="00483B43">
        <w:rPr>
          <w:b/>
          <w:szCs w:val="14"/>
        </w:rPr>
        <w:t>ods</w:t>
      </w:r>
      <w:r>
        <w:rPr>
          <w:b/>
          <w:szCs w:val="14"/>
        </w:rPr>
        <w:t xml:space="preserve">tavce 1 </w:t>
      </w:r>
      <w:r w:rsidR="002D5843" w:rsidRPr="00483B43">
        <w:rPr>
          <w:b/>
          <w:szCs w:val="14"/>
        </w:rPr>
        <w:t xml:space="preserve">článku XIII. Monitorovací indikátory se </w:t>
      </w:r>
      <w:r>
        <w:rPr>
          <w:b/>
          <w:szCs w:val="14"/>
        </w:rPr>
        <w:t>ruší a nahrazuje se tímto novým zněním</w:t>
      </w:r>
      <w:r w:rsidR="002D5843" w:rsidRPr="00483B43">
        <w:rPr>
          <w:b/>
          <w:szCs w:val="14"/>
        </w:rPr>
        <w:t>:</w:t>
      </w:r>
    </w:p>
    <w:p w:rsidR="002D5843" w:rsidRPr="00483B43" w:rsidRDefault="00483B43" w:rsidP="00483B43">
      <w:pPr>
        <w:rPr>
          <w:szCs w:val="14"/>
        </w:rPr>
      </w:pPr>
      <w:r>
        <w:rPr>
          <w:rFonts w:eastAsia="TimesNewRomanPSMT" w:cs="TimesNewRomanPSMT"/>
        </w:rPr>
        <w:t xml:space="preserve">1. </w:t>
      </w:r>
      <w:r w:rsidR="002D5843" w:rsidRPr="00483B43">
        <w:rPr>
          <w:rFonts w:eastAsia="TimesNewRomanPSMT" w:cs="TimesNewRomanPSMT"/>
        </w:rPr>
        <w:t xml:space="preserve">Příjemce dotace je povinen naplnit monitorovací indikátory, které jsou uvedeny v článku II. odst. 1 této Smlouvy a uchovat je po dobu tří let od finančního ukončení projektu. Nenaplnění </w:t>
      </w:r>
      <w:r w:rsidR="002D5843" w:rsidRPr="00483B43">
        <w:rPr>
          <w:szCs w:val="14"/>
        </w:rPr>
        <w:t>monitorovacích indikátorů o 10 % a méně, které nemá vliv na případné podpoření projektu z ROP SZ, nebude ze strany poskytovatele dotace považováno za porušení rozpočtové kázně.</w:t>
      </w:r>
    </w:p>
    <w:p w:rsidR="0011634B" w:rsidRPr="002D5843" w:rsidRDefault="0011634B" w:rsidP="008C139C">
      <w:pPr>
        <w:ind w:left="720"/>
        <w:rPr>
          <w:rFonts w:cs="Arial"/>
          <w:bCs/>
          <w:iCs/>
        </w:rPr>
      </w:pPr>
    </w:p>
    <w:p w:rsidR="002D5843" w:rsidRDefault="0011634B" w:rsidP="008C139C">
      <w:pPr>
        <w:ind w:left="720"/>
        <w:jc w:val="center"/>
        <w:rPr>
          <w:rFonts w:cs="Arial"/>
          <w:b/>
          <w:bCs/>
          <w:iCs/>
        </w:rPr>
      </w:pPr>
      <w:r w:rsidRPr="008C139C">
        <w:rPr>
          <w:rFonts w:cs="Arial"/>
          <w:b/>
          <w:bCs/>
          <w:iCs/>
        </w:rPr>
        <w:t>I</w:t>
      </w:r>
      <w:r w:rsidR="00240E00">
        <w:rPr>
          <w:rFonts w:cs="Arial"/>
          <w:b/>
          <w:bCs/>
          <w:iCs/>
        </w:rPr>
        <w:t>I</w:t>
      </w:r>
      <w:r w:rsidRPr="008C139C">
        <w:rPr>
          <w:rFonts w:cs="Arial"/>
          <w:b/>
          <w:bCs/>
          <w:iCs/>
        </w:rPr>
        <w:t>I.</w:t>
      </w:r>
    </w:p>
    <w:p w:rsidR="00240E00" w:rsidRPr="008C139C" w:rsidRDefault="00240E00" w:rsidP="00240E00">
      <w:pPr>
        <w:jc w:val="center"/>
        <w:rPr>
          <w:rFonts w:cs="Arial"/>
          <w:b/>
          <w:bCs/>
          <w:iCs/>
        </w:rPr>
      </w:pPr>
    </w:p>
    <w:p w:rsidR="00240E00" w:rsidRDefault="00240E00" w:rsidP="00240E00">
      <w:pPr>
        <w:rPr>
          <w:bCs/>
          <w:iCs/>
        </w:rPr>
      </w:pPr>
      <w:r w:rsidRPr="00062694">
        <w:rPr>
          <w:bCs/>
          <w:iCs/>
        </w:rPr>
        <w:t>Změny provedené tímto Dodatkem, které mají vliv na přílohy Smlouvy, automaticky mění nebo ruší znění těchto příloh. Změny příloh provedené nad rámec Dodatku se považují za neplatné.</w:t>
      </w:r>
    </w:p>
    <w:p w:rsidR="00240E00" w:rsidRPr="00062694" w:rsidRDefault="00240E00" w:rsidP="00240E00">
      <w:pPr>
        <w:rPr>
          <w:bCs/>
          <w:iCs/>
        </w:rPr>
      </w:pPr>
    </w:p>
    <w:p w:rsidR="00240E00" w:rsidRDefault="00240E00" w:rsidP="00240E00">
      <w:pPr>
        <w:rPr>
          <w:bCs/>
          <w:iCs/>
        </w:rPr>
      </w:pPr>
      <w:r w:rsidRPr="00062694">
        <w:rPr>
          <w:bCs/>
          <w:iCs/>
        </w:rPr>
        <w:t xml:space="preserve">Všechna ostatní ustanovení </w:t>
      </w:r>
      <w:r>
        <w:rPr>
          <w:bCs/>
          <w:iCs/>
        </w:rPr>
        <w:t>S</w:t>
      </w:r>
      <w:r w:rsidRPr="00062694">
        <w:rPr>
          <w:bCs/>
          <w:iCs/>
        </w:rPr>
        <w:t xml:space="preserve">mlouvy a jejich dodatků nedotčená tímto </w:t>
      </w:r>
      <w:r>
        <w:rPr>
          <w:bCs/>
          <w:iCs/>
        </w:rPr>
        <w:t>D</w:t>
      </w:r>
      <w:r w:rsidRPr="00062694">
        <w:rPr>
          <w:bCs/>
          <w:iCs/>
        </w:rPr>
        <w:t xml:space="preserve">odatkem zůstávají v platnosti </w:t>
      </w:r>
      <w:r>
        <w:rPr>
          <w:bCs/>
          <w:iCs/>
        </w:rPr>
        <w:t>a </w:t>
      </w:r>
      <w:r w:rsidRPr="00062694">
        <w:rPr>
          <w:bCs/>
          <w:iCs/>
        </w:rPr>
        <w:t>účinnosti beze změn.</w:t>
      </w:r>
    </w:p>
    <w:p w:rsidR="00240E00" w:rsidRPr="00062694" w:rsidRDefault="00240E00" w:rsidP="00240E00">
      <w:pPr>
        <w:rPr>
          <w:bCs/>
          <w:iCs/>
        </w:rPr>
      </w:pPr>
    </w:p>
    <w:p w:rsidR="008C139C" w:rsidRPr="00240E00" w:rsidRDefault="00240E00" w:rsidP="00240E00">
      <w:pPr>
        <w:pStyle w:val="Odstavecseseznamem"/>
        <w:jc w:val="center"/>
        <w:rPr>
          <w:b/>
          <w:bCs/>
          <w:iCs/>
        </w:rPr>
      </w:pPr>
      <w:r w:rsidRPr="00240E00">
        <w:rPr>
          <w:b/>
          <w:bCs/>
          <w:iCs/>
        </w:rPr>
        <w:t>IV.</w:t>
      </w:r>
    </w:p>
    <w:p w:rsidR="00240E00" w:rsidRDefault="00240E00" w:rsidP="00240E00">
      <w:pPr>
        <w:pStyle w:val="Odstavecseseznamem"/>
        <w:jc w:val="center"/>
        <w:rPr>
          <w:bCs/>
          <w:iCs/>
        </w:rPr>
      </w:pPr>
    </w:p>
    <w:p w:rsidR="008C139C" w:rsidRPr="00240E00" w:rsidRDefault="00F514AB" w:rsidP="00240E00">
      <w:pPr>
        <w:rPr>
          <w:bCs/>
          <w:iCs/>
        </w:rPr>
      </w:pPr>
      <w:r w:rsidRPr="00240E00">
        <w:rPr>
          <w:bCs/>
          <w:iCs/>
        </w:rPr>
        <w:t>Obě smluvní strany svým podpisem stvrzují, že Dodatek byl uzavřen na základě jejich svobodné, pravé a vážné vůle, nikoliv v tísni ani za nápadně nevýhodných podmínek či pod nátlakem.</w:t>
      </w:r>
    </w:p>
    <w:p w:rsidR="008C139C" w:rsidRPr="00240E00" w:rsidRDefault="008C139C" w:rsidP="00240E00">
      <w:pPr>
        <w:rPr>
          <w:bCs/>
          <w:iCs/>
        </w:rPr>
      </w:pPr>
    </w:p>
    <w:p w:rsidR="008C139C" w:rsidRPr="00240E00" w:rsidRDefault="00F514AB" w:rsidP="00240E00">
      <w:pPr>
        <w:rPr>
          <w:bCs/>
          <w:iCs/>
        </w:rPr>
      </w:pPr>
      <w:r w:rsidRPr="00240E00">
        <w:rPr>
          <w:bCs/>
          <w:iCs/>
        </w:rPr>
        <w:t>Tento Dodatek byl zhotoven ve čtyřech vyhotoveních, z nichž každé má platnost originálu. Příjemce dotace obdrží jedno a poskytovatel dotace tři vyhotovení.</w:t>
      </w:r>
    </w:p>
    <w:p w:rsidR="008C139C" w:rsidRDefault="008C139C" w:rsidP="008C139C">
      <w:pPr>
        <w:pStyle w:val="Odstavecseseznamem"/>
        <w:rPr>
          <w:bCs/>
          <w:iCs/>
        </w:rPr>
      </w:pPr>
    </w:p>
    <w:p w:rsidR="00F514AB" w:rsidRDefault="00F514AB" w:rsidP="00240E00">
      <w:pPr>
        <w:rPr>
          <w:bCs/>
          <w:iCs/>
        </w:rPr>
      </w:pPr>
      <w:r w:rsidRPr="00240E00">
        <w:rPr>
          <w:bCs/>
          <w:iCs/>
        </w:rPr>
        <w:t>Tento Dodatek nabývá platnosti a účinnosti okamžikem podpisu oprávněnými zástupci obou smluvních stran.</w:t>
      </w:r>
    </w:p>
    <w:p w:rsidR="004D7E27" w:rsidRPr="00240E00" w:rsidRDefault="004D7E27" w:rsidP="00240E00">
      <w:pPr>
        <w:rPr>
          <w:bCs/>
          <w:iCs/>
        </w:rPr>
      </w:pPr>
    </w:p>
    <w:p w:rsidR="008C6D12" w:rsidRDefault="008C6D12" w:rsidP="008C139C">
      <w:pPr>
        <w:pStyle w:val="Odstavecseseznamem"/>
        <w:rPr>
          <w:bCs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F514AB" w:rsidTr="009C5AF9">
        <w:trPr>
          <w:trHeight w:val="275"/>
        </w:trPr>
        <w:tc>
          <w:tcPr>
            <w:tcW w:w="4818" w:type="dxa"/>
          </w:tcPr>
          <w:p w:rsidR="00F514AB" w:rsidRDefault="0076407E" w:rsidP="00F514AB">
            <w:pPr>
              <w:autoSpaceDE w:val="0"/>
              <w:spacing w:after="170" w:line="100" w:lineRule="atLeast"/>
              <w:ind w:left="229"/>
              <w:jc w:val="lef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V Ústí nad Labem  dne</w:t>
            </w:r>
            <w:r w:rsidRPr="00A10CB8">
              <w:rPr>
                <w:rFonts w:eastAsia="TimesNewRomanPSMT" w:cs="TimesNewRomanPSMT"/>
              </w:rPr>
              <w:t xml:space="preserve"> </w:t>
            </w:r>
            <w:r>
              <w:rPr>
                <w:rFonts w:eastAsia="TimesNewRomanPSMT" w:cs="TimesNewRomanPSMT"/>
              </w:rPr>
              <w:t>……</w:t>
            </w:r>
            <w:r w:rsidR="000433E3">
              <w:rPr>
                <w:rFonts w:eastAsia="TimesNewRomanPSMT" w:cs="TimesNewRomanPSMT"/>
              </w:rPr>
              <w:t>………….</w:t>
            </w:r>
          </w:p>
        </w:tc>
        <w:tc>
          <w:tcPr>
            <w:tcW w:w="4820" w:type="dxa"/>
          </w:tcPr>
          <w:p w:rsidR="00F514AB" w:rsidRDefault="00F514AB" w:rsidP="00F4736E">
            <w:pPr>
              <w:autoSpaceDE w:val="0"/>
              <w:spacing w:after="170" w:line="100" w:lineRule="atLeast"/>
              <w:jc w:val="lef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 xml:space="preserve">          V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>
              <w:rPr>
                <w:rFonts w:eastAsia="TimesNewRomanPSMT" w:cs="TimesNewRomanPSMT"/>
              </w:rPr>
              <w:t>Karlových Varech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>
              <w:rPr>
                <w:rFonts w:eastAsia="TimesNewRomanPSMT" w:cs="TimesNewRomanPSMT"/>
              </w:rPr>
              <w:t>dne</w:t>
            </w:r>
            <w:r>
              <w:rPr>
                <w:rFonts w:eastAsia="TimesNewRomanPSMT" w:cs="TimesNewRomanPSMT"/>
                <w:color w:val="00CCCC"/>
              </w:rPr>
              <w:t xml:space="preserve"> </w:t>
            </w:r>
            <w:r w:rsidR="009B71C6">
              <w:rPr>
                <w:rFonts w:eastAsia="TimesNewRomanPSMT" w:cs="TimesNewRomanPSMT"/>
              </w:rPr>
              <w:t xml:space="preserve"> </w:t>
            </w:r>
            <w:r w:rsidR="000433E3">
              <w:rPr>
                <w:rFonts w:eastAsia="TimesNewRomanPSMT" w:cs="TimesNewRomanPSMT"/>
              </w:rPr>
              <w:t>………………</w:t>
            </w:r>
          </w:p>
        </w:tc>
      </w:tr>
      <w:tr w:rsidR="00F514AB" w:rsidTr="009C5AF9">
        <w:tc>
          <w:tcPr>
            <w:tcW w:w="4818" w:type="dxa"/>
          </w:tcPr>
          <w:p w:rsidR="00F514AB" w:rsidRDefault="00F514AB" w:rsidP="00F514AB">
            <w:pPr>
              <w:autoSpaceDE w:val="0"/>
              <w:spacing w:line="100" w:lineRule="atLeast"/>
              <w:ind w:left="229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Za poskytovatele dotace</w:t>
            </w:r>
          </w:p>
          <w:p w:rsidR="00403BCB" w:rsidRDefault="00403BCB" w:rsidP="00F4736E">
            <w:pPr>
              <w:autoSpaceDE w:val="0"/>
              <w:spacing w:line="100" w:lineRule="atLeast"/>
              <w:rPr>
                <w:rFonts w:eastAsia="TimesNewRomanPSMT" w:cs="TimesNewRomanPSMT"/>
              </w:rPr>
            </w:pPr>
          </w:p>
          <w:p w:rsidR="00184A46" w:rsidRDefault="00184A46" w:rsidP="00F4736E">
            <w:pPr>
              <w:autoSpaceDE w:val="0"/>
              <w:spacing w:line="100" w:lineRule="atLeast"/>
              <w:rPr>
                <w:rFonts w:eastAsia="TimesNewRomanPSMT" w:cs="TimesNewRomanPSMT"/>
              </w:rPr>
            </w:pPr>
          </w:p>
          <w:p w:rsidR="00403BCB" w:rsidRDefault="00403BCB" w:rsidP="00F4736E">
            <w:pPr>
              <w:autoSpaceDE w:val="0"/>
              <w:spacing w:line="100" w:lineRule="atLeast"/>
              <w:rPr>
                <w:rFonts w:eastAsia="TimesNewRomanPSMT" w:cs="TimesNewRomanPSMT"/>
              </w:rPr>
            </w:pPr>
          </w:p>
          <w:p w:rsidR="00403BCB" w:rsidRDefault="00403BCB" w:rsidP="00F4736E">
            <w:pPr>
              <w:autoSpaceDE w:val="0"/>
              <w:spacing w:line="100" w:lineRule="atLeast"/>
              <w:rPr>
                <w:rFonts w:eastAsia="TimesNewRomanPSMT" w:cs="TimesNewRomanPSMT"/>
              </w:rPr>
            </w:pPr>
          </w:p>
        </w:tc>
        <w:tc>
          <w:tcPr>
            <w:tcW w:w="4820" w:type="dxa"/>
          </w:tcPr>
          <w:p w:rsidR="00F514AB" w:rsidRDefault="0076407E" w:rsidP="00F4736E">
            <w:pPr>
              <w:autoSpaceDE w:val="0"/>
              <w:spacing w:after="170" w:line="100" w:lineRule="atLeast"/>
              <w:jc w:val="left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 xml:space="preserve">          </w:t>
            </w:r>
            <w:r w:rsidR="00F514AB">
              <w:rPr>
                <w:rFonts w:eastAsia="TimesNewRomanPSMT" w:cs="TimesNewRomanPSMT"/>
              </w:rPr>
              <w:t>Za příjemce dotace</w:t>
            </w:r>
          </w:p>
          <w:p w:rsidR="00F514AB" w:rsidRDefault="00F514AB" w:rsidP="00F4736E">
            <w:pPr>
              <w:autoSpaceDE w:val="0"/>
              <w:spacing w:after="170" w:line="100" w:lineRule="atLeast"/>
              <w:jc w:val="left"/>
              <w:rPr>
                <w:rFonts w:eastAsia="TimesNewRomanPSMT" w:cs="TimesNewRomanPSMT"/>
              </w:rPr>
            </w:pPr>
          </w:p>
        </w:tc>
      </w:tr>
      <w:tr w:rsidR="00F514AB" w:rsidTr="009C5AF9">
        <w:tc>
          <w:tcPr>
            <w:tcW w:w="4818" w:type="dxa"/>
          </w:tcPr>
          <w:p w:rsidR="00F514AB" w:rsidRDefault="00F514AB" w:rsidP="00107DCA">
            <w:pPr>
              <w:autoSpaceDE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….........................….................</w:t>
            </w:r>
          </w:p>
        </w:tc>
        <w:tc>
          <w:tcPr>
            <w:tcW w:w="4820" w:type="dxa"/>
          </w:tcPr>
          <w:p w:rsidR="00F514AB" w:rsidRDefault="00F514AB" w:rsidP="00107DCA">
            <w:pPr>
              <w:autoSpaceDE w:val="0"/>
              <w:spacing w:after="170" w:line="100" w:lineRule="atLeast"/>
              <w:jc w:val="center"/>
              <w:rPr>
                <w:rFonts w:eastAsia="TimesNewRomanPSMT" w:cs="TimesNewRomanPSMT"/>
              </w:rPr>
            </w:pPr>
            <w:r>
              <w:rPr>
                <w:rFonts w:eastAsia="TimesNewRomanPSMT" w:cs="TimesNewRomanPSMT"/>
              </w:rPr>
              <w:t>….........................….................</w:t>
            </w:r>
          </w:p>
        </w:tc>
      </w:tr>
      <w:tr w:rsidR="00F514AB" w:rsidTr="009C5AF9">
        <w:tc>
          <w:tcPr>
            <w:tcW w:w="4818" w:type="dxa"/>
          </w:tcPr>
          <w:p w:rsidR="00F514AB" w:rsidRPr="005E0605" w:rsidRDefault="004C4329" w:rsidP="00F4736E">
            <w:pPr>
              <w:autoSpaceDE w:val="0"/>
              <w:spacing w:line="100" w:lineRule="atLeast"/>
              <w:rPr>
                <w:rFonts w:eastAsia="TimesNewRomanPSMT" w:cs="TimesNewRomanPSMT"/>
                <w:b/>
                <w:bCs/>
              </w:rPr>
            </w:pPr>
            <w:r>
              <w:rPr>
                <w:rFonts w:eastAsia="TimesNewRomanPSMT" w:cs="TimesNewRomanPSMT"/>
                <w:b/>
                <w:bCs/>
              </w:rPr>
              <w:t xml:space="preserve">                     </w:t>
            </w:r>
            <w:r w:rsidR="00107DCA">
              <w:rPr>
                <w:rFonts w:eastAsia="TimesNewRomanPSMT" w:cs="TimesNewRomanPSMT"/>
                <w:b/>
                <w:bCs/>
              </w:rPr>
              <w:t>Jaroslav Komínek,</w:t>
            </w:r>
          </w:p>
          <w:p w:rsidR="00F514AB" w:rsidRPr="005E0605" w:rsidRDefault="00F514AB" w:rsidP="00F514AB">
            <w:pPr>
              <w:autoSpaceDE w:val="0"/>
              <w:spacing w:line="100" w:lineRule="atLeast"/>
              <w:ind w:left="229"/>
              <w:rPr>
                <w:rFonts w:eastAsia="TimesNewRomanPSMT" w:cs="TimesNewRomanPSMT"/>
              </w:rPr>
            </w:pPr>
            <w:r w:rsidRPr="005E0605">
              <w:rPr>
                <w:rFonts w:eastAsia="TimesNewRomanPSMT" w:cs="TimesNewRomanPSMT"/>
              </w:rPr>
              <w:t xml:space="preserve">  </w:t>
            </w:r>
            <w:r w:rsidR="00322226">
              <w:rPr>
                <w:rFonts w:eastAsia="TimesNewRomanPSMT" w:cs="TimesNewRomanPSMT"/>
              </w:rPr>
              <w:t xml:space="preserve">           Předseda </w:t>
            </w:r>
            <w:r w:rsidRPr="005E0605">
              <w:rPr>
                <w:rFonts w:eastAsia="TimesNewRomanPSMT" w:cs="TimesNewRomanPSMT"/>
                <w:bCs/>
              </w:rPr>
              <w:t>Regionální</w:t>
            </w:r>
            <w:r w:rsidRPr="005E0605">
              <w:rPr>
                <w:rFonts w:eastAsia="TimesNewRomanPSMT" w:cs="TimesNewRomanPSMT"/>
              </w:rPr>
              <w:t> rady</w:t>
            </w:r>
          </w:p>
          <w:p w:rsidR="00F514AB" w:rsidRDefault="00F514AB" w:rsidP="00F4736E">
            <w:pPr>
              <w:autoSpaceDE w:val="0"/>
              <w:spacing w:after="170" w:line="100" w:lineRule="atLeast"/>
              <w:rPr>
                <w:rFonts w:eastAsia="TimesNewRomanPSMT" w:cs="TimesNewRomanPSMT"/>
              </w:rPr>
            </w:pPr>
            <w:r w:rsidRPr="005E0605">
              <w:rPr>
                <w:rFonts w:eastAsia="TimesNewRomanPSMT" w:cs="TimesNewRomanPSMT"/>
              </w:rPr>
              <w:t xml:space="preserve">       </w:t>
            </w:r>
            <w:r>
              <w:rPr>
                <w:rFonts w:eastAsia="TimesNewRomanPSMT" w:cs="TimesNewRomanPSMT"/>
              </w:rPr>
              <w:t xml:space="preserve">     </w:t>
            </w:r>
            <w:r w:rsidRPr="005E0605">
              <w:rPr>
                <w:rFonts w:eastAsia="TimesNewRomanPSMT" w:cs="TimesNewRomanPSMT"/>
              </w:rPr>
              <w:t>regionu soudržnosti Seve</w:t>
            </w:r>
            <w:r>
              <w:rPr>
                <w:rFonts w:eastAsia="TimesNewRomanPSMT" w:cs="TimesNewRomanPSMT"/>
              </w:rPr>
              <w:t>rozápad</w:t>
            </w:r>
          </w:p>
        </w:tc>
        <w:tc>
          <w:tcPr>
            <w:tcW w:w="4820" w:type="dxa"/>
          </w:tcPr>
          <w:p w:rsidR="002406AE" w:rsidRDefault="00107DCA" w:rsidP="00107DCA">
            <w:pPr>
              <w:jc w:val="center"/>
              <w:rPr>
                <w:b/>
                <w:bCs/>
              </w:rPr>
            </w:pPr>
            <w:r>
              <w:rPr>
                <w:rFonts w:eastAsia="TimesNewRomanPSMT" w:cs="TimesNewRomanPSMT"/>
                <w:b/>
                <w:iCs/>
              </w:rPr>
              <w:t>Ing. Martin Šrámek,</w:t>
            </w:r>
          </w:p>
          <w:p w:rsidR="00F514AB" w:rsidRDefault="00107DCA" w:rsidP="00F4736E">
            <w:pPr>
              <w:autoSpaceDE w:val="0"/>
              <w:spacing w:line="100" w:lineRule="atLeast"/>
              <w:jc w:val="center"/>
              <w:rPr>
                <w:rFonts w:eastAsia="TimesNewRomanPSMT" w:cs="TimesNewRomanPSMT"/>
                <w:bCs/>
              </w:rPr>
            </w:pPr>
            <w:r>
              <w:rPr>
                <w:rFonts w:eastAsia="TimesNewRomanPSMT" w:cs="TimesNewRomanPSMT"/>
                <w:bCs/>
              </w:rPr>
              <w:t>Člen představenstva Česká hotelová, a.s.</w:t>
            </w:r>
          </w:p>
          <w:p w:rsidR="00184A46" w:rsidRDefault="00184A46" w:rsidP="00184A46">
            <w:pPr>
              <w:autoSpaceDE w:val="0"/>
              <w:spacing w:line="100" w:lineRule="atLeast"/>
              <w:rPr>
                <w:rFonts w:eastAsia="TimesNewRomanPSMT" w:cs="TimesNewRomanPSMT"/>
              </w:rPr>
            </w:pPr>
          </w:p>
        </w:tc>
      </w:tr>
    </w:tbl>
    <w:p w:rsidR="00170740" w:rsidRDefault="00170740" w:rsidP="008E7022">
      <w:pPr>
        <w:pStyle w:val="Normlnweb"/>
        <w:spacing w:before="0" w:after="170"/>
        <w:rPr>
          <w:rFonts w:ascii="Arial" w:hAnsi="Arial" w:cs="Times New Roman"/>
          <w:b/>
          <w:bCs/>
        </w:rPr>
      </w:pPr>
    </w:p>
    <w:sectPr w:rsidR="00170740" w:rsidSect="001C7435">
      <w:headerReference w:type="default" r:id="rId9"/>
      <w:footerReference w:type="default" r:id="rId10"/>
      <w:pgSz w:w="11905" w:h="16837"/>
      <w:pgMar w:top="2269" w:right="1134" w:bottom="1418" w:left="1134" w:header="624" w:footer="7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AA" w:rsidRDefault="001126AA">
      <w:r>
        <w:separator/>
      </w:r>
    </w:p>
  </w:endnote>
  <w:endnote w:type="continuationSeparator" w:id="0">
    <w:p w:rsidR="001126AA" w:rsidRDefault="00112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Times-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Arial"/>
    <w:charset w:val="EE"/>
    <w:family w:val="swiss"/>
    <w:pitch w:val="default"/>
  </w:font>
  <w:font w:name="TimesNewRomanPSMT">
    <w:altName w:val="Times New Roman"/>
    <w:charset w:val="EE"/>
    <w:family w:val="roman"/>
    <w:pitch w:val="default"/>
  </w:font>
  <w:font w:name="TimesNewRomanPS-ItalicMT"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2A" w:rsidRDefault="007C262A">
    <w:pPr>
      <w:pStyle w:val="Zpat"/>
    </w:pPr>
    <w:r>
      <w:rPr>
        <w:noProof/>
      </w:rPr>
      <w:drawing>
        <wp:anchor distT="0" distB="0" distL="0" distR="0" simplePos="0" relativeHeight="251658240" behindDoc="1" locked="0" layoutInCell="1" allowOverlap="1" wp14:anchorId="4549214F" wp14:editId="218FB40F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19050" t="0" r="3175" b="0"/>
          <wp:wrapNone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0FB6D8E" wp14:editId="68A6ACB6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62A" w:rsidRDefault="007C262A">
                          <w:pPr>
                            <w:pStyle w:val="Obsahrmce"/>
                          </w:pP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PAGE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1C7435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  <w:r>
                            <w:rPr>
                              <w:color w:val="FFFFFF"/>
                            </w:rPr>
                            <w:t>/</w:t>
                          </w:r>
                          <w:r>
                            <w:rPr>
                              <w:color w:val="FFFFFF"/>
                            </w:rPr>
                            <w:fldChar w:fldCharType="begin"/>
                          </w:r>
                          <w:r>
                            <w:rPr>
                              <w:color w:val="FFFFFF"/>
                            </w:rPr>
                            <w:instrText xml:space="preserve"> NUMPAGES </w:instrText>
                          </w:r>
                          <w:r>
                            <w:rPr>
                              <w:color w:val="FFFFFF"/>
                            </w:rPr>
                            <w:fldChar w:fldCharType="separate"/>
                          </w:r>
                          <w:r w:rsidR="001C7435">
                            <w:rPr>
                              <w:noProof/>
                              <w:color w:val="FFFFFF"/>
                            </w:rPr>
                            <w:t>2</w:t>
                          </w:r>
                          <w:r>
                            <w:rPr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487.55pt;margin-top:8.5pt;width:42.45pt;height:14.1pt;z-index: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" stroked="f">
              <v:fill opacity="0"/>
              <v:textbox inset="0,0,0,0">
                <w:txbxContent>
                  <w:p w:rsidR="007C262A" w:rsidRDefault="007C262A">
                    <w:pPr>
                      <w:pStyle w:val="Obsahrmce"/>
                    </w:pP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PAGE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1C7435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  <w:r>
                      <w:rPr>
                        <w:color w:val="FFFFFF"/>
                      </w:rPr>
                      <w:t>/</w:t>
                    </w:r>
                    <w:r>
                      <w:rPr>
                        <w:color w:val="FFFFFF"/>
                      </w:rPr>
                      <w:fldChar w:fldCharType="begin"/>
                    </w:r>
                    <w:r>
                      <w:rPr>
                        <w:color w:val="FFFFFF"/>
                      </w:rPr>
                      <w:instrText xml:space="preserve"> NUMPAGES </w:instrText>
                    </w:r>
                    <w:r>
                      <w:rPr>
                        <w:color w:val="FFFFFF"/>
                      </w:rPr>
                      <w:fldChar w:fldCharType="separate"/>
                    </w:r>
                    <w:r w:rsidR="001C7435">
                      <w:rPr>
                        <w:noProof/>
                        <w:color w:val="FFFFFF"/>
                      </w:rPr>
                      <w:t>2</w:t>
                    </w:r>
                    <w:r>
                      <w:rPr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AA" w:rsidRDefault="001126AA">
      <w:r>
        <w:separator/>
      </w:r>
    </w:p>
  </w:footnote>
  <w:footnote w:type="continuationSeparator" w:id="0">
    <w:p w:rsidR="001126AA" w:rsidRDefault="00112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62A" w:rsidRDefault="007C262A">
    <w:pPr>
      <w:pStyle w:val="Zhlav"/>
    </w:pPr>
    <w:r>
      <w:rPr>
        <w:noProof/>
      </w:rPr>
      <w:drawing>
        <wp:anchor distT="0" distB="0" distL="0" distR="0" simplePos="0" relativeHeight="251656192" behindDoc="1" locked="0" layoutInCell="1" allowOverlap="1" wp14:anchorId="5D44A050" wp14:editId="2CC6F69A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19050" t="0" r="3175" b="0"/>
          <wp:wrapNone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67EF4E1B" wp14:editId="62944BAE">
          <wp:simplePos x="0" y="0"/>
          <wp:positionH relativeFrom="column">
            <wp:posOffset>4076065</wp:posOffset>
          </wp:positionH>
          <wp:positionV relativeFrom="paragraph">
            <wp:posOffset>-12700</wp:posOffset>
          </wp:positionV>
          <wp:extent cx="2065020" cy="506730"/>
          <wp:effectExtent l="19050" t="0" r="0" b="0"/>
          <wp:wrapTopAndBottom/>
          <wp:docPr id="9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6E28454C" wp14:editId="19F774D0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3599180" cy="349885"/>
              <wp:effectExtent l="0" t="1905" r="1270" b="635"/>
              <wp:wrapSquare wrapText="bothSides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9180" cy="349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262A" w:rsidRDefault="005959C0" w:rsidP="00BD2F07">
                          <w:pPr>
                            <w:jc w:val="left"/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DODATEK KE</w:t>
                          </w:r>
                          <w:r w:rsidR="0029670B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</w:t>
                          </w:r>
                          <w:r w:rsidR="007C262A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SMLOUV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Ě</w:t>
                          </w:r>
                          <w:r w:rsidR="007C262A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O POSKYTNUTÍ DOTACE Z ROZPOČTOVÝCH PROSTŘEDKŮ REGIONÁLNÍ RADY REGIONU SOUDRŽNOSTI SEVEROZÁPAD</w:t>
                          </w:r>
                        </w:p>
                        <w:p w:rsidR="007C262A" w:rsidRDefault="007C262A">
                          <w:pPr>
                            <w:pStyle w:val="Obsahrmce"/>
                            <w:rPr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9.9pt;width:283.4pt;height:27.5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" stroked="f">
              <v:textbox inset="0,0,0,0">
                <w:txbxContent>
                  <w:p w:rsidR="007C262A" w:rsidRDefault="005959C0" w:rsidP="00BD2F07">
                    <w:pPr>
                      <w:jc w:val="left"/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DODATEK KE</w:t>
                    </w:r>
                    <w:r w:rsidR="0029670B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</w:t>
                    </w:r>
                    <w:r w:rsidR="007C262A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SMLOUV</w:t>
                    </w: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Ě</w:t>
                    </w:r>
                    <w:r w:rsidR="007C262A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O POSKYTNUTÍ DOTACE Z ROZPOČTOVÝCH PROSTŘEDKŮ REGIONÁLNÍ RADY REGIONU SOUDRŽNOSTI SEVEROZÁPAD</w:t>
                    </w:r>
                  </w:p>
                  <w:p w:rsidR="007C262A" w:rsidRDefault="007C262A">
                    <w:pPr>
                      <w:pStyle w:val="Obsahrmce"/>
                      <w:rPr>
                        <w:b/>
                        <w:bCs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CB8E8876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">
    <w:nsid w:val="00000004"/>
    <w:multiLevelType w:val="multilevel"/>
    <w:tmpl w:val="BEDC8B6A"/>
    <w:name w:val="WW8Num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  <w:rPr>
        <w:b w:val="0"/>
        <w:bCs w:val="0"/>
        <w:sz w:val="20"/>
        <w:szCs w:val="20"/>
      </w:rPr>
    </w:lvl>
  </w:abstractNum>
  <w:abstractNum w:abstractNumId="3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6">
    <w:nsid w:val="00000008"/>
    <w:multiLevelType w:val="multilevel"/>
    <w:tmpl w:val="7ED2D7A0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1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i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i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i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i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i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i w:val="0"/>
      </w:rPr>
    </w:lvl>
  </w:abstractNum>
  <w:abstractNum w:abstractNumId="12">
    <w:nsid w:val="0000000F"/>
    <w:multiLevelType w:val="multilevel"/>
    <w:tmpl w:val="7194D812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3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4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5">
    <w:nsid w:val="00000012"/>
    <w:multiLevelType w:val="multilevel"/>
    <w:tmpl w:val="0A1C2200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6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7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8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19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</w:lvl>
  </w:abstractNum>
  <w:abstractNum w:abstractNumId="20">
    <w:nsid w:val="00000017"/>
    <w:multiLevelType w:val="multilevel"/>
    <w:tmpl w:val="00000017"/>
    <w:name w:val="WW8Num2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2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3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4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5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6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7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8">
    <w:nsid w:val="0000001F"/>
    <w:multiLevelType w:val="multi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29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2">
    <w:nsid w:val="00000023"/>
    <w:multiLevelType w:val="multilevel"/>
    <w:tmpl w:val="00000023"/>
    <w:name w:val="WW8Num3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3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sz w:val="20"/>
        <w:szCs w:val="20"/>
      </w:rPr>
    </w:lvl>
  </w:abstractNum>
  <w:abstractNum w:abstractNumId="34">
    <w:nsid w:val="00000025"/>
    <w:multiLevelType w:val="multilevel"/>
    <w:tmpl w:val="1CDED622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i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hideSpellingErrors/>
  <w:hideGrammaticalError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0E"/>
    <w:rsid w:val="00000F3E"/>
    <w:rsid w:val="000149D6"/>
    <w:rsid w:val="000301A3"/>
    <w:rsid w:val="000433E3"/>
    <w:rsid w:val="0004658F"/>
    <w:rsid w:val="00055269"/>
    <w:rsid w:val="000762B8"/>
    <w:rsid w:val="000A259D"/>
    <w:rsid w:val="000B38A7"/>
    <w:rsid w:val="000B6BFC"/>
    <w:rsid w:val="000C1084"/>
    <w:rsid w:val="000D3DF6"/>
    <w:rsid w:val="000E176B"/>
    <w:rsid w:val="00107DCA"/>
    <w:rsid w:val="001126AA"/>
    <w:rsid w:val="00113825"/>
    <w:rsid w:val="001147E6"/>
    <w:rsid w:val="00115926"/>
    <w:rsid w:val="0011634B"/>
    <w:rsid w:val="0013384C"/>
    <w:rsid w:val="001419F6"/>
    <w:rsid w:val="00155BD0"/>
    <w:rsid w:val="0016215A"/>
    <w:rsid w:val="00170740"/>
    <w:rsid w:val="001728FF"/>
    <w:rsid w:val="00184A46"/>
    <w:rsid w:val="001901E5"/>
    <w:rsid w:val="001C7435"/>
    <w:rsid w:val="00203BF7"/>
    <w:rsid w:val="002157D6"/>
    <w:rsid w:val="00217195"/>
    <w:rsid w:val="00232E5F"/>
    <w:rsid w:val="002406AE"/>
    <w:rsid w:val="0024083D"/>
    <w:rsid w:val="00240E00"/>
    <w:rsid w:val="002440AC"/>
    <w:rsid w:val="002448F0"/>
    <w:rsid w:val="00255D49"/>
    <w:rsid w:val="00256014"/>
    <w:rsid w:val="00272A98"/>
    <w:rsid w:val="002811CF"/>
    <w:rsid w:val="00284AE7"/>
    <w:rsid w:val="0029670B"/>
    <w:rsid w:val="002B3705"/>
    <w:rsid w:val="002B77D9"/>
    <w:rsid w:val="002C6582"/>
    <w:rsid w:val="002D0B66"/>
    <w:rsid w:val="002D5843"/>
    <w:rsid w:val="002D5C5F"/>
    <w:rsid w:val="002E6149"/>
    <w:rsid w:val="002F2CF0"/>
    <w:rsid w:val="00322226"/>
    <w:rsid w:val="003419CC"/>
    <w:rsid w:val="003473D7"/>
    <w:rsid w:val="00350935"/>
    <w:rsid w:val="00353409"/>
    <w:rsid w:val="003568C3"/>
    <w:rsid w:val="00367BBA"/>
    <w:rsid w:val="00381D1D"/>
    <w:rsid w:val="00393F0E"/>
    <w:rsid w:val="003A1163"/>
    <w:rsid w:val="003A1BF6"/>
    <w:rsid w:val="00403BCB"/>
    <w:rsid w:val="00434FB8"/>
    <w:rsid w:val="00442ED6"/>
    <w:rsid w:val="004438E3"/>
    <w:rsid w:val="00461EE5"/>
    <w:rsid w:val="00481662"/>
    <w:rsid w:val="00483B43"/>
    <w:rsid w:val="004862BA"/>
    <w:rsid w:val="00486C12"/>
    <w:rsid w:val="00493A56"/>
    <w:rsid w:val="004A09F1"/>
    <w:rsid w:val="004B0201"/>
    <w:rsid w:val="004C2EB0"/>
    <w:rsid w:val="004C4329"/>
    <w:rsid w:val="004C4C16"/>
    <w:rsid w:val="004D2F0F"/>
    <w:rsid w:val="004D3731"/>
    <w:rsid w:val="004D7E27"/>
    <w:rsid w:val="004E1631"/>
    <w:rsid w:val="00516AB4"/>
    <w:rsid w:val="00543022"/>
    <w:rsid w:val="005671B3"/>
    <w:rsid w:val="00572398"/>
    <w:rsid w:val="005959C0"/>
    <w:rsid w:val="005A003D"/>
    <w:rsid w:val="005A5BE2"/>
    <w:rsid w:val="005C65C0"/>
    <w:rsid w:val="005D6CB6"/>
    <w:rsid w:val="005E21EE"/>
    <w:rsid w:val="005E434B"/>
    <w:rsid w:val="005E5D74"/>
    <w:rsid w:val="00663ED3"/>
    <w:rsid w:val="006666CE"/>
    <w:rsid w:val="00667BAA"/>
    <w:rsid w:val="00686B7C"/>
    <w:rsid w:val="006B2C4B"/>
    <w:rsid w:val="006C342C"/>
    <w:rsid w:val="006E1E35"/>
    <w:rsid w:val="007051DB"/>
    <w:rsid w:val="007213F0"/>
    <w:rsid w:val="007267C0"/>
    <w:rsid w:val="007461CD"/>
    <w:rsid w:val="0074767A"/>
    <w:rsid w:val="0076407E"/>
    <w:rsid w:val="00767008"/>
    <w:rsid w:val="00784927"/>
    <w:rsid w:val="007A3E1F"/>
    <w:rsid w:val="007A7B86"/>
    <w:rsid w:val="007C262A"/>
    <w:rsid w:val="007F5C69"/>
    <w:rsid w:val="00805193"/>
    <w:rsid w:val="00825A85"/>
    <w:rsid w:val="00826AD8"/>
    <w:rsid w:val="00855991"/>
    <w:rsid w:val="008818B4"/>
    <w:rsid w:val="00887078"/>
    <w:rsid w:val="0089268F"/>
    <w:rsid w:val="00895A14"/>
    <w:rsid w:val="008A49A0"/>
    <w:rsid w:val="008B7259"/>
    <w:rsid w:val="008C139C"/>
    <w:rsid w:val="008C5D25"/>
    <w:rsid w:val="008C6D12"/>
    <w:rsid w:val="008D3AE4"/>
    <w:rsid w:val="008E4CCC"/>
    <w:rsid w:val="008E7022"/>
    <w:rsid w:val="00905278"/>
    <w:rsid w:val="00914B7D"/>
    <w:rsid w:val="00920EEC"/>
    <w:rsid w:val="00931A66"/>
    <w:rsid w:val="00944A0E"/>
    <w:rsid w:val="0094547E"/>
    <w:rsid w:val="009477F1"/>
    <w:rsid w:val="00950206"/>
    <w:rsid w:val="0095623D"/>
    <w:rsid w:val="00957EB3"/>
    <w:rsid w:val="009936C0"/>
    <w:rsid w:val="009A382E"/>
    <w:rsid w:val="009A59A7"/>
    <w:rsid w:val="009A6C9E"/>
    <w:rsid w:val="009B71C6"/>
    <w:rsid w:val="009C442C"/>
    <w:rsid w:val="009C5315"/>
    <w:rsid w:val="009C5AF9"/>
    <w:rsid w:val="009E51D3"/>
    <w:rsid w:val="009F0D4E"/>
    <w:rsid w:val="00A06943"/>
    <w:rsid w:val="00A132C9"/>
    <w:rsid w:val="00A43D0B"/>
    <w:rsid w:val="00A64796"/>
    <w:rsid w:val="00A84D98"/>
    <w:rsid w:val="00A97C03"/>
    <w:rsid w:val="00AB44F4"/>
    <w:rsid w:val="00AB4906"/>
    <w:rsid w:val="00AC68F8"/>
    <w:rsid w:val="00AE7A54"/>
    <w:rsid w:val="00B24BB6"/>
    <w:rsid w:val="00B27378"/>
    <w:rsid w:val="00B364CA"/>
    <w:rsid w:val="00B41835"/>
    <w:rsid w:val="00B76EBD"/>
    <w:rsid w:val="00B7783C"/>
    <w:rsid w:val="00BA5FCA"/>
    <w:rsid w:val="00BB0185"/>
    <w:rsid w:val="00BC79F7"/>
    <w:rsid w:val="00BD2F07"/>
    <w:rsid w:val="00BD6A92"/>
    <w:rsid w:val="00C120D8"/>
    <w:rsid w:val="00C123EC"/>
    <w:rsid w:val="00C20A34"/>
    <w:rsid w:val="00C30F2D"/>
    <w:rsid w:val="00C31978"/>
    <w:rsid w:val="00C319FF"/>
    <w:rsid w:val="00C31DD3"/>
    <w:rsid w:val="00C335B2"/>
    <w:rsid w:val="00C33E65"/>
    <w:rsid w:val="00C646B3"/>
    <w:rsid w:val="00C7176C"/>
    <w:rsid w:val="00C9241A"/>
    <w:rsid w:val="00CB1F8C"/>
    <w:rsid w:val="00CD51E8"/>
    <w:rsid w:val="00CE126F"/>
    <w:rsid w:val="00CE7DF5"/>
    <w:rsid w:val="00CF67C3"/>
    <w:rsid w:val="00CF7A18"/>
    <w:rsid w:val="00D060BE"/>
    <w:rsid w:val="00D263CA"/>
    <w:rsid w:val="00D37795"/>
    <w:rsid w:val="00D447E4"/>
    <w:rsid w:val="00D71238"/>
    <w:rsid w:val="00D75E17"/>
    <w:rsid w:val="00D810FB"/>
    <w:rsid w:val="00D823C0"/>
    <w:rsid w:val="00D92A03"/>
    <w:rsid w:val="00DA39B0"/>
    <w:rsid w:val="00DA4234"/>
    <w:rsid w:val="00DB529C"/>
    <w:rsid w:val="00DF6C93"/>
    <w:rsid w:val="00DF716E"/>
    <w:rsid w:val="00E202E8"/>
    <w:rsid w:val="00E245BD"/>
    <w:rsid w:val="00E40486"/>
    <w:rsid w:val="00E4373A"/>
    <w:rsid w:val="00E77DE6"/>
    <w:rsid w:val="00EA7095"/>
    <w:rsid w:val="00EA7E93"/>
    <w:rsid w:val="00EB25E3"/>
    <w:rsid w:val="00EB31C9"/>
    <w:rsid w:val="00EC15E9"/>
    <w:rsid w:val="00ED07C7"/>
    <w:rsid w:val="00EF643F"/>
    <w:rsid w:val="00F00186"/>
    <w:rsid w:val="00F02EF7"/>
    <w:rsid w:val="00F24928"/>
    <w:rsid w:val="00F331E1"/>
    <w:rsid w:val="00F36233"/>
    <w:rsid w:val="00F371D3"/>
    <w:rsid w:val="00F514AB"/>
    <w:rsid w:val="00F912B8"/>
    <w:rsid w:val="00FB1CB2"/>
    <w:rsid w:val="00FC28EB"/>
    <w:rsid w:val="00FD662A"/>
    <w:rsid w:val="00FD788B"/>
    <w:rsid w:val="00FE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Hypertextovodkaz">
    <w:name w:val="Hyperlink"/>
    <w:basedOn w:val="Standardnpsmoodstavce"/>
    <w:uiPriority w:val="99"/>
    <w:unhideWhenUsed/>
    <w:rsid w:val="004438E3"/>
    <w:rPr>
      <w:color w:val="0000FF" w:themeColor="hyperlink"/>
      <w:u w:val="single"/>
    </w:rPr>
  </w:style>
  <w:style w:type="paragraph" w:customStyle="1" w:styleId="Standard">
    <w:name w:val="Standard"/>
    <w:rsid w:val="00481662"/>
    <w:pPr>
      <w:widowControl w:val="0"/>
      <w:suppressAutoHyphens/>
      <w:autoSpaceDN w:val="0"/>
      <w:jc w:val="both"/>
      <w:textAlignment w:val="baseline"/>
    </w:pPr>
    <w:rPr>
      <w:rFonts w:ascii="Arial" w:eastAsia="Lucida Sans Unicode" w:hAnsi="Arial" w:cs="Tahoma"/>
      <w:kern w:val="3"/>
    </w:rPr>
  </w:style>
  <w:style w:type="paragraph" w:customStyle="1" w:styleId="Footnote">
    <w:name w:val="Footnote"/>
    <w:basedOn w:val="Standard"/>
    <w:rsid w:val="00481662"/>
    <w:pPr>
      <w:suppressLineNumbers/>
      <w:ind w:left="283" w:hanging="283"/>
    </w:pPr>
  </w:style>
  <w:style w:type="character" w:customStyle="1" w:styleId="WW8Num19z0">
    <w:name w:val="WW8Num19z0"/>
    <w:rsid w:val="005959C0"/>
    <w:rPr>
      <w:b w:val="0"/>
      <w:bCs w:val="0"/>
      <w:sz w:val="20"/>
      <w:szCs w:val="20"/>
    </w:rPr>
  </w:style>
  <w:style w:type="character" w:customStyle="1" w:styleId="WW8Num34z0">
    <w:name w:val="WW8Num34z0"/>
    <w:rsid w:val="005959C0"/>
    <w:rPr>
      <w:b w:val="0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dokumentu">
    <w:name w:val="Nadpis dokumentu"/>
    <w:basedOn w:val="Obsahrmce"/>
    <w:pPr>
      <w:jc w:val="left"/>
    </w:pPr>
  </w:style>
  <w:style w:type="paragraph" w:customStyle="1" w:styleId="Bezodstavcovhostylu">
    <w:name w:val="[Bez odstavcového stylu]"/>
    <w:pPr>
      <w:widowControl w:val="0"/>
      <w:suppressAutoHyphens/>
      <w:autoSpaceDE w:val="0"/>
      <w:spacing w:line="288" w:lineRule="auto"/>
      <w:textAlignment w:val="center"/>
    </w:pPr>
    <w:rPr>
      <w:rFonts w:ascii="Times-Roman" w:eastAsia="Times-Roman" w:hAnsi="Times-Roman"/>
      <w:color w:val="000000"/>
      <w:kern w:val="1"/>
      <w:sz w:val="24"/>
      <w:szCs w:val="24"/>
    </w:rPr>
  </w:style>
  <w:style w:type="paragraph" w:customStyle="1" w:styleId="Zkladnodstavec">
    <w:name w:val="[Základní odstavec]"/>
    <w:basedOn w:val="Bezodstavcovhostylu"/>
  </w:style>
  <w:style w:type="character" w:customStyle="1" w:styleId="Znakypropoznmkupodarou">
    <w:name w:val="Znaky pro poznámku pod čarou"/>
    <w:rsid w:val="00BD2F07"/>
  </w:style>
  <w:style w:type="character" w:styleId="Znakapoznpodarou">
    <w:name w:val="footnote reference"/>
    <w:rsid w:val="00BD2F07"/>
    <w:rPr>
      <w:vertAlign w:val="superscript"/>
    </w:rPr>
  </w:style>
  <w:style w:type="paragraph" w:styleId="Textpoznpodarou">
    <w:name w:val="footnote text"/>
    <w:basedOn w:val="Normln"/>
    <w:link w:val="TextpoznpodarouChar"/>
    <w:rsid w:val="00BD2F07"/>
    <w:pPr>
      <w:suppressLineNumbers/>
      <w:ind w:left="283" w:hanging="283"/>
    </w:pPr>
    <w:rPr>
      <w:sz w:val="14"/>
    </w:rPr>
  </w:style>
  <w:style w:type="character" w:customStyle="1" w:styleId="TextpoznpodarouChar">
    <w:name w:val="Text pozn. pod čarou Char"/>
    <w:basedOn w:val="Standardnpsmoodstavce"/>
    <w:link w:val="Textpoznpodarou"/>
    <w:rsid w:val="00BD2F07"/>
    <w:rPr>
      <w:rFonts w:ascii="Arial" w:eastAsia="Lucida Sans Unicode" w:hAnsi="Arial"/>
      <w:kern w:val="1"/>
      <w:sz w:val="14"/>
    </w:rPr>
  </w:style>
  <w:style w:type="paragraph" w:styleId="Normlnweb">
    <w:name w:val="Normal (Web)"/>
    <w:basedOn w:val="Normln"/>
    <w:uiPriority w:val="99"/>
    <w:rsid w:val="00BD2F07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Obsahtabulky">
    <w:name w:val="Obsah tabulky"/>
    <w:basedOn w:val="Normln"/>
    <w:rsid w:val="00BD2F07"/>
    <w:pPr>
      <w:suppressLineNumbers/>
    </w:pPr>
  </w:style>
  <w:style w:type="paragraph" w:styleId="Zkladntextodsazen">
    <w:name w:val="Body Text Indent"/>
    <w:basedOn w:val="Normln"/>
    <w:link w:val="ZkladntextodsazenChar"/>
    <w:rsid w:val="00BD2F0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D2F07"/>
    <w:rPr>
      <w:rFonts w:ascii="Arial" w:eastAsia="Lucida Sans Unicode" w:hAnsi="Arial"/>
      <w:kern w:val="1"/>
    </w:rPr>
  </w:style>
  <w:style w:type="paragraph" w:customStyle="1" w:styleId="Zkladntext31">
    <w:name w:val="Základní text 31"/>
    <w:basedOn w:val="Normln"/>
    <w:rsid w:val="00BD2F07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3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3F0"/>
    <w:rPr>
      <w:rFonts w:ascii="Tahoma" w:eastAsia="Lucida Sans Unicode" w:hAnsi="Tahoma" w:cs="Tahoma"/>
      <w:kern w:val="1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E4CCC"/>
    <w:pPr>
      <w:ind w:left="720"/>
      <w:contextualSpacing/>
    </w:pPr>
  </w:style>
  <w:style w:type="paragraph" w:customStyle="1" w:styleId="odstavecRR">
    <w:name w:val="odstavec ÚRR"/>
    <w:basedOn w:val="Normln"/>
    <w:link w:val="odstavecRRChar"/>
    <w:rsid w:val="00393F0E"/>
    <w:pPr>
      <w:widowControl/>
      <w:suppressAutoHyphens w:val="0"/>
      <w:spacing w:after="120"/>
      <w:ind w:firstLine="425"/>
    </w:pPr>
    <w:rPr>
      <w:rFonts w:eastAsia="Times New Roman"/>
      <w:kern w:val="0"/>
      <w:sz w:val="22"/>
      <w:lang w:eastAsia="en-US"/>
    </w:rPr>
  </w:style>
  <w:style w:type="character" w:customStyle="1" w:styleId="odstavecRRChar">
    <w:name w:val="odstavec ÚRR Char"/>
    <w:basedOn w:val="Standardnpsmoodstavce"/>
    <w:link w:val="odstavecRR"/>
    <w:rsid w:val="00393F0E"/>
    <w:rPr>
      <w:rFonts w:ascii="Arial" w:hAnsi="Arial"/>
      <w:sz w:val="22"/>
      <w:lang w:eastAsia="en-US"/>
    </w:rPr>
  </w:style>
  <w:style w:type="paragraph" w:styleId="Revize">
    <w:name w:val="Revision"/>
    <w:hidden/>
    <w:uiPriority w:val="99"/>
    <w:semiHidden/>
    <w:rsid w:val="00920EEC"/>
    <w:rPr>
      <w:rFonts w:ascii="Arial" w:eastAsia="Lucida Sans Unicode" w:hAnsi="Arial"/>
      <w:kern w:val="1"/>
    </w:rPr>
  </w:style>
  <w:style w:type="character" w:styleId="Hypertextovodkaz">
    <w:name w:val="Hyperlink"/>
    <w:basedOn w:val="Standardnpsmoodstavce"/>
    <w:uiPriority w:val="99"/>
    <w:unhideWhenUsed/>
    <w:rsid w:val="004438E3"/>
    <w:rPr>
      <w:color w:val="0000FF" w:themeColor="hyperlink"/>
      <w:u w:val="single"/>
    </w:rPr>
  </w:style>
  <w:style w:type="paragraph" w:customStyle="1" w:styleId="Standard">
    <w:name w:val="Standard"/>
    <w:rsid w:val="00481662"/>
    <w:pPr>
      <w:widowControl w:val="0"/>
      <w:suppressAutoHyphens/>
      <w:autoSpaceDN w:val="0"/>
      <w:jc w:val="both"/>
      <w:textAlignment w:val="baseline"/>
    </w:pPr>
    <w:rPr>
      <w:rFonts w:ascii="Arial" w:eastAsia="Lucida Sans Unicode" w:hAnsi="Arial" w:cs="Tahoma"/>
      <w:kern w:val="3"/>
    </w:rPr>
  </w:style>
  <w:style w:type="paragraph" w:customStyle="1" w:styleId="Footnote">
    <w:name w:val="Footnote"/>
    <w:basedOn w:val="Standard"/>
    <w:rsid w:val="00481662"/>
    <w:pPr>
      <w:suppressLineNumbers/>
      <w:ind w:left="283" w:hanging="283"/>
    </w:pPr>
  </w:style>
  <w:style w:type="character" w:customStyle="1" w:styleId="WW8Num19z0">
    <w:name w:val="WW8Num19z0"/>
    <w:rsid w:val="005959C0"/>
    <w:rPr>
      <w:b w:val="0"/>
      <w:bCs w:val="0"/>
      <w:sz w:val="20"/>
      <w:szCs w:val="20"/>
    </w:rPr>
  </w:style>
  <w:style w:type="character" w:customStyle="1" w:styleId="WW8Num34z0">
    <w:name w:val="WW8Num34z0"/>
    <w:rsid w:val="005959C0"/>
    <w:rPr>
      <w:b w:val="0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3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.martinovsky\Plocha\Extern&#237;_Dokumen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2C2C-914E-4EE9-9D2D-70CE0ADEA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Externí_Dokument.dotx</Template>
  <TotalTime>1</TotalTime>
  <Pages>2</Pages>
  <Words>747</Words>
  <Characters>4413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Regionální rada regionu soudržnosti Severozápad</Company>
  <LinksUpToDate>false</LinksUpToDate>
  <CharactersWithSpaces>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Martinovský</dc:creator>
  <cp:lastModifiedBy>Cermanová Edit</cp:lastModifiedBy>
  <cp:revision>2</cp:revision>
  <cp:lastPrinted>2017-12-07T13:01:00Z</cp:lastPrinted>
  <dcterms:created xsi:type="dcterms:W3CDTF">2018-01-08T10:50:00Z</dcterms:created>
  <dcterms:modified xsi:type="dcterms:W3CDTF">2018-01-08T10:50:00Z</dcterms:modified>
</cp:coreProperties>
</file>