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C2" w:rsidRDefault="009B6F13">
      <w:pPr>
        <w:shd w:val="clear" w:color="auto" w:fill="FFFFFF"/>
        <w:ind w:left="7171"/>
      </w:pPr>
      <w:r>
        <w:rPr>
          <w:rFonts w:ascii="Arial" w:hAnsi="Arial" w:cs="Arial"/>
          <w:color w:val="000000"/>
          <w:sz w:val="8"/>
          <w:szCs w:val="8"/>
          <w:lang w:val="en-US" w:eastAsia="en-US"/>
        </w:rPr>
        <w:t>I</w:t>
      </w:r>
    </w:p>
    <w:p w:rsidR="00395DC2" w:rsidRDefault="009B6F13">
      <w:pPr>
        <w:shd w:val="clear" w:color="auto" w:fill="FFFFFF"/>
        <w:tabs>
          <w:tab w:val="left" w:pos="7958"/>
        </w:tabs>
        <w:spacing w:before="130"/>
        <w:ind w:left="254"/>
      </w:pPr>
      <w:r>
        <w:rPr>
          <w:color w:val="000000"/>
          <w:sz w:val="16"/>
          <w:szCs w:val="16"/>
        </w:rPr>
        <w:t>Smlouva o poskytnutí distribuce elektřiny DIAMO, s.</w:t>
      </w:r>
      <w:proofErr w:type="gramStart"/>
      <w:r>
        <w:rPr>
          <w:color w:val="000000"/>
          <w:sz w:val="16"/>
          <w:szCs w:val="16"/>
        </w:rPr>
        <w:t>p. - E.ON</w:t>
      </w:r>
      <w:proofErr w:type="gramEnd"/>
      <w:r>
        <w:rPr>
          <w:color w:val="000000"/>
          <w:sz w:val="16"/>
          <w:szCs w:val="16"/>
        </w:rPr>
        <w:t xml:space="preserve"> Energie, a.s.</w:t>
      </w:r>
      <w:r>
        <w:rPr>
          <w:rFonts w:ascii="Arial" w:hAnsi="Arial" w:cs="Arial"/>
          <w:color w:val="000000"/>
          <w:sz w:val="16"/>
          <w:szCs w:val="16"/>
        </w:rPr>
        <w:tab/>
      </w:r>
      <w:r>
        <w:rPr>
          <w:color w:val="000000"/>
          <w:sz w:val="16"/>
          <w:szCs w:val="16"/>
        </w:rPr>
        <w:t>Strana 1 (celkem 3)</w:t>
      </w:r>
    </w:p>
    <w:p w:rsidR="00395DC2" w:rsidRDefault="009B6F13">
      <w:pPr>
        <w:shd w:val="clear" w:color="auto" w:fill="FFFFFF"/>
        <w:ind w:left="7978"/>
      </w:pPr>
      <w:proofErr w:type="spellStart"/>
      <w:proofErr w:type="gramStart"/>
      <w:r>
        <w:rPr>
          <w:color w:val="000000"/>
          <w:sz w:val="16"/>
          <w:szCs w:val="16"/>
        </w:rPr>
        <w:t>Reg</w:t>
      </w:r>
      <w:proofErr w:type="gramEnd"/>
      <w:r>
        <w:rPr>
          <w:color w:val="000000"/>
          <w:sz w:val="16"/>
          <w:szCs w:val="16"/>
        </w:rPr>
        <w:t>.</w:t>
      </w:r>
      <w:proofErr w:type="gramStart"/>
      <w:r>
        <w:rPr>
          <w:color w:val="000000"/>
          <w:sz w:val="16"/>
          <w:szCs w:val="16"/>
        </w:rPr>
        <w:t>č</w:t>
      </w:r>
      <w:proofErr w:type="spellEnd"/>
      <w:r>
        <w:rPr>
          <w:color w:val="000000"/>
          <w:sz w:val="16"/>
          <w:szCs w:val="16"/>
        </w:rPr>
        <w:t>.</w:t>
      </w:r>
      <w:proofErr w:type="gramEnd"/>
      <w:r>
        <w:rPr>
          <w:color w:val="000000"/>
          <w:sz w:val="16"/>
          <w:szCs w:val="16"/>
        </w:rPr>
        <w:t xml:space="preserve"> 2200859/09</w:t>
      </w:r>
    </w:p>
    <w:p w:rsidR="00395DC2" w:rsidRDefault="009B6F13">
      <w:pPr>
        <w:shd w:val="clear" w:color="auto" w:fill="FFFFFF"/>
        <w:spacing w:before="235"/>
        <w:ind w:left="4171"/>
      </w:pPr>
      <w:r>
        <w:rPr>
          <w:rFonts w:ascii="Arial" w:hAnsi="Arial" w:cs="Arial"/>
          <w:b/>
          <w:bCs/>
          <w:color w:val="000000"/>
          <w:spacing w:val="52"/>
          <w:sz w:val="22"/>
          <w:szCs w:val="22"/>
        </w:rPr>
        <w:t>SMLOUVA</w:t>
      </w:r>
    </w:p>
    <w:p w:rsidR="00395DC2" w:rsidRDefault="00EF1DDD">
      <w:pPr>
        <w:shd w:val="clear" w:color="auto" w:fill="FFFFFF"/>
        <w:spacing w:before="125" w:line="264" w:lineRule="exact"/>
      </w:pPr>
      <w:r>
        <w:rPr>
          <w:rFonts w:ascii="Arial" w:hAnsi="Arial" w:cs="Arial"/>
          <w:b/>
          <w:bCs/>
          <w:color w:val="000000"/>
          <w:spacing w:val="-1"/>
          <w:sz w:val="22"/>
          <w:szCs w:val="22"/>
        </w:rPr>
        <w:t>o p</w:t>
      </w:r>
      <w:r w:rsidR="009B6F13">
        <w:rPr>
          <w:rFonts w:ascii="Arial" w:hAnsi="Arial" w:cs="Arial"/>
          <w:b/>
          <w:bCs/>
          <w:color w:val="000000"/>
          <w:spacing w:val="-1"/>
          <w:sz w:val="22"/>
          <w:szCs w:val="22"/>
        </w:rPr>
        <w:t xml:space="preserve">oskytnutí distribuce elektřiny prostřednictví lokální distribuční soustavy uzavřená dle </w:t>
      </w:r>
      <w:r>
        <w:rPr>
          <w:rFonts w:ascii="Arial" w:hAnsi="Arial" w:cs="Arial"/>
          <w:b/>
          <w:bCs/>
          <w:color w:val="000000"/>
          <w:spacing w:val="-1"/>
          <w:sz w:val="22"/>
          <w:szCs w:val="22"/>
        </w:rPr>
        <w:t>ustanovení</w:t>
      </w:r>
      <w:r w:rsidR="009B6F13">
        <w:rPr>
          <w:rFonts w:ascii="Arial" w:hAnsi="Arial" w:cs="Arial"/>
          <w:b/>
          <w:bCs/>
          <w:color w:val="000000"/>
          <w:sz w:val="22"/>
          <w:szCs w:val="22"/>
        </w:rPr>
        <w:t xml:space="preserve"> § 269 odst. 2 zák. č. 513/1991 Sb., Obchodní zákoník, v platném znění a </w:t>
      </w:r>
      <w:r w:rsidRPr="00EF1DDD">
        <w:rPr>
          <w:rFonts w:ascii="Arial" w:hAnsi="Arial" w:cs="Arial"/>
          <w:b/>
          <w:color w:val="000000"/>
          <w:sz w:val="22"/>
          <w:szCs w:val="22"/>
        </w:rPr>
        <w:t>zákona č.</w:t>
      </w:r>
      <w:r>
        <w:rPr>
          <w:rFonts w:ascii="Arial" w:hAnsi="Arial" w:cs="Arial"/>
          <w:color w:val="000000"/>
          <w:sz w:val="22"/>
          <w:szCs w:val="22"/>
        </w:rPr>
        <w:t xml:space="preserve"> </w:t>
      </w:r>
      <w:r w:rsidR="009B6F13">
        <w:rPr>
          <w:rFonts w:ascii="Arial" w:hAnsi="Arial" w:cs="Arial"/>
          <w:color w:val="000000"/>
          <w:sz w:val="22"/>
          <w:szCs w:val="22"/>
        </w:rPr>
        <w:t xml:space="preserve"> </w:t>
      </w:r>
      <w:r w:rsidR="009B6F13">
        <w:rPr>
          <w:rFonts w:ascii="Arial" w:hAnsi="Arial" w:cs="Arial"/>
          <w:b/>
          <w:bCs/>
          <w:color w:val="000000"/>
          <w:sz w:val="22"/>
          <w:szCs w:val="22"/>
        </w:rPr>
        <w:t xml:space="preserve">458/2000 Sb., Energetický zákon, v platném znění </w:t>
      </w:r>
      <w:proofErr w:type="gramStart"/>
      <w:r w:rsidR="009B6F13">
        <w:rPr>
          <w:rFonts w:ascii="Arial" w:hAnsi="Arial" w:cs="Arial"/>
          <w:b/>
          <w:bCs/>
          <w:color w:val="000000"/>
          <w:sz w:val="22"/>
          <w:szCs w:val="22"/>
        </w:rPr>
        <w:t>mezi</w:t>
      </w:r>
      <w:proofErr w:type="gramEnd"/>
      <w:r w:rsidR="009B6F13">
        <w:rPr>
          <w:rFonts w:ascii="Arial" w:hAnsi="Arial" w:cs="Arial"/>
          <w:b/>
          <w:bCs/>
          <w:color w:val="000000"/>
          <w:sz w:val="22"/>
          <w:szCs w:val="22"/>
        </w:rPr>
        <w:t>:</w:t>
      </w:r>
    </w:p>
    <w:p w:rsidR="00395DC2" w:rsidRDefault="009B6F13">
      <w:pPr>
        <w:shd w:val="clear" w:color="auto" w:fill="FFFFFF"/>
        <w:spacing w:before="67"/>
        <w:ind w:left="1123"/>
      </w:pPr>
      <w:r>
        <w:rPr>
          <w:rFonts w:ascii="Arial" w:hAnsi="Arial" w:cs="Arial"/>
          <w:color w:val="000000"/>
          <w:spacing w:val="-4"/>
          <w:sz w:val="22"/>
          <w:szCs w:val="22"/>
        </w:rPr>
        <w:t>0)</w:t>
      </w:r>
    </w:p>
    <w:p w:rsidR="00395DC2" w:rsidRDefault="009B6F13">
      <w:pPr>
        <w:shd w:val="clear" w:color="auto" w:fill="FFFFFF"/>
        <w:spacing w:before="62"/>
        <w:ind w:left="4853"/>
      </w:pPr>
      <w:r>
        <w:rPr>
          <w:rFonts w:ascii="Arial" w:hAnsi="Arial" w:cs="Arial"/>
          <w:b/>
          <w:bCs/>
          <w:color w:val="000000"/>
          <w:spacing w:val="-11"/>
          <w:sz w:val="22"/>
          <w:szCs w:val="22"/>
        </w:rPr>
        <w:t>I.</w:t>
      </w:r>
    </w:p>
    <w:p w:rsidR="00395DC2" w:rsidRDefault="009B6F13">
      <w:pPr>
        <w:shd w:val="clear" w:color="auto" w:fill="FFFFFF"/>
        <w:tabs>
          <w:tab w:val="left" w:pos="2386"/>
        </w:tabs>
        <w:spacing w:before="120"/>
        <w:ind w:left="250"/>
      </w:pPr>
      <w:r>
        <w:rPr>
          <w:rFonts w:ascii="Arial" w:hAnsi="Arial" w:cs="Arial"/>
          <w:color w:val="000000"/>
          <w:spacing w:val="-3"/>
          <w:sz w:val="22"/>
          <w:szCs w:val="22"/>
        </w:rPr>
        <w:t>Obchodní firma:</w:t>
      </w:r>
      <w:r>
        <w:rPr>
          <w:rFonts w:ascii="Arial" w:hAnsi="Arial" w:cs="Arial"/>
          <w:color w:val="000000"/>
          <w:sz w:val="22"/>
          <w:szCs w:val="22"/>
        </w:rPr>
        <w:tab/>
        <w:t>DIAMO, státní podnik</w:t>
      </w:r>
    </w:p>
    <w:p w:rsidR="00395DC2" w:rsidRDefault="009B6F13">
      <w:pPr>
        <w:shd w:val="clear" w:color="auto" w:fill="FFFFFF"/>
        <w:tabs>
          <w:tab w:val="left" w:pos="2376"/>
        </w:tabs>
        <w:spacing w:before="58" w:line="254" w:lineRule="exact"/>
        <w:ind w:left="245"/>
      </w:pPr>
      <w:r>
        <w:rPr>
          <w:rFonts w:ascii="Arial" w:hAnsi="Arial" w:cs="Arial"/>
          <w:color w:val="000000"/>
          <w:spacing w:val="-6"/>
          <w:sz w:val="22"/>
          <w:szCs w:val="22"/>
        </w:rPr>
        <w:t>Sídlo:</w:t>
      </w:r>
      <w:r>
        <w:rPr>
          <w:rFonts w:ascii="Arial" w:hAnsi="Arial" w:cs="Arial"/>
          <w:color w:val="000000"/>
          <w:sz w:val="22"/>
          <w:szCs w:val="22"/>
        </w:rPr>
        <w:tab/>
        <w:t xml:space="preserve">Stráž pod </w:t>
      </w:r>
      <w:proofErr w:type="spellStart"/>
      <w:r>
        <w:rPr>
          <w:rFonts w:ascii="Arial" w:hAnsi="Arial" w:cs="Arial"/>
          <w:color w:val="000000"/>
          <w:sz w:val="22"/>
          <w:szCs w:val="22"/>
        </w:rPr>
        <w:t>Ralskem</w:t>
      </w:r>
      <w:proofErr w:type="spellEnd"/>
      <w:r>
        <w:rPr>
          <w:rFonts w:ascii="Arial" w:hAnsi="Arial" w:cs="Arial"/>
          <w:color w:val="000000"/>
          <w:sz w:val="22"/>
          <w:szCs w:val="22"/>
        </w:rPr>
        <w:t>, Máchova 201, PSČ 471 27</w:t>
      </w:r>
    </w:p>
    <w:p w:rsidR="00395DC2" w:rsidRDefault="009B6F13">
      <w:pPr>
        <w:shd w:val="clear" w:color="auto" w:fill="FFFFFF"/>
        <w:tabs>
          <w:tab w:val="left" w:pos="2386"/>
        </w:tabs>
        <w:spacing w:line="254" w:lineRule="exact"/>
        <w:ind w:left="240"/>
      </w:pPr>
      <w:r>
        <w:rPr>
          <w:rFonts w:ascii="Arial" w:hAnsi="Arial" w:cs="Arial"/>
          <w:color w:val="000000"/>
          <w:spacing w:val="-4"/>
          <w:sz w:val="22"/>
          <w:szCs w:val="22"/>
        </w:rPr>
        <w:t>Zastoupený:</w:t>
      </w:r>
      <w:r>
        <w:rPr>
          <w:rFonts w:ascii="Arial" w:hAnsi="Arial" w:cs="Arial"/>
          <w:color w:val="000000"/>
          <w:sz w:val="22"/>
          <w:szCs w:val="22"/>
        </w:rPr>
        <w:tab/>
        <w:t>Ing. Josefem Havelkou, vedoucím odštěpného závodu ODRA</w:t>
      </w:r>
    </w:p>
    <w:p w:rsidR="00395DC2" w:rsidRDefault="009B6F13">
      <w:pPr>
        <w:shd w:val="clear" w:color="auto" w:fill="FFFFFF"/>
        <w:tabs>
          <w:tab w:val="left" w:pos="2386"/>
        </w:tabs>
        <w:spacing w:line="254" w:lineRule="exact"/>
        <w:ind w:left="240"/>
      </w:pPr>
      <w:r>
        <w:rPr>
          <w:rFonts w:ascii="Arial" w:hAnsi="Arial" w:cs="Arial"/>
          <w:color w:val="000000"/>
          <w:spacing w:val="-3"/>
          <w:sz w:val="22"/>
          <w:szCs w:val="22"/>
        </w:rPr>
        <w:t>Týká se:</w:t>
      </w:r>
      <w:r>
        <w:rPr>
          <w:rFonts w:ascii="Arial" w:hAnsi="Arial" w:cs="Arial"/>
          <w:color w:val="000000"/>
          <w:sz w:val="22"/>
          <w:szCs w:val="22"/>
        </w:rPr>
        <w:tab/>
        <w:t>DIAMO, státní podnik, odštěpný závod ODRA</w:t>
      </w:r>
    </w:p>
    <w:p w:rsidR="00395DC2" w:rsidRDefault="009B6F13">
      <w:pPr>
        <w:shd w:val="clear" w:color="auto" w:fill="FFFFFF"/>
        <w:spacing w:line="254" w:lineRule="exact"/>
        <w:ind w:left="250" w:right="2400" w:firstLine="2126"/>
      </w:pPr>
      <w:proofErr w:type="spellStart"/>
      <w:r>
        <w:rPr>
          <w:rFonts w:ascii="Arial" w:hAnsi="Arial" w:cs="Arial"/>
          <w:color w:val="000000"/>
          <w:spacing w:val="-2"/>
          <w:sz w:val="22"/>
          <w:szCs w:val="22"/>
        </w:rPr>
        <w:t>Ostrava</w:t>
      </w:r>
      <w:proofErr w:type="spellEnd"/>
      <w:r>
        <w:rPr>
          <w:rFonts w:ascii="Arial" w:hAnsi="Arial" w:cs="Arial"/>
          <w:color w:val="000000"/>
          <w:spacing w:val="-2"/>
          <w:sz w:val="22"/>
          <w:szCs w:val="22"/>
        </w:rPr>
        <w:t xml:space="preserve">-Vítkovice, Sirotčí 1145/7, PSČ 703 86 </w:t>
      </w:r>
      <w:r>
        <w:rPr>
          <w:rFonts w:ascii="Arial" w:hAnsi="Arial" w:cs="Arial"/>
          <w:color w:val="000000"/>
          <w:sz w:val="22"/>
          <w:szCs w:val="22"/>
        </w:rPr>
        <w:t xml:space="preserve">Pověřený jednáním:   </w:t>
      </w:r>
      <w:proofErr w:type="spellStart"/>
      <w:r w:rsidR="003E1185">
        <w:rPr>
          <w:rFonts w:ascii="Arial" w:hAnsi="Arial" w:cs="Arial"/>
          <w:color w:val="000000"/>
          <w:sz w:val="22"/>
          <w:szCs w:val="22"/>
        </w:rPr>
        <w:t>xxxxxxxxxxxxxxxxxxxxxxxxxxxxxxxxxx</w:t>
      </w:r>
      <w:proofErr w:type="spellEnd"/>
    </w:p>
    <w:p w:rsidR="00395DC2" w:rsidRDefault="009B6F13">
      <w:pPr>
        <w:shd w:val="clear" w:color="auto" w:fill="FFFFFF"/>
        <w:spacing w:before="5" w:line="254" w:lineRule="exact"/>
        <w:ind w:left="2429"/>
      </w:pPr>
      <w:r>
        <w:rPr>
          <w:rFonts w:ascii="Arial" w:hAnsi="Arial" w:cs="Arial"/>
          <w:color w:val="000000"/>
          <w:sz w:val="22"/>
          <w:szCs w:val="22"/>
        </w:rPr>
        <w:t xml:space="preserve">tel. </w:t>
      </w:r>
      <w:proofErr w:type="spellStart"/>
      <w:r w:rsidR="003E1185">
        <w:rPr>
          <w:rFonts w:ascii="Arial" w:hAnsi="Arial" w:cs="Arial"/>
          <w:color w:val="000000"/>
          <w:sz w:val="22"/>
          <w:szCs w:val="22"/>
        </w:rPr>
        <w:t>xxxxxxxxxx</w:t>
      </w:r>
      <w:proofErr w:type="spellEnd"/>
    </w:p>
    <w:p w:rsidR="00395DC2" w:rsidRDefault="003E1185">
      <w:pPr>
        <w:shd w:val="clear" w:color="auto" w:fill="FFFFFF"/>
        <w:spacing w:line="254" w:lineRule="exact"/>
        <w:ind w:left="2438"/>
      </w:pPr>
      <w:proofErr w:type="spellStart"/>
      <w:r>
        <w:rPr>
          <w:rFonts w:ascii="Arial" w:hAnsi="Arial" w:cs="Arial"/>
          <w:color w:val="000000"/>
          <w:sz w:val="22"/>
          <w:szCs w:val="22"/>
        </w:rPr>
        <w:t>xxxxxxxxxxxxxxxxxxxxxxxxxxxxxxxxxx</w:t>
      </w:r>
      <w:proofErr w:type="spellEnd"/>
    </w:p>
    <w:p w:rsidR="00395DC2" w:rsidRDefault="009B6F13">
      <w:pPr>
        <w:shd w:val="clear" w:color="auto" w:fill="FFFFFF"/>
        <w:tabs>
          <w:tab w:val="left" w:pos="2414"/>
        </w:tabs>
        <w:spacing w:line="254" w:lineRule="exact"/>
        <w:ind w:left="259" w:right="5280" w:firstLine="2170"/>
      </w:pPr>
      <w:r>
        <w:rPr>
          <w:rFonts w:ascii="Arial" w:hAnsi="Arial" w:cs="Arial"/>
          <w:color w:val="000000"/>
          <w:spacing w:val="-2"/>
          <w:sz w:val="22"/>
          <w:szCs w:val="22"/>
        </w:rPr>
        <w:t xml:space="preserve">tel. </w:t>
      </w:r>
      <w:r w:rsidR="003E1185">
        <w:rPr>
          <w:rFonts w:ascii="Arial" w:hAnsi="Arial" w:cs="Arial"/>
          <w:color w:val="000000"/>
          <w:spacing w:val="-2"/>
          <w:sz w:val="22"/>
          <w:szCs w:val="22"/>
        </w:rPr>
        <w:t>xxxxxxxxxx</w:t>
      </w:r>
      <w:r>
        <w:rPr>
          <w:rFonts w:ascii="Arial" w:hAnsi="Arial" w:cs="Arial"/>
          <w:color w:val="000000"/>
          <w:spacing w:val="-2"/>
          <w:sz w:val="22"/>
          <w:szCs w:val="22"/>
        </w:rPr>
        <w:br/>
      </w:r>
      <w:r>
        <w:rPr>
          <w:rFonts w:ascii="Arial" w:hAnsi="Arial" w:cs="Arial"/>
          <w:color w:val="000000"/>
          <w:spacing w:val="-15"/>
          <w:sz w:val="22"/>
          <w:szCs w:val="22"/>
        </w:rPr>
        <w:t>IČ:</w:t>
      </w:r>
      <w:r>
        <w:rPr>
          <w:rFonts w:ascii="Arial" w:hAnsi="Arial" w:cs="Arial"/>
          <w:color w:val="000000"/>
          <w:sz w:val="22"/>
          <w:szCs w:val="22"/>
        </w:rPr>
        <w:tab/>
      </w:r>
      <w:r>
        <w:rPr>
          <w:rFonts w:ascii="Arial" w:hAnsi="Arial" w:cs="Arial"/>
          <w:color w:val="000000"/>
          <w:spacing w:val="-2"/>
          <w:sz w:val="22"/>
          <w:szCs w:val="22"/>
        </w:rPr>
        <w:t>00002739</w:t>
      </w:r>
    </w:p>
    <w:p w:rsidR="00395DC2" w:rsidRDefault="009B6F13">
      <w:pPr>
        <w:shd w:val="clear" w:color="auto" w:fill="FFFFFF"/>
        <w:tabs>
          <w:tab w:val="left" w:pos="2381"/>
        </w:tabs>
        <w:spacing w:before="53" w:line="254" w:lineRule="exact"/>
        <w:ind w:left="245"/>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pacing w:val="-2"/>
          <w:sz w:val="22"/>
          <w:szCs w:val="22"/>
        </w:rPr>
        <w:t>CZ00002739</w:t>
      </w:r>
    </w:p>
    <w:p w:rsidR="00395DC2" w:rsidRDefault="009B6F13">
      <w:pPr>
        <w:shd w:val="clear" w:color="auto" w:fill="FFFFFF"/>
        <w:tabs>
          <w:tab w:val="left" w:pos="2390"/>
        </w:tabs>
        <w:spacing w:line="254" w:lineRule="exact"/>
        <w:ind w:left="245"/>
      </w:pPr>
      <w:r>
        <w:rPr>
          <w:rFonts w:ascii="Arial" w:hAnsi="Arial" w:cs="Arial"/>
          <w:color w:val="000000"/>
          <w:spacing w:val="-9"/>
          <w:sz w:val="22"/>
          <w:szCs w:val="22"/>
        </w:rPr>
        <w:t>RÚT:</w:t>
      </w:r>
      <w:r>
        <w:rPr>
          <w:rFonts w:ascii="Arial" w:hAnsi="Arial" w:cs="Arial"/>
          <w:color w:val="000000"/>
          <w:sz w:val="22"/>
          <w:szCs w:val="22"/>
        </w:rPr>
        <w:tab/>
      </w:r>
      <w:r>
        <w:rPr>
          <w:rFonts w:ascii="Arial" w:hAnsi="Arial" w:cs="Arial"/>
          <w:color w:val="000000"/>
          <w:spacing w:val="-5"/>
          <w:sz w:val="22"/>
          <w:szCs w:val="22"/>
        </w:rPr>
        <w:t>0346</w:t>
      </w:r>
    </w:p>
    <w:p w:rsidR="00395DC2" w:rsidRDefault="009B6F13">
      <w:pPr>
        <w:shd w:val="clear" w:color="auto" w:fill="FFFFFF"/>
        <w:spacing w:line="254" w:lineRule="exact"/>
        <w:ind w:left="245"/>
      </w:pPr>
      <w:r>
        <w:rPr>
          <w:rFonts w:ascii="Arial" w:hAnsi="Arial" w:cs="Arial"/>
          <w:color w:val="000000"/>
          <w:spacing w:val="-1"/>
          <w:sz w:val="22"/>
          <w:szCs w:val="22"/>
        </w:rPr>
        <w:t xml:space="preserve">Licence na provozování distribuční soustavy č. 120101188 </w:t>
      </w:r>
      <w:proofErr w:type="spellStart"/>
      <w:r>
        <w:rPr>
          <w:rFonts w:ascii="Arial" w:hAnsi="Arial" w:cs="Arial"/>
          <w:color w:val="000000"/>
          <w:spacing w:val="-1"/>
          <w:sz w:val="22"/>
          <w:szCs w:val="22"/>
        </w:rPr>
        <w:t>sk</w:t>
      </w:r>
      <w:proofErr w:type="spellEnd"/>
      <w:r>
        <w:rPr>
          <w:rFonts w:ascii="Arial" w:hAnsi="Arial" w:cs="Arial"/>
          <w:color w:val="000000"/>
          <w:spacing w:val="-1"/>
          <w:sz w:val="22"/>
          <w:szCs w:val="22"/>
        </w:rPr>
        <w:t>. 12</w:t>
      </w:r>
    </w:p>
    <w:p w:rsidR="00395DC2" w:rsidRDefault="009B6F13">
      <w:pPr>
        <w:shd w:val="clear" w:color="auto" w:fill="FFFFFF"/>
        <w:spacing w:before="53"/>
        <w:ind w:left="245"/>
      </w:pPr>
      <w:r>
        <w:rPr>
          <w:rFonts w:ascii="Arial" w:hAnsi="Arial" w:cs="Arial"/>
          <w:color w:val="000000"/>
          <w:sz w:val="22"/>
          <w:szCs w:val="22"/>
        </w:rPr>
        <w:t>Bankovní spojení:      ČSOB, a. s.</w:t>
      </w:r>
    </w:p>
    <w:p w:rsidR="00395DC2" w:rsidRDefault="009B6F13">
      <w:pPr>
        <w:shd w:val="clear" w:color="auto" w:fill="FFFFFF"/>
        <w:tabs>
          <w:tab w:val="left" w:pos="2357"/>
        </w:tabs>
        <w:spacing w:before="53" w:line="254" w:lineRule="exact"/>
        <w:ind w:left="240"/>
      </w:pPr>
      <w:r>
        <w:rPr>
          <w:rFonts w:ascii="Arial" w:hAnsi="Arial" w:cs="Arial"/>
          <w:color w:val="000000"/>
          <w:spacing w:val="-3"/>
          <w:sz w:val="22"/>
          <w:szCs w:val="22"/>
        </w:rPr>
        <w:t xml:space="preserve">číslo </w:t>
      </w:r>
      <w:proofErr w:type="gramStart"/>
      <w:r>
        <w:rPr>
          <w:rFonts w:ascii="Arial" w:hAnsi="Arial" w:cs="Arial"/>
          <w:color w:val="000000"/>
          <w:spacing w:val="-3"/>
          <w:sz w:val="22"/>
          <w:szCs w:val="22"/>
        </w:rPr>
        <w:t>účtu :</w:t>
      </w:r>
      <w:r>
        <w:rPr>
          <w:rFonts w:ascii="Arial" w:hAnsi="Arial" w:cs="Arial"/>
          <w:color w:val="000000"/>
          <w:sz w:val="22"/>
          <w:szCs w:val="22"/>
        </w:rPr>
        <w:tab/>
        <w:t>409037423/0300</w:t>
      </w:r>
      <w:proofErr w:type="gramEnd"/>
    </w:p>
    <w:p w:rsidR="00395DC2" w:rsidRDefault="009B6F13">
      <w:pPr>
        <w:shd w:val="clear" w:color="auto" w:fill="FFFFFF"/>
        <w:spacing w:line="254" w:lineRule="exact"/>
        <w:ind w:left="230"/>
      </w:pPr>
      <w:r>
        <w:rPr>
          <w:rFonts w:ascii="Arial" w:hAnsi="Arial" w:cs="Arial"/>
          <w:color w:val="000000"/>
          <w:sz w:val="22"/>
          <w:szCs w:val="22"/>
        </w:rPr>
        <w:t xml:space="preserve">Zapsaný u Krajského soudu v Ostravě, oddíl A </w:t>
      </w:r>
      <w:r>
        <w:rPr>
          <w:rFonts w:ascii="Arial" w:hAnsi="Arial" w:cs="Arial"/>
          <w:color w:val="000000"/>
          <w:sz w:val="22"/>
          <w:szCs w:val="22"/>
          <w:lang w:val="en-US"/>
        </w:rPr>
        <w:t xml:space="preserve">X, </w:t>
      </w:r>
      <w:r>
        <w:rPr>
          <w:rFonts w:ascii="Arial" w:hAnsi="Arial" w:cs="Arial"/>
          <w:color w:val="000000"/>
          <w:sz w:val="22"/>
          <w:szCs w:val="22"/>
        </w:rPr>
        <w:t>vložka 642</w:t>
      </w:r>
    </w:p>
    <w:p w:rsidR="00395DC2" w:rsidRDefault="009B6F13">
      <w:pPr>
        <w:shd w:val="clear" w:color="auto" w:fill="FFFFFF"/>
        <w:spacing w:line="254" w:lineRule="exact"/>
        <w:ind w:left="230"/>
      </w:pPr>
      <w:r>
        <w:rPr>
          <w:rFonts w:ascii="Arial" w:hAnsi="Arial" w:cs="Arial"/>
          <w:color w:val="000000"/>
          <w:spacing w:val="-5"/>
          <w:sz w:val="22"/>
          <w:szCs w:val="22"/>
        </w:rPr>
        <w:t>Je plátcem DPH</w:t>
      </w:r>
    </w:p>
    <w:p w:rsidR="00395DC2" w:rsidRDefault="009B6F13">
      <w:pPr>
        <w:shd w:val="clear" w:color="auto" w:fill="FFFFFF"/>
        <w:spacing w:line="254" w:lineRule="exact"/>
        <w:ind w:left="226"/>
      </w:pPr>
      <w:r>
        <w:rPr>
          <w:rFonts w:ascii="Arial" w:hAnsi="Arial" w:cs="Arial"/>
          <w:color w:val="000000"/>
          <w:spacing w:val="-4"/>
          <w:sz w:val="22"/>
          <w:szCs w:val="22"/>
        </w:rPr>
        <w:t>/dále jen" provozovatel LDS" nebo „DIAMO státní podnik /</w:t>
      </w:r>
    </w:p>
    <w:p w:rsidR="00395DC2" w:rsidRDefault="009B6F13">
      <w:pPr>
        <w:shd w:val="clear" w:color="auto" w:fill="FFFFFF"/>
        <w:spacing w:before="254"/>
        <w:ind w:left="230"/>
      </w:pPr>
      <w:r>
        <w:rPr>
          <w:rFonts w:ascii="Arial" w:hAnsi="Arial" w:cs="Arial"/>
          <w:color w:val="000000"/>
          <w:sz w:val="22"/>
          <w:szCs w:val="22"/>
        </w:rPr>
        <w:t>a</w:t>
      </w:r>
    </w:p>
    <w:p w:rsidR="00395DC2" w:rsidRDefault="009B6F13">
      <w:pPr>
        <w:shd w:val="clear" w:color="auto" w:fill="FFFFFF"/>
        <w:tabs>
          <w:tab w:val="left" w:pos="2362"/>
        </w:tabs>
        <w:ind w:left="235"/>
      </w:pPr>
      <w:r>
        <w:rPr>
          <w:rFonts w:ascii="Arial" w:hAnsi="Arial" w:cs="Arial"/>
          <w:color w:val="000000"/>
          <w:spacing w:val="-7"/>
          <w:sz w:val="22"/>
          <w:szCs w:val="22"/>
        </w:rPr>
        <w:t>číslo zákazníka:</w:t>
      </w:r>
      <w:r>
        <w:rPr>
          <w:rFonts w:ascii="Arial" w:hAnsi="Arial" w:cs="Arial"/>
          <w:color w:val="000000"/>
          <w:sz w:val="22"/>
          <w:szCs w:val="22"/>
        </w:rPr>
        <w:tab/>
      </w:r>
      <w:r>
        <w:rPr>
          <w:rFonts w:ascii="Arial" w:hAnsi="Arial" w:cs="Arial"/>
          <w:color w:val="000000"/>
          <w:spacing w:val="-7"/>
          <w:sz w:val="22"/>
          <w:szCs w:val="22"/>
        </w:rPr>
        <w:t>35010</w:t>
      </w:r>
    </w:p>
    <w:p w:rsidR="00395DC2" w:rsidRDefault="009B6F13">
      <w:pPr>
        <w:shd w:val="clear" w:color="auto" w:fill="FFFFFF"/>
        <w:tabs>
          <w:tab w:val="left" w:pos="2376"/>
        </w:tabs>
        <w:spacing w:before="67"/>
        <w:ind w:left="240"/>
      </w:pPr>
      <w:r>
        <w:rPr>
          <w:rFonts w:ascii="Arial" w:hAnsi="Arial" w:cs="Arial"/>
          <w:color w:val="000000"/>
          <w:spacing w:val="-3"/>
          <w:sz w:val="22"/>
          <w:szCs w:val="22"/>
        </w:rPr>
        <w:t xml:space="preserve">Obchodní </w:t>
      </w:r>
      <w:proofErr w:type="gramStart"/>
      <w:r>
        <w:rPr>
          <w:rFonts w:ascii="Arial" w:hAnsi="Arial" w:cs="Arial"/>
          <w:color w:val="000000"/>
          <w:spacing w:val="-3"/>
          <w:sz w:val="22"/>
          <w:szCs w:val="22"/>
        </w:rPr>
        <w:t>firma:</w:t>
      </w:r>
      <w:r>
        <w:rPr>
          <w:rFonts w:ascii="Arial" w:hAnsi="Arial" w:cs="Arial"/>
          <w:color w:val="000000"/>
          <w:sz w:val="22"/>
          <w:szCs w:val="22"/>
        </w:rPr>
        <w:tab/>
      </w:r>
      <w:r>
        <w:rPr>
          <w:rFonts w:ascii="Arial" w:hAnsi="Arial" w:cs="Arial"/>
          <w:b/>
          <w:bCs/>
          <w:color w:val="000000"/>
          <w:sz w:val="22"/>
          <w:szCs w:val="22"/>
        </w:rPr>
        <w:t>E.ON</w:t>
      </w:r>
      <w:proofErr w:type="gramEnd"/>
      <w:r>
        <w:rPr>
          <w:rFonts w:ascii="Arial" w:hAnsi="Arial" w:cs="Arial"/>
          <w:b/>
          <w:bCs/>
          <w:color w:val="000000"/>
          <w:sz w:val="22"/>
          <w:szCs w:val="22"/>
        </w:rPr>
        <w:t xml:space="preserve"> Energie, a.s.</w:t>
      </w:r>
    </w:p>
    <w:p w:rsidR="00395DC2" w:rsidRDefault="009B6F13">
      <w:pPr>
        <w:shd w:val="clear" w:color="auto" w:fill="FFFFFF"/>
        <w:tabs>
          <w:tab w:val="left" w:pos="2366"/>
        </w:tabs>
        <w:ind w:left="235"/>
      </w:pPr>
      <w:r>
        <w:rPr>
          <w:rFonts w:ascii="Arial" w:hAnsi="Arial" w:cs="Arial"/>
          <w:color w:val="000000"/>
          <w:spacing w:val="-6"/>
          <w:sz w:val="22"/>
          <w:szCs w:val="22"/>
        </w:rPr>
        <w:t>Sídlo:</w:t>
      </w:r>
      <w:r>
        <w:rPr>
          <w:rFonts w:ascii="Arial" w:hAnsi="Arial" w:cs="Arial"/>
          <w:color w:val="000000"/>
          <w:sz w:val="22"/>
          <w:szCs w:val="22"/>
        </w:rPr>
        <w:tab/>
        <w:t xml:space="preserve">České </w:t>
      </w:r>
      <w:proofErr w:type="gramStart"/>
      <w:r>
        <w:rPr>
          <w:rFonts w:ascii="Arial" w:hAnsi="Arial" w:cs="Arial"/>
          <w:color w:val="000000"/>
          <w:sz w:val="22"/>
          <w:szCs w:val="22"/>
        </w:rPr>
        <w:t>Budějovice, F.A.</w:t>
      </w:r>
      <w:proofErr w:type="gramEnd"/>
      <w:r>
        <w:rPr>
          <w:rFonts w:ascii="Arial" w:hAnsi="Arial" w:cs="Arial"/>
          <w:color w:val="000000"/>
          <w:sz w:val="22"/>
          <w:szCs w:val="22"/>
        </w:rPr>
        <w:t xml:space="preserve"> </w:t>
      </w:r>
      <w:proofErr w:type="spellStart"/>
      <w:r>
        <w:rPr>
          <w:rFonts w:ascii="Arial" w:hAnsi="Arial" w:cs="Arial"/>
          <w:color w:val="000000"/>
          <w:sz w:val="22"/>
          <w:szCs w:val="22"/>
        </w:rPr>
        <w:t>Gerstnera</w:t>
      </w:r>
      <w:proofErr w:type="spellEnd"/>
      <w:r>
        <w:rPr>
          <w:rFonts w:ascii="Arial" w:hAnsi="Arial" w:cs="Arial"/>
          <w:color w:val="000000"/>
          <w:sz w:val="22"/>
          <w:szCs w:val="22"/>
        </w:rPr>
        <w:t xml:space="preserve"> 2151/6, PSČ 370 49</w:t>
      </w:r>
    </w:p>
    <w:p w:rsidR="00395DC2" w:rsidRDefault="009B6F13">
      <w:pPr>
        <w:shd w:val="clear" w:color="auto" w:fill="FFFFFF"/>
        <w:tabs>
          <w:tab w:val="left" w:pos="2333"/>
        </w:tabs>
        <w:spacing w:before="53" w:line="254" w:lineRule="exact"/>
        <w:ind w:left="240"/>
      </w:pPr>
      <w:r>
        <w:rPr>
          <w:rFonts w:ascii="Arial" w:hAnsi="Arial" w:cs="Arial"/>
          <w:color w:val="000000"/>
          <w:spacing w:val="-6"/>
          <w:sz w:val="22"/>
          <w:szCs w:val="22"/>
        </w:rPr>
        <w:t>IČ   :</w:t>
      </w:r>
      <w:r>
        <w:rPr>
          <w:rFonts w:ascii="Arial" w:hAnsi="Arial" w:cs="Arial"/>
          <w:color w:val="000000"/>
          <w:sz w:val="22"/>
          <w:szCs w:val="22"/>
        </w:rPr>
        <w:tab/>
      </w:r>
      <w:r>
        <w:rPr>
          <w:rFonts w:ascii="Arial" w:hAnsi="Arial" w:cs="Arial"/>
          <w:color w:val="000000"/>
          <w:spacing w:val="-5"/>
          <w:sz w:val="22"/>
          <w:szCs w:val="22"/>
        </w:rPr>
        <w:t>26078201</w:t>
      </w:r>
    </w:p>
    <w:p w:rsidR="00395DC2" w:rsidRDefault="009B6F13">
      <w:pPr>
        <w:shd w:val="clear" w:color="auto" w:fill="FFFFFF"/>
        <w:tabs>
          <w:tab w:val="left" w:pos="2366"/>
        </w:tabs>
        <w:spacing w:line="254" w:lineRule="exact"/>
        <w:ind w:left="235"/>
      </w:pPr>
      <w:r>
        <w:rPr>
          <w:rFonts w:ascii="Arial" w:hAnsi="Arial" w:cs="Arial"/>
          <w:color w:val="000000"/>
          <w:spacing w:val="-9"/>
          <w:sz w:val="22"/>
          <w:szCs w:val="22"/>
        </w:rPr>
        <w:t>DIČ:</w:t>
      </w:r>
      <w:r>
        <w:rPr>
          <w:rFonts w:ascii="Arial" w:hAnsi="Arial" w:cs="Arial"/>
          <w:color w:val="000000"/>
          <w:sz w:val="22"/>
          <w:szCs w:val="22"/>
        </w:rPr>
        <w:tab/>
      </w:r>
      <w:r>
        <w:rPr>
          <w:rFonts w:ascii="Arial" w:hAnsi="Arial" w:cs="Arial"/>
          <w:color w:val="000000"/>
          <w:spacing w:val="-4"/>
          <w:sz w:val="22"/>
          <w:szCs w:val="22"/>
        </w:rPr>
        <w:t>CZ26078201</w:t>
      </w:r>
    </w:p>
    <w:p w:rsidR="00395DC2" w:rsidRDefault="009B6F13">
      <w:pPr>
        <w:shd w:val="clear" w:color="auto" w:fill="FFFFFF"/>
        <w:spacing w:line="254" w:lineRule="exact"/>
        <w:ind w:left="226"/>
      </w:pPr>
      <w:r>
        <w:rPr>
          <w:rFonts w:ascii="Arial" w:hAnsi="Arial" w:cs="Arial"/>
          <w:color w:val="000000"/>
          <w:sz w:val="22"/>
          <w:szCs w:val="22"/>
        </w:rPr>
        <w:t>Zapsaná u Krajského soudu v Českých Budějovicích, oddíl B, vložka 1390</w:t>
      </w:r>
    </w:p>
    <w:p w:rsidR="00395DC2" w:rsidRDefault="009B6F13">
      <w:pPr>
        <w:shd w:val="clear" w:color="auto" w:fill="FFFFFF"/>
        <w:tabs>
          <w:tab w:val="left" w:pos="2376"/>
        </w:tabs>
        <w:spacing w:line="254" w:lineRule="exact"/>
        <w:ind w:left="226"/>
      </w:pPr>
      <w:r>
        <w:rPr>
          <w:rFonts w:ascii="Arial" w:hAnsi="Arial" w:cs="Arial"/>
          <w:color w:val="000000"/>
          <w:spacing w:val="-3"/>
          <w:sz w:val="22"/>
          <w:szCs w:val="22"/>
        </w:rPr>
        <w:t>Zastoupená:</w:t>
      </w:r>
      <w:r>
        <w:rPr>
          <w:rFonts w:ascii="Arial" w:hAnsi="Arial" w:cs="Arial"/>
          <w:color w:val="000000"/>
          <w:sz w:val="22"/>
          <w:szCs w:val="22"/>
        </w:rPr>
        <w:tab/>
        <w:t>Ing. Michalem Šafářem, předsedou představenstva</w:t>
      </w:r>
    </w:p>
    <w:p w:rsidR="00395DC2" w:rsidRDefault="009B6F13">
      <w:pPr>
        <w:shd w:val="clear" w:color="auto" w:fill="FFFFFF"/>
        <w:spacing w:line="254" w:lineRule="exact"/>
        <w:ind w:left="230" w:right="1440" w:firstLine="2198"/>
      </w:pPr>
      <w:r>
        <w:rPr>
          <w:rFonts w:ascii="Arial" w:hAnsi="Arial" w:cs="Arial"/>
          <w:color w:val="000000"/>
          <w:sz w:val="22"/>
          <w:szCs w:val="22"/>
          <w:lang w:val="en-US" w:eastAsia="en-US"/>
        </w:rPr>
        <w:t xml:space="preserve">Mag. </w:t>
      </w:r>
      <w:r>
        <w:rPr>
          <w:rFonts w:ascii="Arial" w:hAnsi="Arial" w:cs="Arial"/>
          <w:color w:val="000000"/>
          <w:sz w:val="22"/>
          <w:szCs w:val="22"/>
          <w:lang w:eastAsia="en-US"/>
        </w:rPr>
        <w:t>Jiřím Šimkem, místopředsedou představenstva (</w:t>
      </w:r>
      <w:proofErr w:type="gramStart"/>
      <w:r>
        <w:rPr>
          <w:rFonts w:ascii="Arial" w:hAnsi="Arial" w:cs="Arial"/>
          <w:color w:val="000000"/>
          <w:sz w:val="22"/>
          <w:szCs w:val="22"/>
          <w:lang w:eastAsia="en-US"/>
        </w:rPr>
        <w:t>na</w:t>
      </w:r>
      <w:proofErr w:type="gramEnd"/>
      <w:r>
        <w:rPr>
          <w:rFonts w:ascii="Arial" w:hAnsi="Arial" w:cs="Arial"/>
          <w:color w:val="000000"/>
          <w:sz w:val="22"/>
          <w:szCs w:val="22"/>
          <w:lang w:eastAsia="en-US"/>
        </w:rPr>
        <w:t xml:space="preserve"> základě plné moci zplnomocněna k podpisování smluv p. Simona Pokorná)</w:t>
      </w:r>
    </w:p>
    <w:p w:rsidR="00395DC2" w:rsidRDefault="009B6F13">
      <w:pPr>
        <w:shd w:val="clear" w:color="auto" w:fill="FFFFFF"/>
        <w:spacing w:line="254" w:lineRule="exact"/>
        <w:ind w:left="221" w:right="4320" w:firstLine="2179"/>
      </w:pPr>
      <w:r>
        <w:rPr>
          <w:rFonts w:ascii="Arial" w:hAnsi="Arial" w:cs="Arial"/>
          <w:color w:val="000000"/>
          <w:sz w:val="22"/>
          <w:szCs w:val="22"/>
        </w:rPr>
        <w:t>Je plátcem DPH / dále jen „zákazník" nebo „oprávněný zákazník"/</w:t>
      </w:r>
    </w:p>
    <w:p w:rsidR="00395DC2" w:rsidRDefault="009B6F13">
      <w:pPr>
        <w:shd w:val="clear" w:color="auto" w:fill="FFFFFF"/>
        <w:spacing w:before="115" w:line="269" w:lineRule="exact"/>
        <w:ind w:left="4186" w:right="3360" w:firstLine="624"/>
      </w:pPr>
      <w:r>
        <w:rPr>
          <w:rFonts w:ascii="Arial" w:hAnsi="Arial" w:cs="Arial"/>
          <w:b/>
          <w:bCs/>
          <w:color w:val="000000"/>
          <w:sz w:val="22"/>
          <w:szCs w:val="22"/>
          <w:lang w:val="en-US" w:eastAsia="en-US"/>
        </w:rPr>
        <w:t xml:space="preserve">II. </w:t>
      </w:r>
      <w:r>
        <w:rPr>
          <w:rFonts w:ascii="Arial" w:hAnsi="Arial" w:cs="Arial"/>
          <w:b/>
          <w:bCs/>
          <w:color w:val="000000"/>
          <w:spacing w:val="-3"/>
          <w:sz w:val="22"/>
          <w:szCs w:val="22"/>
          <w:lang w:eastAsia="en-US"/>
        </w:rPr>
        <w:t>Předmět smlouvy</w:t>
      </w:r>
    </w:p>
    <w:p w:rsidR="00395DC2" w:rsidRDefault="009B6F13" w:rsidP="00EF1DDD">
      <w:pPr>
        <w:numPr>
          <w:ilvl w:val="0"/>
          <w:numId w:val="1"/>
        </w:numPr>
        <w:shd w:val="clear" w:color="auto" w:fill="FFFFFF"/>
        <w:tabs>
          <w:tab w:val="left" w:pos="581"/>
        </w:tabs>
        <w:spacing w:before="350" w:line="254" w:lineRule="exact"/>
        <w:ind w:left="581" w:hanging="360"/>
        <w:jc w:val="both"/>
        <w:rPr>
          <w:rFonts w:ascii="Arial" w:hAnsi="Arial" w:cs="Arial"/>
          <w:color w:val="000000"/>
          <w:spacing w:val="-22"/>
          <w:sz w:val="22"/>
          <w:szCs w:val="22"/>
        </w:rPr>
      </w:pPr>
      <w:r>
        <w:rPr>
          <w:rFonts w:ascii="Arial" w:hAnsi="Arial" w:cs="Arial"/>
          <w:color w:val="000000"/>
          <w:sz w:val="22"/>
          <w:szCs w:val="22"/>
        </w:rPr>
        <w:t>Provozovatel LDS se zavazuje zajistit pro zákazníka na vlastní jméno a na vlastní účet distribuci elektřiny, rezervovat požadovanou distribuční kapacitu a dopravit pro zákazníka sjednané množství elektřiny (dále jen distribuce elektřiny).</w:t>
      </w:r>
    </w:p>
    <w:p w:rsidR="00395DC2" w:rsidRDefault="009B6F13" w:rsidP="00EF1DDD">
      <w:pPr>
        <w:numPr>
          <w:ilvl w:val="0"/>
          <w:numId w:val="1"/>
        </w:numPr>
        <w:shd w:val="clear" w:color="auto" w:fill="FFFFFF"/>
        <w:tabs>
          <w:tab w:val="left" w:pos="581"/>
        </w:tabs>
        <w:spacing w:line="254" w:lineRule="exact"/>
        <w:ind w:left="581" w:right="10" w:hanging="360"/>
        <w:jc w:val="both"/>
        <w:rPr>
          <w:rFonts w:ascii="Arial" w:hAnsi="Arial" w:cs="Arial"/>
          <w:color w:val="000000"/>
          <w:spacing w:val="-11"/>
          <w:sz w:val="22"/>
          <w:szCs w:val="22"/>
        </w:rPr>
      </w:pPr>
      <w:r>
        <w:rPr>
          <w:rFonts w:ascii="Arial" w:hAnsi="Arial" w:cs="Arial"/>
          <w:color w:val="000000"/>
          <w:sz w:val="22"/>
          <w:szCs w:val="22"/>
        </w:rPr>
        <w:t>Zákazník se zavazuje zaplatit provozovateli LDS regulovanou cenu za distribuci elektřiny a související služby poskytované mu podle této Smlouvy, stanovenou dle platných cenových rozhodnutí Energetického regulačního úřadu (dále jen ERÚ).</w:t>
      </w:r>
    </w:p>
    <w:p w:rsidR="00395DC2" w:rsidRDefault="009B6F13" w:rsidP="00EF1DDD">
      <w:pPr>
        <w:numPr>
          <w:ilvl w:val="0"/>
          <w:numId w:val="1"/>
        </w:numPr>
        <w:shd w:val="clear" w:color="auto" w:fill="FFFFFF"/>
        <w:tabs>
          <w:tab w:val="left" w:pos="581"/>
        </w:tabs>
        <w:spacing w:line="254" w:lineRule="exact"/>
        <w:ind w:left="581" w:right="14" w:hanging="360"/>
        <w:jc w:val="both"/>
        <w:rPr>
          <w:rFonts w:ascii="Arial" w:hAnsi="Arial" w:cs="Arial"/>
          <w:color w:val="000000"/>
          <w:spacing w:val="-13"/>
          <w:sz w:val="22"/>
          <w:szCs w:val="22"/>
        </w:rPr>
      </w:pPr>
      <w:r>
        <w:rPr>
          <w:rFonts w:ascii="Arial" w:hAnsi="Arial" w:cs="Arial"/>
          <w:color w:val="000000"/>
          <w:sz w:val="22"/>
          <w:szCs w:val="22"/>
        </w:rPr>
        <w:t>Zákazník odpovídá provozovateli LDS za dodržení smluvních hodnot rezervované kapacity, rezervovaného příkonu a dodržení hodnoty účiníku při odběru ve stanoveném pásmu 0,95-1 a v případě porušení závazku se zavazuje uhradit případné sankce a způsobenou škodu.</w:t>
      </w:r>
    </w:p>
    <w:p w:rsidR="00395DC2" w:rsidRDefault="00395DC2" w:rsidP="00EF1DDD">
      <w:pPr>
        <w:numPr>
          <w:ilvl w:val="0"/>
          <w:numId w:val="1"/>
        </w:numPr>
        <w:shd w:val="clear" w:color="auto" w:fill="FFFFFF"/>
        <w:tabs>
          <w:tab w:val="left" w:pos="581"/>
        </w:tabs>
        <w:spacing w:line="254" w:lineRule="exact"/>
        <w:ind w:left="581" w:right="14" w:hanging="360"/>
        <w:jc w:val="both"/>
        <w:rPr>
          <w:rFonts w:ascii="Arial" w:hAnsi="Arial" w:cs="Arial"/>
          <w:color w:val="000000"/>
          <w:spacing w:val="-13"/>
          <w:sz w:val="22"/>
          <w:szCs w:val="22"/>
        </w:rPr>
        <w:sectPr w:rsidR="00395DC2">
          <w:type w:val="continuous"/>
          <w:pgSz w:w="11909" w:h="16834"/>
          <w:pgMar w:top="1116" w:right="886" w:bottom="360" w:left="1467" w:header="708" w:footer="708" w:gutter="0"/>
          <w:cols w:space="60"/>
          <w:noEndnote/>
        </w:sectPr>
      </w:pPr>
    </w:p>
    <w:p w:rsidR="00395DC2" w:rsidRDefault="00395DC2">
      <w:pPr>
        <w:shd w:val="clear" w:color="auto" w:fill="FFFFFF"/>
        <w:ind w:left="8851"/>
      </w:pPr>
    </w:p>
    <w:p w:rsidR="00395DC2" w:rsidRDefault="009B6F13">
      <w:pPr>
        <w:shd w:val="clear" w:color="auto" w:fill="FFFFFF"/>
        <w:tabs>
          <w:tab w:val="left" w:pos="7738"/>
        </w:tabs>
        <w:ind w:left="72"/>
      </w:pPr>
      <w:r>
        <w:rPr>
          <w:color w:val="000000"/>
          <w:sz w:val="16"/>
          <w:szCs w:val="16"/>
        </w:rPr>
        <w:t>Smlouva o poskytnutí distribuce elektřiny DIAMO, s.</w:t>
      </w:r>
      <w:proofErr w:type="gramStart"/>
      <w:r>
        <w:rPr>
          <w:color w:val="000000"/>
          <w:sz w:val="16"/>
          <w:szCs w:val="16"/>
        </w:rPr>
        <w:t>p. - E.ON</w:t>
      </w:r>
      <w:proofErr w:type="gramEnd"/>
      <w:r>
        <w:rPr>
          <w:color w:val="000000"/>
          <w:sz w:val="16"/>
          <w:szCs w:val="16"/>
        </w:rPr>
        <w:t xml:space="preserve"> Energie, a.s.</w:t>
      </w:r>
      <w:r>
        <w:rPr>
          <w:rFonts w:ascii="Arial" w:hAnsi="Arial" w:cs="Arial"/>
          <w:color w:val="000000"/>
          <w:sz w:val="16"/>
          <w:szCs w:val="16"/>
        </w:rPr>
        <w:tab/>
      </w:r>
      <w:r>
        <w:rPr>
          <w:color w:val="000000"/>
          <w:spacing w:val="-1"/>
          <w:sz w:val="16"/>
          <w:szCs w:val="16"/>
        </w:rPr>
        <w:t>Strana 2 (celkem 3)</w:t>
      </w:r>
    </w:p>
    <w:p w:rsidR="00395DC2" w:rsidRDefault="009B6F13">
      <w:pPr>
        <w:shd w:val="clear" w:color="auto" w:fill="FFFFFF"/>
        <w:spacing w:before="5"/>
        <w:ind w:left="7762"/>
      </w:pPr>
      <w:proofErr w:type="spellStart"/>
      <w:proofErr w:type="gramStart"/>
      <w:r>
        <w:rPr>
          <w:color w:val="000000"/>
          <w:spacing w:val="-1"/>
          <w:sz w:val="16"/>
          <w:szCs w:val="16"/>
        </w:rPr>
        <w:t>Reg</w:t>
      </w:r>
      <w:proofErr w:type="gramEnd"/>
      <w:r>
        <w:rPr>
          <w:color w:val="000000"/>
          <w:spacing w:val="-1"/>
          <w:sz w:val="16"/>
          <w:szCs w:val="16"/>
        </w:rPr>
        <w:t>.</w:t>
      </w:r>
      <w:proofErr w:type="gramStart"/>
      <w:r>
        <w:rPr>
          <w:color w:val="000000"/>
          <w:spacing w:val="-1"/>
          <w:sz w:val="16"/>
          <w:szCs w:val="16"/>
        </w:rPr>
        <w:t>č</w:t>
      </w:r>
      <w:proofErr w:type="spellEnd"/>
      <w:r>
        <w:rPr>
          <w:color w:val="000000"/>
          <w:spacing w:val="-1"/>
          <w:sz w:val="16"/>
          <w:szCs w:val="16"/>
        </w:rPr>
        <w:t>.</w:t>
      </w:r>
      <w:proofErr w:type="gramEnd"/>
      <w:r>
        <w:rPr>
          <w:color w:val="000000"/>
          <w:spacing w:val="-1"/>
          <w:sz w:val="16"/>
          <w:szCs w:val="16"/>
        </w:rPr>
        <w:t xml:space="preserve"> 2200859/09</w:t>
      </w:r>
    </w:p>
    <w:p w:rsidR="00395DC2" w:rsidRDefault="009B6F13">
      <w:pPr>
        <w:shd w:val="clear" w:color="auto" w:fill="FFFFFF"/>
        <w:spacing w:before="547"/>
        <w:ind w:left="48"/>
        <w:jc w:val="center"/>
      </w:pPr>
      <w:proofErr w:type="gramStart"/>
      <w:r>
        <w:rPr>
          <w:rFonts w:ascii="Arial" w:hAnsi="Arial" w:cs="Arial"/>
          <w:b/>
          <w:bCs/>
          <w:color w:val="000000"/>
          <w:spacing w:val="-4"/>
          <w:sz w:val="22"/>
          <w:szCs w:val="22"/>
          <w:lang w:val="en-US" w:eastAsia="en-US"/>
        </w:rPr>
        <w:t>III.</w:t>
      </w:r>
      <w:proofErr w:type="gramEnd"/>
    </w:p>
    <w:p w:rsidR="00395DC2" w:rsidRDefault="009B6F13">
      <w:pPr>
        <w:shd w:val="clear" w:color="auto" w:fill="FFFFFF"/>
        <w:spacing w:before="130"/>
        <w:ind w:left="2683"/>
      </w:pPr>
      <w:r>
        <w:rPr>
          <w:rFonts w:ascii="Arial" w:hAnsi="Arial" w:cs="Arial"/>
          <w:b/>
          <w:bCs/>
          <w:color w:val="000000"/>
          <w:sz w:val="22"/>
          <w:szCs w:val="22"/>
          <w:u w:val="single"/>
        </w:rPr>
        <w:t>Podmínky poskytnutí distribuce elektřiny</w:t>
      </w:r>
    </w:p>
    <w:p w:rsidR="00395DC2" w:rsidRDefault="009B6F13" w:rsidP="00EF1DDD">
      <w:pPr>
        <w:numPr>
          <w:ilvl w:val="0"/>
          <w:numId w:val="2"/>
        </w:numPr>
        <w:shd w:val="clear" w:color="auto" w:fill="FFFFFF"/>
        <w:tabs>
          <w:tab w:val="left" w:pos="456"/>
        </w:tabs>
        <w:spacing w:before="120" w:line="254" w:lineRule="exact"/>
        <w:ind w:left="456" w:hanging="413"/>
        <w:jc w:val="both"/>
        <w:rPr>
          <w:rFonts w:ascii="Arial" w:hAnsi="Arial" w:cs="Arial"/>
          <w:color w:val="000000"/>
          <w:spacing w:val="-20"/>
          <w:sz w:val="22"/>
          <w:szCs w:val="22"/>
        </w:rPr>
      </w:pPr>
      <w:r>
        <w:rPr>
          <w:rFonts w:ascii="Arial" w:hAnsi="Arial" w:cs="Arial"/>
          <w:color w:val="000000"/>
          <w:sz w:val="22"/>
          <w:szCs w:val="22"/>
        </w:rPr>
        <w:t>Distribuce se uskutečňuje v souladu s platnými Podmínkami poskytnutí distribuce elektřiny (dále též jen „Podmínky").</w:t>
      </w:r>
    </w:p>
    <w:p w:rsidR="00395DC2" w:rsidRDefault="009B6F13" w:rsidP="00EF1DDD">
      <w:pPr>
        <w:numPr>
          <w:ilvl w:val="0"/>
          <w:numId w:val="2"/>
        </w:numPr>
        <w:shd w:val="clear" w:color="auto" w:fill="FFFFFF"/>
        <w:tabs>
          <w:tab w:val="left" w:pos="456"/>
        </w:tabs>
        <w:spacing w:line="254" w:lineRule="exact"/>
        <w:ind w:left="456" w:right="5" w:hanging="413"/>
        <w:jc w:val="both"/>
        <w:rPr>
          <w:rFonts w:ascii="Arial" w:hAnsi="Arial" w:cs="Arial"/>
          <w:color w:val="000000"/>
          <w:spacing w:val="-10"/>
          <w:sz w:val="22"/>
          <w:szCs w:val="22"/>
        </w:rPr>
      </w:pPr>
      <w:r>
        <w:rPr>
          <w:rFonts w:ascii="Arial" w:hAnsi="Arial" w:cs="Arial"/>
          <w:color w:val="000000"/>
          <w:sz w:val="22"/>
          <w:szCs w:val="22"/>
        </w:rPr>
        <w:t>Distribuce se uskutečňuje dle platných Pravidel provozování distribuční soustavy (dále též jen „Pravidla").</w:t>
      </w:r>
    </w:p>
    <w:p w:rsidR="00395DC2" w:rsidRDefault="009B6F13" w:rsidP="00EF1DDD">
      <w:pPr>
        <w:numPr>
          <w:ilvl w:val="0"/>
          <w:numId w:val="2"/>
        </w:numPr>
        <w:shd w:val="clear" w:color="auto" w:fill="FFFFFF"/>
        <w:tabs>
          <w:tab w:val="left" w:pos="456"/>
        </w:tabs>
        <w:spacing w:before="5" w:line="254" w:lineRule="exact"/>
        <w:ind w:left="43"/>
        <w:rPr>
          <w:rFonts w:ascii="Arial" w:hAnsi="Arial" w:cs="Arial"/>
          <w:color w:val="000000"/>
          <w:spacing w:val="-10"/>
          <w:sz w:val="22"/>
          <w:szCs w:val="22"/>
        </w:rPr>
      </w:pPr>
      <w:r>
        <w:rPr>
          <w:rFonts w:ascii="Arial" w:hAnsi="Arial" w:cs="Arial"/>
          <w:color w:val="000000"/>
          <w:sz w:val="22"/>
          <w:szCs w:val="22"/>
        </w:rPr>
        <w:t>Distribuce se uskutečňuje na základě platné Smlouvy o připojení pro odběrné místo.</w:t>
      </w:r>
    </w:p>
    <w:p w:rsidR="00395DC2" w:rsidRDefault="009B6F13" w:rsidP="00EF1DDD">
      <w:pPr>
        <w:numPr>
          <w:ilvl w:val="0"/>
          <w:numId w:val="2"/>
        </w:numPr>
        <w:shd w:val="clear" w:color="auto" w:fill="FFFFFF"/>
        <w:tabs>
          <w:tab w:val="left" w:pos="456"/>
        </w:tabs>
        <w:spacing w:line="254" w:lineRule="exact"/>
        <w:ind w:left="456" w:right="14" w:hanging="413"/>
        <w:jc w:val="both"/>
        <w:rPr>
          <w:rFonts w:ascii="Arial" w:hAnsi="Arial" w:cs="Arial"/>
          <w:color w:val="000000"/>
          <w:spacing w:val="-9"/>
          <w:sz w:val="22"/>
          <w:szCs w:val="22"/>
        </w:rPr>
      </w:pPr>
      <w:r>
        <w:rPr>
          <w:rFonts w:ascii="Arial" w:hAnsi="Arial" w:cs="Arial"/>
          <w:color w:val="000000"/>
          <w:spacing w:val="-1"/>
          <w:sz w:val="22"/>
          <w:szCs w:val="22"/>
        </w:rPr>
        <w:t xml:space="preserve">Zákazník výslovně prohlašuje a svým podpisem potvrzuje, že se seznámil s Podmínkami a </w:t>
      </w:r>
      <w:r>
        <w:rPr>
          <w:rFonts w:ascii="Arial" w:hAnsi="Arial" w:cs="Arial"/>
          <w:color w:val="000000"/>
          <w:sz w:val="22"/>
          <w:szCs w:val="22"/>
        </w:rPr>
        <w:t>Pravidly platnými v době podpisu této Smlouvy a zavazuje se jimi řídit, jakož i jejich změnami, se kterými bude seznámen v souladu s Energetickým zákonem, neodstoupí-li v souvislosti s jejich změnou od Smlouvy způsobem a za podmínek stanovených v Podmínkách, resp. Pravidlech. Ujednání v této Smlouvě mají přednost před ustanoveními Podmínek a Pravidel, pokud jsou s nimi v rozporu.</w:t>
      </w:r>
    </w:p>
    <w:p w:rsidR="00395DC2" w:rsidRDefault="009B6F13">
      <w:pPr>
        <w:shd w:val="clear" w:color="auto" w:fill="FFFFFF"/>
        <w:spacing w:before="264"/>
        <w:ind w:left="4723"/>
      </w:pPr>
      <w:proofErr w:type="gramStart"/>
      <w:r>
        <w:rPr>
          <w:rFonts w:ascii="Arial" w:hAnsi="Arial" w:cs="Arial"/>
          <w:b/>
          <w:bCs/>
          <w:color w:val="000000"/>
          <w:spacing w:val="-5"/>
          <w:sz w:val="22"/>
          <w:szCs w:val="22"/>
          <w:lang w:val="en-US" w:eastAsia="en-US"/>
        </w:rPr>
        <w:t>IV.</w:t>
      </w:r>
      <w:proofErr w:type="gramEnd"/>
    </w:p>
    <w:p w:rsidR="00395DC2" w:rsidRDefault="009B6F13">
      <w:pPr>
        <w:shd w:val="clear" w:color="auto" w:fill="FFFFFF"/>
        <w:spacing w:before="197"/>
        <w:ind w:left="3278"/>
      </w:pPr>
      <w:r>
        <w:rPr>
          <w:rFonts w:ascii="Arial" w:hAnsi="Arial" w:cs="Arial"/>
          <w:b/>
          <w:bCs/>
          <w:color w:val="000000"/>
          <w:sz w:val="22"/>
          <w:szCs w:val="22"/>
          <w:u w:val="single"/>
        </w:rPr>
        <w:t>Specifikace odběrného místa</w:t>
      </w:r>
    </w:p>
    <w:p w:rsidR="00395DC2" w:rsidRDefault="009B6F13">
      <w:pPr>
        <w:shd w:val="clear" w:color="auto" w:fill="FFFFFF"/>
        <w:tabs>
          <w:tab w:val="left" w:pos="3480"/>
        </w:tabs>
        <w:spacing w:before="58" w:line="250" w:lineRule="exact"/>
        <w:ind w:left="38"/>
      </w:pPr>
      <w:r>
        <w:rPr>
          <w:rFonts w:ascii="Arial" w:hAnsi="Arial" w:cs="Arial"/>
          <w:color w:val="000000"/>
          <w:spacing w:val="-7"/>
          <w:sz w:val="22"/>
          <w:szCs w:val="22"/>
        </w:rPr>
        <w:t>EAN:</w:t>
      </w:r>
      <w:r>
        <w:rPr>
          <w:rFonts w:ascii="Arial" w:hAnsi="Arial" w:cs="Arial"/>
          <w:color w:val="000000"/>
          <w:sz w:val="22"/>
          <w:szCs w:val="22"/>
        </w:rPr>
        <w:tab/>
        <w:t>859182403460 35010 9</w:t>
      </w:r>
    </w:p>
    <w:p w:rsidR="00395DC2" w:rsidRDefault="009B6F13">
      <w:pPr>
        <w:shd w:val="clear" w:color="auto" w:fill="FFFFFF"/>
        <w:tabs>
          <w:tab w:val="left" w:pos="3480"/>
        </w:tabs>
        <w:spacing w:line="250" w:lineRule="exact"/>
        <w:ind w:left="34"/>
      </w:pPr>
      <w:r>
        <w:rPr>
          <w:rFonts w:ascii="Arial" w:hAnsi="Arial" w:cs="Arial"/>
          <w:color w:val="000000"/>
          <w:spacing w:val="-3"/>
          <w:sz w:val="22"/>
          <w:szCs w:val="22"/>
        </w:rPr>
        <w:t>Číslo odběrného místa:</w:t>
      </w:r>
      <w:r>
        <w:rPr>
          <w:rFonts w:ascii="Arial" w:hAnsi="Arial" w:cs="Arial"/>
          <w:color w:val="000000"/>
          <w:sz w:val="22"/>
          <w:szCs w:val="22"/>
        </w:rPr>
        <w:tab/>
      </w:r>
      <w:r>
        <w:rPr>
          <w:rFonts w:ascii="Arial" w:hAnsi="Arial" w:cs="Arial"/>
          <w:color w:val="000000"/>
          <w:spacing w:val="-2"/>
          <w:sz w:val="22"/>
          <w:szCs w:val="22"/>
        </w:rPr>
        <w:t>35010</w:t>
      </w:r>
    </w:p>
    <w:p w:rsidR="00395DC2" w:rsidRDefault="009B6F13">
      <w:pPr>
        <w:shd w:val="clear" w:color="auto" w:fill="FFFFFF"/>
        <w:tabs>
          <w:tab w:val="left" w:pos="3480"/>
        </w:tabs>
        <w:spacing w:before="5" w:line="250" w:lineRule="exact"/>
        <w:ind w:left="38"/>
      </w:pPr>
      <w:r>
        <w:rPr>
          <w:rFonts w:ascii="Arial" w:hAnsi="Arial" w:cs="Arial"/>
          <w:color w:val="000000"/>
          <w:spacing w:val="-3"/>
          <w:sz w:val="22"/>
          <w:szCs w:val="22"/>
        </w:rPr>
        <w:t xml:space="preserve">Název odběrného </w:t>
      </w:r>
      <w:proofErr w:type="gramStart"/>
      <w:r>
        <w:rPr>
          <w:rFonts w:ascii="Arial" w:hAnsi="Arial" w:cs="Arial"/>
          <w:color w:val="000000"/>
          <w:spacing w:val="-3"/>
          <w:sz w:val="22"/>
          <w:szCs w:val="22"/>
        </w:rPr>
        <w:t>místa:</w:t>
      </w:r>
      <w:r>
        <w:rPr>
          <w:rFonts w:ascii="Arial" w:hAnsi="Arial" w:cs="Arial"/>
          <w:color w:val="000000"/>
          <w:sz w:val="22"/>
          <w:szCs w:val="22"/>
        </w:rPr>
        <w:tab/>
        <w:t>E.ON</w:t>
      </w:r>
      <w:proofErr w:type="gramEnd"/>
      <w:r>
        <w:rPr>
          <w:rFonts w:ascii="Arial" w:hAnsi="Arial" w:cs="Arial"/>
          <w:color w:val="000000"/>
          <w:sz w:val="22"/>
          <w:szCs w:val="22"/>
        </w:rPr>
        <w:t xml:space="preserve"> Energie, a.s. - objekt č. 028 - budova skipu</w:t>
      </w:r>
    </w:p>
    <w:p w:rsidR="00395DC2" w:rsidRDefault="009B6F13">
      <w:pPr>
        <w:shd w:val="clear" w:color="auto" w:fill="FFFFFF"/>
        <w:tabs>
          <w:tab w:val="left" w:pos="3480"/>
        </w:tabs>
        <w:spacing w:line="250" w:lineRule="exact"/>
        <w:ind w:left="24"/>
      </w:pPr>
      <w:r>
        <w:rPr>
          <w:rFonts w:ascii="Arial" w:hAnsi="Arial" w:cs="Arial"/>
          <w:color w:val="000000"/>
          <w:spacing w:val="-2"/>
          <w:sz w:val="22"/>
          <w:szCs w:val="22"/>
        </w:rPr>
        <w:t>Adresa odběrného místa:</w:t>
      </w:r>
      <w:r>
        <w:rPr>
          <w:rFonts w:ascii="Arial" w:hAnsi="Arial" w:cs="Arial"/>
          <w:color w:val="000000"/>
          <w:sz w:val="22"/>
          <w:szCs w:val="22"/>
        </w:rPr>
        <w:tab/>
        <w:t>areál Žofie na pozemku p. č. 651/2</w:t>
      </w:r>
    </w:p>
    <w:p w:rsidR="00395DC2" w:rsidRDefault="009B6F13">
      <w:pPr>
        <w:shd w:val="clear" w:color="auto" w:fill="FFFFFF"/>
        <w:spacing w:line="250" w:lineRule="exact"/>
        <w:ind w:right="77"/>
        <w:jc w:val="center"/>
      </w:pPr>
      <w:r>
        <w:rPr>
          <w:rFonts w:ascii="Arial" w:hAnsi="Arial" w:cs="Arial"/>
          <w:color w:val="000000"/>
          <w:sz w:val="22"/>
          <w:szCs w:val="22"/>
        </w:rPr>
        <w:t xml:space="preserve">k. </w:t>
      </w:r>
      <w:proofErr w:type="spellStart"/>
      <w:r>
        <w:rPr>
          <w:rFonts w:ascii="Arial" w:hAnsi="Arial" w:cs="Arial"/>
          <w:color w:val="000000"/>
          <w:sz w:val="22"/>
          <w:szCs w:val="22"/>
        </w:rPr>
        <w:t>ú</w:t>
      </w:r>
      <w:proofErr w:type="spellEnd"/>
      <w:r>
        <w:rPr>
          <w:rFonts w:ascii="Arial" w:hAnsi="Arial" w:cs="Arial"/>
          <w:color w:val="000000"/>
          <w:sz w:val="22"/>
          <w:szCs w:val="22"/>
        </w:rPr>
        <w:t>. Porubá u Orlové</w:t>
      </w:r>
    </w:p>
    <w:p w:rsidR="00395DC2" w:rsidRDefault="009B6F13">
      <w:pPr>
        <w:shd w:val="clear" w:color="auto" w:fill="FFFFFF"/>
        <w:tabs>
          <w:tab w:val="left" w:pos="3480"/>
        </w:tabs>
        <w:spacing w:line="250" w:lineRule="exact"/>
        <w:ind w:left="38"/>
      </w:pPr>
      <w:r>
        <w:rPr>
          <w:rFonts w:ascii="Arial" w:hAnsi="Arial" w:cs="Arial"/>
          <w:color w:val="000000"/>
          <w:spacing w:val="-4"/>
          <w:sz w:val="22"/>
          <w:szCs w:val="22"/>
        </w:rPr>
        <w:t>Napěťová hladina</w:t>
      </w:r>
      <w:r>
        <w:rPr>
          <w:rFonts w:ascii="Arial" w:hAnsi="Arial" w:cs="Arial"/>
          <w:color w:val="000000"/>
          <w:sz w:val="22"/>
          <w:szCs w:val="22"/>
        </w:rPr>
        <w:tab/>
        <w:t>NN 400/230 V</w:t>
      </w:r>
    </w:p>
    <w:p w:rsidR="00395DC2" w:rsidRDefault="009B6F13">
      <w:pPr>
        <w:shd w:val="clear" w:color="auto" w:fill="FFFFFF"/>
        <w:tabs>
          <w:tab w:val="left" w:pos="3480"/>
        </w:tabs>
        <w:spacing w:line="250" w:lineRule="exact"/>
        <w:ind w:left="29"/>
      </w:pPr>
      <w:r>
        <w:rPr>
          <w:rFonts w:ascii="Arial" w:hAnsi="Arial" w:cs="Arial"/>
          <w:color w:val="000000"/>
          <w:spacing w:val="-4"/>
          <w:sz w:val="22"/>
          <w:szCs w:val="22"/>
        </w:rPr>
        <w:t>Typ měření:</w:t>
      </w:r>
      <w:r>
        <w:rPr>
          <w:rFonts w:ascii="Arial" w:hAnsi="Arial" w:cs="Arial"/>
          <w:color w:val="000000"/>
          <w:sz w:val="22"/>
          <w:szCs w:val="22"/>
        </w:rPr>
        <w:tab/>
        <w:t>C</w:t>
      </w:r>
    </w:p>
    <w:p w:rsidR="00395DC2" w:rsidRDefault="009B6F13">
      <w:pPr>
        <w:shd w:val="clear" w:color="auto" w:fill="FFFFFF"/>
        <w:tabs>
          <w:tab w:val="left" w:pos="3480"/>
        </w:tabs>
        <w:spacing w:line="250" w:lineRule="exact"/>
        <w:ind w:left="29"/>
      </w:pPr>
      <w:r>
        <w:rPr>
          <w:rFonts w:ascii="Arial" w:hAnsi="Arial" w:cs="Arial"/>
          <w:color w:val="000000"/>
          <w:spacing w:val="-3"/>
          <w:sz w:val="22"/>
          <w:szCs w:val="22"/>
        </w:rPr>
        <w:t>Rezervovaný příkon</w:t>
      </w:r>
      <w:r>
        <w:rPr>
          <w:rFonts w:ascii="Arial" w:hAnsi="Arial" w:cs="Arial"/>
          <w:color w:val="000000"/>
          <w:sz w:val="22"/>
          <w:szCs w:val="22"/>
        </w:rPr>
        <w:tab/>
        <w:t>20,0 kW</w:t>
      </w:r>
    </w:p>
    <w:p w:rsidR="00395DC2" w:rsidRDefault="009B6F13">
      <w:pPr>
        <w:shd w:val="clear" w:color="auto" w:fill="FFFFFF"/>
        <w:tabs>
          <w:tab w:val="left" w:pos="3480"/>
        </w:tabs>
        <w:spacing w:line="250" w:lineRule="exact"/>
        <w:ind w:left="29"/>
      </w:pPr>
      <w:r>
        <w:rPr>
          <w:rFonts w:ascii="Arial" w:hAnsi="Arial" w:cs="Arial"/>
          <w:color w:val="000000"/>
          <w:spacing w:val="-2"/>
          <w:sz w:val="22"/>
          <w:szCs w:val="22"/>
        </w:rPr>
        <w:t>Rezervovaná kapacita roční</w:t>
      </w:r>
      <w:r>
        <w:rPr>
          <w:rFonts w:ascii="Arial" w:hAnsi="Arial" w:cs="Arial"/>
          <w:color w:val="000000"/>
          <w:sz w:val="22"/>
          <w:szCs w:val="22"/>
        </w:rPr>
        <w:tab/>
        <w:t>20,0 kW</w:t>
      </w:r>
    </w:p>
    <w:p w:rsidR="00395DC2" w:rsidRDefault="009B6F13">
      <w:pPr>
        <w:shd w:val="clear" w:color="auto" w:fill="FFFFFF"/>
        <w:tabs>
          <w:tab w:val="left" w:pos="3480"/>
        </w:tabs>
        <w:spacing w:before="5" w:line="250" w:lineRule="exact"/>
        <w:ind w:left="29"/>
      </w:pPr>
      <w:r>
        <w:rPr>
          <w:rFonts w:ascii="Arial" w:hAnsi="Arial" w:cs="Arial"/>
          <w:color w:val="000000"/>
          <w:spacing w:val="-2"/>
          <w:sz w:val="22"/>
          <w:szCs w:val="22"/>
        </w:rPr>
        <w:t>Hodnota jističe před elektroměrem</w:t>
      </w:r>
      <w:r>
        <w:rPr>
          <w:rFonts w:ascii="Arial" w:hAnsi="Arial" w:cs="Arial"/>
          <w:color w:val="000000"/>
          <w:sz w:val="22"/>
          <w:szCs w:val="22"/>
        </w:rPr>
        <w:tab/>
        <w:t>32 A, druh připojení 3 f</w:t>
      </w:r>
    </w:p>
    <w:p w:rsidR="00395DC2" w:rsidRDefault="009B6F13">
      <w:pPr>
        <w:shd w:val="clear" w:color="auto" w:fill="FFFFFF"/>
        <w:tabs>
          <w:tab w:val="left" w:pos="3480"/>
        </w:tabs>
        <w:spacing w:line="250" w:lineRule="exact"/>
        <w:ind w:left="24"/>
      </w:pPr>
      <w:r>
        <w:rPr>
          <w:rFonts w:ascii="Arial" w:hAnsi="Arial" w:cs="Arial"/>
          <w:color w:val="000000"/>
          <w:spacing w:val="-2"/>
          <w:sz w:val="22"/>
          <w:szCs w:val="22"/>
        </w:rPr>
        <w:t>Typový diagram TDD typ číslo:</w:t>
      </w:r>
      <w:r>
        <w:rPr>
          <w:rFonts w:ascii="Arial" w:hAnsi="Arial" w:cs="Arial"/>
          <w:color w:val="000000"/>
          <w:sz w:val="22"/>
          <w:szCs w:val="22"/>
        </w:rPr>
        <w:tab/>
      </w:r>
      <w:r>
        <w:rPr>
          <w:rFonts w:ascii="Arial" w:hAnsi="Arial" w:cs="Arial"/>
          <w:color w:val="000000"/>
          <w:spacing w:val="-6"/>
          <w:sz w:val="22"/>
          <w:szCs w:val="22"/>
        </w:rPr>
        <w:t>TDD 1</w:t>
      </w:r>
    </w:p>
    <w:p w:rsidR="00395DC2" w:rsidRDefault="009B6F13">
      <w:pPr>
        <w:shd w:val="clear" w:color="auto" w:fill="FFFFFF"/>
        <w:tabs>
          <w:tab w:val="left" w:pos="3480"/>
        </w:tabs>
        <w:spacing w:line="250" w:lineRule="exact"/>
        <w:ind w:left="19"/>
      </w:pPr>
      <w:r>
        <w:rPr>
          <w:rFonts w:ascii="Arial" w:hAnsi="Arial" w:cs="Arial"/>
          <w:color w:val="000000"/>
          <w:spacing w:val="-5"/>
          <w:sz w:val="22"/>
          <w:szCs w:val="22"/>
        </w:rPr>
        <w:t>Sazba</w:t>
      </w:r>
      <w:r>
        <w:rPr>
          <w:rFonts w:ascii="Arial" w:hAnsi="Arial" w:cs="Arial"/>
          <w:color w:val="000000"/>
          <w:sz w:val="22"/>
          <w:szCs w:val="22"/>
        </w:rPr>
        <w:tab/>
      </w:r>
      <w:r>
        <w:rPr>
          <w:rFonts w:ascii="Arial" w:hAnsi="Arial" w:cs="Arial"/>
          <w:color w:val="000000"/>
          <w:spacing w:val="-3"/>
          <w:sz w:val="22"/>
          <w:szCs w:val="22"/>
        </w:rPr>
        <w:t>C02d</w:t>
      </w:r>
    </w:p>
    <w:p w:rsidR="00395DC2" w:rsidRDefault="009B6F13">
      <w:pPr>
        <w:shd w:val="clear" w:color="auto" w:fill="FFFFFF"/>
        <w:spacing w:before="163" w:line="384" w:lineRule="exact"/>
        <w:ind w:left="3586" w:right="3586"/>
        <w:jc w:val="center"/>
      </w:pPr>
      <w:r>
        <w:rPr>
          <w:rFonts w:ascii="Arial" w:hAnsi="Arial" w:cs="Arial"/>
          <w:b/>
          <w:bCs/>
          <w:color w:val="000000"/>
          <w:sz w:val="22"/>
          <w:szCs w:val="22"/>
        </w:rPr>
        <w:t xml:space="preserve">V. </w:t>
      </w:r>
      <w:r>
        <w:rPr>
          <w:rFonts w:ascii="Arial" w:hAnsi="Arial" w:cs="Arial"/>
          <w:b/>
          <w:bCs/>
          <w:color w:val="000000"/>
          <w:spacing w:val="-2"/>
          <w:sz w:val="22"/>
          <w:szCs w:val="22"/>
          <w:u w:val="single"/>
        </w:rPr>
        <w:t>Výše a forma úhrady</w:t>
      </w:r>
    </w:p>
    <w:p w:rsidR="00395DC2" w:rsidRDefault="009B6F13">
      <w:pPr>
        <w:shd w:val="clear" w:color="auto" w:fill="FFFFFF"/>
        <w:tabs>
          <w:tab w:val="left" w:pos="264"/>
        </w:tabs>
        <w:spacing w:before="154" w:line="264" w:lineRule="exact"/>
        <w:ind w:left="14"/>
      </w:pPr>
      <w:r>
        <w:rPr>
          <w:rFonts w:ascii="Arial" w:hAnsi="Arial" w:cs="Arial"/>
          <w:color w:val="000000"/>
          <w:spacing w:val="-17"/>
          <w:sz w:val="22"/>
          <w:szCs w:val="22"/>
        </w:rPr>
        <w:t>1.</w:t>
      </w:r>
      <w:r>
        <w:rPr>
          <w:rFonts w:ascii="Arial" w:hAnsi="Arial" w:cs="Arial"/>
          <w:color w:val="000000"/>
          <w:sz w:val="22"/>
          <w:szCs w:val="22"/>
        </w:rPr>
        <w:tab/>
        <w:t xml:space="preserve">Cena za distribuci elektřiny a související služby </w:t>
      </w:r>
      <w:proofErr w:type="gramStart"/>
      <w:r>
        <w:rPr>
          <w:rFonts w:ascii="Arial" w:hAnsi="Arial" w:cs="Arial"/>
          <w:color w:val="000000"/>
          <w:sz w:val="22"/>
          <w:szCs w:val="22"/>
        </w:rPr>
        <w:t>bude   účtována</w:t>
      </w:r>
      <w:proofErr w:type="gramEnd"/>
      <w:r>
        <w:rPr>
          <w:rFonts w:ascii="Arial" w:hAnsi="Arial" w:cs="Arial"/>
          <w:color w:val="000000"/>
          <w:sz w:val="22"/>
          <w:szCs w:val="22"/>
        </w:rPr>
        <w:t xml:space="preserve"> na základě daňového</w:t>
      </w:r>
      <w:r>
        <w:rPr>
          <w:rFonts w:ascii="Arial" w:hAnsi="Arial" w:cs="Arial"/>
          <w:color w:val="000000"/>
          <w:sz w:val="22"/>
          <w:szCs w:val="22"/>
        </w:rPr>
        <w:br/>
      </w:r>
      <w:r>
        <w:rPr>
          <w:rFonts w:ascii="Arial" w:hAnsi="Arial" w:cs="Arial"/>
          <w:color w:val="000000"/>
          <w:spacing w:val="-1"/>
          <w:sz w:val="22"/>
          <w:szCs w:val="22"/>
        </w:rPr>
        <w:t>dokladu vystaveného provozovatelem LDS podle cen a určených podmínek aktuálně platného</w:t>
      </w:r>
      <w:r>
        <w:rPr>
          <w:rFonts w:ascii="Arial" w:hAnsi="Arial" w:cs="Arial"/>
          <w:color w:val="000000"/>
          <w:spacing w:val="-1"/>
          <w:sz w:val="22"/>
          <w:szCs w:val="22"/>
        </w:rPr>
        <w:br/>
        <w:t>cenového rozhodnutí Energetického regulačního úřadu. Tato cenová rozhodnutí a změny jsou</w:t>
      </w:r>
      <w:r>
        <w:rPr>
          <w:rFonts w:ascii="Arial" w:hAnsi="Arial" w:cs="Arial"/>
          <w:color w:val="000000"/>
          <w:spacing w:val="-1"/>
          <w:sz w:val="22"/>
          <w:szCs w:val="22"/>
        </w:rPr>
        <w:br/>
      </w:r>
      <w:r>
        <w:rPr>
          <w:rFonts w:ascii="Arial" w:hAnsi="Arial" w:cs="Arial"/>
          <w:color w:val="000000"/>
          <w:sz w:val="22"/>
          <w:szCs w:val="22"/>
        </w:rPr>
        <w:t xml:space="preserve">uveřejňovány na internetových stránkách Energetického regulačního úřadu </w:t>
      </w:r>
      <w:hyperlink r:id="rId5" w:history="1">
        <w:r>
          <w:rPr>
            <w:rFonts w:ascii="Arial" w:hAnsi="Arial" w:cs="Arial"/>
            <w:color w:val="000000"/>
            <w:sz w:val="22"/>
            <w:szCs w:val="22"/>
            <w:u w:val="single"/>
            <w:lang w:val="en-US"/>
          </w:rPr>
          <w:t>www.eru.cz</w:t>
        </w:r>
      </w:hyperlink>
      <w:r>
        <w:rPr>
          <w:rFonts w:ascii="Arial" w:hAnsi="Arial" w:cs="Arial"/>
          <w:color w:val="000000"/>
          <w:sz w:val="22"/>
          <w:szCs w:val="22"/>
          <w:lang w:val="en-US"/>
        </w:rPr>
        <w:t xml:space="preserve"> </w:t>
      </w:r>
      <w:r>
        <w:rPr>
          <w:rFonts w:ascii="Arial" w:hAnsi="Arial" w:cs="Arial"/>
          <w:color w:val="000000"/>
          <w:sz w:val="22"/>
          <w:szCs w:val="22"/>
        </w:rPr>
        <w:t>.</w:t>
      </w:r>
      <w:r>
        <w:rPr>
          <w:rFonts w:ascii="Arial" w:hAnsi="Arial" w:cs="Arial"/>
          <w:color w:val="000000"/>
          <w:sz w:val="22"/>
          <w:szCs w:val="22"/>
        </w:rPr>
        <w:br/>
        <w:t>Datum zdanitelného plnění:</w:t>
      </w:r>
    </w:p>
    <w:p w:rsidR="00395DC2" w:rsidRDefault="009B6F13">
      <w:pPr>
        <w:shd w:val="clear" w:color="auto" w:fill="FFFFFF"/>
        <w:spacing w:before="149" w:line="245" w:lineRule="exact"/>
        <w:ind w:left="10" w:right="43"/>
        <w:jc w:val="both"/>
      </w:pPr>
      <w:r>
        <w:rPr>
          <w:rFonts w:ascii="Arial" w:hAnsi="Arial" w:cs="Arial"/>
          <w:color w:val="000000"/>
          <w:spacing w:val="-1"/>
          <w:sz w:val="22"/>
          <w:szCs w:val="22"/>
        </w:rPr>
        <w:t xml:space="preserve">daňový doklad bude vystaven </w:t>
      </w:r>
      <w:r>
        <w:rPr>
          <w:rFonts w:ascii="Arial" w:hAnsi="Arial" w:cs="Arial"/>
          <w:b/>
          <w:bCs/>
          <w:color w:val="000000"/>
          <w:spacing w:val="-1"/>
          <w:sz w:val="22"/>
          <w:szCs w:val="22"/>
        </w:rPr>
        <w:t xml:space="preserve">měsíčně </w:t>
      </w:r>
      <w:r>
        <w:rPr>
          <w:rFonts w:ascii="Arial" w:hAnsi="Arial" w:cs="Arial"/>
          <w:color w:val="000000"/>
          <w:spacing w:val="-1"/>
          <w:sz w:val="22"/>
          <w:szCs w:val="22"/>
        </w:rPr>
        <w:t xml:space="preserve">se zdanitelným plněním k poslednímu dni kalendářního </w:t>
      </w:r>
      <w:r>
        <w:rPr>
          <w:rFonts w:ascii="Arial" w:hAnsi="Arial" w:cs="Arial"/>
          <w:color w:val="000000"/>
          <w:sz w:val="22"/>
          <w:szCs w:val="22"/>
        </w:rPr>
        <w:t>měsíce daného roku.</w:t>
      </w:r>
    </w:p>
    <w:p w:rsidR="00395DC2" w:rsidRDefault="009B6F13">
      <w:pPr>
        <w:shd w:val="clear" w:color="auto" w:fill="FFFFFF"/>
        <w:tabs>
          <w:tab w:val="left" w:pos="365"/>
        </w:tabs>
        <w:spacing w:before="110" w:line="259" w:lineRule="exact"/>
        <w:ind w:right="38"/>
        <w:jc w:val="both"/>
      </w:pPr>
      <w:r>
        <w:rPr>
          <w:rFonts w:ascii="Arial" w:hAnsi="Arial" w:cs="Arial"/>
          <w:color w:val="000000"/>
          <w:spacing w:val="-9"/>
          <w:sz w:val="22"/>
          <w:szCs w:val="22"/>
        </w:rPr>
        <w:t>2.</w:t>
      </w:r>
      <w:r>
        <w:rPr>
          <w:rFonts w:ascii="Arial" w:hAnsi="Arial" w:cs="Arial"/>
          <w:color w:val="000000"/>
          <w:sz w:val="22"/>
          <w:szCs w:val="22"/>
        </w:rPr>
        <w:tab/>
        <w:t>Úhrada bude provedena bezhotovostně převodním příkazem na účet prodávajícího</w:t>
      </w:r>
      <w:r>
        <w:rPr>
          <w:rFonts w:ascii="Arial" w:hAnsi="Arial" w:cs="Arial"/>
          <w:color w:val="000000"/>
          <w:sz w:val="22"/>
          <w:szCs w:val="22"/>
        </w:rPr>
        <w:br/>
        <w:t>(distributora) na základě daňového dokladu odeslaného jako doporučená zásilka.</w:t>
      </w:r>
    </w:p>
    <w:p w:rsidR="00395DC2" w:rsidRDefault="009B6F13">
      <w:pPr>
        <w:shd w:val="clear" w:color="auto" w:fill="FFFFFF"/>
        <w:tabs>
          <w:tab w:val="left" w:pos="264"/>
        </w:tabs>
        <w:spacing w:before="125" w:line="250" w:lineRule="exact"/>
        <w:ind w:right="38"/>
        <w:jc w:val="both"/>
      </w:pPr>
      <w:r>
        <w:rPr>
          <w:rFonts w:ascii="Arial" w:hAnsi="Arial" w:cs="Arial"/>
          <w:color w:val="000000"/>
          <w:spacing w:val="-11"/>
          <w:sz w:val="22"/>
          <w:szCs w:val="22"/>
        </w:rPr>
        <w:t>3.</w:t>
      </w:r>
      <w:r>
        <w:rPr>
          <w:rFonts w:ascii="Arial" w:hAnsi="Arial" w:cs="Arial"/>
          <w:color w:val="000000"/>
          <w:sz w:val="22"/>
          <w:szCs w:val="22"/>
        </w:rPr>
        <w:tab/>
        <w:t>Platba bude prováděna v české měně. Splatnost se sjednává na 14 dnů, lhůta splatnosti se</w:t>
      </w:r>
      <w:r>
        <w:rPr>
          <w:rFonts w:ascii="Arial" w:hAnsi="Arial" w:cs="Arial"/>
          <w:color w:val="000000"/>
          <w:sz w:val="22"/>
          <w:szCs w:val="22"/>
        </w:rPr>
        <w:br/>
        <w:t xml:space="preserve">počítá ode dne doručení daňového dokladu zákazníkovi, přičemž se </w:t>
      </w:r>
      <w:proofErr w:type="gramStart"/>
      <w:r>
        <w:rPr>
          <w:rFonts w:ascii="Arial" w:hAnsi="Arial" w:cs="Arial"/>
          <w:color w:val="000000"/>
          <w:sz w:val="22"/>
          <w:szCs w:val="22"/>
        </w:rPr>
        <w:t>má zato</w:t>
      </w:r>
      <w:proofErr w:type="gramEnd"/>
      <w:r>
        <w:rPr>
          <w:rFonts w:ascii="Arial" w:hAnsi="Arial" w:cs="Arial"/>
          <w:color w:val="000000"/>
          <w:sz w:val="22"/>
          <w:szCs w:val="22"/>
        </w:rPr>
        <w:t>, že faktura byla</w:t>
      </w:r>
      <w:r>
        <w:rPr>
          <w:rFonts w:ascii="Arial" w:hAnsi="Arial" w:cs="Arial"/>
          <w:color w:val="000000"/>
          <w:sz w:val="22"/>
          <w:szCs w:val="22"/>
        </w:rPr>
        <w:br/>
        <w:t>doručena nejpozději 3 den ode dne odeslání. Platby zákazník provede na účet provozovatele</w:t>
      </w:r>
      <w:r>
        <w:rPr>
          <w:rFonts w:ascii="Arial" w:hAnsi="Arial" w:cs="Arial"/>
          <w:color w:val="000000"/>
          <w:sz w:val="22"/>
          <w:szCs w:val="22"/>
        </w:rPr>
        <w:br/>
        <w:t xml:space="preserve">LDS č. </w:t>
      </w:r>
      <w:proofErr w:type="spellStart"/>
      <w:r>
        <w:rPr>
          <w:rFonts w:ascii="Arial" w:hAnsi="Arial" w:cs="Arial"/>
          <w:color w:val="000000"/>
          <w:sz w:val="22"/>
          <w:szCs w:val="22"/>
        </w:rPr>
        <w:t>ú</w:t>
      </w:r>
      <w:proofErr w:type="spellEnd"/>
      <w:r>
        <w:rPr>
          <w:rFonts w:ascii="Arial" w:hAnsi="Arial" w:cs="Arial"/>
          <w:color w:val="000000"/>
          <w:sz w:val="22"/>
          <w:szCs w:val="22"/>
        </w:rPr>
        <w:t>.: 409037423/0300, vedený u ČSOB, a.s.</w:t>
      </w:r>
    </w:p>
    <w:p w:rsidR="00395DC2" w:rsidRDefault="00395DC2">
      <w:pPr>
        <w:shd w:val="clear" w:color="auto" w:fill="FFFFFF"/>
        <w:tabs>
          <w:tab w:val="left" w:pos="264"/>
        </w:tabs>
        <w:spacing w:before="125" w:line="250" w:lineRule="exact"/>
        <w:ind w:right="38"/>
        <w:jc w:val="both"/>
        <w:sectPr w:rsidR="00395DC2">
          <w:pgSz w:w="11909" w:h="16834"/>
          <w:pgMar w:top="1306" w:right="597" w:bottom="360" w:left="1971" w:header="708" w:footer="708" w:gutter="0"/>
          <w:cols w:space="60"/>
          <w:noEndnote/>
        </w:sectPr>
      </w:pPr>
    </w:p>
    <w:p w:rsidR="00395DC2" w:rsidRDefault="009B6F13">
      <w:pPr>
        <w:shd w:val="clear" w:color="auto" w:fill="FFFFFF"/>
        <w:spacing w:before="10"/>
      </w:pPr>
      <w:r>
        <w:rPr>
          <w:color w:val="000000"/>
          <w:sz w:val="16"/>
          <w:szCs w:val="16"/>
        </w:rPr>
        <w:lastRenderedPageBreak/>
        <w:t>Smlouva o poskytnutí distribuce elektřiny DIAMO, s.</w:t>
      </w:r>
      <w:proofErr w:type="gramStart"/>
      <w:r>
        <w:rPr>
          <w:color w:val="000000"/>
          <w:sz w:val="16"/>
          <w:szCs w:val="16"/>
        </w:rPr>
        <w:t>p. - E.ON</w:t>
      </w:r>
      <w:proofErr w:type="gramEnd"/>
      <w:r>
        <w:rPr>
          <w:color w:val="000000"/>
          <w:sz w:val="16"/>
          <w:szCs w:val="16"/>
        </w:rPr>
        <w:t xml:space="preserve"> Energie, a.s.</w:t>
      </w:r>
    </w:p>
    <w:p w:rsidR="00395DC2" w:rsidRDefault="009B6F13">
      <w:pPr>
        <w:shd w:val="clear" w:color="auto" w:fill="FFFFFF"/>
        <w:spacing w:line="187" w:lineRule="exact"/>
        <w:ind w:left="24"/>
      </w:pPr>
      <w:r>
        <w:br w:type="column"/>
      </w:r>
      <w:r>
        <w:rPr>
          <w:color w:val="000000"/>
          <w:spacing w:val="-1"/>
          <w:sz w:val="16"/>
          <w:szCs w:val="16"/>
        </w:rPr>
        <w:lastRenderedPageBreak/>
        <w:t xml:space="preserve">Strana 3 (celkem 3) </w:t>
      </w:r>
      <w:proofErr w:type="spellStart"/>
      <w:proofErr w:type="gramStart"/>
      <w:r>
        <w:rPr>
          <w:color w:val="000000"/>
          <w:spacing w:val="-1"/>
          <w:sz w:val="16"/>
          <w:szCs w:val="16"/>
        </w:rPr>
        <w:t>Reg</w:t>
      </w:r>
      <w:proofErr w:type="gramEnd"/>
      <w:r>
        <w:rPr>
          <w:color w:val="000000"/>
          <w:spacing w:val="-1"/>
          <w:sz w:val="16"/>
          <w:szCs w:val="16"/>
        </w:rPr>
        <w:t>.</w:t>
      </w:r>
      <w:proofErr w:type="gramStart"/>
      <w:r>
        <w:rPr>
          <w:color w:val="000000"/>
          <w:spacing w:val="-1"/>
          <w:sz w:val="16"/>
          <w:szCs w:val="16"/>
        </w:rPr>
        <w:t>č</w:t>
      </w:r>
      <w:proofErr w:type="spellEnd"/>
      <w:r>
        <w:rPr>
          <w:color w:val="000000"/>
          <w:spacing w:val="-1"/>
          <w:sz w:val="16"/>
          <w:szCs w:val="16"/>
        </w:rPr>
        <w:t>.</w:t>
      </w:r>
      <w:proofErr w:type="gramEnd"/>
      <w:r>
        <w:rPr>
          <w:color w:val="000000"/>
          <w:spacing w:val="-1"/>
          <w:sz w:val="16"/>
          <w:szCs w:val="16"/>
        </w:rPr>
        <w:t xml:space="preserve"> 2200859/09</w:t>
      </w:r>
    </w:p>
    <w:p w:rsidR="00395DC2" w:rsidRDefault="00395DC2">
      <w:pPr>
        <w:shd w:val="clear" w:color="auto" w:fill="FFFFFF"/>
        <w:spacing w:line="187" w:lineRule="exact"/>
        <w:ind w:left="24"/>
        <w:sectPr w:rsidR="00395DC2">
          <w:pgSz w:w="11909" w:h="16834"/>
          <w:pgMar w:top="360" w:right="1248" w:bottom="360" w:left="1710" w:header="708" w:footer="708" w:gutter="0"/>
          <w:cols w:num="2" w:space="708" w:equalWidth="0">
            <w:col w:w="4982" w:space="2717"/>
            <w:col w:w="1252"/>
          </w:cols>
          <w:noEndnote/>
        </w:sectPr>
      </w:pPr>
    </w:p>
    <w:p w:rsidR="00395DC2" w:rsidRDefault="009B6F13">
      <w:pPr>
        <w:shd w:val="clear" w:color="auto" w:fill="FFFFFF"/>
        <w:spacing w:before="230" w:line="264" w:lineRule="exact"/>
        <w:ind w:left="3840" w:right="3763"/>
        <w:jc w:val="center"/>
      </w:pPr>
      <w:r>
        <w:rPr>
          <w:rFonts w:ascii="Arial" w:hAnsi="Arial" w:cs="Arial"/>
          <w:b/>
          <w:bCs/>
          <w:color w:val="000000"/>
          <w:sz w:val="22"/>
          <w:szCs w:val="22"/>
          <w:lang w:val="en-US" w:eastAsia="en-US"/>
        </w:rPr>
        <w:lastRenderedPageBreak/>
        <w:t xml:space="preserve">VI. </w:t>
      </w:r>
      <w:r>
        <w:rPr>
          <w:rFonts w:ascii="Arial" w:hAnsi="Arial" w:cs="Arial"/>
          <w:b/>
          <w:bCs/>
          <w:color w:val="000000"/>
          <w:spacing w:val="-2"/>
          <w:sz w:val="22"/>
          <w:szCs w:val="22"/>
          <w:lang w:eastAsia="en-US"/>
        </w:rPr>
        <w:t>Zvláštní ujednání</w:t>
      </w:r>
    </w:p>
    <w:p w:rsidR="00395DC2" w:rsidRDefault="009B6F13" w:rsidP="00EF1DDD">
      <w:pPr>
        <w:numPr>
          <w:ilvl w:val="0"/>
          <w:numId w:val="3"/>
        </w:numPr>
        <w:shd w:val="clear" w:color="auto" w:fill="FFFFFF"/>
        <w:tabs>
          <w:tab w:val="left" w:pos="346"/>
        </w:tabs>
        <w:spacing w:before="120" w:line="254" w:lineRule="exact"/>
        <w:ind w:left="82"/>
        <w:jc w:val="both"/>
        <w:rPr>
          <w:rFonts w:ascii="Arial" w:hAnsi="Arial" w:cs="Arial"/>
          <w:color w:val="000000"/>
          <w:spacing w:val="-20"/>
          <w:sz w:val="22"/>
          <w:szCs w:val="22"/>
        </w:rPr>
      </w:pPr>
      <w:r>
        <w:rPr>
          <w:rFonts w:ascii="Arial" w:hAnsi="Arial" w:cs="Arial"/>
          <w:color w:val="000000"/>
          <w:sz w:val="22"/>
          <w:szCs w:val="22"/>
        </w:rPr>
        <w:t xml:space="preserve">Zákazník je povinen zaregistrovat se u operátora trhu před uskutečněním dodávky elektřiny od jiného výrobce elektřiny nebo obchodníka s elektřinou (zákon č.458/2000 Sb., §28 odst.2 </w:t>
      </w:r>
      <w:proofErr w:type="spellStart"/>
      <w:proofErr w:type="gramStart"/>
      <w:r>
        <w:rPr>
          <w:rFonts w:ascii="Arial" w:hAnsi="Arial" w:cs="Arial"/>
          <w:color w:val="000000"/>
          <w:sz w:val="22"/>
          <w:szCs w:val="22"/>
        </w:rPr>
        <w:t>písm.i</w:t>
      </w:r>
      <w:proofErr w:type="spellEnd"/>
      <w:r>
        <w:rPr>
          <w:rFonts w:ascii="Arial" w:hAnsi="Arial" w:cs="Arial"/>
          <w:color w:val="000000"/>
          <w:sz w:val="22"/>
          <w:szCs w:val="22"/>
        </w:rPr>
        <w:t>).</w:t>
      </w:r>
      <w:proofErr w:type="gramEnd"/>
    </w:p>
    <w:p w:rsidR="00395DC2" w:rsidRDefault="009B6F13" w:rsidP="00EF1DDD">
      <w:pPr>
        <w:numPr>
          <w:ilvl w:val="0"/>
          <w:numId w:val="3"/>
        </w:numPr>
        <w:shd w:val="clear" w:color="auto" w:fill="FFFFFF"/>
        <w:tabs>
          <w:tab w:val="left" w:pos="346"/>
        </w:tabs>
        <w:spacing w:before="115" w:line="254" w:lineRule="exact"/>
        <w:ind w:left="82" w:right="14"/>
        <w:jc w:val="both"/>
        <w:rPr>
          <w:rFonts w:ascii="Arial" w:hAnsi="Arial" w:cs="Arial"/>
          <w:color w:val="000000"/>
          <w:spacing w:val="-13"/>
          <w:sz w:val="22"/>
          <w:szCs w:val="22"/>
        </w:rPr>
      </w:pPr>
      <w:r>
        <w:rPr>
          <w:rFonts w:ascii="Arial" w:hAnsi="Arial" w:cs="Arial"/>
          <w:color w:val="000000"/>
          <w:sz w:val="22"/>
          <w:szCs w:val="22"/>
        </w:rPr>
        <w:t>Zákazník se zavazuje sjednat s provozovatelem LDS Odběrový diagram, pokud o něj distributor požádá.</w:t>
      </w:r>
    </w:p>
    <w:p w:rsidR="00395DC2" w:rsidRDefault="009B6F13">
      <w:pPr>
        <w:shd w:val="clear" w:color="auto" w:fill="FFFFFF"/>
        <w:spacing w:before="115" w:line="269" w:lineRule="exact"/>
        <w:ind w:left="3499" w:right="3408"/>
        <w:jc w:val="center"/>
      </w:pPr>
      <w:r>
        <w:rPr>
          <w:rFonts w:ascii="Arial" w:hAnsi="Arial" w:cs="Arial"/>
          <w:b/>
          <w:bCs/>
          <w:color w:val="000000"/>
          <w:sz w:val="22"/>
          <w:szCs w:val="22"/>
          <w:lang w:val="en-US" w:eastAsia="en-US"/>
        </w:rPr>
        <w:t xml:space="preserve">VII. </w:t>
      </w:r>
      <w:r>
        <w:rPr>
          <w:rFonts w:ascii="Arial" w:hAnsi="Arial" w:cs="Arial"/>
          <w:b/>
          <w:bCs/>
          <w:color w:val="000000"/>
          <w:spacing w:val="-2"/>
          <w:sz w:val="22"/>
          <w:szCs w:val="22"/>
          <w:lang w:eastAsia="en-US"/>
        </w:rPr>
        <w:t>Doba platnosti Smlouvy</w:t>
      </w:r>
    </w:p>
    <w:p w:rsidR="00395DC2" w:rsidRDefault="009B6F13" w:rsidP="00EF1DDD">
      <w:pPr>
        <w:numPr>
          <w:ilvl w:val="0"/>
          <w:numId w:val="4"/>
        </w:numPr>
        <w:shd w:val="clear" w:color="auto" w:fill="FFFFFF"/>
        <w:tabs>
          <w:tab w:val="left" w:pos="350"/>
        </w:tabs>
        <w:spacing w:before="115" w:line="264" w:lineRule="exact"/>
        <w:ind w:left="82"/>
        <w:jc w:val="both"/>
        <w:rPr>
          <w:rFonts w:ascii="Arial" w:hAnsi="Arial" w:cs="Arial"/>
          <w:color w:val="000000"/>
          <w:spacing w:val="-20"/>
          <w:sz w:val="22"/>
          <w:szCs w:val="22"/>
        </w:rPr>
      </w:pPr>
      <w:r>
        <w:rPr>
          <w:rFonts w:ascii="Arial" w:hAnsi="Arial" w:cs="Arial"/>
          <w:color w:val="000000"/>
          <w:sz w:val="22"/>
          <w:szCs w:val="22"/>
        </w:rPr>
        <w:t xml:space="preserve">Tato smlouva nabývá platnosti dnem jejího podpisu oběma smluvními stranami s účinností od </w:t>
      </w:r>
      <w:proofErr w:type="gramStart"/>
      <w:r>
        <w:rPr>
          <w:rFonts w:ascii="Arial" w:hAnsi="Arial" w:cs="Arial"/>
          <w:b/>
          <w:bCs/>
          <w:color w:val="000000"/>
          <w:sz w:val="22"/>
          <w:szCs w:val="22"/>
        </w:rPr>
        <w:t>1.1. 2010</w:t>
      </w:r>
      <w:proofErr w:type="gramEnd"/>
      <w:r>
        <w:rPr>
          <w:rFonts w:ascii="Arial" w:hAnsi="Arial" w:cs="Arial"/>
          <w:b/>
          <w:bCs/>
          <w:color w:val="000000"/>
          <w:sz w:val="22"/>
          <w:szCs w:val="22"/>
        </w:rPr>
        <w:t xml:space="preserve"> </w:t>
      </w:r>
      <w:r>
        <w:rPr>
          <w:rFonts w:ascii="Arial" w:hAnsi="Arial" w:cs="Arial"/>
          <w:color w:val="000000"/>
          <w:sz w:val="22"/>
          <w:szCs w:val="22"/>
        </w:rPr>
        <w:t>na dobu neurčitou, se sjednanou jednoměsíční výpovědní lhůtou.</w:t>
      </w:r>
    </w:p>
    <w:p w:rsidR="00395DC2" w:rsidRDefault="009B6F13" w:rsidP="00EF1DDD">
      <w:pPr>
        <w:numPr>
          <w:ilvl w:val="0"/>
          <w:numId w:val="4"/>
        </w:numPr>
        <w:shd w:val="clear" w:color="auto" w:fill="FFFFFF"/>
        <w:tabs>
          <w:tab w:val="left" w:pos="350"/>
        </w:tabs>
        <w:spacing w:before="120" w:line="254" w:lineRule="exact"/>
        <w:ind w:left="82"/>
        <w:jc w:val="both"/>
        <w:rPr>
          <w:rFonts w:ascii="Arial" w:hAnsi="Arial" w:cs="Arial"/>
          <w:color w:val="000000"/>
          <w:spacing w:val="-11"/>
          <w:sz w:val="22"/>
          <w:szCs w:val="22"/>
        </w:rPr>
      </w:pPr>
      <w:r>
        <w:rPr>
          <w:rFonts w:ascii="Arial" w:hAnsi="Arial" w:cs="Arial"/>
          <w:color w:val="000000"/>
          <w:sz w:val="22"/>
          <w:szCs w:val="22"/>
        </w:rPr>
        <w:t>Není-li možno písemnou výpověď nebo odstoupení od smlouvy doručit, uloží se písemnost na poště a adresát se vyzve, aby si písemnost vyzvedl. Pokud si adresát písemnost do konce úložné lhůty na poště nevyzvedne, považuje se poslední den této lhůty za den doručení, i když se adresát o uložení nedozvěděl. Za doručené budou považovány i písemnosti, které se vrátí jejímu odesílateli jako nedoručitelné v důsledku neoznámení nové adresy pro zasílání korespondence adresátem písemnosti.</w:t>
      </w:r>
    </w:p>
    <w:p w:rsidR="00395DC2" w:rsidRDefault="009B6F13">
      <w:pPr>
        <w:shd w:val="clear" w:color="auto" w:fill="FFFFFF"/>
        <w:spacing w:before="259" w:line="264" w:lineRule="exact"/>
        <w:ind w:left="3581" w:right="3499" w:firstLine="1008"/>
        <w:jc w:val="both"/>
      </w:pPr>
      <w:r>
        <w:rPr>
          <w:rFonts w:ascii="Arial" w:hAnsi="Arial" w:cs="Arial"/>
          <w:b/>
          <w:bCs/>
          <w:color w:val="000000"/>
          <w:sz w:val="22"/>
          <w:szCs w:val="22"/>
        </w:rPr>
        <w:t xml:space="preserve">Vlil. </w:t>
      </w:r>
      <w:r>
        <w:rPr>
          <w:rFonts w:ascii="Arial" w:hAnsi="Arial" w:cs="Arial"/>
          <w:b/>
          <w:bCs/>
          <w:color w:val="000000"/>
          <w:spacing w:val="-1"/>
          <w:sz w:val="22"/>
          <w:szCs w:val="22"/>
        </w:rPr>
        <w:t>Závěrečná ustanovení</w:t>
      </w:r>
    </w:p>
    <w:p w:rsidR="00395DC2" w:rsidRDefault="009B6F13" w:rsidP="00EF1DDD">
      <w:pPr>
        <w:numPr>
          <w:ilvl w:val="0"/>
          <w:numId w:val="5"/>
        </w:numPr>
        <w:shd w:val="clear" w:color="auto" w:fill="FFFFFF"/>
        <w:tabs>
          <w:tab w:val="left" w:pos="365"/>
        </w:tabs>
        <w:spacing w:before="120" w:line="254" w:lineRule="exact"/>
        <w:ind w:left="72"/>
        <w:jc w:val="both"/>
        <w:rPr>
          <w:rFonts w:ascii="Arial" w:hAnsi="Arial" w:cs="Arial"/>
          <w:color w:val="000000"/>
          <w:spacing w:val="-17"/>
          <w:sz w:val="22"/>
          <w:szCs w:val="22"/>
        </w:rPr>
      </w:pPr>
      <w:r>
        <w:rPr>
          <w:rFonts w:ascii="Arial" w:hAnsi="Arial" w:cs="Arial"/>
          <w:color w:val="000000"/>
          <w:sz w:val="22"/>
          <w:szCs w:val="22"/>
        </w:rPr>
        <w:t>Tato smlouva může být měněna nebo doplňována pouze formou písemných dodatků podepsaných oběma smluvními stranami. Ke změnám Smlouvy může docházet rovněž prostřednictvím změn Podmínek poskytnutí distribuce elektřiny nebo Pravidel provozování distribuční soustavy.</w:t>
      </w:r>
    </w:p>
    <w:p w:rsidR="00395DC2" w:rsidRDefault="009B6F13" w:rsidP="00EF1DDD">
      <w:pPr>
        <w:numPr>
          <w:ilvl w:val="0"/>
          <w:numId w:val="5"/>
        </w:numPr>
        <w:shd w:val="clear" w:color="auto" w:fill="FFFFFF"/>
        <w:tabs>
          <w:tab w:val="left" w:pos="365"/>
        </w:tabs>
        <w:spacing w:before="110" w:line="254" w:lineRule="exact"/>
        <w:ind w:left="72" w:right="19"/>
        <w:jc w:val="both"/>
        <w:rPr>
          <w:rFonts w:ascii="Arial" w:hAnsi="Arial" w:cs="Arial"/>
          <w:color w:val="000000"/>
          <w:spacing w:val="-9"/>
          <w:sz w:val="22"/>
          <w:szCs w:val="22"/>
        </w:rPr>
      </w:pPr>
      <w:r>
        <w:rPr>
          <w:rFonts w:ascii="Arial" w:hAnsi="Arial" w:cs="Arial"/>
          <w:color w:val="000000"/>
          <w:sz w:val="22"/>
          <w:szCs w:val="22"/>
        </w:rPr>
        <w:t>Otázky touto Smlouvou neupravené se řídí platnými ustanoveními zák. č. 513/1991 Sb., v platném znění a zák. č. 458/2000 Sb., v platném znění a předpisy provádějícími.</w:t>
      </w:r>
    </w:p>
    <w:p w:rsidR="00395DC2" w:rsidRDefault="009B6F13" w:rsidP="00EF1DDD">
      <w:pPr>
        <w:numPr>
          <w:ilvl w:val="0"/>
          <w:numId w:val="5"/>
        </w:numPr>
        <w:shd w:val="clear" w:color="auto" w:fill="FFFFFF"/>
        <w:tabs>
          <w:tab w:val="left" w:pos="365"/>
        </w:tabs>
        <w:spacing w:before="120" w:line="250" w:lineRule="exact"/>
        <w:ind w:left="72" w:right="5"/>
        <w:jc w:val="both"/>
        <w:rPr>
          <w:rFonts w:ascii="Arial" w:hAnsi="Arial" w:cs="Arial"/>
          <w:color w:val="000000"/>
          <w:spacing w:val="-11"/>
          <w:sz w:val="22"/>
          <w:szCs w:val="22"/>
        </w:rPr>
      </w:pPr>
      <w:r>
        <w:rPr>
          <w:rFonts w:ascii="Arial" w:hAnsi="Arial" w:cs="Arial"/>
          <w:color w:val="000000"/>
          <w:sz w:val="22"/>
          <w:szCs w:val="22"/>
        </w:rPr>
        <w:t>Smlouva je vyhotovena ve 4 stejnopisech s platností originálu, z nichž provozovatel LDS obdrží 3 stejnopisy a zákazník obdrží 1 stejnopis.</w:t>
      </w:r>
    </w:p>
    <w:p w:rsidR="00395DC2" w:rsidRDefault="009B6F13">
      <w:pPr>
        <w:shd w:val="clear" w:color="auto" w:fill="FFFFFF"/>
        <w:tabs>
          <w:tab w:val="left" w:pos="331"/>
        </w:tabs>
        <w:spacing w:before="110" w:line="259" w:lineRule="exact"/>
        <w:ind w:left="331" w:hanging="259"/>
      </w:pPr>
      <w:r>
        <w:rPr>
          <w:rFonts w:ascii="Arial" w:hAnsi="Arial" w:cs="Arial"/>
          <w:color w:val="000000"/>
          <w:spacing w:val="-16"/>
          <w:sz w:val="22"/>
          <w:szCs w:val="22"/>
        </w:rPr>
        <w:t>4.</w:t>
      </w:r>
      <w:r>
        <w:rPr>
          <w:rFonts w:ascii="Arial" w:hAnsi="Arial" w:cs="Arial"/>
          <w:color w:val="000000"/>
          <w:sz w:val="22"/>
          <w:szCs w:val="22"/>
        </w:rPr>
        <w:tab/>
        <w:t>Smluvní strany prohlašují, že tuto Smlouvu uzavírají svobodně ze své pravé vůle a vážné,</w:t>
      </w:r>
      <w:r>
        <w:rPr>
          <w:rFonts w:ascii="Arial" w:hAnsi="Arial" w:cs="Arial"/>
          <w:color w:val="000000"/>
          <w:sz w:val="22"/>
          <w:szCs w:val="22"/>
        </w:rPr>
        <w:br/>
        <w:t>nikoliv v tísni, či za nápadně nevýhodných podmínek.</w:t>
      </w:r>
    </w:p>
    <w:p w:rsidR="00395DC2" w:rsidRDefault="009B6F13">
      <w:pPr>
        <w:shd w:val="clear" w:color="auto" w:fill="FFFFFF"/>
        <w:spacing w:before="274" w:line="374" w:lineRule="exact"/>
        <w:ind w:left="86" w:right="3686"/>
      </w:pPr>
      <w:r>
        <w:rPr>
          <w:rFonts w:ascii="Arial" w:hAnsi="Arial" w:cs="Arial"/>
          <w:color w:val="000000"/>
          <w:spacing w:val="-1"/>
          <w:sz w:val="22"/>
          <w:szCs w:val="22"/>
        </w:rPr>
        <w:t xml:space="preserve">Nedílnou součástí této smlouvy jsou následující přílohy: </w:t>
      </w:r>
      <w:r>
        <w:rPr>
          <w:rFonts w:ascii="Arial" w:hAnsi="Arial" w:cs="Arial"/>
          <w:color w:val="000000"/>
          <w:sz w:val="22"/>
          <w:szCs w:val="22"/>
        </w:rPr>
        <w:t>1. Podmínky poskytnutí distribuce elektřiny</w:t>
      </w:r>
    </w:p>
    <w:p w:rsidR="00395DC2" w:rsidRDefault="00395DC2">
      <w:pPr>
        <w:shd w:val="clear" w:color="auto" w:fill="FFFFFF"/>
        <w:spacing w:before="274" w:line="374" w:lineRule="exact"/>
        <w:ind w:left="86" w:right="3686"/>
        <w:sectPr w:rsidR="00395DC2">
          <w:type w:val="continuous"/>
          <w:pgSz w:w="11909" w:h="16834"/>
          <w:pgMar w:top="360" w:right="888" w:bottom="360" w:left="1618" w:header="708" w:footer="708" w:gutter="0"/>
          <w:cols w:space="60"/>
          <w:noEndnote/>
        </w:sectPr>
      </w:pPr>
    </w:p>
    <w:p w:rsidR="00395DC2" w:rsidRDefault="009B6F13">
      <w:pPr>
        <w:shd w:val="clear" w:color="auto" w:fill="FFFFFF"/>
        <w:spacing w:before="235"/>
      </w:pPr>
      <w:proofErr w:type="gramStart"/>
      <w:r>
        <w:rPr>
          <w:rFonts w:ascii="Arial" w:hAnsi="Arial" w:cs="Arial"/>
          <w:color w:val="000000"/>
          <w:sz w:val="22"/>
          <w:szCs w:val="22"/>
        </w:rPr>
        <w:lastRenderedPageBreak/>
        <w:t>Přílohy , které</w:t>
      </w:r>
      <w:proofErr w:type="gramEnd"/>
      <w:r>
        <w:rPr>
          <w:rFonts w:ascii="Arial" w:hAnsi="Arial" w:cs="Arial"/>
          <w:color w:val="000000"/>
          <w:sz w:val="22"/>
          <w:szCs w:val="22"/>
        </w:rPr>
        <w:t xml:space="preserve"> nejsou součásti smlouvy:</w:t>
      </w:r>
    </w:p>
    <w:p w:rsidR="00395DC2" w:rsidRDefault="009B6F13" w:rsidP="00EF1DDD">
      <w:pPr>
        <w:framePr w:w="8793" w:h="513" w:hRule="exact" w:hSpace="38" w:wrap="auto" w:vAnchor="text" w:hAnchor="text" w:x="-13" w:y="83"/>
        <w:numPr>
          <w:ilvl w:val="0"/>
          <w:numId w:val="6"/>
        </w:numPr>
        <w:shd w:val="clear" w:color="auto" w:fill="FFFFFF"/>
        <w:tabs>
          <w:tab w:val="left" w:pos="322"/>
        </w:tabs>
        <w:rPr>
          <w:rFonts w:ascii="Arial" w:hAnsi="Arial" w:cs="Arial"/>
          <w:color w:val="000000"/>
          <w:spacing w:val="-20"/>
          <w:sz w:val="22"/>
          <w:szCs w:val="22"/>
        </w:rPr>
      </w:pPr>
      <w:r>
        <w:rPr>
          <w:rFonts w:ascii="Arial" w:hAnsi="Arial" w:cs="Arial"/>
          <w:color w:val="000000"/>
          <w:sz w:val="22"/>
          <w:szCs w:val="22"/>
        </w:rPr>
        <w:t xml:space="preserve">Pravidla provozování distribuční soustavy </w:t>
      </w:r>
      <w:r>
        <w:rPr>
          <w:rFonts w:ascii="Arial" w:hAnsi="Arial" w:cs="Arial"/>
          <w:color w:val="000000"/>
          <w:sz w:val="22"/>
          <w:szCs w:val="22"/>
          <w:lang w:val="en-US"/>
        </w:rPr>
        <w:t>(</w:t>
      </w:r>
      <w:hyperlink r:id="rId6" w:history="1">
        <w:r>
          <w:rPr>
            <w:rFonts w:ascii="Arial" w:hAnsi="Arial" w:cs="Arial"/>
            <w:color w:val="000000"/>
            <w:sz w:val="22"/>
            <w:szCs w:val="22"/>
            <w:u w:val="single"/>
            <w:lang w:val="en-US"/>
          </w:rPr>
          <w:t>www.diamo.cz</w:t>
        </w:r>
      </w:hyperlink>
      <w:r>
        <w:rPr>
          <w:rFonts w:ascii="Arial" w:hAnsi="Arial" w:cs="Arial"/>
          <w:color w:val="000000"/>
          <w:sz w:val="22"/>
          <w:szCs w:val="22"/>
          <w:lang w:val="en-US"/>
        </w:rPr>
        <w:t xml:space="preserve"> </w:t>
      </w:r>
      <w:r>
        <w:rPr>
          <w:rFonts w:ascii="Arial" w:hAnsi="Arial" w:cs="Arial"/>
          <w:color w:val="000000"/>
          <w:sz w:val="22"/>
          <w:szCs w:val="22"/>
        </w:rPr>
        <w:t>- činnost podniku - pravidla)</w:t>
      </w:r>
    </w:p>
    <w:p w:rsidR="00395DC2" w:rsidRDefault="009B6F13" w:rsidP="00EF1DDD">
      <w:pPr>
        <w:framePr w:w="8793" w:h="513" w:hRule="exact" w:hSpace="38" w:wrap="auto" w:vAnchor="text" w:hAnchor="text" w:x="-13" w:y="83"/>
        <w:numPr>
          <w:ilvl w:val="0"/>
          <w:numId w:val="6"/>
        </w:numPr>
        <w:shd w:val="clear" w:color="auto" w:fill="FFFFFF"/>
        <w:tabs>
          <w:tab w:val="left" w:pos="322"/>
        </w:tabs>
        <w:spacing w:before="5"/>
        <w:rPr>
          <w:rFonts w:ascii="Arial" w:hAnsi="Arial" w:cs="Arial"/>
          <w:color w:val="000000"/>
          <w:spacing w:val="-11"/>
          <w:sz w:val="22"/>
          <w:szCs w:val="22"/>
        </w:rPr>
      </w:pPr>
      <w:r>
        <w:rPr>
          <w:rFonts w:ascii="Arial" w:hAnsi="Arial" w:cs="Arial"/>
          <w:color w:val="000000"/>
          <w:sz w:val="22"/>
          <w:szCs w:val="22"/>
        </w:rPr>
        <w:t>Odběrový diagram-pokud je sjednán</w:t>
      </w:r>
    </w:p>
    <w:p w:rsidR="00395DC2" w:rsidRDefault="00395DC2">
      <w:pPr>
        <w:shd w:val="clear" w:color="auto" w:fill="FFFFFF"/>
        <w:spacing w:before="120"/>
        <w:jc w:val="right"/>
      </w:pPr>
    </w:p>
    <w:p w:rsidR="00395DC2" w:rsidRDefault="00395DC2">
      <w:pPr>
        <w:shd w:val="clear" w:color="auto" w:fill="FFFFFF"/>
        <w:spacing w:before="120"/>
        <w:jc w:val="right"/>
        <w:sectPr w:rsidR="00395DC2">
          <w:type w:val="continuous"/>
          <w:pgSz w:w="11909" w:h="16834"/>
          <w:pgMar w:top="360" w:right="1805" w:bottom="360" w:left="1700" w:header="708" w:footer="708" w:gutter="0"/>
          <w:cols w:space="60"/>
          <w:noEndnote/>
        </w:sectPr>
      </w:pPr>
    </w:p>
    <w:p w:rsidR="00395DC2" w:rsidRDefault="009B6F13">
      <w:pPr>
        <w:shd w:val="clear" w:color="auto" w:fill="FFFFFF"/>
        <w:tabs>
          <w:tab w:val="left" w:pos="5606"/>
          <w:tab w:val="left" w:pos="8774"/>
        </w:tabs>
        <w:spacing w:before="312" w:line="173" w:lineRule="exact"/>
        <w:ind w:left="62" w:firstLine="2990"/>
      </w:pPr>
      <w:r>
        <w:rPr>
          <w:rFonts w:ascii="Arial" w:hAnsi="Arial" w:cs="Arial"/>
          <w:color w:val="000000"/>
          <w:w w:val="78"/>
          <w:sz w:val="26"/>
          <w:szCs w:val="26"/>
        </w:rPr>
        <w:lastRenderedPageBreak/>
        <w:t>2 9 -01" 2010</w:t>
      </w:r>
      <w:r>
        <w:rPr>
          <w:rFonts w:ascii="Arial" w:hAnsi="Arial" w:cs="Arial"/>
          <w:color w:val="000000"/>
          <w:w w:val="78"/>
          <w:sz w:val="26"/>
          <w:szCs w:val="26"/>
        </w:rPr>
        <w:br/>
      </w:r>
      <w:r>
        <w:rPr>
          <w:rFonts w:ascii="Arial" w:hAnsi="Arial" w:cs="Arial"/>
          <w:color w:val="000000"/>
          <w:spacing w:val="-2"/>
          <w:sz w:val="22"/>
          <w:szCs w:val="22"/>
        </w:rPr>
        <w:t xml:space="preserve">V </w:t>
      </w:r>
      <w:proofErr w:type="spellStart"/>
      <w:r>
        <w:rPr>
          <w:rFonts w:ascii="Arial" w:hAnsi="Arial" w:cs="Arial"/>
          <w:color w:val="000000"/>
          <w:spacing w:val="-2"/>
          <w:sz w:val="22"/>
          <w:szCs w:val="22"/>
        </w:rPr>
        <w:t>Ostravě</w:t>
      </w:r>
      <w:proofErr w:type="spellEnd"/>
      <w:r>
        <w:rPr>
          <w:rFonts w:ascii="Arial" w:hAnsi="Arial" w:cs="Arial"/>
          <w:color w:val="000000"/>
          <w:spacing w:val="-2"/>
          <w:sz w:val="22"/>
          <w:szCs w:val="22"/>
        </w:rPr>
        <w:t>-Vítkovicích dne</w:t>
      </w:r>
      <w:r>
        <w:rPr>
          <w:rFonts w:ascii="Arial" w:hAnsi="Arial" w:cs="Arial"/>
          <w:color w:val="000000"/>
          <w:sz w:val="22"/>
          <w:szCs w:val="22"/>
        </w:rPr>
        <w:tab/>
      </w:r>
      <w:r>
        <w:rPr>
          <w:rFonts w:ascii="Arial" w:hAnsi="Arial" w:cs="Arial"/>
          <w:color w:val="000000"/>
          <w:spacing w:val="-2"/>
          <w:sz w:val="22"/>
          <w:szCs w:val="22"/>
        </w:rPr>
        <w:t>V Českých Budějovicích</w:t>
      </w:r>
      <w:r w:rsidR="00C621B6">
        <w:rPr>
          <w:rFonts w:ascii="Arial" w:hAnsi="Arial" w:cs="Arial"/>
          <w:color w:val="000000"/>
          <w:spacing w:val="-2"/>
          <w:sz w:val="22"/>
          <w:szCs w:val="22"/>
        </w:rPr>
        <w:t xml:space="preserve">    </w:t>
      </w:r>
      <w:r w:rsidR="00C621B6">
        <w:rPr>
          <w:rFonts w:ascii="Arial" w:hAnsi="Arial" w:cs="Arial"/>
          <w:color w:val="000000"/>
          <w:spacing w:val="-2"/>
          <w:sz w:val="22"/>
          <w:szCs w:val="22"/>
        </w:rPr>
        <w:br/>
        <w:t xml:space="preserve">                                                                       </w:t>
      </w:r>
      <w:bookmarkStart w:id="0" w:name="_GoBack"/>
      <w:bookmarkEnd w:id="0"/>
      <w:proofErr w:type="gramStart"/>
      <w:r w:rsidR="00C621B6">
        <w:rPr>
          <w:rFonts w:ascii="Arial" w:hAnsi="Arial" w:cs="Arial"/>
          <w:color w:val="000000"/>
          <w:spacing w:val="-2"/>
          <w:sz w:val="22"/>
          <w:szCs w:val="22"/>
        </w:rPr>
        <w:t>27.1.2010</w:t>
      </w:r>
      <w:proofErr w:type="gramEnd"/>
      <w:r>
        <w:rPr>
          <w:rFonts w:ascii="Arial" w:hAnsi="Arial" w:cs="Arial"/>
          <w:color w:val="000000"/>
          <w:sz w:val="22"/>
          <w:szCs w:val="22"/>
        </w:rPr>
        <w:tab/>
      </w:r>
      <w:r>
        <w:rPr>
          <w:rFonts w:ascii="Arial" w:hAnsi="Arial" w:cs="Arial"/>
          <w:color w:val="887CC4"/>
          <w:sz w:val="22"/>
          <w:szCs w:val="22"/>
        </w:rPr>
        <w:t>j</w:t>
      </w:r>
    </w:p>
    <w:p w:rsidR="00EF1DDD" w:rsidRDefault="00EF1DDD">
      <w:pPr>
        <w:shd w:val="clear" w:color="auto" w:fill="FFFFFF"/>
        <w:tabs>
          <w:tab w:val="left" w:pos="4378"/>
        </w:tabs>
        <w:ind w:left="144"/>
        <w:jc w:val="center"/>
        <w:rPr>
          <w:rFonts w:ascii="Arial" w:hAnsi="Arial" w:cs="Arial"/>
          <w:color w:val="000000"/>
          <w:sz w:val="26"/>
          <w:szCs w:val="26"/>
        </w:rPr>
      </w:pPr>
    </w:p>
    <w:p w:rsidR="00EF1DDD" w:rsidRDefault="00EF1DDD">
      <w:pPr>
        <w:shd w:val="clear" w:color="auto" w:fill="FFFFFF"/>
        <w:tabs>
          <w:tab w:val="left" w:pos="4378"/>
        </w:tabs>
        <w:ind w:left="144"/>
        <w:jc w:val="center"/>
        <w:rPr>
          <w:rFonts w:ascii="Arial" w:hAnsi="Arial" w:cs="Arial"/>
          <w:color w:val="000000"/>
          <w:sz w:val="26"/>
          <w:szCs w:val="26"/>
        </w:rPr>
      </w:pPr>
    </w:p>
    <w:p w:rsidR="00395DC2" w:rsidRDefault="009B6F13">
      <w:pPr>
        <w:shd w:val="clear" w:color="auto" w:fill="FFFFFF"/>
        <w:tabs>
          <w:tab w:val="left" w:pos="4378"/>
        </w:tabs>
        <w:ind w:left="144"/>
        <w:jc w:val="center"/>
      </w:pPr>
      <w:r>
        <w:rPr>
          <w:rFonts w:ascii="Arial" w:hAnsi="Arial" w:cs="Arial"/>
          <w:color w:val="000000"/>
          <w:sz w:val="26"/>
          <w:szCs w:val="26"/>
        </w:rPr>
        <w:tab/>
      </w:r>
    </w:p>
    <w:p w:rsidR="00395DC2" w:rsidRDefault="009B6F13">
      <w:pPr>
        <w:shd w:val="clear" w:color="auto" w:fill="FFFFFF"/>
        <w:tabs>
          <w:tab w:val="left" w:pos="2280"/>
          <w:tab w:val="left" w:pos="5750"/>
        </w:tabs>
        <w:ind w:left="67"/>
      </w:pPr>
      <w:r>
        <w:rPr>
          <w:color w:val="000000"/>
          <w:spacing w:val="-1"/>
        </w:rPr>
        <w:t>Ing. Josef Havelka</w:t>
      </w:r>
      <w:r>
        <w:rPr>
          <w:rFonts w:ascii="Arial" w:hAnsi="Arial" w:cs="Arial"/>
          <w:color w:val="000000"/>
        </w:rPr>
        <w:tab/>
      </w:r>
      <w:r>
        <w:rPr>
          <w:color w:val="2A3ABC"/>
        </w:rPr>
        <w:t>|</w:t>
      </w:r>
      <w:r>
        <w:rPr>
          <w:rFonts w:ascii="Arial" w:hAnsi="Arial" w:cs="Arial"/>
          <w:color w:val="2A3ABC"/>
        </w:rPr>
        <w:tab/>
      </w:r>
      <w:proofErr w:type="spellStart"/>
      <w:proofErr w:type="gramStart"/>
      <w:r>
        <w:rPr>
          <w:color w:val="000000"/>
        </w:rPr>
        <w:t>p</w:t>
      </w:r>
      <w:r w:rsidR="00EF1DDD">
        <w:rPr>
          <w:color w:val="000000"/>
        </w:rPr>
        <w:t>.</w:t>
      </w:r>
      <w:r>
        <w:rPr>
          <w:color w:val="000000"/>
        </w:rPr>
        <w:t>Simona</w:t>
      </w:r>
      <w:proofErr w:type="spellEnd"/>
      <w:proofErr w:type="gramEnd"/>
      <w:r>
        <w:rPr>
          <w:color w:val="000000"/>
        </w:rPr>
        <w:t xml:space="preserve"> Pokorná</w:t>
      </w:r>
    </w:p>
    <w:p w:rsidR="00395DC2" w:rsidRDefault="009B6F13">
      <w:pPr>
        <w:shd w:val="clear" w:color="auto" w:fill="FFFFFF"/>
        <w:tabs>
          <w:tab w:val="left" w:pos="5746"/>
        </w:tabs>
        <w:ind w:left="67"/>
      </w:pPr>
      <w:r>
        <w:rPr>
          <w:color w:val="000000"/>
          <w:spacing w:val="-3"/>
        </w:rPr>
        <w:t>vedoucí odštěpného závodu/ ODRA</w:t>
      </w:r>
      <w:r>
        <w:rPr>
          <w:rFonts w:ascii="Arial" w:hAnsi="Arial" w:cs="Arial"/>
          <w:color w:val="000000"/>
        </w:rPr>
        <w:tab/>
      </w:r>
      <w:r>
        <w:rPr>
          <w:color w:val="000000"/>
          <w:spacing w:val="-1"/>
        </w:rPr>
        <w:t xml:space="preserve">na základě plné moci z </w:t>
      </w:r>
      <w:proofErr w:type="gramStart"/>
      <w:r>
        <w:rPr>
          <w:color w:val="000000"/>
          <w:spacing w:val="-1"/>
        </w:rPr>
        <w:t>25.5.2009</w:t>
      </w:r>
      <w:proofErr w:type="gramEnd"/>
    </w:p>
    <w:sectPr w:rsidR="00395DC2" w:rsidSect="00395DC2">
      <w:type w:val="continuous"/>
      <w:pgSz w:w="11909" w:h="16834"/>
      <w:pgMar w:top="360" w:right="1454" w:bottom="360" w:left="1618" w:header="708" w:footer="708" w:gutter="0"/>
      <w:cols w:space="6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36C2E"/>
    <w:multiLevelType w:val="singleLevel"/>
    <w:tmpl w:val="C4941584"/>
    <w:lvl w:ilvl="0">
      <w:start w:val="1"/>
      <w:numFmt w:val="decimal"/>
      <w:lvlText w:val="%1."/>
      <w:legacy w:legacy="1" w:legacySpace="0" w:legacyIndent="293"/>
      <w:lvlJc w:val="left"/>
      <w:rPr>
        <w:rFonts w:ascii="Arial" w:hAnsi="Arial" w:cs="Arial" w:hint="default"/>
      </w:rPr>
    </w:lvl>
  </w:abstractNum>
  <w:abstractNum w:abstractNumId="1">
    <w:nsid w:val="2BFF0F2E"/>
    <w:multiLevelType w:val="singleLevel"/>
    <w:tmpl w:val="799A7D96"/>
    <w:lvl w:ilvl="0">
      <w:start w:val="1"/>
      <w:numFmt w:val="decimal"/>
      <w:lvlText w:val="%1."/>
      <w:legacy w:legacy="1" w:legacySpace="0" w:legacyIndent="360"/>
      <w:lvlJc w:val="left"/>
      <w:rPr>
        <w:rFonts w:ascii="Arial" w:hAnsi="Arial" w:cs="Arial" w:hint="default"/>
      </w:rPr>
    </w:lvl>
  </w:abstractNum>
  <w:abstractNum w:abstractNumId="2">
    <w:nsid w:val="567646E1"/>
    <w:multiLevelType w:val="singleLevel"/>
    <w:tmpl w:val="DDCEC33E"/>
    <w:lvl w:ilvl="0">
      <w:start w:val="1"/>
      <w:numFmt w:val="decimal"/>
      <w:lvlText w:val="%1."/>
      <w:legacy w:legacy="1" w:legacySpace="0" w:legacyIndent="413"/>
      <w:lvlJc w:val="left"/>
      <w:rPr>
        <w:rFonts w:ascii="Arial" w:hAnsi="Arial" w:cs="Arial" w:hint="default"/>
      </w:rPr>
    </w:lvl>
  </w:abstractNum>
  <w:abstractNum w:abstractNumId="3">
    <w:nsid w:val="63C83A3B"/>
    <w:multiLevelType w:val="singleLevel"/>
    <w:tmpl w:val="756C4D10"/>
    <w:lvl w:ilvl="0">
      <w:start w:val="1"/>
      <w:numFmt w:val="decimal"/>
      <w:lvlText w:val="%1."/>
      <w:legacy w:legacy="1" w:legacySpace="0" w:legacyIndent="264"/>
      <w:lvlJc w:val="left"/>
      <w:rPr>
        <w:rFonts w:ascii="Arial" w:hAnsi="Arial" w:cs="Arial" w:hint="default"/>
      </w:rPr>
    </w:lvl>
  </w:abstractNum>
  <w:abstractNum w:abstractNumId="4">
    <w:nsid w:val="689031B3"/>
    <w:multiLevelType w:val="singleLevel"/>
    <w:tmpl w:val="D5747272"/>
    <w:lvl w:ilvl="0">
      <w:start w:val="1"/>
      <w:numFmt w:val="decimal"/>
      <w:lvlText w:val="%1."/>
      <w:legacy w:legacy="1" w:legacySpace="0" w:legacyIndent="268"/>
      <w:lvlJc w:val="left"/>
      <w:rPr>
        <w:rFonts w:ascii="Arial" w:hAnsi="Arial" w:cs="Arial" w:hint="default"/>
      </w:rPr>
    </w:lvl>
  </w:abstractNum>
  <w:abstractNum w:abstractNumId="5">
    <w:nsid w:val="77990BA4"/>
    <w:multiLevelType w:val="singleLevel"/>
    <w:tmpl w:val="A7108CBC"/>
    <w:lvl w:ilvl="0">
      <w:start w:val="1"/>
      <w:numFmt w:val="decimal"/>
      <w:lvlText w:val="%1."/>
      <w:legacy w:legacy="1" w:legacySpace="0" w:legacyIndent="322"/>
      <w:lvlJc w:val="left"/>
      <w:rPr>
        <w:rFonts w:ascii="Arial" w:hAnsi="Arial" w:cs="Arial"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
  <w:rsids>
    <w:rsidRoot w:val="00EF1DDD"/>
    <w:rsid w:val="00395DC2"/>
    <w:rsid w:val="003E1185"/>
    <w:rsid w:val="009B6F13"/>
    <w:rsid w:val="00C621B6"/>
    <w:rsid w:val="00EF1D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5DC2"/>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mo.cz" TargetMode="External"/><Relationship Id="rId5" Type="http://schemas.openxmlformats.org/officeDocument/2006/relationships/hyperlink" Target="http://www.er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6048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Klajmanová Lenka</dc:creator>
  <cp:lastModifiedBy>odra</cp:lastModifiedBy>
  <cp:revision>2</cp:revision>
  <dcterms:created xsi:type="dcterms:W3CDTF">2016-10-19T11:06:00Z</dcterms:created>
  <dcterms:modified xsi:type="dcterms:W3CDTF">2016-10-19T11:06:00Z</dcterms:modified>
</cp:coreProperties>
</file>