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CF66FE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FE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780343" w:rsidRPr="00CF66FE" w:rsidRDefault="008118E1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46538">
        <w:rPr>
          <w:rFonts w:ascii="Times New Roman" w:hAnsi="Times New Roman" w:cs="Times New Roman"/>
          <w:b/>
          <w:sz w:val="24"/>
          <w:szCs w:val="24"/>
        </w:rPr>
        <w:t>e smlouvě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104FBA" w:rsidRPr="00CF66FE">
        <w:rPr>
          <w:rFonts w:ascii="Times New Roman" w:hAnsi="Times New Roman" w:cs="Times New Roman"/>
          <w:b/>
          <w:sz w:val="24"/>
          <w:szCs w:val="24"/>
        </w:rPr>
        <w:t>1</w:t>
      </w:r>
      <w:r w:rsidR="00CF66FE" w:rsidRPr="00CF66FE">
        <w:rPr>
          <w:rFonts w:ascii="Times New Roman" w:hAnsi="Times New Roman" w:cs="Times New Roman"/>
          <w:b/>
          <w:sz w:val="24"/>
          <w:szCs w:val="24"/>
        </w:rPr>
        <w:t>7-</w:t>
      </w:r>
      <w:r w:rsidR="00746538">
        <w:rPr>
          <w:rFonts w:ascii="Times New Roman" w:hAnsi="Times New Roman" w:cs="Times New Roman"/>
          <w:b/>
          <w:sz w:val="24"/>
          <w:szCs w:val="24"/>
        </w:rPr>
        <w:t>0089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746538">
        <w:rPr>
          <w:rFonts w:ascii="Times New Roman" w:hAnsi="Times New Roman" w:cs="Times New Roman"/>
          <w:b/>
          <w:sz w:val="24"/>
          <w:szCs w:val="24"/>
        </w:rPr>
        <w:t>5. 9. 2017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13" w:rsidRPr="00CF66FE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F66FE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zastoupený: Mgr. </w:t>
      </w:r>
      <w:r w:rsidR="00746538">
        <w:rPr>
          <w:rFonts w:ascii="Times New Roman" w:hAnsi="Times New Roman" w:cs="Times New Roman"/>
          <w:bCs/>
        </w:rPr>
        <w:t xml:space="preserve">Ondřejem Boháčem, </w:t>
      </w:r>
      <w:r w:rsidRPr="00CF66FE">
        <w:rPr>
          <w:rFonts w:ascii="Times New Roman" w:hAnsi="Times New Roman" w:cs="Times New Roman"/>
          <w:bCs/>
        </w:rPr>
        <w:t>ředitele</w:t>
      </w:r>
      <w:r w:rsidR="00746538">
        <w:rPr>
          <w:rFonts w:ascii="Times New Roman" w:hAnsi="Times New Roman" w:cs="Times New Roman"/>
          <w:bCs/>
        </w:rPr>
        <w:t>m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CF66FE">
        <w:rPr>
          <w:rFonts w:ascii="Times New Roman" w:hAnsi="Times New Roman" w:cs="Times New Roman"/>
          <w:bCs/>
        </w:rPr>
        <w:t>Pr</w:t>
      </w:r>
      <w:proofErr w:type="spellEnd"/>
      <w:r w:rsidRPr="00CF66FE">
        <w:rPr>
          <w:rFonts w:ascii="Times New Roman" w:hAnsi="Times New Roman" w:cs="Times New Roman"/>
          <w:bCs/>
        </w:rPr>
        <w:t>, vložka 63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IČO: 70883858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DIČ: CZ70883858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C3472A">
        <w:rPr>
          <w:rFonts w:ascii="Times New Roman" w:hAnsi="Times New Roman" w:cs="Times New Roman"/>
          <w:bCs/>
        </w:rPr>
        <w:t>xxxx</w:t>
      </w:r>
      <w:proofErr w:type="spellEnd"/>
    </w:p>
    <w:p w:rsidR="00450813" w:rsidRPr="00CF66FE" w:rsidRDefault="00450813" w:rsidP="00450813">
      <w:pPr>
        <w:pStyle w:val="Zkladntext"/>
        <w:spacing w:after="120" w:line="276" w:lineRule="auto"/>
        <w:ind w:left="284"/>
        <w:rPr>
          <w:rFonts w:cs="Times New Roman"/>
        </w:rPr>
      </w:pPr>
      <w:r w:rsidRPr="00CF66FE">
        <w:rPr>
          <w:rFonts w:cs="Times New Roman"/>
          <w:bCs/>
        </w:rPr>
        <w:t xml:space="preserve">číslo účtu: </w:t>
      </w:r>
      <w:proofErr w:type="spellStart"/>
      <w:r w:rsidR="00C3472A">
        <w:rPr>
          <w:rFonts w:cs="Times New Roman"/>
          <w:bCs/>
        </w:rPr>
        <w:t>xxxx</w:t>
      </w:r>
      <w:proofErr w:type="spellEnd"/>
    </w:p>
    <w:p w:rsidR="00450813" w:rsidRPr="007B07D9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CF66FE">
        <w:rPr>
          <w:rFonts w:cs="Times New Roman"/>
        </w:rPr>
        <w:t>(dále jen „</w:t>
      </w:r>
      <w:r w:rsidR="00746538">
        <w:rPr>
          <w:rFonts w:cs="Times New Roman"/>
          <w:b/>
        </w:rPr>
        <w:t>nájemce</w:t>
      </w:r>
      <w:r w:rsidRPr="007B07D9">
        <w:rPr>
          <w:rFonts w:cs="Times New Roman"/>
        </w:rPr>
        <w:t>“)</w:t>
      </w:r>
    </w:p>
    <w:p w:rsidR="00450813" w:rsidRPr="007B07D9" w:rsidRDefault="00450813" w:rsidP="00027500">
      <w:pPr>
        <w:tabs>
          <w:tab w:val="left" w:pos="5812"/>
        </w:tabs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7B07D9">
        <w:rPr>
          <w:rFonts w:ascii="Times New Roman" w:hAnsi="Times New Roman" w:cs="Times New Roman"/>
          <w:b/>
          <w:bCs/>
        </w:rPr>
        <w:t>a</w:t>
      </w:r>
    </w:p>
    <w:p w:rsidR="00450813" w:rsidRPr="007B07D9" w:rsidRDefault="00746538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cs-CZ"/>
        </w:rPr>
        <w:t>PageFive</w:t>
      </w:r>
      <w:proofErr w:type="spellEnd"/>
      <w:r>
        <w:rPr>
          <w:rFonts w:ascii="Times New Roman" w:hAnsi="Times New Roman" w:cs="Times New Roman"/>
          <w:sz w:val="22"/>
          <w:szCs w:val="22"/>
          <w:lang w:val="cs-CZ"/>
        </w:rPr>
        <w:t xml:space="preserve"> s.</w:t>
      </w:r>
      <w:r w:rsidR="009B49D8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cs-CZ"/>
        </w:rPr>
        <w:t>r.</w:t>
      </w:r>
      <w:r w:rsidR="009B49D8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cs-CZ"/>
        </w:rPr>
        <w:t>o.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zastoupený: Štěpánem Soukupem, jednatelem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sídlo: Veverkova 1410/8, 170 00 Praha 7                        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zapsaný: v obchodním rejstříku vedeném Městským soudem v Praze, oddíl C, vložka 27657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IČO:    06107869                   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bankovní spojení:    </w:t>
      </w:r>
      <w:r w:rsidR="00C3472A">
        <w:rPr>
          <w:rFonts w:ascii="Times New Roman" w:hAnsi="Times New Roman" w:cs="Times New Roman"/>
          <w:bCs/>
        </w:rPr>
        <w:t>xxxx</w:t>
      </w:r>
      <w:bookmarkStart w:id="0" w:name="_GoBack"/>
      <w:bookmarkEnd w:id="0"/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číslo účtu:</w:t>
      </w:r>
      <w:r w:rsidR="00C3472A" w:rsidRPr="00C3472A">
        <w:rPr>
          <w:rFonts w:ascii="Times New Roman" w:hAnsi="Times New Roman" w:cs="Times New Roman"/>
          <w:bCs/>
        </w:rPr>
        <w:t xml:space="preserve"> </w:t>
      </w:r>
      <w:proofErr w:type="spellStart"/>
      <w:r w:rsidR="00C3472A">
        <w:rPr>
          <w:rFonts w:ascii="Times New Roman" w:hAnsi="Times New Roman" w:cs="Times New Roman"/>
          <w:bCs/>
        </w:rPr>
        <w:t>xxxx</w:t>
      </w:r>
      <w:proofErr w:type="spellEnd"/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zhotovitel </w:t>
      </w:r>
      <w:r w:rsidRPr="006F656E">
        <w:rPr>
          <w:rFonts w:ascii="Times New Roman" w:hAnsi="Times New Roman"/>
          <w:b/>
          <w:bCs/>
        </w:rPr>
        <w:t>není</w:t>
      </w:r>
      <w:r w:rsidRPr="006F656E">
        <w:rPr>
          <w:rFonts w:ascii="Times New Roman" w:hAnsi="Times New Roman"/>
          <w:bCs/>
        </w:rPr>
        <w:t xml:space="preserve"> plátcem DPH</w:t>
      </w:r>
    </w:p>
    <w:p w:rsidR="00746538" w:rsidRDefault="00746538" w:rsidP="00746538">
      <w:pPr>
        <w:pStyle w:val="Zkladntext"/>
        <w:spacing w:line="276" w:lineRule="auto"/>
        <w:ind w:left="284"/>
        <w:rPr>
          <w:rFonts w:cs="Times New Roman"/>
        </w:rPr>
      </w:pPr>
      <w:r w:rsidRPr="00013520">
        <w:rPr>
          <w:rFonts w:cs="Times New Roman"/>
        </w:rPr>
        <w:t xml:space="preserve"> </w:t>
      </w:r>
    </w:p>
    <w:p w:rsidR="00450813" w:rsidRPr="00013520" w:rsidRDefault="00450813" w:rsidP="00746538">
      <w:pPr>
        <w:pStyle w:val="Zkladntext"/>
        <w:spacing w:line="276" w:lineRule="auto"/>
        <w:ind w:left="284"/>
        <w:rPr>
          <w:rFonts w:cs="Times New Roman"/>
        </w:rPr>
      </w:pPr>
      <w:r w:rsidRPr="00013520">
        <w:rPr>
          <w:rFonts w:cs="Times New Roman"/>
        </w:rPr>
        <w:t>(dále jen „</w:t>
      </w:r>
      <w:r w:rsidR="00746538">
        <w:rPr>
          <w:rFonts w:cs="Times New Roman"/>
          <w:b/>
        </w:rPr>
        <w:t>podnájemce</w:t>
      </w:r>
      <w:r w:rsidRPr="00013520">
        <w:rPr>
          <w:rFonts w:cs="Times New Roman"/>
        </w:rPr>
        <w:t>“)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125A62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125A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>Shora uvedení účastníci, dále označovaní jednotlivě jako „</w:t>
      </w:r>
      <w:r w:rsidR="00746538">
        <w:rPr>
          <w:rFonts w:ascii="Times New Roman" w:hAnsi="Times New Roman" w:cs="Times New Roman"/>
        </w:rPr>
        <w:t>nájemce</w:t>
      </w:r>
      <w:r w:rsidRPr="00125A62">
        <w:rPr>
          <w:rFonts w:ascii="Times New Roman" w:hAnsi="Times New Roman" w:cs="Times New Roman"/>
        </w:rPr>
        <w:t>“ a „</w:t>
      </w:r>
      <w:r w:rsidR="00746538">
        <w:rPr>
          <w:rFonts w:ascii="Times New Roman" w:hAnsi="Times New Roman" w:cs="Times New Roman"/>
        </w:rPr>
        <w:t>podnájemce</w:t>
      </w:r>
      <w:r w:rsidRPr="00125A62">
        <w:rPr>
          <w:rFonts w:ascii="Times New Roman" w:hAnsi="Times New Roman" w:cs="Times New Roman"/>
        </w:rPr>
        <w:t xml:space="preserve">“, společně </w:t>
      </w:r>
      <w:r w:rsidR="009B49D8">
        <w:rPr>
          <w:rFonts w:ascii="Times New Roman" w:hAnsi="Times New Roman" w:cs="Times New Roman"/>
        </w:rPr>
        <w:br/>
      </w:r>
      <w:r w:rsidRPr="00125A62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Pr="00125A62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F50C95" w:rsidRPr="00125A62" w:rsidRDefault="00780343" w:rsidP="006D7706">
      <w:pPr>
        <w:spacing w:after="0"/>
        <w:jc w:val="center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  <w:b/>
        </w:rPr>
        <w:t>Dodatek č. 1 k</w:t>
      </w:r>
      <w:r w:rsidR="00746538">
        <w:rPr>
          <w:rFonts w:ascii="Times New Roman" w:hAnsi="Times New Roman" w:cs="Times New Roman"/>
          <w:b/>
        </w:rPr>
        <w:t>e smlouvě o podnájmu prostor sloužících k podnikání</w:t>
      </w:r>
      <w:r w:rsidR="00125A62" w:rsidRPr="00125A62">
        <w:rPr>
          <w:rFonts w:ascii="Times New Roman" w:hAnsi="Times New Roman" w:cs="Times New Roman"/>
          <w:b/>
        </w:rPr>
        <w:t xml:space="preserve"> </w:t>
      </w:r>
      <w:r w:rsidR="00746538">
        <w:rPr>
          <w:rFonts w:ascii="Times New Roman" w:hAnsi="Times New Roman" w:cs="Times New Roman"/>
          <w:b/>
        </w:rPr>
        <w:t xml:space="preserve">a o nájmu movitých věcí </w:t>
      </w:r>
      <w:r w:rsidR="00746538">
        <w:rPr>
          <w:rFonts w:ascii="Times New Roman" w:hAnsi="Times New Roman" w:cs="Times New Roman"/>
          <w:b/>
        </w:rPr>
        <w:br/>
      </w:r>
      <w:r w:rsidR="00B265B4" w:rsidRPr="00125A62">
        <w:rPr>
          <w:rFonts w:ascii="Times New Roman" w:hAnsi="Times New Roman" w:cs="Times New Roman"/>
          <w:b/>
        </w:rPr>
        <w:t xml:space="preserve">č. </w:t>
      </w:r>
      <w:r w:rsidR="00D113E8" w:rsidRPr="00125A62">
        <w:rPr>
          <w:rFonts w:ascii="Times New Roman" w:hAnsi="Times New Roman" w:cs="Times New Roman"/>
          <w:b/>
        </w:rPr>
        <w:t xml:space="preserve">ZAK </w:t>
      </w:r>
      <w:r w:rsidR="00F21ABA" w:rsidRPr="00125A62">
        <w:rPr>
          <w:rFonts w:ascii="Times New Roman" w:hAnsi="Times New Roman" w:cs="Times New Roman"/>
          <w:b/>
        </w:rPr>
        <w:t>1</w:t>
      </w:r>
      <w:r w:rsidR="00125A62" w:rsidRPr="00125A62">
        <w:rPr>
          <w:rFonts w:ascii="Times New Roman" w:hAnsi="Times New Roman" w:cs="Times New Roman"/>
          <w:b/>
        </w:rPr>
        <w:t>7</w:t>
      </w:r>
      <w:r w:rsidR="003E0217" w:rsidRPr="00125A62">
        <w:rPr>
          <w:rFonts w:ascii="Times New Roman" w:hAnsi="Times New Roman" w:cs="Times New Roman"/>
          <w:b/>
        </w:rPr>
        <w:t>-0</w:t>
      </w:r>
      <w:r w:rsidR="00746538">
        <w:rPr>
          <w:rFonts w:ascii="Times New Roman" w:hAnsi="Times New Roman" w:cs="Times New Roman"/>
          <w:b/>
        </w:rPr>
        <w:t>089</w:t>
      </w:r>
      <w:r w:rsidR="00D113E8" w:rsidRPr="00125A62">
        <w:rPr>
          <w:rFonts w:ascii="Times New Roman" w:hAnsi="Times New Roman" w:cs="Times New Roman"/>
          <w:b/>
        </w:rPr>
        <w:t xml:space="preserve"> ze dne </w:t>
      </w:r>
      <w:r w:rsidR="00746538">
        <w:rPr>
          <w:rFonts w:ascii="Times New Roman" w:hAnsi="Times New Roman" w:cs="Times New Roman"/>
          <w:b/>
        </w:rPr>
        <w:t>5. 9. 2017</w:t>
      </w:r>
      <w:r w:rsidRPr="00125A62">
        <w:rPr>
          <w:rFonts w:ascii="Times New Roman" w:hAnsi="Times New Roman" w:cs="Times New Roman"/>
          <w:b/>
        </w:rPr>
        <w:t xml:space="preserve"> </w:t>
      </w:r>
      <w:r w:rsidRPr="00125A62">
        <w:rPr>
          <w:rFonts w:ascii="Times New Roman" w:hAnsi="Times New Roman" w:cs="Times New Roman"/>
        </w:rPr>
        <w:t>(dále jen „Dodatek č. 1“)</w:t>
      </w:r>
    </w:p>
    <w:p w:rsidR="00450813" w:rsidRPr="00125A62" w:rsidRDefault="00450813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125A62" w:rsidRDefault="00FE4962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>Č</w:t>
      </w:r>
      <w:r w:rsidR="00512AAA" w:rsidRPr="00125A62">
        <w:rPr>
          <w:rFonts w:ascii="Times New Roman" w:hAnsi="Times New Roman" w:cs="Times New Roman"/>
          <w:b/>
        </w:rPr>
        <w:t>l</w:t>
      </w:r>
      <w:r w:rsidRPr="00125A62">
        <w:rPr>
          <w:rFonts w:ascii="Times New Roman" w:hAnsi="Times New Roman" w:cs="Times New Roman"/>
          <w:b/>
        </w:rPr>
        <w:t>. I</w:t>
      </w:r>
    </w:p>
    <w:p w:rsidR="006F3997" w:rsidRPr="006D7706" w:rsidRDefault="00351376" w:rsidP="006D7706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 xml:space="preserve">Tento Dodatek č. </w:t>
      </w:r>
      <w:r w:rsidRPr="006D7706">
        <w:rPr>
          <w:rFonts w:ascii="Times New Roman" w:hAnsi="Times New Roman" w:cs="Times New Roman"/>
        </w:rPr>
        <w:t xml:space="preserve">1 </w:t>
      </w:r>
      <w:r w:rsidR="00746538" w:rsidRPr="006D7706">
        <w:rPr>
          <w:rFonts w:ascii="Times New Roman" w:hAnsi="Times New Roman" w:cs="Times New Roman"/>
        </w:rPr>
        <w:t xml:space="preserve">ke smlouvě o podnájmu prostor sloužících k podnikání a o nájmu movitých věcí </w:t>
      </w:r>
      <w:r w:rsidR="009B49D8">
        <w:rPr>
          <w:rFonts w:ascii="Times New Roman" w:hAnsi="Times New Roman" w:cs="Times New Roman"/>
        </w:rPr>
        <w:br/>
      </w:r>
      <w:r w:rsidR="00746538" w:rsidRPr="006D7706">
        <w:rPr>
          <w:rFonts w:ascii="Times New Roman" w:hAnsi="Times New Roman" w:cs="Times New Roman"/>
        </w:rPr>
        <w:t xml:space="preserve">č. ZAK 17-0089 </w:t>
      </w:r>
      <w:r w:rsidRPr="006D7706">
        <w:rPr>
          <w:rFonts w:ascii="Times New Roman" w:hAnsi="Times New Roman" w:cs="Times New Roman"/>
        </w:rPr>
        <w:t>s názvem</w:t>
      </w:r>
      <w:r w:rsidRPr="00125A62">
        <w:rPr>
          <w:rFonts w:ascii="Times New Roman" w:hAnsi="Times New Roman" w:cs="Times New Roman"/>
        </w:rPr>
        <w:t xml:space="preserve"> „</w:t>
      </w:r>
      <w:r w:rsidR="00746538">
        <w:rPr>
          <w:rFonts w:ascii="Times New Roman" w:hAnsi="Times New Roman" w:cs="Times New Roman"/>
        </w:rPr>
        <w:t xml:space="preserve">Podnájem knihkupectví s kavárnou v objektu Centra architektury </w:t>
      </w:r>
      <w:r w:rsidR="009B49D8">
        <w:rPr>
          <w:rFonts w:ascii="Times New Roman" w:hAnsi="Times New Roman" w:cs="Times New Roman"/>
        </w:rPr>
        <w:br/>
      </w:r>
      <w:r w:rsidR="00746538">
        <w:rPr>
          <w:rFonts w:ascii="Times New Roman" w:hAnsi="Times New Roman" w:cs="Times New Roman"/>
        </w:rPr>
        <w:t>a městského plánování CAMP</w:t>
      </w:r>
      <w:r w:rsidRPr="00125A62">
        <w:rPr>
          <w:rFonts w:ascii="Times New Roman" w:hAnsi="Times New Roman" w:cs="Times New Roman"/>
        </w:rPr>
        <w:t xml:space="preserve">“ (dále jen „Smlouva“) uzavírají smluvní strany </w:t>
      </w:r>
      <w:r w:rsidR="00F50C95">
        <w:rPr>
          <w:rFonts w:ascii="Times New Roman" w:hAnsi="Times New Roman" w:cs="Times New Roman"/>
        </w:rPr>
        <w:t xml:space="preserve">z důvodu </w:t>
      </w:r>
      <w:r w:rsidR="00746538">
        <w:rPr>
          <w:rFonts w:ascii="Times New Roman" w:hAnsi="Times New Roman" w:cs="Times New Roman"/>
        </w:rPr>
        <w:t xml:space="preserve">sloučení plateb za podnájem za celé zkušební období, které trvá od října do prosince 2017. Tedy nájemné za </w:t>
      </w:r>
      <w:r w:rsidR="006D7706">
        <w:rPr>
          <w:rFonts w:ascii="Times New Roman" w:hAnsi="Times New Roman" w:cs="Times New Roman"/>
        </w:rPr>
        <w:t xml:space="preserve">první tři měsíce </w:t>
      </w:r>
      <w:r w:rsidR="00746538">
        <w:rPr>
          <w:rFonts w:ascii="Times New Roman" w:hAnsi="Times New Roman" w:cs="Times New Roman"/>
        </w:rPr>
        <w:t>zkušební</w:t>
      </w:r>
      <w:r w:rsidR="006D7706">
        <w:rPr>
          <w:rFonts w:ascii="Times New Roman" w:hAnsi="Times New Roman" w:cs="Times New Roman"/>
        </w:rPr>
        <w:t>ho</w:t>
      </w:r>
      <w:r w:rsidR="00746538">
        <w:rPr>
          <w:rFonts w:ascii="Times New Roman" w:hAnsi="Times New Roman" w:cs="Times New Roman"/>
        </w:rPr>
        <w:t xml:space="preserve"> období bude dle tohoto dodatku fakturováno v lednu 2018.</w:t>
      </w:r>
    </w:p>
    <w:p w:rsidR="00F50C95" w:rsidRPr="00CF66FE" w:rsidRDefault="00F50C95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CA0753" w:rsidRPr="00F50C95" w:rsidRDefault="00CA0753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F50C95">
        <w:rPr>
          <w:rFonts w:ascii="Times New Roman" w:hAnsi="Times New Roman" w:cs="Times New Roman"/>
          <w:b/>
        </w:rPr>
        <w:t>Č</w:t>
      </w:r>
      <w:r w:rsidR="00512AAA" w:rsidRPr="00F50C95">
        <w:rPr>
          <w:rFonts w:ascii="Times New Roman" w:hAnsi="Times New Roman" w:cs="Times New Roman"/>
          <w:b/>
        </w:rPr>
        <w:t>l</w:t>
      </w:r>
      <w:r w:rsidRPr="00F50C95">
        <w:rPr>
          <w:rFonts w:ascii="Times New Roman" w:hAnsi="Times New Roman" w:cs="Times New Roman"/>
          <w:b/>
        </w:rPr>
        <w:t>. II</w:t>
      </w:r>
    </w:p>
    <w:p w:rsidR="006D7706" w:rsidRDefault="001D5C0A" w:rsidP="006D7706">
      <w:pPr>
        <w:pStyle w:val="Odstavecseseznamem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F50C95">
        <w:rPr>
          <w:rFonts w:ascii="Times New Roman" w:eastAsia="Times New Roman" w:hAnsi="Times New Roman" w:cs="Times New Roman"/>
        </w:rPr>
        <w:t>V</w:t>
      </w:r>
      <w:r w:rsidR="00104FBA" w:rsidRPr="00F50C95">
        <w:rPr>
          <w:rFonts w:ascii="Times New Roman" w:eastAsia="Times New Roman" w:hAnsi="Times New Roman" w:cs="Times New Roman"/>
        </w:rPr>
        <w:t xml:space="preserve"> čl. </w:t>
      </w:r>
      <w:r w:rsidR="006D7706">
        <w:rPr>
          <w:rFonts w:ascii="Times New Roman" w:eastAsia="Times New Roman" w:hAnsi="Times New Roman" w:cs="Times New Roman"/>
        </w:rPr>
        <w:t>I</w:t>
      </w:r>
      <w:r w:rsidR="003E0217" w:rsidRPr="00F50C95">
        <w:rPr>
          <w:rFonts w:ascii="Times New Roman" w:eastAsia="Times New Roman" w:hAnsi="Times New Roman" w:cs="Times New Roman"/>
        </w:rPr>
        <w:t>I</w:t>
      </w:r>
      <w:r w:rsidR="00C27B62" w:rsidRPr="00F50C95">
        <w:rPr>
          <w:rFonts w:ascii="Times New Roman" w:eastAsia="Times New Roman" w:hAnsi="Times New Roman" w:cs="Times New Roman"/>
        </w:rPr>
        <w:t xml:space="preserve"> odst. </w:t>
      </w:r>
      <w:r w:rsidR="006D7706">
        <w:rPr>
          <w:rFonts w:ascii="Times New Roman" w:eastAsia="Times New Roman" w:hAnsi="Times New Roman" w:cs="Times New Roman"/>
        </w:rPr>
        <w:t>2</w:t>
      </w:r>
      <w:r w:rsidR="00F21ABA" w:rsidRPr="00F50C95">
        <w:rPr>
          <w:rFonts w:ascii="Times New Roman" w:eastAsia="Times New Roman" w:hAnsi="Times New Roman" w:cs="Times New Roman"/>
        </w:rPr>
        <w:t xml:space="preserve"> </w:t>
      </w:r>
      <w:r w:rsidRPr="00F50C95">
        <w:rPr>
          <w:rFonts w:ascii="Times New Roman" w:eastAsia="Times New Roman" w:hAnsi="Times New Roman" w:cs="Times New Roman"/>
        </w:rPr>
        <w:t xml:space="preserve">Smlouvy </w:t>
      </w:r>
      <w:r w:rsidR="00125A62" w:rsidRPr="00F50C95">
        <w:rPr>
          <w:rFonts w:ascii="Times New Roman" w:eastAsia="Times New Roman" w:hAnsi="Times New Roman" w:cs="Times New Roman"/>
        </w:rPr>
        <w:t xml:space="preserve">dochází </w:t>
      </w:r>
      <w:r w:rsidR="006D7706">
        <w:rPr>
          <w:rFonts w:ascii="Times New Roman" w:eastAsia="Times New Roman" w:hAnsi="Times New Roman" w:cs="Times New Roman"/>
        </w:rPr>
        <w:t xml:space="preserve">ke změně věty první. </w:t>
      </w:r>
      <w:r w:rsidR="006D7706" w:rsidRPr="00F50C95">
        <w:rPr>
          <w:rFonts w:ascii="Times New Roman" w:eastAsia="Times New Roman" w:hAnsi="Times New Roman" w:cs="Times New Roman"/>
        </w:rPr>
        <w:t>Nové znění čl. </w:t>
      </w:r>
      <w:r w:rsidR="006D7706">
        <w:rPr>
          <w:rFonts w:ascii="Times New Roman" w:eastAsia="Times New Roman" w:hAnsi="Times New Roman" w:cs="Times New Roman"/>
        </w:rPr>
        <w:t>I</w:t>
      </w:r>
      <w:r w:rsidR="006D7706" w:rsidRPr="00F50C95">
        <w:rPr>
          <w:rFonts w:ascii="Times New Roman" w:eastAsia="Times New Roman" w:hAnsi="Times New Roman" w:cs="Times New Roman"/>
        </w:rPr>
        <w:t xml:space="preserve">I odst. </w:t>
      </w:r>
      <w:r w:rsidR="006D7706">
        <w:rPr>
          <w:rFonts w:ascii="Times New Roman" w:eastAsia="Times New Roman" w:hAnsi="Times New Roman" w:cs="Times New Roman"/>
        </w:rPr>
        <w:t>2</w:t>
      </w:r>
      <w:r w:rsidR="006D7706" w:rsidRPr="00F50C95">
        <w:rPr>
          <w:rFonts w:ascii="Times New Roman" w:eastAsia="Times New Roman" w:hAnsi="Times New Roman" w:cs="Times New Roman"/>
        </w:rPr>
        <w:t xml:space="preserve"> Smlouvy zní:</w:t>
      </w:r>
      <w:r w:rsidR="006D7706">
        <w:rPr>
          <w:rFonts w:ascii="Times New Roman" w:eastAsia="Times New Roman" w:hAnsi="Times New Roman" w:cs="Times New Roman"/>
        </w:rPr>
        <w:t xml:space="preserve"> </w:t>
      </w:r>
    </w:p>
    <w:p w:rsidR="00047894" w:rsidRPr="006D7706" w:rsidRDefault="006D7706" w:rsidP="006D7706">
      <w:pPr>
        <w:pStyle w:val="Odstavecseseznamem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6D7706">
        <w:rPr>
          <w:rFonts w:ascii="Times New Roman" w:eastAsia="Times New Roman" w:hAnsi="Times New Roman" w:cs="Times New Roman"/>
        </w:rPr>
        <w:t xml:space="preserve">„Základní nájemné hradí podnájemce měsíčně, s výjimkou prvních tří měsíců trvání nájmu, </w:t>
      </w:r>
      <w:r w:rsidR="009B49D8">
        <w:rPr>
          <w:rFonts w:ascii="Times New Roman" w:eastAsia="Times New Roman" w:hAnsi="Times New Roman" w:cs="Times New Roman"/>
        </w:rPr>
        <w:br/>
      </w:r>
      <w:r w:rsidRPr="006D7706">
        <w:rPr>
          <w:rFonts w:ascii="Times New Roman" w:eastAsia="Times New Roman" w:hAnsi="Times New Roman" w:cs="Times New Roman"/>
        </w:rPr>
        <w:t>které nájemce uhradí v souhrnu k 10. dni měsíce následujícího, tedy ve 4. měsíci trvání nájmu.“</w:t>
      </w:r>
    </w:p>
    <w:p w:rsidR="00104FBA" w:rsidRPr="00F50C95" w:rsidRDefault="00104FBA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F50C95">
        <w:rPr>
          <w:rFonts w:ascii="Times New Roman" w:hAnsi="Times New Roman" w:cs="Times New Roman"/>
          <w:b/>
        </w:rPr>
        <w:lastRenderedPageBreak/>
        <w:t>Čl. III</w:t>
      </w:r>
    </w:p>
    <w:p w:rsidR="00CA0753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>Ostatní ujednání Smlouvy jsou tímto Dodatkem č. 1 nedotčena</w:t>
      </w:r>
      <w:r w:rsidR="00512AAA" w:rsidRPr="00F50C95">
        <w:rPr>
          <w:rFonts w:ascii="Times New Roman" w:hAnsi="Times New Roman" w:cs="Times New Roman"/>
        </w:rPr>
        <w:t>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1 se vyhotovuje ve dvou výtiscích, z nichž každý má platnost originálu, </w:t>
      </w:r>
      <w:r w:rsidR="009B49D8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přičemž každá ze smluvních stran obdrží jeden výtisk.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>Dodatek č. 1 se řídí právním režimem Smlouvy a tvoří její nedílnou součást.</w:t>
      </w:r>
    </w:p>
    <w:p w:rsidR="00F50C95" w:rsidRPr="00F50C95" w:rsidRDefault="00F50C95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>Dodatek č. 1 nabývá účinnosti dnem jeho zveřejnění v registru smluv.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>Smluvní strany prohlašují, že osoby podepisující tento Dodatek č. 1 jsou k tomuto úkonu oprávněny.</w:t>
      </w:r>
    </w:p>
    <w:p w:rsidR="00A935CF" w:rsidRPr="00F50C95" w:rsidRDefault="00A935CF" w:rsidP="00F50C95">
      <w:pPr>
        <w:pStyle w:val="Odstavecseseznamem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shodně prohlašují, že Dodatek č. 1 uzavírají ze svobodné vůle, nikoliv v tísni </w:t>
      </w:r>
      <w:r w:rsidR="00512AAA" w:rsidRPr="00F50C95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a jsou s jeho obsahem seznámeny a srozuměny.</w:t>
      </w: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7500">
        <w:rPr>
          <w:rFonts w:ascii="Times New Roman" w:hAnsi="Times New Roman" w:cs="Times New Roman"/>
        </w:rPr>
        <w:t>V Praze dne:</w:t>
      </w:r>
      <w:r w:rsidR="001D5C0A" w:rsidRPr="00027500">
        <w:rPr>
          <w:rFonts w:ascii="Times New Roman" w:hAnsi="Times New Roman" w:cs="Times New Roman"/>
        </w:rPr>
        <w:t xml:space="preserve"> ………</w:t>
      </w:r>
      <w:proofErr w:type="gramStart"/>
      <w:r w:rsidR="001D5C0A" w:rsidRPr="00027500">
        <w:rPr>
          <w:rFonts w:ascii="Times New Roman" w:hAnsi="Times New Roman" w:cs="Times New Roman"/>
        </w:rPr>
        <w:t>…..</w:t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ab/>
        <w:t>V </w:t>
      </w:r>
      <w:r w:rsidR="009B49D8">
        <w:rPr>
          <w:rFonts w:ascii="Times New Roman" w:hAnsi="Times New Roman" w:cs="Times New Roman"/>
        </w:rPr>
        <w:t>Praze</w:t>
      </w:r>
      <w:proofErr w:type="gramEnd"/>
      <w:r w:rsidRPr="00027500">
        <w:rPr>
          <w:rFonts w:ascii="Times New Roman" w:hAnsi="Times New Roman" w:cs="Times New Roman"/>
        </w:rPr>
        <w:t xml:space="preserve"> dne:</w:t>
      </w:r>
      <w:r w:rsidR="001D5C0A" w:rsidRPr="00027500">
        <w:rPr>
          <w:rFonts w:ascii="Times New Roman" w:hAnsi="Times New Roman" w:cs="Times New Roman"/>
        </w:rPr>
        <w:t xml:space="preserve"> ……………</w:t>
      </w:r>
    </w:p>
    <w:p w:rsidR="00006C69" w:rsidRPr="0002750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49D8">
        <w:rPr>
          <w:rFonts w:ascii="Times New Roman" w:hAnsi="Times New Roman" w:cs="Times New Roman"/>
        </w:rPr>
        <w:t>.................................................</w:t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1D5C0A"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  <w:t>.......................................................</w:t>
      </w:r>
    </w:p>
    <w:p w:rsidR="00A935CF" w:rsidRPr="00027500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027500">
        <w:rPr>
          <w:rFonts w:ascii="Times New Roman" w:hAnsi="Times New Roman" w:cs="Times New Roman"/>
          <w:b/>
        </w:rPr>
        <w:t xml:space="preserve">Mgr. </w:t>
      </w:r>
      <w:r w:rsidR="006D7706">
        <w:rPr>
          <w:rFonts w:ascii="Times New Roman" w:hAnsi="Times New Roman" w:cs="Times New Roman"/>
          <w:b/>
        </w:rPr>
        <w:t>Ondřej Boháč</w:t>
      </w:r>
      <w:r w:rsidRPr="00027500">
        <w:rPr>
          <w:rFonts w:ascii="Times New Roman" w:hAnsi="Times New Roman" w:cs="Times New Roman"/>
          <w:b/>
        </w:rPr>
        <w:tab/>
      </w:r>
      <w:r w:rsidR="00724A7B" w:rsidRPr="00027500">
        <w:rPr>
          <w:rFonts w:ascii="Times New Roman" w:hAnsi="Times New Roman" w:cs="Times New Roman"/>
          <w:b/>
        </w:rPr>
        <w:tab/>
      </w:r>
      <w:r w:rsidR="003217C8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D7706">
        <w:rPr>
          <w:rFonts w:ascii="Times New Roman" w:hAnsi="Times New Roman" w:cs="Times New Roman"/>
          <w:b/>
        </w:rPr>
        <w:t xml:space="preserve">Štěpán </w:t>
      </w:r>
      <w:r w:rsidR="00E81EB9">
        <w:rPr>
          <w:rFonts w:ascii="Times New Roman" w:hAnsi="Times New Roman" w:cs="Times New Roman"/>
          <w:b/>
        </w:rPr>
        <w:t>Soukup</w:t>
      </w:r>
      <w:r w:rsidR="00006C69" w:rsidRPr="00027500">
        <w:rPr>
          <w:rFonts w:ascii="Times New Roman" w:hAnsi="Times New Roman" w:cs="Times New Roman"/>
          <w:b/>
        </w:rPr>
        <w:tab/>
      </w:r>
    </w:p>
    <w:p w:rsidR="00A935CF" w:rsidRPr="00027500" w:rsidRDefault="009B49D8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="006D7706">
        <w:rPr>
          <w:rFonts w:ascii="Times New Roman" w:hAnsi="Times New Roman" w:cs="Times New Roman"/>
        </w:rPr>
        <w:t>editel</w:t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  <w:t>jednatel</w:t>
      </w:r>
    </w:p>
    <w:sectPr w:rsidR="00A935CF" w:rsidRPr="00027500" w:rsidSect="00AE7703">
      <w:footerReference w:type="default" r:id="rId8"/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79" w:rsidRDefault="00641F79" w:rsidP="00006C69">
      <w:pPr>
        <w:spacing w:after="0" w:line="240" w:lineRule="auto"/>
      </w:pPr>
      <w:r>
        <w:separator/>
      </w:r>
    </w:p>
  </w:endnote>
  <w:endnote w:type="continuationSeparator" w:id="0">
    <w:p w:rsidR="00641F79" w:rsidRDefault="00641F79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7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79" w:rsidRDefault="00641F79" w:rsidP="00006C69">
      <w:pPr>
        <w:spacing w:after="0" w:line="240" w:lineRule="auto"/>
      </w:pPr>
      <w:r>
        <w:separator/>
      </w:r>
    </w:p>
  </w:footnote>
  <w:footnote w:type="continuationSeparator" w:id="0">
    <w:p w:rsidR="00641F79" w:rsidRDefault="00641F79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3520"/>
    <w:rsid w:val="00027500"/>
    <w:rsid w:val="00036FA7"/>
    <w:rsid w:val="00047894"/>
    <w:rsid w:val="000869DB"/>
    <w:rsid w:val="000A5162"/>
    <w:rsid w:val="00102308"/>
    <w:rsid w:val="00104FBA"/>
    <w:rsid w:val="00125A62"/>
    <w:rsid w:val="00156451"/>
    <w:rsid w:val="001A4F97"/>
    <w:rsid w:val="001D5C0A"/>
    <w:rsid w:val="002460E2"/>
    <w:rsid w:val="002A2CDA"/>
    <w:rsid w:val="002B688F"/>
    <w:rsid w:val="002F0A50"/>
    <w:rsid w:val="003217C8"/>
    <w:rsid w:val="00340FB1"/>
    <w:rsid w:val="00351376"/>
    <w:rsid w:val="00373967"/>
    <w:rsid w:val="003E0217"/>
    <w:rsid w:val="003E2E62"/>
    <w:rsid w:val="0042593D"/>
    <w:rsid w:val="00435807"/>
    <w:rsid w:val="00450813"/>
    <w:rsid w:val="004910F0"/>
    <w:rsid w:val="004A30FA"/>
    <w:rsid w:val="004B30E0"/>
    <w:rsid w:val="00512AAA"/>
    <w:rsid w:val="00513881"/>
    <w:rsid w:val="00533C6B"/>
    <w:rsid w:val="005571FE"/>
    <w:rsid w:val="00560B54"/>
    <w:rsid w:val="00576F87"/>
    <w:rsid w:val="00627262"/>
    <w:rsid w:val="00641F79"/>
    <w:rsid w:val="006D7706"/>
    <w:rsid w:val="006F3997"/>
    <w:rsid w:val="00704D72"/>
    <w:rsid w:val="00724A7B"/>
    <w:rsid w:val="00746538"/>
    <w:rsid w:val="00756299"/>
    <w:rsid w:val="00772464"/>
    <w:rsid w:val="00780343"/>
    <w:rsid w:val="007B07D9"/>
    <w:rsid w:val="008118E1"/>
    <w:rsid w:val="00854BD4"/>
    <w:rsid w:val="008952CE"/>
    <w:rsid w:val="0094205E"/>
    <w:rsid w:val="00961B57"/>
    <w:rsid w:val="00981220"/>
    <w:rsid w:val="00991260"/>
    <w:rsid w:val="009B49D8"/>
    <w:rsid w:val="00A02657"/>
    <w:rsid w:val="00A57F4D"/>
    <w:rsid w:val="00A7410B"/>
    <w:rsid w:val="00A935CF"/>
    <w:rsid w:val="00AA3ECE"/>
    <w:rsid w:val="00AD231B"/>
    <w:rsid w:val="00AE4470"/>
    <w:rsid w:val="00AE5C87"/>
    <w:rsid w:val="00AE7703"/>
    <w:rsid w:val="00AF0DFD"/>
    <w:rsid w:val="00B03BDE"/>
    <w:rsid w:val="00B265B4"/>
    <w:rsid w:val="00B354F2"/>
    <w:rsid w:val="00B46B96"/>
    <w:rsid w:val="00BE65F0"/>
    <w:rsid w:val="00C27B62"/>
    <w:rsid w:val="00C3472A"/>
    <w:rsid w:val="00C65DBE"/>
    <w:rsid w:val="00C84C65"/>
    <w:rsid w:val="00C93B55"/>
    <w:rsid w:val="00CA0753"/>
    <w:rsid w:val="00CF58CA"/>
    <w:rsid w:val="00CF66FE"/>
    <w:rsid w:val="00D113E8"/>
    <w:rsid w:val="00D737B3"/>
    <w:rsid w:val="00DA7AB6"/>
    <w:rsid w:val="00E01AE6"/>
    <w:rsid w:val="00E161B8"/>
    <w:rsid w:val="00E34404"/>
    <w:rsid w:val="00E752A5"/>
    <w:rsid w:val="00E772E3"/>
    <w:rsid w:val="00E81EB9"/>
    <w:rsid w:val="00F1680C"/>
    <w:rsid w:val="00F21ABA"/>
    <w:rsid w:val="00F2682A"/>
    <w:rsid w:val="00F50C95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2F9F3E-5E85-4C7B-91F7-1BBCE74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D158-8466-47AF-8FF6-33554495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4</cp:revision>
  <cp:lastPrinted>2017-12-18T09:19:00Z</cp:lastPrinted>
  <dcterms:created xsi:type="dcterms:W3CDTF">2017-12-18T08:45:00Z</dcterms:created>
  <dcterms:modified xsi:type="dcterms:W3CDTF">2018-01-08T15:40:00Z</dcterms:modified>
</cp:coreProperties>
</file>