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FE" w:rsidRPr="00131283" w:rsidRDefault="000F7FFE" w:rsidP="000F7FFE">
      <w:pPr>
        <w:tabs>
          <w:tab w:val="left" w:pos="5103"/>
          <w:tab w:val="right" w:leader="underscore" w:pos="9781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B7342">
        <w:rPr>
          <w:rFonts w:ascii="Times New Roman" w:hAnsi="Times New Roman"/>
          <w:sz w:val="22"/>
          <w:szCs w:val="22"/>
        </w:rPr>
        <w:t xml:space="preserve">Číslo smlouvy kupujícího: </w:t>
      </w:r>
      <w:r w:rsidR="004B7342">
        <w:rPr>
          <w:rFonts w:ascii="Times New Roman" w:hAnsi="Times New Roman"/>
          <w:sz w:val="22"/>
          <w:szCs w:val="22"/>
        </w:rPr>
        <w:tab/>
      </w:r>
    </w:p>
    <w:p w:rsidR="000F7FFE" w:rsidRPr="00131283" w:rsidRDefault="000F7FFE" w:rsidP="004B7342">
      <w:pPr>
        <w:tabs>
          <w:tab w:val="left" w:pos="5103"/>
          <w:tab w:val="right" w:leader="underscore" w:pos="9781"/>
        </w:tabs>
        <w:spacing w:before="240"/>
        <w:rPr>
          <w:rFonts w:ascii="Times New Roman" w:hAnsi="Times New Roman"/>
          <w:sz w:val="22"/>
          <w:szCs w:val="22"/>
        </w:rPr>
      </w:pPr>
      <w:r w:rsidRPr="00131283">
        <w:rPr>
          <w:rFonts w:ascii="Times New Roman" w:hAnsi="Times New Roman"/>
          <w:sz w:val="22"/>
          <w:szCs w:val="22"/>
        </w:rPr>
        <w:tab/>
        <w:t xml:space="preserve">Číslo smlouvy prodávajícího: </w:t>
      </w:r>
      <w:r w:rsidRPr="00131283">
        <w:rPr>
          <w:rFonts w:ascii="Times New Roman" w:hAnsi="Times New Roman"/>
          <w:sz w:val="22"/>
          <w:szCs w:val="22"/>
        </w:rPr>
        <w:tab/>
      </w:r>
    </w:p>
    <w:p w:rsidR="00553F5A" w:rsidRPr="0075357A" w:rsidRDefault="00C927E6" w:rsidP="0075357A">
      <w:pPr>
        <w:pStyle w:val="SBSTitulekmal"/>
        <w:jc w:val="left"/>
        <w:rPr>
          <w:rFonts w:cs="Arial"/>
          <w:sz w:val="36"/>
          <w:szCs w:val="36"/>
        </w:rPr>
      </w:pPr>
      <w:r w:rsidRPr="0075357A">
        <w:rPr>
          <w:rFonts w:cs="Arial"/>
          <w:sz w:val="36"/>
          <w:szCs w:val="36"/>
        </w:rPr>
        <w:t>Kupní smlouva</w:t>
      </w:r>
    </w:p>
    <w:p w:rsidR="00645281" w:rsidRDefault="00645281" w:rsidP="00645281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544389" w:rsidRPr="00544389" w:rsidRDefault="00544389" w:rsidP="005443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544389">
        <w:rPr>
          <w:rFonts w:ascii="Times New Roman" w:hAnsi="Times New Roman"/>
          <w:b/>
          <w:sz w:val="22"/>
          <w:szCs w:val="22"/>
        </w:rPr>
        <w:t>Smluvní strany</w:t>
      </w:r>
    </w:p>
    <w:p w:rsidR="00544389" w:rsidRPr="00544389" w:rsidRDefault="00544389" w:rsidP="0054438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44389" w:rsidRPr="00CF6CA4" w:rsidRDefault="004B7342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OVANET a.s.</w:t>
      </w:r>
      <w:r w:rsidR="00544389" w:rsidRPr="00544389">
        <w:rPr>
          <w:rFonts w:ascii="Times New Roman" w:hAnsi="Times New Roman"/>
          <w:sz w:val="22"/>
          <w:szCs w:val="22"/>
        </w:rPr>
        <w:t xml:space="preserve"> </w:t>
      </w:r>
      <w:r w:rsidR="00544389" w:rsidRPr="00544389">
        <w:rPr>
          <w:rFonts w:ascii="Times New Roman" w:hAnsi="Times New Roman"/>
          <w:sz w:val="22"/>
          <w:szCs w:val="22"/>
        </w:rPr>
        <w:tab/>
      </w:r>
      <w:r w:rsidR="00544389" w:rsidRPr="00544389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b/>
          <w:sz w:val="22"/>
          <w:szCs w:val="22"/>
        </w:rPr>
        <w:t>Scenario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s.r.o.</w:t>
      </w:r>
    </w:p>
    <w:p w:rsidR="00544389" w:rsidRPr="00CF6CA4" w:rsidRDefault="004B7342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Hájkova 1100/13, 702 00 Ostrava</w:t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544389" w:rsidRPr="00CF6CA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Pohraniční 1435/86, 703 00 Ostrava</w:t>
      </w:r>
    </w:p>
    <w:p w:rsidR="00544389" w:rsidRPr="00CF6CA4" w:rsidRDefault="00544389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 w:rsidRPr="00CF6CA4">
        <w:rPr>
          <w:rFonts w:ascii="Times New Roman" w:hAnsi="Times New Roman"/>
          <w:sz w:val="22"/>
          <w:szCs w:val="22"/>
        </w:rPr>
        <w:t>zastoupen</w:t>
      </w:r>
      <w:r w:rsidR="004B7342">
        <w:rPr>
          <w:rFonts w:ascii="Times New Roman" w:hAnsi="Times New Roman"/>
          <w:sz w:val="22"/>
          <w:szCs w:val="22"/>
        </w:rPr>
        <w:t>a členem představenstva</w:t>
      </w:r>
      <w:r w:rsidR="00CF6CA4" w:rsidRPr="00CF6CA4">
        <w:rPr>
          <w:rFonts w:ascii="Times New Roman" w:hAnsi="Times New Roman"/>
          <w:sz w:val="22"/>
          <w:szCs w:val="22"/>
        </w:rPr>
        <w:tab/>
      </w:r>
      <w:r w:rsidR="00CF6CA4" w:rsidRPr="00CF6CA4">
        <w:rPr>
          <w:rFonts w:ascii="Times New Roman" w:hAnsi="Times New Roman"/>
          <w:sz w:val="22"/>
          <w:szCs w:val="22"/>
        </w:rPr>
        <w:tab/>
      </w:r>
      <w:r w:rsidR="004B7342" w:rsidRPr="00CF6CA4">
        <w:rPr>
          <w:rFonts w:ascii="Times New Roman" w:hAnsi="Times New Roman"/>
          <w:sz w:val="22"/>
          <w:szCs w:val="22"/>
        </w:rPr>
        <w:t>zastoupen</w:t>
      </w:r>
      <w:r w:rsidR="004B7342">
        <w:rPr>
          <w:rFonts w:ascii="Times New Roman" w:hAnsi="Times New Roman"/>
          <w:sz w:val="22"/>
          <w:szCs w:val="22"/>
        </w:rPr>
        <w:t>a jednatelem</w:t>
      </w:r>
    </w:p>
    <w:p w:rsidR="00544389" w:rsidRPr="00CF6CA4" w:rsidRDefault="004B7342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Michalem Hrotíkem</w:t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377C41">
        <w:rPr>
          <w:rFonts w:ascii="Times New Roman" w:hAnsi="Times New Roman"/>
          <w:sz w:val="22"/>
          <w:szCs w:val="22"/>
        </w:rPr>
        <w:t xml:space="preserve">ing. </w:t>
      </w:r>
      <w:proofErr w:type="spellStart"/>
      <w:r w:rsidR="00377C41">
        <w:rPr>
          <w:rFonts w:ascii="Times New Roman" w:hAnsi="Times New Roman"/>
          <w:sz w:val="22"/>
          <w:szCs w:val="22"/>
        </w:rPr>
        <w:t>Jaroslv</w:t>
      </w:r>
      <w:proofErr w:type="spellEnd"/>
      <w:r w:rsidR="00377C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7C41">
        <w:rPr>
          <w:rFonts w:ascii="Times New Roman" w:hAnsi="Times New Roman"/>
          <w:sz w:val="22"/>
          <w:szCs w:val="22"/>
        </w:rPr>
        <w:t>Textoris</w:t>
      </w:r>
      <w:proofErr w:type="spellEnd"/>
    </w:p>
    <w:p w:rsidR="00544389" w:rsidRPr="00544389" w:rsidRDefault="00544389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</w:p>
    <w:p w:rsidR="00544389" w:rsidRPr="00544389" w:rsidRDefault="00544389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IČO: </w:t>
      </w:r>
      <w:r w:rsidRPr="00544389">
        <w:rPr>
          <w:rFonts w:ascii="Times New Roman" w:hAnsi="Times New Roman"/>
          <w:sz w:val="22"/>
          <w:szCs w:val="22"/>
        </w:rPr>
        <w:tab/>
      </w:r>
      <w:r w:rsidR="004B7342" w:rsidRPr="00F040A9">
        <w:rPr>
          <w:rFonts w:ascii="Times New Roman" w:hAnsi="Times New Roman"/>
          <w:sz w:val="22"/>
          <w:szCs w:val="22"/>
        </w:rPr>
        <w:t>25857568</w:t>
      </w:r>
      <w:r w:rsidRPr="00544389">
        <w:rPr>
          <w:rFonts w:ascii="Times New Roman" w:hAnsi="Times New Roman"/>
          <w:sz w:val="22"/>
          <w:szCs w:val="22"/>
        </w:rPr>
        <w:tab/>
        <w:t>IČO:</w:t>
      </w:r>
      <w:r w:rsidRPr="00544389">
        <w:rPr>
          <w:rFonts w:ascii="Times New Roman" w:hAnsi="Times New Roman"/>
          <w:sz w:val="22"/>
          <w:szCs w:val="22"/>
        </w:rPr>
        <w:tab/>
      </w:r>
      <w:r w:rsidR="004B7342" w:rsidRPr="00427643">
        <w:rPr>
          <w:rFonts w:ascii="Times New Roman" w:hAnsi="Times New Roman"/>
          <w:sz w:val="22"/>
          <w:szCs w:val="22"/>
        </w:rPr>
        <w:t>29462177</w:t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DIČ: </w:t>
      </w:r>
      <w:r w:rsidRPr="00544389">
        <w:rPr>
          <w:rFonts w:ascii="Times New Roman" w:hAnsi="Times New Roman"/>
          <w:sz w:val="22"/>
          <w:szCs w:val="22"/>
        </w:rPr>
        <w:tab/>
      </w:r>
      <w:r w:rsidR="004B7342" w:rsidRPr="00B8401C">
        <w:rPr>
          <w:rFonts w:ascii="Times New Roman" w:hAnsi="Times New Roman"/>
          <w:sz w:val="22"/>
          <w:szCs w:val="22"/>
        </w:rPr>
        <w:t>CZ</w:t>
      </w:r>
      <w:r w:rsidR="004B7342">
        <w:rPr>
          <w:rFonts w:ascii="Times New Roman" w:hAnsi="Times New Roman"/>
          <w:sz w:val="22"/>
          <w:szCs w:val="22"/>
        </w:rPr>
        <w:t>25857568</w:t>
      </w:r>
      <w:r w:rsidRPr="00544389">
        <w:rPr>
          <w:rFonts w:ascii="Times New Roman" w:hAnsi="Times New Roman"/>
          <w:sz w:val="22"/>
          <w:szCs w:val="22"/>
        </w:rPr>
        <w:t xml:space="preserve"> (plátce DPH)</w:t>
      </w:r>
      <w:r w:rsidRPr="00544389">
        <w:rPr>
          <w:rFonts w:ascii="Times New Roman" w:hAnsi="Times New Roman"/>
          <w:sz w:val="22"/>
          <w:szCs w:val="22"/>
        </w:rPr>
        <w:tab/>
        <w:t>DIČ:</w:t>
      </w:r>
      <w:r w:rsidRPr="00544389">
        <w:rPr>
          <w:rFonts w:ascii="Times New Roman" w:hAnsi="Times New Roman"/>
          <w:sz w:val="22"/>
          <w:szCs w:val="22"/>
        </w:rPr>
        <w:tab/>
      </w:r>
      <w:r w:rsidR="004B7342">
        <w:rPr>
          <w:rFonts w:ascii="Times New Roman" w:hAnsi="Times New Roman"/>
          <w:sz w:val="22"/>
          <w:szCs w:val="22"/>
        </w:rPr>
        <w:t>CZ</w:t>
      </w:r>
      <w:r w:rsidR="004B7342" w:rsidRPr="00427643">
        <w:rPr>
          <w:rFonts w:ascii="Times New Roman" w:hAnsi="Times New Roman"/>
          <w:sz w:val="22"/>
          <w:szCs w:val="22"/>
        </w:rPr>
        <w:t>29462177</w:t>
      </w:r>
      <w:r w:rsidR="004B7342">
        <w:rPr>
          <w:rFonts w:ascii="Times New Roman" w:hAnsi="Times New Roman"/>
          <w:sz w:val="22"/>
          <w:szCs w:val="22"/>
        </w:rPr>
        <w:t xml:space="preserve"> (plátce DPH)</w:t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Peněžní ústav: </w:t>
      </w:r>
      <w:r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Pr="00544389">
        <w:rPr>
          <w:rFonts w:ascii="Times New Roman" w:hAnsi="Times New Roman"/>
          <w:sz w:val="22"/>
          <w:szCs w:val="22"/>
        </w:rPr>
        <w:tab/>
        <w:t>Peněžní ústav:</w:t>
      </w:r>
      <w:r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Číslo účtu: </w:t>
      </w:r>
      <w:r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Pr="00544389">
        <w:rPr>
          <w:rFonts w:ascii="Times New Roman" w:hAnsi="Times New Roman"/>
          <w:sz w:val="22"/>
          <w:szCs w:val="22"/>
        </w:rPr>
        <w:tab/>
        <w:t xml:space="preserve">Číslo účtu: </w:t>
      </w:r>
      <w:r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</w:p>
    <w:p w:rsidR="004B7342" w:rsidRDefault="00BC10FD" w:rsidP="004B7342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BC10FD">
        <w:rPr>
          <w:rFonts w:ascii="Times New Roman" w:hAnsi="Times New Roman"/>
          <w:sz w:val="22"/>
          <w:szCs w:val="22"/>
        </w:rPr>
        <w:t xml:space="preserve">Zapsaná v obchodním rejstříku </w:t>
      </w:r>
      <w:r w:rsidRPr="004B7342">
        <w:rPr>
          <w:rFonts w:ascii="Times New Roman" w:hAnsi="Times New Roman"/>
          <w:sz w:val="22"/>
          <w:szCs w:val="22"/>
        </w:rPr>
        <w:t xml:space="preserve">vedeném </w:t>
      </w:r>
      <w:r w:rsidR="004B7342">
        <w:rPr>
          <w:rFonts w:ascii="Times New Roman" w:hAnsi="Times New Roman"/>
          <w:sz w:val="22"/>
          <w:szCs w:val="22"/>
        </w:rPr>
        <w:tab/>
      </w:r>
      <w:r w:rsidR="004B7342" w:rsidRPr="00BC10FD">
        <w:rPr>
          <w:rFonts w:ascii="Times New Roman" w:hAnsi="Times New Roman"/>
          <w:sz w:val="22"/>
          <w:szCs w:val="22"/>
        </w:rPr>
        <w:t xml:space="preserve">Zapsaná v obchodním rejstříku </w:t>
      </w:r>
      <w:r w:rsidR="004B7342" w:rsidRPr="004B7342">
        <w:rPr>
          <w:rFonts w:ascii="Times New Roman" w:hAnsi="Times New Roman"/>
          <w:sz w:val="22"/>
          <w:szCs w:val="22"/>
        </w:rPr>
        <w:t xml:space="preserve">vedeném </w:t>
      </w:r>
    </w:p>
    <w:p w:rsidR="00544389" w:rsidRPr="00BC10FD" w:rsidRDefault="004B7342" w:rsidP="004B7342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Krajského soudu v Ostravě,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sp.zn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B2335</w:t>
      </w:r>
      <w:r>
        <w:rPr>
          <w:rFonts w:ascii="Times New Roman" w:hAnsi="Times New Roman"/>
          <w:sz w:val="22"/>
          <w:szCs w:val="22"/>
        </w:rPr>
        <w:tab/>
        <w:t xml:space="preserve">u Krajského soudu v Ostravě, </w:t>
      </w:r>
      <w:proofErr w:type="spellStart"/>
      <w:r>
        <w:rPr>
          <w:rFonts w:ascii="Times New Roman" w:hAnsi="Times New Roman"/>
          <w:sz w:val="22"/>
          <w:szCs w:val="22"/>
        </w:rPr>
        <w:t>sp.zn</w:t>
      </w:r>
      <w:proofErr w:type="spellEnd"/>
      <w:r>
        <w:rPr>
          <w:rFonts w:ascii="Times New Roman" w:hAnsi="Times New Roman"/>
          <w:sz w:val="22"/>
          <w:szCs w:val="22"/>
        </w:rPr>
        <w:t>. C55460</w:t>
      </w:r>
    </w:p>
    <w:p w:rsidR="00544389" w:rsidRPr="00544389" w:rsidRDefault="00544389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</w:p>
    <w:p w:rsidR="00544389" w:rsidRPr="00544389" w:rsidRDefault="00544389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kupující</w:t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  <w:t>dále jen</w:t>
      </w:r>
      <w:r w:rsidRPr="0054438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prodávající</w:t>
      </w:r>
      <w:r w:rsidRPr="00544389">
        <w:rPr>
          <w:rFonts w:ascii="Times New Roman" w:hAnsi="Times New Roman"/>
          <w:sz w:val="22"/>
          <w:szCs w:val="22"/>
        </w:rPr>
        <w:tab/>
      </w:r>
    </w:p>
    <w:p w:rsidR="0048667B" w:rsidRDefault="0048667B" w:rsidP="005E6F2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4F705E" w:rsidRPr="00544389" w:rsidRDefault="009F2789" w:rsidP="004F705E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544389">
        <w:rPr>
          <w:rFonts w:ascii="Times New Roman" w:hAnsi="Times New Roman"/>
          <w:b/>
          <w:sz w:val="22"/>
          <w:szCs w:val="22"/>
        </w:rPr>
        <w:t>Obsah smlouvy</w:t>
      </w:r>
    </w:p>
    <w:p w:rsidR="00C36578" w:rsidRPr="0075357A" w:rsidRDefault="00C36578" w:rsidP="00B0086A">
      <w:pPr>
        <w:pStyle w:val="Nadpis1"/>
      </w:pPr>
      <w:r w:rsidRPr="0075357A">
        <w:t>Úvodní ustanovení</w:t>
      </w:r>
    </w:p>
    <w:p w:rsidR="006B51CE" w:rsidRPr="006B51CE" w:rsidRDefault="006B51CE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6B51CE">
        <w:rPr>
          <w:rFonts w:ascii="Times New Roman" w:hAnsi="Times New Roman"/>
          <w:sz w:val="22"/>
          <w:szCs w:val="22"/>
        </w:rPr>
        <w:t>Tato smlouva je uzavřena podle zákona č. 89/2012 Sb., občanský zákoník</w:t>
      </w:r>
      <w:r w:rsidR="00361606">
        <w:rPr>
          <w:rFonts w:ascii="Times New Roman" w:hAnsi="Times New Roman"/>
          <w:sz w:val="22"/>
          <w:szCs w:val="22"/>
        </w:rPr>
        <w:t>, ve znění pozdějších předpisů</w:t>
      </w:r>
      <w:r w:rsidR="00012D06">
        <w:rPr>
          <w:rFonts w:ascii="Times New Roman" w:hAnsi="Times New Roman"/>
          <w:sz w:val="22"/>
          <w:szCs w:val="22"/>
        </w:rPr>
        <w:t xml:space="preserve"> </w:t>
      </w:r>
      <w:r w:rsidR="00012D06" w:rsidRPr="006B51CE">
        <w:rPr>
          <w:rFonts w:ascii="Times New Roman" w:hAnsi="Times New Roman"/>
          <w:sz w:val="22"/>
          <w:szCs w:val="22"/>
        </w:rPr>
        <w:t>(dále jen „občanský zákoník“)</w:t>
      </w:r>
      <w:r w:rsidRPr="006B51CE">
        <w:rPr>
          <w:rFonts w:ascii="Times New Roman" w:hAnsi="Times New Roman"/>
          <w:sz w:val="22"/>
          <w:szCs w:val="22"/>
        </w:rPr>
        <w:t>.</w:t>
      </w:r>
    </w:p>
    <w:p w:rsidR="00C36578" w:rsidRDefault="00C36578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36578">
        <w:rPr>
          <w:rFonts w:ascii="Times New Roman" w:hAnsi="Times New Roman"/>
          <w:sz w:val="22"/>
          <w:szCs w:val="22"/>
        </w:rPr>
        <w:t>Smluvní strany prohlašují, že údaje uvedené v </w:t>
      </w:r>
      <w:r w:rsidR="005312B1">
        <w:rPr>
          <w:rFonts w:ascii="Times New Roman" w:hAnsi="Times New Roman"/>
          <w:sz w:val="22"/>
          <w:szCs w:val="22"/>
        </w:rPr>
        <w:t>záhlaví</w:t>
      </w:r>
      <w:r w:rsidRPr="00C36578">
        <w:rPr>
          <w:rFonts w:ascii="Times New Roman" w:hAnsi="Times New Roman"/>
          <w:sz w:val="22"/>
          <w:szCs w:val="22"/>
        </w:rPr>
        <w:t xml:space="preserve"> </w:t>
      </w:r>
      <w:r w:rsidR="00E43B88">
        <w:rPr>
          <w:rFonts w:ascii="Times New Roman" w:hAnsi="Times New Roman"/>
          <w:sz w:val="22"/>
          <w:szCs w:val="22"/>
        </w:rPr>
        <w:t xml:space="preserve">této </w:t>
      </w:r>
      <w:r w:rsidRPr="00C36578">
        <w:rPr>
          <w:rFonts w:ascii="Times New Roman" w:hAnsi="Times New Roman"/>
          <w:sz w:val="22"/>
          <w:szCs w:val="22"/>
        </w:rPr>
        <w:t>smlouvy a taktéž oprávnění k podnikání jsou v souladu s právní sk</w:t>
      </w:r>
      <w:bookmarkStart w:id="0" w:name="_GoBack"/>
      <w:bookmarkEnd w:id="0"/>
      <w:r w:rsidRPr="00C36578">
        <w:rPr>
          <w:rFonts w:ascii="Times New Roman" w:hAnsi="Times New Roman"/>
          <w:sz w:val="22"/>
          <w:szCs w:val="22"/>
        </w:rPr>
        <w:t>utečností v době uzavření smlouvy. Smluvní strany se zavazují, že změny dotčených údajů oznámí</w:t>
      </w:r>
      <w:r w:rsidR="001B2277">
        <w:rPr>
          <w:rFonts w:ascii="Times New Roman" w:hAnsi="Times New Roman"/>
          <w:sz w:val="22"/>
          <w:szCs w:val="22"/>
        </w:rPr>
        <w:t xml:space="preserve"> bez prodlení </w:t>
      </w:r>
      <w:r w:rsidRPr="00C36578">
        <w:rPr>
          <w:rFonts w:ascii="Times New Roman" w:hAnsi="Times New Roman"/>
          <w:sz w:val="22"/>
          <w:szCs w:val="22"/>
        </w:rPr>
        <w:t>druhé smluvní straně.</w:t>
      </w:r>
    </w:p>
    <w:p w:rsidR="00A638ED" w:rsidRDefault="00A638ED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</w:t>
      </w:r>
      <w:r w:rsidRPr="00A638ED">
        <w:rPr>
          <w:rFonts w:ascii="Times New Roman" w:hAnsi="Times New Roman"/>
          <w:sz w:val="22"/>
          <w:szCs w:val="22"/>
        </w:rPr>
        <w:t>prohlašují, že osoby podepisující tuto smlouvu jsou k tomuto úkonu oprávněny</w:t>
      </w:r>
      <w:r>
        <w:rPr>
          <w:rFonts w:ascii="Times New Roman" w:hAnsi="Times New Roman"/>
          <w:sz w:val="22"/>
          <w:szCs w:val="22"/>
        </w:rPr>
        <w:t>.</w:t>
      </w:r>
    </w:p>
    <w:p w:rsidR="00A638ED" w:rsidRDefault="00A638ED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</w:t>
      </w:r>
      <w:r w:rsidRPr="00A638ED">
        <w:rPr>
          <w:rFonts w:ascii="Times New Roman" w:hAnsi="Times New Roman"/>
          <w:sz w:val="22"/>
          <w:szCs w:val="22"/>
        </w:rPr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 w:rsidR="00EF2673">
        <w:rPr>
          <w:rFonts w:ascii="Times New Roman" w:hAnsi="Times New Roman"/>
          <w:sz w:val="22"/>
          <w:szCs w:val="22"/>
        </w:rPr>
        <w:t>, ve znění zákona č. 298/2016 Sb</w:t>
      </w:r>
      <w:r w:rsidRPr="00A638E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638ED">
        <w:rPr>
          <w:rFonts w:ascii="Times New Roman" w:hAnsi="Times New Roman"/>
          <w:sz w:val="22"/>
          <w:szCs w:val="22"/>
        </w:rPr>
        <w:t xml:space="preserve">Zaslání smlouvy do registru smluv zajistí </w:t>
      </w:r>
      <w:r w:rsidR="002A085E">
        <w:rPr>
          <w:rFonts w:ascii="Times New Roman" w:hAnsi="Times New Roman"/>
          <w:sz w:val="22"/>
          <w:szCs w:val="22"/>
        </w:rPr>
        <w:t>kupující.</w:t>
      </w:r>
    </w:p>
    <w:p w:rsidR="006D770B" w:rsidRPr="00243F73" w:rsidRDefault="000F7FFE" w:rsidP="00E97A52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 w:rsidRPr="00582085">
        <w:rPr>
          <w:rFonts w:ascii="Times New Roman" w:hAnsi="Times New Roman"/>
          <w:sz w:val="22"/>
          <w:szCs w:val="22"/>
        </w:rPr>
        <w:t xml:space="preserve">Účelem uzavření této </w:t>
      </w:r>
      <w:r w:rsidRPr="00147DDE">
        <w:rPr>
          <w:rFonts w:ascii="Times New Roman" w:hAnsi="Times New Roman"/>
          <w:sz w:val="22"/>
          <w:szCs w:val="22"/>
        </w:rPr>
        <w:t>smlouvy</w:t>
      </w:r>
      <w:r w:rsidR="00EF2673">
        <w:rPr>
          <w:rFonts w:ascii="Times New Roman" w:hAnsi="Times New Roman"/>
          <w:sz w:val="22"/>
          <w:szCs w:val="22"/>
        </w:rPr>
        <w:t xml:space="preserve"> je</w:t>
      </w:r>
      <w:r w:rsidRPr="00147DDE">
        <w:rPr>
          <w:rFonts w:ascii="Times New Roman" w:hAnsi="Times New Roman"/>
          <w:sz w:val="22"/>
          <w:szCs w:val="22"/>
        </w:rPr>
        <w:t xml:space="preserve"> </w:t>
      </w:r>
      <w:r w:rsidR="0021259A" w:rsidRPr="00861593">
        <w:rPr>
          <w:rFonts w:ascii="Times New Roman" w:hAnsi="Times New Roman"/>
          <w:sz w:val="22"/>
          <w:szCs w:val="22"/>
        </w:rPr>
        <w:t xml:space="preserve">pořízení </w:t>
      </w:r>
      <w:r w:rsidR="0021259A">
        <w:rPr>
          <w:rFonts w:ascii="Times New Roman" w:hAnsi="Times New Roman"/>
          <w:sz w:val="22"/>
          <w:szCs w:val="22"/>
        </w:rPr>
        <w:t>server</w:t>
      </w:r>
      <w:r w:rsidR="004B7342">
        <w:rPr>
          <w:rFonts w:ascii="Times New Roman" w:hAnsi="Times New Roman"/>
          <w:sz w:val="22"/>
          <w:szCs w:val="22"/>
        </w:rPr>
        <w:t>u a příslušenství</w:t>
      </w:r>
      <w:r w:rsidR="0021259A">
        <w:rPr>
          <w:rFonts w:ascii="Times New Roman" w:hAnsi="Times New Roman"/>
          <w:sz w:val="22"/>
          <w:szCs w:val="22"/>
        </w:rPr>
        <w:t xml:space="preserve"> pro potřebu provozu informačních systémů </w:t>
      </w:r>
      <w:r w:rsidR="004B7342">
        <w:rPr>
          <w:rFonts w:ascii="Times New Roman" w:hAnsi="Times New Roman"/>
          <w:sz w:val="22"/>
          <w:szCs w:val="22"/>
        </w:rPr>
        <w:t>kupujícího.</w:t>
      </w:r>
    </w:p>
    <w:p w:rsidR="006B51CE" w:rsidRPr="00243F73" w:rsidRDefault="006B51CE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3F73">
        <w:rPr>
          <w:rFonts w:ascii="Times New Roman" w:hAnsi="Times New Roman"/>
          <w:sz w:val="22"/>
          <w:szCs w:val="22"/>
        </w:rPr>
        <w:t>Prodávající prohlašuje, že je odborně způsobilý k zajištění předmětu smlouvy.</w:t>
      </w:r>
    </w:p>
    <w:p w:rsidR="005133A3" w:rsidRPr="00544389" w:rsidRDefault="006B51CE" w:rsidP="00E97A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3F73">
        <w:rPr>
          <w:rFonts w:ascii="Times New Roman" w:hAnsi="Times New Roman"/>
          <w:sz w:val="22"/>
          <w:szCs w:val="22"/>
        </w:rPr>
        <w:t>Prodávající dále kupujícímu garantuje</w:t>
      </w:r>
      <w:r w:rsidRPr="003177BF">
        <w:rPr>
          <w:rFonts w:ascii="Times New Roman" w:hAnsi="Times New Roman"/>
          <w:sz w:val="22"/>
          <w:szCs w:val="22"/>
        </w:rPr>
        <w:t xml:space="preserve">, že veškeré programové produkty (počítačové programy) dodané prodávajícím v rámci plnění této smlouvy jsou v souladu s příslušnými ustanoveními občanského zákoníku a </w:t>
      </w:r>
      <w:r w:rsidR="00012D06" w:rsidRPr="003177BF">
        <w:rPr>
          <w:rFonts w:ascii="Times New Roman" w:hAnsi="Times New Roman"/>
          <w:sz w:val="22"/>
          <w:szCs w:val="22"/>
        </w:rPr>
        <w:t>zákon</w:t>
      </w:r>
      <w:r w:rsidR="00012D06">
        <w:rPr>
          <w:rFonts w:ascii="Times New Roman" w:hAnsi="Times New Roman"/>
          <w:sz w:val="22"/>
          <w:szCs w:val="22"/>
        </w:rPr>
        <w:t>a</w:t>
      </w:r>
      <w:r w:rsidR="00012D06" w:rsidRPr="003177BF">
        <w:rPr>
          <w:rFonts w:ascii="Times New Roman" w:hAnsi="Times New Roman"/>
          <w:sz w:val="22"/>
          <w:szCs w:val="22"/>
        </w:rPr>
        <w:t xml:space="preserve"> </w:t>
      </w:r>
      <w:r w:rsidRPr="003177BF">
        <w:rPr>
          <w:rFonts w:ascii="Times New Roman" w:hAnsi="Times New Roman"/>
          <w:sz w:val="22"/>
          <w:szCs w:val="22"/>
        </w:rPr>
        <w:t>č. 121/2000 Sb., o právu autorském, o právech souvisejících s právem autorským a</w:t>
      </w:r>
      <w:r w:rsidR="002965F5">
        <w:rPr>
          <w:rFonts w:ascii="Times New Roman" w:hAnsi="Times New Roman"/>
          <w:sz w:val="22"/>
          <w:szCs w:val="22"/>
        </w:rPr>
        <w:t> </w:t>
      </w:r>
      <w:r w:rsidRPr="003177BF">
        <w:rPr>
          <w:rFonts w:ascii="Times New Roman" w:hAnsi="Times New Roman"/>
          <w:sz w:val="22"/>
          <w:szCs w:val="22"/>
        </w:rPr>
        <w:t>o změně některých zákonů (autorský zákon), ve znění pozdějších předpisů, autorskoprávně bez závad a</w:t>
      </w:r>
      <w:r w:rsidR="002965F5">
        <w:rPr>
          <w:rFonts w:ascii="Times New Roman" w:hAnsi="Times New Roman"/>
          <w:sz w:val="22"/>
          <w:szCs w:val="22"/>
        </w:rPr>
        <w:t> </w:t>
      </w:r>
      <w:r w:rsidRPr="003177BF">
        <w:rPr>
          <w:rFonts w:ascii="Times New Roman" w:hAnsi="Times New Roman"/>
          <w:sz w:val="22"/>
          <w:szCs w:val="22"/>
        </w:rPr>
        <w:t>kupující se v této souvislosti stává oprávněným uživatele</w:t>
      </w:r>
      <w:r w:rsidRPr="003E285F">
        <w:rPr>
          <w:rFonts w:ascii="Times New Roman" w:eastAsiaTheme="minorHAnsi" w:hAnsi="Times New Roman"/>
          <w:sz w:val="22"/>
          <w:szCs w:val="22"/>
          <w:lang w:eastAsia="en-US"/>
        </w:rPr>
        <w:t>m jejich rozmnoženin a vlastníkem záznamových materiálů, na kterých jsou tyto rozmnoženiny umístěny.</w:t>
      </w:r>
      <w:r w:rsidR="006B3F4D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 Prodávající touto smlouvou poskytuje zhotoviteli bezúplatně nevýhradní oprávnění </w:t>
      </w:r>
      <w:r w:rsidR="003177BF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k výkonu práva duševního vlastnictví (licenci) tj. </w:t>
      </w:r>
      <w:r w:rsidR="006B3F4D" w:rsidRPr="003E285F">
        <w:rPr>
          <w:rFonts w:ascii="Times New Roman" w:eastAsiaTheme="minorHAnsi" w:hAnsi="Times New Roman"/>
          <w:sz w:val="22"/>
          <w:szCs w:val="22"/>
          <w:lang w:eastAsia="en-US"/>
        </w:rPr>
        <w:t>uží</w:t>
      </w:r>
      <w:r w:rsidR="003177BF" w:rsidRPr="003E285F">
        <w:rPr>
          <w:rFonts w:ascii="Times New Roman" w:eastAsiaTheme="minorHAnsi" w:hAnsi="Times New Roman"/>
          <w:sz w:val="22"/>
          <w:szCs w:val="22"/>
          <w:lang w:eastAsia="en-US"/>
        </w:rPr>
        <w:t>vat</w:t>
      </w:r>
      <w:r w:rsidR="006B3F4D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5133A3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předmět této smlouvy </w:t>
      </w:r>
      <w:r w:rsidR="006B3F4D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pro </w:t>
      </w:r>
      <w:r w:rsidR="005133A3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dále uvedený </w:t>
      </w:r>
      <w:r w:rsidR="006B3F4D" w:rsidRPr="003E285F">
        <w:rPr>
          <w:rFonts w:ascii="Times New Roman" w:eastAsiaTheme="minorHAnsi" w:hAnsi="Times New Roman"/>
          <w:sz w:val="22"/>
          <w:szCs w:val="22"/>
          <w:lang w:eastAsia="en-US"/>
        </w:rPr>
        <w:t>účel</w:t>
      </w:r>
      <w:r w:rsidR="00D679D4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, a to v časově neomezeném rozsahu. </w:t>
      </w:r>
      <w:r w:rsidR="00544389">
        <w:rPr>
          <w:rFonts w:ascii="Times New Roman" w:eastAsiaTheme="minorHAnsi" w:hAnsi="Times New Roman"/>
          <w:sz w:val="22"/>
          <w:szCs w:val="22"/>
          <w:lang w:eastAsia="en-US"/>
        </w:rPr>
        <w:t>Kupující</w:t>
      </w:r>
      <w:r w:rsidR="00D679D4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 není </w:t>
      </w:r>
      <w:r w:rsidR="00D679D4" w:rsidRPr="003E285F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 xml:space="preserve">oprávněn provádět jakékoli změny autorského díla a není oprávněn licenci postoupit ani udělit třetí osobě podlicenci. </w:t>
      </w:r>
      <w:r w:rsidR="00544389">
        <w:rPr>
          <w:rFonts w:ascii="Times New Roman" w:eastAsiaTheme="minorHAnsi" w:hAnsi="Times New Roman"/>
          <w:sz w:val="22"/>
          <w:szCs w:val="22"/>
          <w:lang w:eastAsia="en-US"/>
        </w:rPr>
        <w:t>Kupující</w:t>
      </w:r>
      <w:r w:rsidR="00D679D4" w:rsidRPr="003E285F">
        <w:rPr>
          <w:rFonts w:ascii="Times New Roman" w:eastAsiaTheme="minorHAnsi" w:hAnsi="Times New Roman"/>
          <w:sz w:val="22"/>
          <w:szCs w:val="22"/>
          <w:lang w:eastAsia="en-US"/>
        </w:rPr>
        <w:t xml:space="preserve"> není povinen licenci využít. </w:t>
      </w:r>
    </w:p>
    <w:p w:rsidR="00544389" w:rsidRPr="00544389" w:rsidRDefault="00544389" w:rsidP="00E97A52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Pr="00544389">
        <w:rPr>
          <w:rFonts w:ascii="Times New Roman" w:hAnsi="Times New Roman"/>
          <w:sz w:val="22"/>
          <w:szCs w:val="22"/>
        </w:rPr>
        <w:t xml:space="preserve"> prohlašuje, že není nespolehlivým plátcem DPH a v případě, že by se jím v průběhu trvání smluvního vztahu stal, tuto informaci neprodleně sdělí </w:t>
      </w:r>
      <w:r>
        <w:rPr>
          <w:rFonts w:ascii="Times New Roman" w:hAnsi="Times New Roman"/>
          <w:sz w:val="22"/>
          <w:szCs w:val="22"/>
        </w:rPr>
        <w:t>kupujícímu</w:t>
      </w:r>
      <w:r w:rsidRPr="00544389">
        <w:rPr>
          <w:rFonts w:ascii="Times New Roman" w:hAnsi="Times New Roman"/>
          <w:sz w:val="22"/>
          <w:szCs w:val="22"/>
        </w:rPr>
        <w:t>.</w:t>
      </w:r>
    </w:p>
    <w:p w:rsidR="00C36578" w:rsidRPr="005E6F21" w:rsidRDefault="001B2277" w:rsidP="00B0086A">
      <w:pPr>
        <w:pStyle w:val="Nadpis1"/>
      </w:pPr>
      <w:r w:rsidRPr="005E6F21">
        <w:t>Předmět</w:t>
      </w:r>
      <w:r w:rsidR="003347A1" w:rsidRPr="005E6F21">
        <w:t xml:space="preserve"> koupě</w:t>
      </w:r>
    </w:p>
    <w:p w:rsidR="000819C6" w:rsidRDefault="0061548E" w:rsidP="00E97A5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36578">
        <w:rPr>
          <w:rFonts w:ascii="Times New Roman" w:hAnsi="Times New Roman"/>
          <w:sz w:val="22"/>
          <w:szCs w:val="22"/>
        </w:rPr>
        <w:t>Předmětem</w:t>
      </w:r>
      <w:r>
        <w:rPr>
          <w:rFonts w:ascii="Times New Roman" w:hAnsi="Times New Roman"/>
          <w:sz w:val="22"/>
          <w:szCs w:val="22"/>
        </w:rPr>
        <w:t xml:space="preserve"> </w:t>
      </w:r>
      <w:r w:rsidR="0052716C">
        <w:rPr>
          <w:rFonts w:ascii="Times New Roman" w:hAnsi="Times New Roman"/>
          <w:sz w:val="22"/>
          <w:szCs w:val="22"/>
        </w:rPr>
        <w:t xml:space="preserve">smlouvy </w:t>
      </w:r>
      <w:r w:rsidR="00F22C38">
        <w:rPr>
          <w:rFonts w:ascii="Times New Roman" w:hAnsi="Times New Roman"/>
          <w:sz w:val="22"/>
          <w:szCs w:val="22"/>
        </w:rPr>
        <w:t>je dodávka</w:t>
      </w:r>
      <w:r w:rsidR="000819C6">
        <w:rPr>
          <w:rFonts w:ascii="Times New Roman" w:hAnsi="Times New Roman"/>
          <w:sz w:val="22"/>
          <w:szCs w:val="22"/>
        </w:rPr>
        <w:t>:</w:t>
      </w:r>
      <w:r w:rsidR="000B0223">
        <w:rPr>
          <w:rFonts w:ascii="Times New Roman" w:hAnsi="Times New Roman"/>
          <w:sz w:val="22"/>
          <w:szCs w:val="22"/>
        </w:rPr>
        <w:t xml:space="preserve"> </w:t>
      </w:r>
    </w:p>
    <w:p w:rsidR="000819C6" w:rsidRDefault="003E3DF5" w:rsidP="002E4D74">
      <w:pPr>
        <w:pStyle w:val="Odstavecseseznamem"/>
        <w:numPr>
          <w:ilvl w:val="1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993" w:hanging="6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="0021259A" w:rsidRPr="001A45F1">
        <w:rPr>
          <w:rFonts w:ascii="Times New Roman" w:hAnsi="Times New Roman"/>
          <w:b/>
        </w:rPr>
        <w:t xml:space="preserve"> ks server</w:t>
      </w:r>
      <w:r>
        <w:rPr>
          <w:rFonts w:ascii="Times New Roman" w:hAnsi="Times New Roman"/>
          <w:b/>
        </w:rPr>
        <w:t>u</w:t>
      </w:r>
      <w:r w:rsidR="0021259A" w:rsidRPr="000819C6">
        <w:rPr>
          <w:rFonts w:ascii="Times New Roman" w:hAnsi="Times New Roman"/>
        </w:rPr>
        <w:t xml:space="preserve"> </w:t>
      </w:r>
      <w:r w:rsidR="0021259A" w:rsidRPr="000819C6">
        <w:rPr>
          <w:rFonts w:ascii="Times New Roman" w:hAnsi="Times New Roman"/>
          <w:b/>
        </w:rPr>
        <w:t>HP</w:t>
      </w:r>
      <w:r w:rsidR="00AC0F65" w:rsidRPr="000819C6">
        <w:rPr>
          <w:rFonts w:ascii="Times New Roman" w:hAnsi="Times New Roman"/>
          <w:b/>
        </w:rPr>
        <w:t>E</w:t>
      </w:r>
      <w:r w:rsidR="0021259A" w:rsidRPr="000819C6">
        <w:rPr>
          <w:rFonts w:ascii="Times New Roman" w:hAnsi="Times New Roman"/>
          <w:b/>
        </w:rPr>
        <w:t xml:space="preserve"> </w:t>
      </w:r>
      <w:proofErr w:type="spellStart"/>
      <w:r w:rsidR="0021259A" w:rsidRPr="000819C6">
        <w:rPr>
          <w:rFonts w:ascii="Times New Roman" w:hAnsi="Times New Roman"/>
          <w:b/>
        </w:rPr>
        <w:t>ProLiant</w:t>
      </w:r>
      <w:proofErr w:type="spellEnd"/>
      <w:r w:rsidR="0021259A" w:rsidRPr="000819C6">
        <w:rPr>
          <w:rFonts w:ascii="Times New Roman" w:hAnsi="Times New Roman"/>
          <w:b/>
        </w:rPr>
        <w:t xml:space="preserve"> BL 460c Gen9 </w:t>
      </w:r>
      <w:r w:rsidR="0021259A" w:rsidRPr="000819C6">
        <w:rPr>
          <w:rFonts w:ascii="Times New Roman" w:hAnsi="Times New Roman"/>
        </w:rPr>
        <w:t>dle technické specifikace uvedené v Příloze č. 1 této smlouvy</w:t>
      </w:r>
      <w:r w:rsidR="000F7FFE" w:rsidRPr="000819C6">
        <w:rPr>
          <w:rFonts w:ascii="Times New Roman" w:hAnsi="Times New Roman"/>
          <w:iCs/>
        </w:rPr>
        <w:t>.</w:t>
      </w:r>
      <w:r w:rsidR="0061548E" w:rsidRPr="000819C6">
        <w:rPr>
          <w:rFonts w:ascii="Times New Roman" w:hAnsi="Times New Roman"/>
        </w:rPr>
        <w:t xml:space="preserve"> </w:t>
      </w:r>
    </w:p>
    <w:p w:rsidR="000819C6" w:rsidRPr="000819C6" w:rsidRDefault="003E3DF5" w:rsidP="002E4D74">
      <w:pPr>
        <w:pStyle w:val="Odstavecseseznamem"/>
        <w:numPr>
          <w:ilvl w:val="1"/>
          <w:numId w:val="15"/>
        </w:num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993" w:hanging="6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0819C6" w:rsidRPr="001A45F1">
        <w:rPr>
          <w:rFonts w:ascii="Times New Roman" w:hAnsi="Times New Roman"/>
          <w:b/>
        </w:rPr>
        <w:t xml:space="preserve"> ks paměťových modulů</w:t>
      </w:r>
      <w:r w:rsidR="000819C6" w:rsidRPr="000819C6">
        <w:rPr>
          <w:rFonts w:ascii="Times New Roman" w:hAnsi="Times New Roman"/>
        </w:rPr>
        <w:t xml:space="preserve"> dle technické specifikace uvedené v Příloze č. 1 této smlouvy (dále také „zboží“)</w:t>
      </w:r>
      <w:r w:rsidR="000819C6" w:rsidRPr="000819C6">
        <w:rPr>
          <w:rFonts w:ascii="Times New Roman" w:hAnsi="Times New Roman"/>
          <w:iCs/>
        </w:rPr>
        <w:t>.</w:t>
      </w:r>
    </w:p>
    <w:p w:rsidR="0052716C" w:rsidRPr="00927BD4" w:rsidRDefault="0052716C" w:rsidP="000819C6">
      <w:pPr>
        <w:pStyle w:val="Zkladntextodsazen-slo"/>
        <w:numPr>
          <w:ilvl w:val="0"/>
          <w:numId w:val="15"/>
        </w:numPr>
        <w:outlineLvl w:val="9"/>
        <w:rPr>
          <w:rFonts w:ascii="Arial" w:hAnsi="Arial" w:cs="Arial"/>
          <w:b/>
          <w:sz w:val="20"/>
          <w:szCs w:val="20"/>
        </w:rPr>
      </w:pPr>
      <w:r>
        <w:t xml:space="preserve">Přílohou č. 1 této smlouvy je „Specifikace předmětu plnění a </w:t>
      </w:r>
      <w:r w:rsidR="00B70427">
        <w:t>cenová kalkulace</w:t>
      </w:r>
      <w:r>
        <w:t>“, která obsahuje jednoznačnou a podrobnou specifikaci zboží</w:t>
      </w:r>
      <w:r w:rsidR="00F22C38">
        <w:t>,</w:t>
      </w:r>
      <w:r w:rsidR="00373E1A">
        <w:t xml:space="preserve"> služeb</w:t>
      </w:r>
      <w:r w:rsidR="00F22C38">
        <w:t xml:space="preserve"> a ceny</w:t>
      </w:r>
      <w:r w:rsidR="00B621D2">
        <w:t>.</w:t>
      </w:r>
    </w:p>
    <w:p w:rsidR="00927BD4" w:rsidRPr="001A45F1" w:rsidRDefault="00927BD4" w:rsidP="001A45F1">
      <w:pPr>
        <w:pStyle w:val="Zkladntextodsazen-slo"/>
        <w:numPr>
          <w:ilvl w:val="0"/>
          <w:numId w:val="15"/>
        </w:numPr>
        <w:outlineLvl w:val="9"/>
        <w:rPr>
          <w:rFonts w:ascii="Arial" w:hAnsi="Arial" w:cs="Arial"/>
          <w:b/>
          <w:sz w:val="20"/>
          <w:szCs w:val="20"/>
        </w:rPr>
      </w:pPr>
      <w:r w:rsidRPr="001A45F1">
        <w:t xml:space="preserve">Prodávající se zavazuje dodat </w:t>
      </w:r>
      <w:r w:rsidR="001A45F1" w:rsidRPr="001A45F1">
        <w:t xml:space="preserve">pouze </w:t>
      </w:r>
      <w:r w:rsidRPr="001A45F1">
        <w:t>nové</w:t>
      </w:r>
      <w:r w:rsidR="001A45F1" w:rsidRPr="001A45F1">
        <w:t xml:space="preserve"> a nepoužité zboží určené pro český trh. Kupující si vyhrazuje právo vyžádat od prodávajícího </w:t>
      </w:r>
      <w:r w:rsidR="001A45F1">
        <w:t xml:space="preserve">prohlášení výrobce o původu </w:t>
      </w:r>
      <w:r w:rsidR="001A45F1" w:rsidRPr="001A45F1">
        <w:t>dodávaného zboží (včetně sériových čísel) a o jeho určení pro český trh</w:t>
      </w:r>
      <w:r w:rsidR="00C0626B">
        <w:t xml:space="preserve"> a zákazníka </w:t>
      </w:r>
      <w:r w:rsidR="003E3DF5">
        <w:t>OVANET a.s.</w:t>
      </w:r>
    </w:p>
    <w:p w:rsidR="00CF5785" w:rsidRPr="00CF5785" w:rsidRDefault="00CF5785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F5785">
        <w:rPr>
          <w:rFonts w:ascii="Times New Roman" w:hAnsi="Times New Roman"/>
          <w:sz w:val="22"/>
          <w:szCs w:val="22"/>
        </w:rPr>
        <w:t>Prodávající se zavazuje dodat zboží s veškerými doklady, které se k předmětu koupě vztahují, jsou potřebné k nabytí vlastnického práva a k jeho řádnému užívání.</w:t>
      </w:r>
    </w:p>
    <w:p w:rsidR="006A1CB5" w:rsidRDefault="006A1CB5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se zavazuje odevzdat </w:t>
      </w:r>
      <w:r w:rsidR="00E338BA">
        <w:rPr>
          <w:rFonts w:ascii="Times New Roman" w:hAnsi="Times New Roman"/>
          <w:sz w:val="22"/>
          <w:szCs w:val="22"/>
        </w:rPr>
        <w:t>zboží</w:t>
      </w:r>
      <w:r>
        <w:rPr>
          <w:rFonts w:ascii="Times New Roman" w:hAnsi="Times New Roman"/>
          <w:sz w:val="22"/>
          <w:szCs w:val="22"/>
        </w:rPr>
        <w:t xml:space="preserve">, jež </w:t>
      </w:r>
      <w:r w:rsidR="00E338BA">
        <w:rPr>
          <w:rFonts w:ascii="Times New Roman" w:hAnsi="Times New Roman"/>
          <w:sz w:val="22"/>
          <w:szCs w:val="22"/>
        </w:rPr>
        <w:t xml:space="preserve">je </w:t>
      </w:r>
      <w:r>
        <w:rPr>
          <w:rFonts w:ascii="Times New Roman" w:hAnsi="Times New Roman"/>
          <w:sz w:val="22"/>
          <w:szCs w:val="22"/>
        </w:rPr>
        <w:t>předmětem koupě, kupujícímu a umožnit mu nabýt vlastnické právo k nim a nakládat s nimi.</w:t>
      </w:r>
    </w:p>
    <w:p w:rsidR="004577B7" w:rsidRPr="004577B7" w:rsidRDefault="004577B7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577B7">
        <w:rPr>
          <w:rFonts w:ascii="Times New Roman" w:hAnsi="Times New Roman"/>
          <w:sz w:val="22"/>
          <w:szCs w:val="22"/>
        </w:rPr>
        <w:t>Předmět koupě bude prodávajícím odevzdán v souladu s příslušnými právními předpisy, ustanoveními této smlouvy, podmínkami uvedenými v zadávací dokumentaci k této veřejné zakázce</w:t>
      </w:r>
      <w:r>
        <w:rPr>
          <w:rFonts w:ascii="Times New Roman" w:hAnsi="Times New Roman"/>
          <w:sz w:val="22"/>
          <w:szCs w:val="22"/>
        </w:rPr>
        <w:t>.</w:t>
      </w:r>
    </w:p>
    <w:p w:rsidR="006A1CB5" w:rsidRDefault="006A1CB5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předmět koupě převzít a zaplatit za něj prodávajícímu kupní cenu.</w:t>
      </w:r>
    </w:p>
    <w:p w:rsidR="006A1CB5" w:rsidRPr="00C36578" w:rsidRDefault="006A1CB5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nabyde vlastnické právo k předmětu koupě jeho převzetím.</w:t>
      </w:r>
    </w:p>
    <w:p w:rsidR="00C36578" w:rsidRPr="006A1CB5" w:rsidRDefault="00A97C5C" w:rsidP="000819C6">
      <w:pPr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63C0">
        <w:rPr>
          <w:rFonts w:ascii="Times New Roman" w:hAnsi="Times New Roman"/>
          <w:sz w:val="22"/>
          <w:szCs w:val="22"/>
        </w:rPr>
        <w:t>Součástí předmětu plnění je</w:t>
      </w:r>
      <w:r w:rsidR="00C36578" w:rsidRPr="005063C0">
        <w:rPr>
          <w:rFonts w:ascii="Times New Roman" w:hAnsi="Times New Roman"/>
          <w:sz w:val="22"/>
          <w:szCs w:val="22"/>
        </w:rPr>
        <w:t xml:space="preserve"> </w:t>
      </w:r>
      <w:r w:rsidRPr="005063C0">
        <w:rPr>
          <w:rFonts w:ascii="Times New Roman" w:hAnsi="Times New Roman"/>
          <w:sz w:val="22"/>
          <w:szCs w:val="22"/>
        </w:rPr>
        <w:t xml:space="preserve">i </w:t>
      </w:r>
      <w:r w:rsidR="00C36578" w:rsidRPr="005063C0">
        <w:rPr>
          <w:rFonts w:ascii="Times New Roman" w:hAnsi="Times New Roman"/>
          <w:sz w:val="22"/>
          <w:szCs w:val="22"/>
        </w:rPr>
        <w:t>doprava zboží do místa plnění</w:t>
      </w:r>
      <w:r w:rsidR="00C36578" w:rsidRPr="00C36578">
        <w:rPr>
          <w:rFonts w:ascii="Times New Roman" w:hAnsi="Times New Roman"/>
          <w:sz w:val="22"/>
          <w:szCs w:val="22"/>
        </w:rPr>
        <w:t>.</w:t>
      </w:r>
    </w:p>
    <w:p w:rsidR="00C36578" w:rsidRPr="000B3020" w:rsidRDefault="00AA0505" w:rsidP="00B0086A">
      <w:pPr>
        <w:pStyle w:val="Nadpis1"/>
      </w:pPr>
      <w:r w:rsidRPr="000B3020">
        <w:t>Kupní c</w:t>
      </w:r>
      <w:r w:rsidR="0052716C" w:rsidRPr="000B3020">
        <w:t>ena</w:t>
      </w:r>
    </w:p>
    <w:p w:rsidR="00C36578" w:rsidRDefault="00BD4CD5" w:rsidP="00E97A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Kupní </w:t>
      </w:r>
      <w:r w:rsidR="00A41DFF">
        <w:rPr>
          <w:rFonts w:ascii="Times New Roman" w:hAnsi="Times New Roman"/>
          <w:sz w:val="22"/>
          <w:szCs w:val="22"/>
        </w:rPr>
        <w:t>cena předmětu koupě dle článku</w:t>
      </w:r>
      <w:r>
        <w:rPr>
          <w:rFonts w:ascii="Times New Roman" w:hAnsi="Times New Roman"/>
          <w:sz w:val="22"/>
          <w:szCs w:val="22"/>
        </w:rPr>
        <w:t xml:space="preserve"> II. této smlouvy je stanovena dohodou smluvních stran a</w:t>
      </w:r>
      <w:r w:rsidR="003F21BF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činí</w:t>
      </w:r>
      <w:r w:rsidR="009E3337">
        <w:rPr>
          <w:rFonts w:ascii="Times New Roman" w:hAnsi="Times New Roman"/>
          <w:sz w:val="22"/>
          <w:szCs w:val="22"/>
        </w:rPr>
        <w:t>:</w:t>
      </w:r>
      <w:r w:rsidR="003F21BF">
        <w:rPr>
          <w:rFonts w:ascii="Times New Roman" w:hAnsi="Times New Roman"/>
          <w:sz w:val="22"/>
          <w:szCs w:val="22"/>
        </w:rPr>
        <w:t xml:space="preserve"> </w:t>
      </w:r>
      <w:r w:rsidR="003E3DF5" w:rsidRPr="003E3DF5">
        <w:rPr>
          <w:rFonts w:ascii="Times New Roman" w:hAnsi="Times New Roman"/>
          <w:b/>
          <w:sz w:val="22"/>
          <w:szCs w:val="22"/>
        </w:rPr>
        <w:t>276 093,96</w:t>
      </w:r>
      <w:r w:rsidR="003347A1" w:rsidRPr="003E3DF5">
        <w:rPr>
          <w:rFonts w:ascii="Times New Roman" w:hAnsi="Times New Roman"/>
          <w:b/>
          <w:sz w:val="22"/>
          <w:szCs w:val="22"/>
        </w:rPr>
        <w:t xml:space="preserve"> Kč bez DPH</w:t>
      </w:r>
      <w:r w:rsidR="009E3337">
        <w:rPr>
          <w:rFonts w:ascii="Times New Roman" w:hAnsi="Times New Roman"/>
          <w:sz w:val="22"/>
          <w:szCs w:val="22"/>
        </w:rPr>
        <w:t>.</w:t>
      </w:r>
    </w:p>
    <w:p w:rsidR="00317355" w:rsidRDefault="00317355" w:rsidP="00E97A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17355">
        <w:rPr>
          <w:rFonts w:ascii="Times New Roman" w:hAnsi="Times New Roman"/>
          <w:sz w:val="22"/>
          <w:szCs w:val="22"/>
        </w:rPr>
        <w:t>Cena bez DPH uvedená v</w:t>
      </w:r>
      <w:r w:rsidR="00960921">
        <w:rPr>
          <w:rFonts w:ascii="Times New Roman" w:hAnsi="Times New Roman"/>
          <w:sz w:val="22"/>
          <w:szCs w:val="22"/>
        </w:rPr>
        <w:t> </w:t>
      </w:r>
      <w:r w:rsidRPr="00317355">
        <w:rPr>
          <w:rFonts w:ascii="Times New Roman" w:hAnsi="Times New Roman"/>
          <w:sz w:val="22"/>
          <w:szCs w:val="22"/>
        </w:rPr>
        <w:t>odst</w:t>
      </w:r>
      <w:r w:rsidR="00960921">
        <w:rPr>
          <w:rFonts w:ascii="Times New Roman" w:hAnsi="Times New Roman"/>
          <w:sz w:val="22"/>
          <w:szCs w:val="22"/>
        </w:rPr>
        <w:t>.</w:t>
      </w:r>
      <w:r w:rsidRPr="00317355">
        <w:rPr>
          <w:rFonts w:ascii="Times New Roman" w:hAnsi="Times New Roman"/>
          <w:sz w:val="22"/>
          <w:szCs w:val="22"/>
        </w:rPr>
        <w:t xml:space="preserve"> 1. tohoto článku je dohodnuta jako nejvýše přípustná a platí po celou dobu účinnosti smlouvy.</w:t>
      </w:r>
    </w:p>
    <w:p w:rsidR="0001283C" w:rsidRPr="0001283C" w:rsidRDefault="0001283C" w:rsidP="00E97A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1283C">
        <w:rPr>
          <w:rFonts w:ascii="Times New Roman" w:hAnsi="Times New Roman"/>
          <w:sz w:val="22"/>
          <w:szCs w:val="22"/>
        </w:rPr>
        <w:t>Součástí sjednané ceny</w:t>
      </w:r>
      <w:r w:rsidR="009C6CAC">
        <w:rPr>
          <w:rFonts w:ascii="Times New Roman" w:hAnsi="Times New Roman"/>
          <w:sz w:val="22"/>
          <w:szCs w:val="22"/>
        </w:rPr>
        <w:t xml:space="preserve"> bez DPH</w:t>
      </w:r>
      <w:r w:rsidRPr="0001283C">
        <w:rPr>
          <w:rFonts w:ascii="Times New Roman" w:hAnsi="Times New Roman"/>
          <w:sz w:val="22"/>
          <w:szCs w:val="22"/>
        </w:rPr>
        <w:t xml:space="preserve"> jsou veškeré náklady spojené s odevzdáním </w:t>
      </w:r>
      <w:r w:rsidR="00E338BA">
        <w:rPr>
          <w:rFonts w:ascii="Times New Roman" w:hAnsi="Times New Roman"/>
          <w:sz w:val="22"/>
          <w:szCs w:val="22"/>
        </w:rPr>
        <w:t>zboží</w:t>
      </w:r>
      <w:r w:rsidR="00F22C38">
        <w:rPr>
          <w:rFonts w:ascii="Times New Roman" w:hAnsi="Times New Roman"/>
          <w:sz w:val="22"/>
          <w:szCs w:val="22"/>
        </w:rPr>
        <w:t xml:space="preserve"> v místě plnění a</w:t>
      </w:r>
      <w:r w:rsidR="009D2D48">
        <w:rPr>
          <w:rFonts w:ascii="Times New Roman" w:hAnsi="Times New Roman"/>
          <w:sz w:val="22"/>
          <w:szCs w:val="22"/>
        </w:rPr>
        <w:t> </w:t>
      </w:r>
      <w:r w:rsidR="00F22C38">
        <w:rPr>
          <w:rFonts w:ascii="Times New Roman" w:hAnsi="Times New Roman"/>
          <w:sz w:val="22"/>
          <w:szCs w:val="22"/>
        </w:rPr>
        <w:t>s </w:t>
      </w:r>
      <w:r w:rsidRPr="0001283C">
        <w:rPr>
          <w:rFonts w:ascii="Times New Roman" w:hAnsi="Times New Roman"/>
          <w:sz w:val="22"/>
          <w:szCs w:val="22"/>
        </w:rPr>
        <w:t>úplným splněním této smlouvy.</w:t>
      </w:r>
    </w:p>
    <w:p w:rsidR="000B0223" w:rsidRPr="000B0223" w:rsidRDefault="0001283C" w:rsidP="00E97A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1283C">
        <w:rPr>
          <w:rFonts w:ascii="Times New Roman" w:hAnsi="Times New Roman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</w:t>
      </w:r>
      <w:r w:rsidR="00B56994">
        <w:rPr>
          <w:rFonts w:ascii="Times New Roman" w:hAnsi="Times New Roman"/>
          <w:sz w:val="22"/>
          <w:szCs w:val="22"/>
        </w:rPr>
        <w:t xml:space="preserve"> smluvní strana odpovědná za</w:t>
      </w:r>
      <w:r w:rsidR="003C72FE">
        <w:rPr>
          <w:rFonts w:ascii="Times New Roman" w:hAnsi="Times New Roman"/>
          <w:sz w:val="22"/>
          <w:szCs w:val="22"/>
        </w:rPr>
        <w:t> </w:t>
      </w:r>
      <w:r w:rsidR="00B56994">
        <w:rPr>
          <w:rFonts w:ascii="Times New Roman" w:hAnsi="Times New Roman"/>
          <w:sz w:val="22"/>
          <w:szCs w:val="22"/>
        </w:rPr>
        <w:t>odvedení DPH povinna stanovit DPH v platné sazbě</w:t>
      </w:r>
      <w:r w:rsidRPr="0001283C">
        <w:rPr>
          <w:rFonts w:ascii="Times New Roman" w:hAnsi="Times New Roman"/>
          <w:sz w:val="22"/>
          <w:szCs w:val="22"/>
        </w:rPr>
        <w:t xml:space="preserve">. O </w:t>
      </w:r>
      <w:r w:rsidR="00B56994">
        <w:rPr>
          <w:rFonts w:ascii="Times New Roman" w:hAnsi="Times New Roman"/>
          <w:sz w:val="22"/>
          <w:szCs w:val="22"/>
        </w:rPr>
        <w:t xml:space="preserve">změně sazby </w:t>
      </w:r>
      <w:r w:rsidRPr="0001283C">
        <w:rPr>
          <w:rFonts w:ascii="Times New Roman" w:hAnsi="Times New Roman"/>
          <w:sz w:val="22"/>
          <w:szCs w:val="22"/>
        </w:rPr>
        <w:t>není nutné uzavírat dodatek k této smlouvě.</w:t>
      </w:r>
    </w:p>
    <w:p w:rsidR="00C36578" w:rsidRPr="000B3020" w:rsidRDefault="0004746B" w:rsidP="00B0086A">
      <w:pPr>
        <w:pStyle w:val="Nadpis1"/>
      </w:pPr>
      <w:r w:rsidRPr="000B3020">
        <w:t>Doba, místo a způsob plnění</w:t>
      </w:r>
    </w:p>
    <w:p w:rsidR="00C36578" w:rsidRDefault="00C36578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Prodávající je povinen</w:t>
      </w:r>
      <w:r w:rsidR="00A41DFF">
        <w:rPr>
          <w:rFonts w:ascii="Times New Roman" w:hAnsi="Times New Roman"/>
          <w:sz w:val="22"/>
          <w:szCs w:val="22"/>
        </w:rPr>
        <w:t xml:space="preserve"> odevzdat kupujícímu předmět koupě</w:t>
      </w:r>
      <w:r w:rsidRPr="00CB6B3B">
        <w:rPr>
          <w:rFonts w:ascii="Times New Roman" w:hAnsi="Times New Roman"/>
          <w:sz w:val="22"/>
          <w:szCs w:val="22"/>
        </w:rPr>
        <w:t xml:space="preserve"> dle článku II. této smlouvy </w:t>
      </w:r>
      <w:r w:rsidR="0021259A">
        <w:rPr>
          <w:rFonts w:ascii="Times New Roman" w:hAnsi="Times New Roman"/>
          <w:sz w:val="22"/>
          <w:szCs w:val="22"/>
        </w:rPr>
        <w:t xml:space="preserve">do </w:t>
      </w:r>
      <w:r w:rsidR="003E3DF5">
        <w:rPr>
          <w:rFonts w:ascii="Times New Roman" w:hAnsi="Times New Roman"/>
          <w:sz w:val="22"/>
          <w:szCs w:val="22"/>
        </w:rPr>
        <w:t>21</w:t>
      </w:r>
      <w:r w:rsidR="0021259A">
        <w:rPr>
          <w:rFonts w:ascii="Times New Roman" w:hAnsi="Times New Roman"/>
          <w:sz w:val="22"/>
          <w:szCs w:val="22"/>
        </w:rPr>
        <w:t xml:space="preserve"> kalendářních dnů od nabytí účinnosti této smlouvy.</w:t>
      </w:r>
    </w:p>
    <w:p w:rsidR="00CA6D66" w:rsidRPr="007752DE" w:rsidRDefault="00CA6D66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752DE">
        <w:rPr>
          <w:rFonts w:ascii="Times New Roman" w:hAnsi="Times New Roman"/>
          <w:sz w:val="22"/>
          <w:szCs w:val="22"/>
        </w:rPr>
        <w:t>Místem odevzdání a převzetí předmětu koupě</w:t>
      </w:r>
      <w:r w:rsidR="0021259A">
        <w:rPr>
          <w:rFonts w:ascii="Times New Roman" w:hAnsi="Times New Roman"/>
          <w:sz w:val="22"/>
          <w:szCs w:val="22"/>
        </w:rPr>
        <w:t xml:space="preserve"> </w:t>
      </w:r>
      <w:r w:rsidR="0021259A" w:rsidRPr="007752DE">
        <w:rPr>
          <w:rFonts w:ascii="Times New Roman" w:hAnsi="Times New Roman"/>
          <w:sz w:val="22"/>
          <w:szCs w:val="22"/>
        </w:rPr>
        <w:t xml:space="preserve">je sídlo </w:t>
      </w:r>
      <w:r w:rsidR="0021259A">
        <w:rPr>
          <w:rFonts w:ascii="Times New Roman" w:hAnsi="Times New Roman"/>
          <w:sz w:val="22"/>
          <w:szCs w:val="22"/>
        </w:rPr>
        <w:t>kupujícího</w:t>
      </w:r>
      <w:r w:rsidR="0021259A" w:rsidRPr="007752DE">
        <w:rPr>
          <w:rFonts w:ascii="Times New Roman" w:hAnsi="Times New Roman"/>
          <w:sz w:val="22"/>
          <w:szCs w:val="22"/>
        </w:rPr>
        <w:t xml:space="preserve"> </w:t>
      </w:r>
      <w:r w:rsidR="003E3DF5">
        <w:rPr>
          <w:rFonts w:ascii="Times New Roman" w:hAnsi="Times New Roman"/>
          <w:sz w:val="22"/>
          <w:szCs w:val="22"/>
        </w:rPr>
        <w:t>Hájkova 1100/13, 702 00</w:t>
      </w:r>
      <w:r w:rsidR="0021259A" w:rsidRPr="007752DE">
        <w:rPr>
          <w:rFonts w:ascii="Times New Roman" w:hAnsi="Times New Roman"/>
          <w:sz w:val="22"/>
          <w:szCs w:val="22"/>
        </w:rPr>
        <w:t xml:space="preserve"> Ostrava</w:t>
      </w:r>
      <w:r w:rsidRPr="005700FB">
        <w:rPr>
          <w:rFonts w:ascii="Times New Roman" w:hAnsi="Times New Roman"/>
          <w:sz w:val="22"/>
          <w:szCs w:val="22"/>
        </w:rPr>
        <w:t>.</w:t>
      </w:r>
    </w:p>
    <w:p w:rsidR="0015231E" w:rsidRPr="0015231E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t>Prodávající je povinen odevzdat předmět koupě v ujednaném provedení, množství a jakosti vhodné pro</w:t>
      </w:r>
      <w:r w:rsidR="0047160A">
        <w:rPr>
          <w:rFonts w:ascii="Times New Roman" w:hAnsi="Times New Roman"/>
          <w:sz w:val="22"/>
          <w:szCs w:val="22"/>
        </w:rPr>
        <w:t> </w:t>
      </w:r>
      <w:r w:rsidRPr="0015231E">
        <w:rPr>
          <w:rFonts w:ascii="Times New Roman" w:hAnsi="Times New Roman"/>
          <w:sz w:val="22"/>
          <w:szCs w:val="22"/>
        </w:rPr>
        <w:t>účel patrný z této smlouvy.</w:t>
      </w:r>
    </w:p>
    <w:p w:rsidR="0015231E" w:rsidRPr="0015231E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t>Předmět koupě musí splňovat technické požadavky podle příslušných ustanovení zákona č. 22/1997 Sb., o technických požadavcích na výrobky a o změně a doplnění některých zákonů, ve znění pozdějších předpisů. V souladu s tímto zákonem je prodávající povinen přiložit k dodávce předmětu koupě doklad o</w:t>
      </w:r>
      <w:r w:rsidR="00E745EA">
        <w:rPr>
          <w:rFonts w:ascii="Times New Roman" w:hAnsi="Times New Roman"/>
          <w:sz w:val="22"/>
          <w:szCs w:val="22"/>
        </w:rPr>
        <w:t> </w:t>
      </w:r>
      <w:r w:rsidRPr="0015231E">
        <w:rPr>
          <w:rFonts w:ascii="Times New Roman" w:hAnsi="Times New Roman"/>
          <w:sz w:val="22"/>
          <w:szCs w:val="22"/>
        </w:rPr>
        <w:t>shodě.</w:t>
      </w:r>
    </w:p>
    <w:p w:rsidR="009A7F3D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lastRenderedPageBreak/>
        <w:t>Nebezpečí škody na předmětu koupě přechází na kupujícího okamžikem jeho převzetí kupujícím.</w:t>
      </w:r>
    </w:p>
    <w:p w:rsidR="0015231E" w:rsidRPr="009A7F3D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7F3D">
        <w:rPr>
          <w:rFonts w:ascii="Times New Roman" w:hAnsi="Times New Roman"/>
          <w:sz w:val="22"/>
          <w:szCs w:val="22"/>
        </w:rPr>
        <w:t xml:space="preserve">Převzetí předmětu </w:t>
      </w:r>
      <w:r w:rsidR="005D2DB2">
        <w:rPr>
          <w:rFonts w:ascii="Times New Roman" w:hAnsi="Times New Roman"/>
          <w:sz w:val="22"/>
          <w:szCs w:val="22"/>
        </w:rPr>
        <w:t>koupě</w:t>
      </w:r>
      <w:r w:rsidR="005D2DB2" w:rsidRPr="009A7F3D">
        <w:rPr>
          <w:rFonts w:ascii="Times New Roman" w:hAnsi="Times New Roman"/>
          <w:sz w:val="22"/>
          <w:szCs w:val="22"/>
        </w:rPr>
        <w:t xml:space="preserve"> </w:t>
      </w:r>
      <w:r w:rsidRPr="009A7F3D">
        <w:rPr>
          <w:rFonts w:ascii="Times New Roman" w:hAnsi="Times New Roman"/>
          <w:sz w:val="22"/>
          <w:szCs w:val="22"/>
        </w:rPr>
        <w:t>kupující potvrdí na příslušném dokladu – předávacím protokolu, který bude obsahovat soupis prodávajícím odevzdaných a kupujícím převzatých věcí, včetně dokladů</w:t>
      </w:r>
      <w:r w:rsidR="0001193C" w:rsidRPr="009A7F3D">
        <w:rPr>
          <w:rFonts w:ascii="Times New Roman" w:hAnsi="Times New Roman"/>
          <w:sz w:val="22"/>
          <w:szCs w:val="22"/>
        </w:rPr>
        <w:t>, které se k</w:t>
      </w:r>
      <w:r w:rsidR="00E745EA">
        <w:rPr>
          <w:rFonts w:ascii="Times New Roman" w:hAnsi="Times New Roman"/>
          <w:sz w:val="22"/>
          <w:szCs w:val="22"/>
        </w:rPr>
        <w:t> </w:t>
      </w:r>
      <w:r w:rsidR="0001193C" w:rsidRPr="009A7F3D">
        <w:rPr>
          <w:rFonts w:ascii="Times New Roman" w:hAnsi="Times New Roman"/>
          <w:sz w:val="22"/>
          <w:szCs w:val="22"/>
        </w:rPr>
        <w:t>předmětu koupě vztahují, jsou potřebné k nabytí vlastnického práva a k jeho řádnému užívání.</w:t>
      </w:r>
    </w:p>
    <w:p w:rsidR="0015231E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t>Kupující při převzetí předmět koupě prohlédne a s vynaložením obvyklé pozornosti provede kontrolu:</w:t>
      </w:r>
    </w:p>
    <w:p w:rsidR="00977072" w:rsidRPr="00977072" w:rsidRDefault="00977072" w:rsidP="00E97A52">
      <w:pPr>
        <w:numPr>
          <w:ilvl w:val="0"/>
          <w:numId w:val="9"/>
        </w:numPr>
        <w:tabs>
          <w:tab w:val="clear" w:pos="568"/>
        </w:tabs>
        <w:jc w:val="both"/>
        <w:rPr>
          <w:rFonts w:ascii="Times New Roman" w:hAnsi="Times New Roman"/>
          <w:sz w:val="22"/>
          <w:szCs w:val="22"/>
        </w:rPr>
      </w:pPr>
      <w:r w:rsidRPr="00977072">
        <w:rPr>
          <w:rFonts w:ascii="Times New Roman" w:hAnsi="Times New Roman"/>
          <w:sz w:val="22"/>
          <w:szCs w:val="22"/>
        </w:rPr>
        <w:t>dodaného provedení a množství,</w:t>
      </w:r>
    </w:p>
    <w:p w:rsidR="00977072" w:rsidRPr="00977072" w:rsidRDefault="00977072" w:rsidP="00E97A52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77072">
        <w:rPr>
          <w:rFonts w:ascii="Times New Roman" w:hAnsi="Times New Roman"/>
          <w:sz w:val="22"/>
          <w:szCs w:val="22"/>
        </w:rPr>
        <w:t>zjevných jakostních vlastností,</w:t>
      </w:r>
    </w:p>
    <w:p w:rsidR="00977072" w:rsidRPr="00977072" w:rsidRDefault="00977072" w:rsidP="00E97A52">
      <w:pPr>
        <w:numPr>
          <w:ilvl w:val="0"/>
          <w:numId w:val="9"/>
        </w:numPr>
        <w:tabs>
          <w:tab w:val="clear" w:pos="568"/>
        </w:tabs>
        <w:jc w:val="both"/>
        <w:rPr>
          <w:rFonts w:ascii="Times New Roman" w:hAnsi="Times New Roman"/>
          <w:sz w:val="22"/>
        </w:rPr>
      </w:pPr>
      <w:r w:rsidRPr="00977072">
        <w:rPr>
          <w:rFonts w:ascii="Times New Roman" w:hAnsi="Times New Roman"/>
          <w:sz w:val="22"/>
          <w:szCs w:val="22"/>
        </w:rPr>
        <w:t>dodaných dokladů</w:t>
      </w:r>
      <w:r>
        <w:t>.</w:t>
      </w:r>
    </w:p>
    <w:p w:rsidR="0015231E" w:rsidRDefault="0015231E" w:rsidP="00E97A52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t xml:space="preserve">V případě vad </w:t>
      </w:r>
      <w:r w:rsidR="00613D65">
        <w:rPr>
          <w:rFonts w:ascii="Times New Roman" w:hAnsi="Times New Roman"/>
          <w:sz w:val="22"/>
          <w:szCs w:val="22"/>
        </w:rPr>
        <w:t xml:space="preserve">zjištěných při předání </w:t>
      </w:r>
      <w:r w:rsidRPr="0015231E">
        <w:rPr>
          <w:rFonts w:ascii="Times New Roman" w:hAnsi="Times New Roman"/>
          <w:sz w:val="22"/>
          <w:szCs w:val="22"/>
        </w:rPr>
        <w:t>předmětu koupě může kupující odmítnout převzetí jeho vadné části nebo celého předmětu koupě, což s důvody uvede v předávacím protokolu.</w:t>
      </w:r>
    </w:p>
    <w:p w:rsidR="00C36578" w:rsidRPr="000B3020" w:rsidRDefault="00C57C69" w:rsidP="00B0086A">
      <w:pPr>
        <w:pStyle w:val="Nadpis1"/>
      </w:pPr>
      <w:r w:rsidRPr="000B3020">
        <w:t>Práva z vadného plnění a záruka za jakost</w:t>
      </w:r>
    </w:p>
    <w:p w:rsidR="00977072" w:rsidRDefault="00977072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 xml:space="preserve">Práva </w:t>
      </w:r>
      <w:r w:rsidR="00D76D6D" w:rsidRPr="00092B82">
        <w:rPr>
          <w:rFonts w:ascii="Times New Roman" w:hAnsi="Times New Roman"/>
          <w:sz w:val="22"/>
          <w:szCs w:val="22"/>
        </w:rPr>
        <w:t>kupujícího</w:t>
      </w:r>
      <w:r w:rsidRPr="00092B82">
        <w:rPr>
          <w:rFonts w:ascii="Times New Roman" w:hAnsi="Times New Roman"/>
          <w:sz w:val="22"/>
          <w:szCs w:val="22"/>
        </w:rPr>
        <w:t xml:space="preserve"> z vadného plnění se řídí příslušnými ustanoveními občanského zákoníku</w:t>
      </w:r>
      <w:r w:rsidR="00734F5C" w:rsidRPr="00092B82">
        <w:rPr>
          <w:rFonts w:ascii="Times New Roman" w:hAnsi="Times New Roman"/>
          <w:sz w:val="22"/>
          <w:szCs w:val="22"/>
        </w:rPr>
        <w:t>.</w:t>
      </w:r>
    </w:p>
    <w:p w:rsidR="0021259A" w:rsidRPr="00D93188" w:rsidRDefault="00BD0240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93188">
        <w:rPr>
          <w:rFonts w:ascii="Times New Roman" w:hAnsi="Times New Roman"/>
          <w:sz w:val="22"/>
          <w:szCs w:val="22"/>
        </w:rPr>
        <w:t xml:space="preserve">Prodávající poskytuje na předmět koupě </w:t>
      </w:r>
      <w:r w:rsidR="000819C6" w:rsidRPr="00D93188">
        <w:rPr>
          <w:rFonts w:ascii="Times New Roman" w:hAnsi="Times New Roman"/>
          <w:sz w:val="22"/>
          <w:szCs w:val="22"/>
        </w:rPr>
        <w:t xml:space="preserve">podle čl. II., odst. </w:t>
      </w:r>
      <w:proofErr w:type="gramStart"/>
      <w:r w:rsidR="000819C6" w:rsidRPr="00D93188">
        <w:rPr>
          <w:rFonts w:ascii="Times New Roman" w:hAnsi="Times New Roman"/>
          <w:sz w:val="22"/>
          <w:szCs w:val="22"/>
        </w:rPr>
        <w:t>1</w:t>
      </w:r>
      <w:r w:rsidR="00E91360" w:rsidRPr="00D93188">
        <w:rPr>
          <w:rFonts w:ascii="Times New Roman" w:hAnsi="Times New Roman"/>
          <w:sz w:val="22"/>
          <w:szCs w:val="22"/>
        </w:rPr>
        <w:t>.1.</w:t>
      </w:r>
      <w:r w:rsidR="000819C6" w:rsidRPr="00D93188">
        <w:rPr>
          <w:rFonts w:ascii="Times New Roman" w:hAnsi="Times New Roman"/>
          <w:sz w:val="22"/>
          <w:szCs w:val="22"/>
        </w:rPr>
        <w:t xml:space="preserve"> </w:t>
      </w:r>
      <w:r w:rsidRPr="00D93188">
        <w:rPr>
          <w:rFonts w:ascii="Times New Roman" w:hAnsi="Times New Roman"/>
          <w:sz w:val="22"/>
          <w:szCs w:val="22"/>
        </w:rPr>
        <w:t>záruku</w:t>
      </w:r>
      <w:proofErr w:type="gramEnd"/>
      <w:r w:rsidRPr="00D93188">
        <w:rPr>
          <w:rFonts w:ascii="Times New Roman" w:hAnsi="Times New Roman"/>
          <w:sz w:val="22"/>
          <w:szCs w:val="22"/>
        </w:rPr>
        <w:t xml:space="preserve"> za jakost ve smyslu § 2113 a násl. občanského zákoníku v době trvání 36 měsíců</w:t>
      </w:r>
      <w:r w:rsidR="0021259A" w:rsidRPr="00D93188">
        <w:rPr>
          <w:rFonts w:ascii="Times New Roman" w:hAnsi="Times New Roman"/>
          <w:sz w:val="22"/>
          <w:szCs w:val="22"/>
        </w:rPr>
        <w:t>.</w:t>
      </w:r>
      <w:r w:rsidR="00E91360" w:rsidRPr="00D93188">
        <w:rPr>
          <w:rFonts w:ascii="Times New Roman" w:hAnsi="Times New Roman"/>
          <w:sz w:val="22"/>
          <w:szCs w:val="22"/>
        </w:rPr>
        <w:t xml:space="preserve"> </w:t>
      </w:r>
    </w:p>
    <w:p w:rsidR="00E91360" w:rsidRPr="00D93188" w:rsidRDefault="00E91360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93188">
        <w:rPr>
          <w:rFonts w:ascii="Times New Roman" w:hAnsi="Times New Roman"/>
          <w:sz w:val="22"/>
          <w:szCs w:val="22"/>
        </w:rPr>
        <w:t xml:space="preserve">Prodávající poskytuje na předmět koupě podle čl. II., odst. </w:t>
      </w:r>
      <w:proofErr w:type="gramStart"/>
      <w:r w:rsidRPr="00D93188">
        <w:rPr>
          <w:rFonts w:ascii="Times New Roman" w:hAnsi="Times New Roman"/>
          <w:sz w:val="22"/>
          <w:szCs w:val="22"/>
        </w:rPr>
        <w:t>1.2. záruku</w:t>
      </w:r>
      <w:proofErr w:type="gramEnd"/>
      <w:r w:rsidRPr="00D93188">
        <w:rPr>
          <w:rFonts w:ascii="Times New Roman" w:hAnsi="Times New Roman"/>
          <w:sz w:val="22"/>
          <w:szCs w:val="22"/>
        </w:rPr>
        <w:t xml:space="preserve"> za jakost ve smyslu § 2113 a násl. občanského zákoníku v době trvání 12 měsíců.</w:t>
      </w:r>
    </w:p>
    <w:p w:rsidR="00977072" w:rsidRPr="00092B82" w:rsidRDefault="00977072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Záruční doba běží od odevzdání předmětu koupě kupujícímu. Záruční doba se staví po dobu, po kterou nemůže kupující předmět koupě řádně užívat pro vady, za které nese odpovědnost prodávající.</w:t>
      </w:r>
    </w:p>
    <w:p w:rsidR="00977072" w:rsidRPr="00092B82" w:rsidRDefault="00977072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V případě zjištění vady na předmětu koupě v záruční době, oznámí kupující prodávajícímu její výskyt, popíše, jak se projevuje a sdělí, že požaduje bezplatné odstranění vady v místě plnění dle článku IV. této smlouvy</w:t>
      </w:r>
      <w:r w:rsidR="00AF3F27">
        <w:rPr>
          <w:rFonts w:ascii="Times New Roman" w:hAnsi="Times New Roman"/>
          <w:sz w:val="22"/>
          <w:szCs w:val="22"/>
        </w:rPr>
        <w:t>,</w:t>
      </w:r>
      <w:r w:rsidR="00B61894" w:rsidRPr="00092B82">
        <w:rPr>
          <w:rFonts w:ascii="Times New Roman" w:hAnsi="Times New Roman"/>
          <w:sz w:val="22"/>
          <w:szCs w:val="22"/>
        </w:rPr>
        <w:t xml:space="preserve"> a to nejpozději do</w:t>
      </w:r>
      <w:r w:rsidR="007253EE">
        <w:rPr>
          <w:rFonts w:ascii="Times New Roman" w:hAnsi="Times New Roman"/>
          <w:sz w:val="22"/>
          <w:szCs w:val="22"/>
        </w:rPr>
        <w:t xml:space="preserve"> 4 hodin </w:t>
      </w:r>
      <w:r w:rsidR="00B61894" w:rsidRPr="00092B82">
        <w:rPr>
          <w:rFonts w:ascii="Times New Roman" w:hAnsi="Times New Roman"/>
          <w:sz w:val="22"/>
          <w:szCs w:val="22"/>
        </w:rPr>
        <w:t>po nahlášení vady kupujícím (</w:t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="00377C41">
        <w:rPr>
          <w:rFonts w:ascii="Times New Roman" w:hAnsi="Times New Roman"/>
          <w:sz w:val="22"/>
          <w:szCs w:val="22"/>
        </w:rPr>
        <w:t>)</w:t>
      </w:r>
      <w:r w:rsidRPr="00092B82">
        <w:rPr>
          <w:rFonts w:ascii="Times New Roman" w:hAnsi="Times New Roman"/>
          <w:sz w:val="22"/>
          <w:szCs w:val="22"/>
        </w:rPr>
        <w:t xml:space="preserve">. </w:t>
      </w:r>
      <w:r w:rsidR="007403C1" w:rsidRPr="00092B82">
        <w:rPr>
          <w:rFonts w:ascii="Times New Roman" w:hAnsi="Times New Roman"/>
          <w:sz w:val="22"/>
          <w:szCs w:val="22"/>
        </w:rPr>
        <w:t xml:space="preserve">Prodávající </w:t>
      </w:r>
      <w:r w:rsidRPr="00092B82">
        <w:rPr>
          <w:rFonts w:ascii="Times New Roman" w:hAnsi="Times New Roman"/>
          <w:sz w:val="22"/>
          <w:szCs w:val="22"/>
        </w:rPr>
        <w:t xml:space="preserve">na své náklady zajistí dopravu vadné části předmětu koupě nezbytnou k zajištění odstranění vady od kupujícího a dopravu opravené nebo vyměněné </w:t>
      </w:r>
      <w:r w:rsidR="00D02AB0" w:rsidRPr="00092B82">
        <w:rPr>
          <w:rFonts w:ascii="Times New Roman" w:hAnsi="Times New Roman"/>
          <w:sz w:val="22"/>
          <w:szCs w:val="22"/>
        </w:rPr>
        <w:t>části předmětu koupě</w:t>
      </w:r>
      <w:r w:rsidR="00D02AB0" w:rsidRPr="00092B82" w:rsidDel="00D02AB0">
        <w:rPr>
          <w:rFonts w:ascii="Times New Roman" w:hAnsi="Times New Roman"/>
          <w:sz w:val="22"/>
          <w:szCs w:val="22"/>
        </w:rPr>
        <w:t xml:space="preserve"> </w:t>
      </w:r>
      <w:r w:rsidRPr="00092B82">
        <w:rPr>
          <w:rFonts w:ascii="Times New Roman" w:hAnsi="Times New Roman"/>
          <w:sz w:val="22"/>
          <w:szCs w:val="22"/>
        </w:rPr>
        <w:t>zpět kupujícímu.</w:t>
      </w:r>
    </w:p>
    <w:p w:rsidR="0061548E" w:rsidRPr="00092B82" w:rsidRDefault="0061548E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 xml:space="preserve">Veškeré vady zboží je kupující povinen uplatnit u prodávajícího bez zbytečného odkladu poté, kdy vadu zjistil, </w:t>
      </w:r>
      <w:r w:rsidR="009E3337" w:rsidRPr="00092B82">
        <w:rPr>
          <w:rFonts w:ascii="Times New Roman" w:hAnsi="Times New Roman"/>
          <w:sz w:val="22"/>
          <w:szCs w:val="22"/>
        </w:rPr>
        <w:t xml:space="preserve">a to na telefonní číslo </w:t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="009E3337" w:rsidRPr="00092B82">
        <w:rPr>
          <w:rFonts w:ascii="Times New Roman" w:hAnsi="Times New Roman"/>
          <w:sz w:val="22"/>
          <w:szCs w:val="22"/>
        </w:rPr>
        <w:t>,  e-mail</w:t>
      </w:r>
      <w:r w:rsidR="00AF3F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7C41">
        <w:rPr>
          <w:rFonts w:ascii="Times New Roman" w:hAnsi="Times New Roman"/>
          <w:sz w:val="22"/>
          <w:szCs w:val="22"/>
        </w:rPr>
        <w:t>xxx</w:t>
      </w:r>
      <w:proofErr w:type="spellEnd"/>
      <w:r w:rsidR="009E3337" w:rsidRPr="00092B82">
        <w:rPr>
          <w:rFonts w:ascii="Times New Roman" w:hAnsi="Times New Roman"/>
          <w:sz w:val="22"/>
          <w:szCs w:val="22"/>
        </w:rPr>
        <w:t xml:space="preserve">, popřípadě formou písemného oznámení </w:t>
      </w:r>
      <w:r w:rsidRPr="00092B82">
        <w:rPr>
          <w:rFonts w:ascii="Times New Roman" w:hAnsi="Times New Roman"/>
          <w:sz w:val="22"/>
          <w:szCs w:val="22"/>
        </w:rPr>
        <w:t xml:space="preserve">s uvedením co nejpodrobnější specifikace zjištěné vady. </w:t>
      </w:r>
    </w:p>
    <w:p w:rsidR="00977072" w:rsidRPr="00092B82" w:rsidRDefault="00977072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Na věc opravenou nebo vyměněnou v záruční době, která je součástí předmětu koupě, běží záruční doba ve stejné dél</w:t>
      </w:r>
      <w:r w:rsidR="0038456F" w:rsidRPr="00092B82">
        <w:rPr>
          <w:rFonts w:ascii="Times New Roman" w:hAnsi="Times New Roman"/>
          <w:sz w:val="22"/>
          <w:szCs w:val="22"/>
        </w:rPr>
        <w:t>ce jako je sjednána v</w:t>
      </w:r>
      <w:r w:rsidR="00AF3F27">
        <w:rPr>
          <w:rFonts w:ascii="Times New Roman" w:hAnsi="Times New Roman"/>
          <w:sz w:val="22"/>
          <w:szCs w:val="22"/>
        </w:rPr>
        <w:t> </w:t>
      </w:r>
      <w:r w:rsidR="0038456F" w:rsidRPr="00092B82">
        <w:rPr>
          <w:rFonts w:ascii="Times New Roman" w:hAnsi="Times New Roman"/>
          <w:sz w:val="22"/>
          <w:szCs w:val="22"/>
        </w:rPr>
        <w:t>odst</w:t>
      </w:r>
      <w:r w:rsidR="00AF3F27">
        <w:rPr>
          <w:rFonts w:ascii="Times New Roman" w:hAnsi="Times New Roman"/>
          <w:sz w:val="22"/>
          <w:szCs w:val="22"/>
        </w:rPr>
        <w:t>.</w:t>
      </w:r>
      <w:r w:rsidR="0038456F" w:rsidRPr="00092B82">
        <w:rPr>
          <w:rFonts w:ascii="Times New Roman" w:hAnsi="Times New Roman"/>
          <w:sz w:val="22"/>
          <w:szCs w:val="22"/>
        </w:rPr>
        <w:t xml:space="preserve"> 2</w:t>
      </w:r>
      <w:r w:rsidRPr="00092B82">
        <w:rPr>
          <w:rFonts w:ascii="Times New Roman" w:hAnsi="Times New Roman"/>
          <w:sz w:val="22"/>
          <w:szCs w:val="22"/>
        </w:rPr>
        <w:t xml:space="preserve">. tohoto článku </w:t>
      </w:r>
      <w:r w:rsidR="00D02AB0" w:rsidRPr="00092B82">
        <w:rPr>
          <w:rFonts w:ascii="Times New Roman" w:hAnsi="Times New Roman"/>
          <w:sz w:val="22"/>
          <w:szCs w:val="22"/>
        </w:rPr>
        <w:t xml:space="preserve">této </w:t>
      </w:r>
      <w:r w:rsidRPr="00092B82">
        <w:rPr>
          <w:rFonts w:ascii="Times New Roman" w:hAnsi="Times New Roman"/>
          <w:sz w:val="22"/>
          <w:szCs w:val="22"/>
        </w:rPr>
        <w:t>smlouvy.</w:t>
      </w:r>
    </w:p>
    <w:p w:rsidR="00977072" w:rsidRPr="00977072" w:rsidRDefault="00977072" w:rsidP="00E97A52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77072">
        <w:rPr>
          <w:rFonts w:ascii="Times New Roman" w:hAnsi="Times New Roman"/>
          <w:sz w:val="22"/>
          <w:szCs w:val="22"/>
        </w:rPr>
        <w:t>Prodávající prohlašuje, že na předmětu koupě neváznou žádné dluhy, zástavní práva, jiné právní povinnosti vůči třetím osobám ani jiné závady.</w:t>
      </w:r>
    </w:p>
    <w:p w:rsidR="00CB6B3B" w:rsidRPr="000B3020" w:rsidRDefault="00BD6154" w:rsidP="00B0086A">
      <w:pPr>
        <w:pStyle w:val="Nadpis1"/>
      </w:pPr>
      <w:r w:rsidRPr="00B0086A">
        <w:t>Platební</w:t>
      </w:r>
      <w:r w:rsidRPr="000B3020">
        <w:t xml:space="preserve"> podmínky</w:t>
      </w:r>
    </w:p>
    <w:p w:rsidR="00840434" w:rsidRPr="00544389" w:rsidRDefault="00C36578" w:rsidP="00E97A52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Zálohy nejsou sjednány.</w:t>
      </w:r>
    </w:p>
    <w:p w:rsidR="00685369" w:rsidRDefault="00544389" w:rsidP="00E97A52">
      <w:pPr>
        <w:pStyle w:val="Zkladntextodsazen-slo"/>
        <w:numPr>
          <w:ilvl w:val="0"/>
          <w:numId w:val="4"/>
        </w:numPr>
        <w:outlineLvl w:val="9"/>
      </w:pPr>
      <w:r>
        <w:t xml:space="preserve">Podkladem pro úhradu smluvní ceny je vyúčtování nazvané FAKTURA (dále jen „faktura“), které bude mít náležitosti daňového dokladu dle zákona č. 235/2004 Sb., o </w:t>
      </w:r>
      <w:r w:rsidR="000B3020">
        <w:t>dani z přidané hodnoty</w:t>
      </w:r>
      <w:r>
        <w:t xml:space="preserve">, ve znění pozdějších </w:t>
      </w:r>
      <w:r w:rsidRPr="0077134F">
        <w:t>předpisů</w:t>
      </w:r>
      <w:r w:rsidR="00DB17F6">
        <w:t xml:space="preserve"> (dále jen „zákon o DPH“)</w:t>
      </w:r>
      <w:r w:rsidRPr="0077134F">
        <w:t>.</w:t>
      </w:r>
    </w:p>
    <w:p w:rsidR="00CD669A" w:rsidRDefault="00685369" w:rsidP="00E97A52">
      <w:pPr>
        <w:pStyle w:val="Zkladntextodsazen-slo"/>
        <w:numPr>
          <w:ilvl w:val="0"/>
          <w:numId w:val="4"/>
        </w:numPr>
        <w:tabs>
          <w:tab w:val="clear" w:pos="284"/>
        </w:tabs>
        <w:outlineLvl w:val="9"/>
      </w:pPr>
      <w:r>
        <w:t>Faktura bude vystavena do 10 dnů po podpisu předávacího protokolu kupujícím.</w:t>
      </w:r>
    </w:p>
    <w:p w:rsidR="00C36578" w:rsidRPr="00CB6B3B" w:rsidRDefault="00C36578" w:rsidP="00E97A52">
      <w:pPr>
        <w:pStyle w:val="Zkladntextodsazen-slo"/>
        <w:numPr>
          <w:ilvl w:val="0"/>
          <w:numId w:val="4"/>
        </w:numPr>
        <w:outlineLvl w:val="9"/>
      </w:pPr>
      <w:r w:rsidRPr="00CB6B3B">
        <w:t xml:space="preserve">Kromě náležitostí stanovených platnými právními předpisy pro daňový doklad </w:t>
      </w:r>
      <w:r w:rsidR="0065728C">
        <w:t>musí faktura obsahovat</w:t>
      </w:r>
      <w:r w:rsidRPr="00CB6B3B">
        <w:t xml:space="preserve"> i</w:t>
      </w:r>
      <w:r w:rsidR="0065728C">
        <w:t> </w:t>
      </w:r>
      <w:r w:rsidRPr="00CB6B3B">
        <w:t>tyto údaje:</w:t>
      </w:r>
    </w:p>
    <w:p w:rsidR="0065728C" w:rsidRDefault="0065728C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číslo a datum vystavení faktury</w:t>
      </w:r>
      <w:r>
        <w:rPr>
          <w:rFonts w:ascii="Times New Roman" w:hAnsi="Times New Roman"/>
          <w:sz w:val="22"/>
          <w:szCs w:val="22"/>
        </w:rPr>
        <w:t>,</w:t>
      </w:r>
    </w:p>
    <w:p w:rsidR="0065728C" w:rsidRDefault="00544389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65728C">
        <w:rPr>
          <w:rFonts w:ascii="Times New Roman" w:hAnsi="Times New Roman"/>
          <w:sz w:val="22"/>
          <w:szCs w:val="22"/>
        </w:rPr>
        <w:t xml:space="preserve">číslo smlouvy, </w:t>
      </w:r>
    </w:p>
    <w:p w:rsidR="00544389" w:rsidRPr="0065728C" w:rsidRDefault="00544389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65728C">
        <w:rPr>
          <w:rFonts w:ascii="Times New Roman" w:hAnsi="Times New Roman"/>
          <w:sz w:val="22"/>
          <w:szCs w:val="22"/>
        </w:rPr>
        <w:t xml:space="preserve">předmět </w:t>
      </w:r>
      <w:r w:rsidR="00B027AA">
        <w:rPr>
          <w:rFonts w:ascii="Times New Roman" w:hAnsi="Times New Roman"/>
          <w:sz w:val="22"/>
          <w:szCs w:val="22"/>
        </w:rPr>
        <w:t>smlouvy</w:t>
      </w:r>
      <w:r w:rsidRPr="0065728C">
        <w:rPr>
          <w:rFonts w:ascii="Times New Roman" w:hAnsi="Times New Roman"/>
          <w:sz w:val="22"/>
          <w:szCs w:val="22"/>
        </w:rPr>
        <w:t xml:space="preserve"> a jeho přesnou specifikaci ve slovním vyjádření (nestačí pouze odkaz na číslo uzavřené smlouvy),</w:t>
      </w:r>
    </w:p>
    <w:p w:rsidR="00B027AA" w:rsidRDefault="00544389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IČ</w:t>
      </w:r>
      <w:r w:rsidR="00B027AA">
        <w:rPr>
          <w:rFonts w:ascii="Times New Roman" w:hAnsi="Times New Roman"/>
          <w:sz w:val="22"/>
          <w:szCs w:val="22"/>
        </w:rPr>
        <w:t>O</w:t>
      </w:r>
      <w:r w:rsidRPr="00544389">
        <w:rPr>
          <w:rFonts w:ascii="Times New Roman" w:hAnsi="Times New Roman"/>
          <w:sz w:val="22"/>
          <w:szCs w:val="22"/>
        </w:rPr>
        <w:t xml:space="preserve"> a DIČ </w:t>
      </w:r>
      <w:r w:rsidR="00D76D6D">
        <w:rPr>
          <w:rFonts w:ascii="Times New Roman" w:hAnsi="Times New Roman"/>
          <w:sz w:val="22"/>
          <w:szCs w:val="22"/>
        </w:rPr>
        <w:t>kupujícího</w:t>
      </w:r>
      <w:r w:rsidR="00B027AA">
        <w:rPr>
          <w:rFonts w:ascii="Times New Roman" w:hAnsi="Times New Roman"/>
          <w:sz w:val="22"/>
          <w:szCs w:val="22"/>
        </w:rPr>
        <w:t xml:space="preserve"> a prodávajícího</w:t>
      </w:r>
      <w:r w:rsidRPr="00544389">
        <w:rPr>
          <w:rFonts w:ascii="Times New Roman" w:hAnsi="Times New Roman"/>
          <w:sz w:val="22"/>
          <w:szCs w:val="22"/>
        </w:rPr>
        <w:t>,</w:t>
      </w:r>
      <w:r w:rsidR="00B027AA">
        <w:rPr>
          <w:rFonts w:ascii="Times New Roman" w:hAnsi="Times New Roman"/>
          <w:sz w:val="22"/>
          <w:szCs w:val="22"/>
        </w:rPr>
        <w:t xml:space="preserve"> jejich přesné názvy a sídlo,</w:t>
      </w:r>
    </w:p>
    <w:p w:rsidR="00544389" w:rsidRPr="00544389" w:rsidRDefault="00544389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dobu splatnosti faktury,</w:t>
      </w:r>
    </w:p>
    <w:p w:rsidR="00544389" w:rsidRPr="00544389" w:rsidRDefault="00544389" w:rsidP="00E97A52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označení banky a číslo účtu, na který musí být zaplaceno</w:t>
      </w:r>
      <w:r w:rsidR="00307279">
        <w:rPr>
          <w:rFonts w:ascii="Times New Roman" w:hAnsi="Times New Roman"/>
          <w:sz w:val="22"/>
          <w:szCs w:val="22"/>
        </w:rPr>
        <w:t>.</w:t>
      </w:r>
      <w:r w:rsidRPr="00544389">
        <w:rPr>
          <w:rFonts w:ascii="Times New Roman" w:hAnsi="Times New Roman"/>
          <w:sz w:val="22"/>
          <w:szCs w:val="22"/>
        </w:rPr>
        <w:t xml:space="preserve"> </w:t>
      </w:r>
    </w:p>
    <w:p w:rsidR="00307279" w:rsidRPr="00890DAE" w:rsidRDefault="00307279" w:rsidP="00E97A52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312B1">
        <w:rPr>
          <w:rFonts w:ascii="Times New Roman" w:hAnsi="Times New Roman"/>
          <w:sz w:val="22"/>
          <w:szCs w:val="22"/>
        </w:rPr>
        <w:lastRenderedPageBreak/>
        <w:t>Nebude-li faktura obsahovat některou povi</w:t>
      </w:r>
      <w:r>
        <w:rPr>
          <w:rFonts w:ascii="Times New Roman" w:hAnsi="Times New Roman"/>
          <w:sz w:val="22"/>
          <w:szCs w:val="22"/>
        </w:rPr>
        <w:t xml:space="preserve">nnou nebo dohodnutou náležitost, </w:t>
      </w:r>
      <w:r w:rsidRPr="005312B1">
        <w:rPr>
          <w:rFonts w:ascii="Times New Roman" w:hAnsi="Times New Roman"/>
          <w:sz w:val="22"/>
          <w:szCs w:val="22"/>
        </w:rPr>
        <w:t>bude</w:t>
      </w:r>
      <w:r>
        <w:rPr>
          <w:rFonts w:ascii="Times New Roman" w:hAnsi="Times New Roman"/>
          <w:sz w:val="22"/>
          <w:szCs w:val="22"/>
        </w:rPr>
        <w:t>-li</w:t>
      </w:r>
      <w:r w:rsidRPr="00531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nesprávně</w:t>
      </w:r>
      <w:r w:rsidRPr="005312B1">
        <w:rPr>
          <w:rFonts w:ascii="Times New Roman" w:hAnsi="Times New Roman"/>
          <w:sz w:val="22"/>
          <w:szCs w:val="22"/>
        </w:rPr>
        <w:t xml:space="preserve"> vyúčtována cena nebo</w:t>
      </w:r>
      <w:r>
        <w:rPr>
          <w:rFonts w:ascii="Times New Roman" w:hAnsi="Times New Roman"/>
          <w:sz w:val="22"/>
          <w:szCs w:val="22"/>
        </w:rPr>
        <w:t xml:space="preserve"> nesprávně uvedeno</w:t>
      </w:r>
      <w:r w:rsidRPr="005312B1">
        <w:rPr>
          <w:rFonts w:ascii="Times New Roman" w:hAnsi="Times New Roman"/>
          <w:sz w:val="22"/>
          <w:szCs w:val="22"/>
        </w:rPr>
        <w:t xml:space="preserve"> DPH,</w:t>
      </w:r>
      <w:r>
        <w:rPr>
          <w:rFonts w:ascii="Times New Roman" w:hAnsi="Times New Roman"/>
          <w:sz w:val="22"/>
          <w:szCs w:val="22"/>
        </w:rPr>
        <w:t xml:space="preserve"> sazba DPH (DPH, resp. sazba DPH se nestanoví v případě aplikace režimu přenesené daňové povinnosti)</w:t>
      </w:r>
      <w:r w:rsidRPr="005312B1">
        <w:rPr>
          <w:rFonts w:ascii="Times New Roman" w:hAnsi="Times New Roman"/>
          <w:sz w:val="22"/>
          <w:szCs w:val="22"/>
        </w:rPr>
        <w:t xml:space="preserve"> je kupující o</w:t>
      </w:r>
      <w:r>
        <w:rPr>
          <w:rFonts w:ascii="Times New Roman" w:hAnsi="Times New Roman"/>
          <w:sz w:val="22"/>
          <w:szCs w:val="22"/>
        </w:rPr>
        <w:t xml:space="preserve">právněn fakturu před uplynutím doby </w:t>
      </w:r>
      <w:r w:rsidRPr="005312B1">
        <w:rPr>
          <w:rFonts w:ascii="Times New Roman" w:hAnsi="Times New Roman"/>
          <w:sz w:val="22"/>
          <w:szCs w:val="22"/>
        </w:rPr>
        <w:t xml:space="preserve">splatnosti vrátit </w:t>
      </w:r>
      <w:r>
        <w:rPr>
          <w:rFonts w:ascii="Times New Roman" w:hAnsi="Times New Roman"/>
          <w:sz w:val="22"/>
          <w:szCs w:val="22"/>
        </w:rPr>
        <w:t xml:space="preserve">prodávajícímu bez zaplacení </w:t>
      </w:r>
      <w:r w:rsidRPr="005312B1">
        <w:rPr>
          <w:rFonts w:ascii="Times New Roman" w:hAnsi="Times New Roman"/>
          <w:sz w:val="22"/>
          <w:szCs w:val="22"/>
        </w:rPr>
        <w:t>k provedení opravy</w:t>
      </w:r>
      <w:r>
        <w:rPr>
          <w:rFonts w:ascii="Times New Roman" w:hAnsi="Times New Roman"/>
          <w:sz w:val="22"/>
          <w:szCs w:val="22"/>
        </w:rPr>
        <w:t>. Ve vrácené faktuře</w:t>
      </w:r>
      <w:r w:rsidRPr="00531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vyznačí důvod vrácení. </w:t>
      </w:r>
      <w:r w:rsidRPr="005312B1">
        <w:rPr>
          <w:rFonts w:ascii="Times New Roman" w:hAnsi="Times New Roman"/>
          <w:sz w:val="22"/>
          <w:szCs w:val="22"/>
        </w:rPr>
        <w:t>Prodávající provede opravu vystavením nové faktury. Od</w:t>
      </w:r>
      <w:r>
        <w:rPr>
          <w:rFonts w:ascii="Times New Roman" w:hAnsi="Times New Roman"/>
          <w:sz w:val="22"/>
          <w:szCs w:val="22"/>
        </w:rPr>
        <w:t>e</w:t>
      </w:r>
      <w:r w:rsidRPr="005312B1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ne</w:t>
      </w:r>
      <w:r w:rsidRPr="005312B1">
        <w:rPr>
          <w:rFonts w:ascii="Times New Roman" w:hAnsi="Times New Roman"/>
          <w:sz w:val="22"/>
          <w:szCs w:val="22"/>
        </w:rPr>
        <w:t xml:space="preserve"> odeslání vadné </w:t>
      </w:r>
      <w:r>
        <w:rPr>
          <w:rFonts w:ascii="Times New Roman" w:hAnsi="Times New Roman"/>
          <w:sz w:val="22"/>
          <w:szCs w:val="22"/>
        </w:rPr>
        <w:t xml:space="preserve">faktury přestává běžet původní doba </w:t>
      </w:r>
      <w:r w:rsidRPr="005312B1">
        <w:rPr>
          <w:rFonts w:ascii="Times New Roman" w:hAnsi="Times New Roman"/>
          <w:sz w:val="22"/>
          <w:szCs w:val="22"/>
        </w:rPr>
        <w:t xml:space="preserve">splatnosti. Celá </w:t>
      </w:r>
      <w:r>
        <w:rPr>
          <w:rFonts w:ascii="Times New Roman" w:hAnsi="Times New Roman"/>
          <w:sz w:val="22"/>
          <w:szCs w:val="22"/>
        </w:rPr>
        <w:t>doba</w:t>
      </w:r>
      <w:r w:rsidRPr="005312B1">
        <w:rPr>
          <w:rFonts w:ascii="Times New Roman" w:hAnsi="Times New Roman"/>
          <w:sz w:val="22"/>
          <w:szCs w:val="22"/>
        </w:rPr>
        <w:t xml:space="preserve"> splatnosti běží opět ode dne doručení nově vyhotovené faktury kupujícímu. </w:t>
      </w:r>
    </w:p>
    <w:p w:rsidR="00307279" w:rsidRPr="00C80361" w:rsidRDefault="00307279" w:rsidP="00E97A52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cs-CZ"/>
        </w:rPr>
      </w:pPr>
      <w:r w:rsidRPr="00C80361">
        <w:rPr>
          <w:rFonts w:ascii="Times New Roman" w:eastAsia="Times New Roman" w:hAnsi="Times New Roman"/>
          <w:lang w:eastAsia="cs-CZ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Pokyn </w:t>
      </w:r>
      <w:r w:rsidR="009C208F">
        <w:rPr>
          <w:rFonts w:ascii="Times New Roman" w:eastAsia="Times New Roman" w:hAnsi="Times New Roman"/>
          <w:lang w:eastAsia="cs-CZ"/>
        </w:rPr>
        <w:t>Generálního finančního ředitelství</w:t>
      </w:r>
      <w:r w:rsidRPr="00C80361">
        <w:rPr>
          <w:rFonts w:ascii="Times New Roman" w:eastAsia="Times New Roman" w:hAnsi="Times New Roman"/>
          <w:lang w:eastAsia="cs-CZ"/>
        </w:rPr>
        <w:t xml:space="preserve"> k jednotnému </w:t>
      </w:r>
      <w:r w:rsidR="009C208F">
        <w:rPr>
          <w:rFonts w:ascii="Times New Roman" w:eastAsia="Times New Roman" w:hAnsi="Times New Roman"/>
          <w:lang w:eastAsia="cs-CZ"/>
        </w:rPr>
        <w:t>p</w:t>
      </w:r>
      <w:r w:rsidRPr="00C80361">
        <w:rPr>
          <w:rFonts w:ascii="Times New Roman" w:eastAsia="Times New Roman" w:hAnsi="Times New Roman"/>
          <w:lang w:eastAsia="cs-CZ"/>
        </w:rPr>
        <w:t xml:space="preserve">ostupu při uplatňování některých ustanovení zákona č. 586/1992 Sb., o daních z příjmů, ve znění pozdějších předpisů, </w:t>
      </w:r>
      <w:r w:rsidR="009C208F">
        <w:rPr>
          <w:rFonts w:ascii="Times New Roman" w:eastAsia="Times New Roman" w:hAnsi="Times New Roman"/>
          <w:lang w:eastAsia="cs-CZ"/>
        </w:rPr>
        <w:t>v aktuálním znění</w:t>
      </w:r>
      <w:r w:rsidRPr="00C80361">
        <w:rPr>
          <w:rFonts w:ascii="Times New Roman" w:eastAsia="Times New Roman" w:hAnsi="Times New Roman"/>
          <w:lang w:eastAsia="cs-CZ"/>
        </w:rPr>
        <w:t xml:space="preserve">. </w:t>
      </w:r>
    </w:p>
    <w:p w:rsidR="005312B1" w:rsidRPr="00B027AA" w:rsidRDefault="008A5FDF" w:rsidP="00E97A52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B027AA">
        <w:rPr>
          <w:rFonts w:ascii="Times New Roman" w:hAnsi="Times New Roman"/>
          <w:sz w:val="22"/>
          <w:szCs w:val="22"/>
        </w:rPr>
        <w:t>Doba</w:t>
      </w:r>
      <w:r w:rsidR="00C36578" w:rsidRPr="00B027AA">
        <w:rPr>
          <w:rFonts w:ascii="Times New Roman" w:hAnsi="Times New Roman"/>
          <w:sz w:val="22"/>
          <w:szCs w:val="22"/>
        </w:rPr>
        <w:t xml:space="preserve"> splatnosti faktury činí</w:t>
      </w:r>
      <w:r w:rsidR="00840434" w:rsidRPr="00B027AA">
        <w:rPr>
          <w:rFonts w:ascii="Times New Roman" w:hAnsi="Times New Roman"/>
          <w:sz w:val="22"/>
          <w:szCs w:val="22"/>
        </w:rPr>
        <w:t xml:space="preserve"> 30</w:t>
      </w:r>
      <w:r w:rsidR="00BD6154" w:rsidRPr="00B027AA">
        <w:rPr>
          <w:rFonts w:ascii="Times New Roman" w:hAnsi="Times New Roman"/>
          <w:sz w:val="22"/>
          <w:szCs w:val="22"/>
        </w:rPr>
        <w:t xml:space="preserve"> </w:t>
      </w:r>
      <w:r w:rsidR="00C36578" w:rsidRPr="00B027AA">
        <w:rPr>
          <w:rFonts w:ascii="Times New Roman" w:hAnsi="Times New Roman"/>
          <w:sz w:val="22"/>
          <w:szCs w:val="22"/>
        </w:rPr>
        <w:t>kalendářních d</w:t>
      </w:r>
      <w:r w:rsidRPr="00B027AA">
        <w:rPr>
          <w:rFonts w:ascii="Times New Roman" w:hAnsi="Times New Roman"/>
          <w:sz w:val="22"/>
          <w:szCs w:val="22"/>
        </w:rPr>
        <w:t xml:space="preserve">nů </w:t>
      </w:r>
      <w:r w:rsidR="00307279">
        <w:rPr>
          <w:rFonts w:ascii="Times New Roman" w:hAnsi="Times New Roman"/>
          <w:sz w:val="22"/>
          <w:szCs w:val="22"/>
        </w:rPr>
        <w:t>po</w:t>
      </w:r>
      <w:r w:rsidR="003F1358" w:rsidRPr="00B027AA">
        <w:rPr>
          <w:rFonts w:ascii="Times New Roman" w:hAnsi="Times New Roman"/>
          <w:sz w:val="22"/>
          <w:szCs w:val="22"/>
        </w:rPr>
        <w:t xml:space="preserve"> její</w:t>
      </w:r>
      <w:r w:rsidR="00307279">
        <w:rPr>
          <w:rFonts w:ascii="Times New Roman" w:hAnsi="Times New Roman"/>
          <w:sz w:val="22"/>
          <w:szCs w:val="22"/>
        </w:rPr>
        <w:t>m</w:t>
      </w:r>
      <w:r w:rsidRPr="00B027AA">
        <w:rPr>
          <w:rFonts w:ascii="Times New Roman" w:hAnsi="Times New Roman"/>
          <w:sz w:val="22"/>
          <w:szCs w:val="22"/>
        </w:rPr>
        <w:t xml:space="preserve"> doručení kupujícímu</w:t>
      </w:r>
      <w:r w:rsidR="00C36578" w:rsidRPr="00B027AA">
        <w:rPr>
          <w:rFonts w:ascii="Times New Roman" w:hAnsi="Times New Roman"/>
          <w:sz w:val="22"/>
          <w:szCs w:val="22"/>
        </w:rPr>
        <w:t xml:space="preserve">. </w:t>
      </w:r>
      <w:r w:rsidR="00307279">
        <w:rPr>
          <w:rFonts w:ascii="Times New Roman" w:hAnsi="Times New Roman"/>
          <w:sz w:val="22"/>
          <w:szCs w:val="22"/>
        </w:rPr>
        <w:t xml:space="preserve">Pro </w:t>
      </w:r>
      <w:r w:rsidR="00C36578" w:rsidRPr="00B027AA">
        <w:rPr>
          <w:rFonts w:ascii="Times New Roman" w:hAnsi="Times New Roman"/>
          <w:sz w:val="22"/>
          <w:szCs w:val="22"/>
        </w:rPr>
        <w:t>placení jiných plateb (např. úroků z prodlení, smlu</w:t>
      </w:r>
      <w:r w:rsidR="002C3FAA" w:rsidRPr="00B027AA">
        <w:rPr>
          <w:rFonts w:ascii="Times New Roman" w:hAnsi="Times New Roman"/>
          <w:sz w:val="22"/>
          <w:szCs w:val="22"/>
        </w:rPr>
        <w:t>vních pokut, náhrady škody aj.)</w:t>
      </w:r>
      <w:r w:rsidR="00307279">
        <w:rPr>
          <w:rFonts w:ascii="Times New Roman" w:hAnsi="Times New Roman"/>
          <w:sz w:val="22"/>
          <w:szCs w:val="22"/>
        </w:rPr>
        <w:t xml:space="preserve"> si smluvní strany sjednávají 10 denní dobu splatnosti.</w:t>
      </w:r>
      <w:r w:rsidR="006D5528" w:rsidRPr="00B027AA">
        <w:rPr>
          <w:rFonts w:ascii="Times New Roman" w:hAnsi="Times New Roman"/>
          <w:sz w:val="22"/>
          <w:szCs w:val="22"/>
        </w:rPr>
        <w:t xml:space="preserve"> </w:t>
      </w:r>
    </w:p>
    <w:p w:rsidR="00890DAE" w:rsidRPr="00450186" w:rsidRDefault="00890DAE" w:rsidP="00E97A52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148C6">
        <w:rPr>
          <w:rFonts w:ascii="Times New Roman" w:hAnsi="Times New Roman"/>
          <w:sz w:val="22"/>
          <w:szCs w:val="22"/>
        </w:rPr>
        <w:t xml:space="preserve">Faktura bude doručena do datové schránky </w:t>
      </w:r>
      <w:r w:rsidR="00DB17F6">
        <w:rPr>
          <w:rFonts w:ascii="Times New Roman" w:hAnsi="Times New Roman"/>
          <w:sz w:val="22"/>
          <w:szCs w:val="22"/>
        </w:rPr>
        <w:t>kupujícího</w:t>
      </w:r>
      <w:r w:rsidRPr="00E148C6">
        <w:rPr>
          <w:rFonts w:ascii="Times New Roman" w:hAnsi="Times New Roman"/>
          <w:sz w:val="22"/>
          <w:szCs w:val="22"/>
        </w:rPr>
        <w:t xml:space="preserve"> nebo osobně proti podpisu </w:t>
      </w:r>
      <w:r w:rsidR="00DB17F6">
        <w:rPr>
          <w:rFonts w:ascii="Times New Roman" w:hAnsi="Times New Roman"/>
          <w:sz w:val="22"/>
          <w:szCs w:val="22"/>
        </w:rPr>
        <w:t>zástupce prodávajícího</w:t>
      </w:r>
      <w:r w:rsidRPr="00E148C6">
        <w:rPr>
          <w:rFonts w:ascii="Times New Roman" w:hAnsi="Times New Roman"/>
          <w:sz w:val="22"/>
          <w:szCs w:val="22"/>
        </w:rPr>
        <w:t xml:space="preserve"> nebo jako doporučené psaní prostřednictvím držitele poštovní licence</w:t>
      </w:r>
      <w:r w:rsidR="003E3DF5">
        <w:rPr>
          <w:rFonts w:ascii="Times New Roman" w:hAnsi="Times New Roman"/>
          <w:sz w:val="22"/>
          <w:szCs w:val="22"/>
        </w:rPr>
        <w:t xml:space="preserve"> nebo elektronicky na email: </w:t>
      </w:r>
      <w:proofErr w:type="spellStart"/>
      <w:r w:rsidR="00377C41">
        <w:t>xxx</w:t>
      </w:r>
      <w:proofErr w:type="spellEnd"/>
      <w:r w:rsidR="00377C41">
        <w:t>.</w:t>
      </w:r>
      <w:r w:rsidR="003E3DF5">
        <w:rPr>
          <w:rFonts w:ascii="Times New Roman" w:hAnsi="Times New Roman"/>
          <w:sz w:val="22"/>
          <w:szCs w:val="22"/>
        </w:rPr>
        <w:t xml:space="preserve"> </w:t>
      </w:r>
    </w:p>
    <w:p w:rsidR="000A69A2" w:rsidRDefault="000A69A2" w:rsidP="00E97A52">
      <w:pPr>
        <w:pStyle w:val="Zkladntextodsazen-slo"/>
        <w:numPr>
          <w:ilvl w:val="0"/>
          <w:numId w:val="4"/>
        </w:numPr>
        <w:outlineLvl w:val="9"/>
      </w:pPr>
      <w:r w:rsidRPr="002F46B8">
        <w:t xml:space="preserve">Smluvní strany se dohodly, že platba bude provedena na číslo účtu uvedené </w:t>
      </w:r>
      <w:r w:rsidR="00E05A94">
        <w:t>prodávajícím</w:t>
      </w:r>
      <w:r w:rsidRPr="002F46B8">
        <w:t xml:space="preserve"> ve faktuře bez ohledu na číslo účtu uvedené v</w:t>
      </w:r>
      <w:r w:rsidR="00025304">
        <w:t> záhlaví této smlouvy</w:t>
      </w:r>
      <w:r w:rsidRPr="002F46B8">
        <w:t xml:space="preserve">. Musí se však jednat o číslo účtu zveřejněné způsobem umožňujícím dálkový přístup podle § 96 zákona </w:t>
      </w:r>
      <w:r w:rsidR="00025304">
        <w:t>o DPH</w:t>
      </w:r>
      <w:r w:rsidRPr="002F46B8">
        <w:t>. Zároveň se musí jednat o účet vedený v tuzemsku.</w:t>
      </w:r>
    </w:p>
    <w:p w:rsidR="000A69A2" w:rsidRDefault="00E66E0A" w:rsidP="00E97A52">
      <w:pPr>
        <w:pStyle w:val="Zkladntextodsazen-slo"/>
        <w:numPr>
          <w:ilvl w:val="0"/>
          <w:numId w:val="4"/>
        </w:numPr>
        <w:outlineLvl w:val="9"/>
      </w:pPr>
      <w:r>
        <w:t>P</w:t>
      </w:r>
      <w:r w:rsidR="000A69A2" w:rsidRPr="002F46B8">
        <w:t xml:space="preserve">okud se stane </w:t>
      </w:r>
      <w:r>
        <w:t xml:space="preserve">prodávající </w:t>
      </w:r>
      <w:r w:rsidR="000A69A2" w:rsidRPr="002F46B8">
        <w:t xml:space="preserve">nespolehlivým plátcem daně dle § 106a </w:t>
      </w:r>
      <w:r w:rsidR="00025304">
        <w:t xml:space="preserve"> </w:t>
      </w:r>
      <w:r w:rsidR="004D131C">
        <w:t xml:space="preserve">zákona </w:t>
      </w:r>
      <w:r w:rsidR="00025304">
        <w:t>o DPH</w:t>
      </w:r>
      <w:r w:rsidR="000A69A2" w:rsidRPr="002F46B8">
        <w:t xml:space="preserve">, je </w:t>
      </w:r>
      <w:r w:rsidR="000A69A2">
        <w:t>kupující</w:t>
      </w:r>
      <w:r w:rsidR="000A69A2" w:rsidRPr="002F46B8">
        <w:t xml:space="preserve"> oprávněn uhradit </w:t>
      </w:r>
      <w:r w:rsidR="000A69A2">
        <w:t>prodávajícímu</w:t>
      </w:r>
      <w:r w:rsidR="000A69A2" w:rsidRPr="002F46B8">
        <w:t xml:space="preserve"> za zdanitelné plnění částku bez DPH a úhradu samotné DPH provést přímo na</w:t>
      </w:r>
      <w:r w:rsidR="00DB17F6">
        <w:t> </w:t>
      </w:r>
      <w:r w:rsidR="000A69A2" w:rsidRPr="002F46B8">
        <w:t xml:space="preserve">příslušný účet daného finančního úřadu, dle § 109a </w:t>
      </w:r>
      <w:r w:rsidR="00025304">
        <w:t xml:space="preserve"> zákona o DPH</w:t>
      </w:r>
      <w:r w:rsidR="000A69A2" w:rsidRPr="002F46B8">
        <w:t>. Zaplacení</w:t>
      </w:r>
      <w:r w:rsidR="00025304">
        <w:t>m</w:t>
      </w:r>
      <w:r w:rsidR="000A69A2" w:rsidRPr="002F46B8">
        <w:t xml:space="preserve"> částky ve výši daně na účet správce daně </w:t>
      </w:r>
      <w:r w:rsidR="000A69A2">
        <w:t>prodávajícího</w:t>
      </w:r>
      <w:r w:rsidR="000A69A2" w:rsidRPr="002F46B8">
        <w:t xml:space="preserve"> a zaplacení</w:t>
      </w:r>
      <w:r w:rsidR="00025304">
        <w:t>m</w:t>
      </w:r>
      <w:r w:rsidR="000A69A2" w:rsidRPr="002F46B8">
        <w:t xml:space="preserve"> ceny bez DPH </w:t>
      </w:r>
      <w:r w:rsidR="00E05A94">
        <w:t>prodávající</w:t>
      </w:r>
      <w:r w:rsidR="00025304">
        <w:t>mu je splněn závazek</w:t>
      </w:r>
      <w:r w:rsidR="000A69A2" w:rsidRPr="002F46B8">
        <w:t xml:space="preserve"> </w:t>
      </w:r>
      <w:r w:rsidR="004D131C">
        <w:t xml:space="preserve">kupujícího </w:t>
      </w:r>
      <w:r w:rsidR="000A69A2" w:rsidRPr="002F46B8">
        <w:t>uhradit sjednanou cenu.</w:t>
      </w:r>
    </w:p>
    <w:p w:rsidR="001D1BA5" w:rsidRDefault="000A69A2" w:rsidP="00E97A52">
      <w:pPr>
        <w:pStyle w:val="Zkladntextodsazen-slo"/>
        <w:numPr>
          <w:ilvl w:val="0"/>
          <w:numId w:val="4"/>
        </w:numPr>
        <w:outlineLvl w:val="9"/>
      </w:pPr>
      <w:r w:rsidRPr="0076661D">
        <w:t xml:space="preserve">Povinnost zaplatit je splněna dnem </w:t>
      </w:r>
      <w:r w:rsidR="00012D06">
        <w:t>připsání</w:t>
      </w:r>
      <w:r w:rsidR="00012D06" w:rsidRPr="0076661D">
        <w:t xml:space="preserve"> </w:t>
      </w:r>
      <w:r w:rsidRPr="0076661D">
        <w:t xml:space="preserve">příslušné částky </w:t>
      </w:r>
      <w:r w:rsidR="00012D06">
        <w:t>na </w:t>
      </w:r>
      <w:r w:rsidR="00012D06" w:rsidRPr="0076661D">
        <w:t>úč</w:t>
      </w:r>
      <w:r w:rsidR="00012D06">
        <w:t>e</w:t>
      </w:r>
      <w:r w:rsidR="00012D06" w:rsidRPr="0076661D">
        <w:t>t</w:t>
      </w:r>
      <w:r w:rsidR="00012D06">
        <w:t xml:space="preserve"> prodávajícího</w:t>
      </w:r>
      <w:r>
        <w:t>.</w:t>
      </w:r>
    </w:p>
    <w:p w:rsidR="00CB6B3B" w:rsidRPr="000D360F" w:rsidRDefault="00CB6B3B" w:rsidP="00B0086A">
      <w:pPr>
        <w:pStyle w:val="Nadpis1"/>
      </w:pPr>
      <w:r w:rsidRPr="000D360F">
        <w:t>Sankční ujednání</w:t>
      </w:r>
    </w:p>
    <w:p w:rsidR="00C36578" w:rsidRPr="00CB6B3B" w:rsidRDefault="00C36578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Prodávající je povinen zaplatit kupujícímu smluvní pokutu ve výši 0</w:t>
      </w:r>
      <w:r w:rsidR="00F22C38">
        <w:rPr>
          <w:rFonts w:ascii="Times New Roman" w:hAnsi="Times New Roman"/>
          <w:sz w:val="22"/>
          <w:szCs w:val="22"/>
        </w:rPr>
        <w:t>,</w:t>
      </w:r>
      <w:r w:rsidR="00AA0505">
        <w:rPr>
          <w:rFonts w:ascii="Times New Roman" w:hAnsi="Times New Roman"/>
          <w:sz w:val="22"/>
          <w:szCs w:val="22"/>
        </w:rPr>
        <w:t>2</w:t>
      </w:r>
      <w:r w:rsidRPr="00CB6B3B">
        <w:rPr>
          <w:rFonts w:ascii="Times New Roman" w:hAnsi="Times New Roman"/>
          <w:sz w:val="22"/>
          <w:szCs w:val="22"/>
        </w:rPr>
        <w:t xml:space="preserve"> % z celkové ceny </w:t>
      </w:r>
      <w:r w:rsidR="00025304">
        <w:rPr>
          <w:rFonts w:ascii="Times New Roman" w:hAnsi="Times New Roman"/>
          <w:sz w:val="22"/>
          <w:szCs w:val="22"/>
        </w:rPr>
        <w:t>bez</w:t>
      </w:r>
      <w:r w:rsidRPr="00CB6B3B">
        <w:rPr>
          <w:rFonts w:ascii="Times New Roman" w:hAnsi="Times New Roman"/>
          <w:sz w:val="22"/>
          <w:szCs w:val="22"/>
        </w:rPr>
        <w:t xml:space="preserve"> DPH </w:t>
      </w:r>
      <w:r w:rsidR="00025304">
        <w:rPr>
          <w:rFonts w:ascii="Times New Roman" w:hAnsi="Times New Roman"/>
          <w:sz w:val="22"/>
          <w:szCs w:val="22"/>
        </w:rPr>
        <w:t>nedodaného předmětu koupě</w:t>
      </w:r>
      <w:r w:rsidRPr="00CB6B3B">
        <w:rPr>
          <w:rFonts w:ascii="Times New Roman" w:hAnsi="Times New Roman"/>
          <w:sz w:val="22"/>
          <w:szCs w:val="22"/>
        </w:rPr>
        <w:t xml:space="preserve"> za každý i započatý den prodlení</w:t>
      </w:r>
      <w:r w:rsidR="008A5FDF">
        <w:rPr>
          <w:rFonts w:ascii="Times New Roman" w:hAnsi="Times New Roman"/>
          <w:sz w:val="22"/>
          <w:szCs w:val="22"/>
        </w:rPr>
        <w:t xml:space="preserve"> s odevzdáním zboží</w:t>
      </w:r>
      <w:r w:rsidRPr="00CB6B3B">
        <w:rPr>
          <w:rFonts w:ascii="Times New Roman" w:hAnsi="Times New Roman"/>
          <w:sz w:val="22"/>
          <w:szCs w:val="22"/>
        </w:rPr>
        <w:t>.</w:t>
      </w:r>
    </w:p>
    <w:p w:rsidR="00A20582" w:rsidRPr="00A20582" w:rsidRDefault="00A20582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A20582">
        <w:rPr>
          <w:rFonts w:ascii="Times New Roman" w:hAnsi="Times New Roman"/>
          <w:sz w:val="22"/>
          <w:szCs w:val="22"/>
        </w:rPr>
        <w:t>Nebude-li faktura uhrazena v době splatnosti, je kupující povinen zaplatit prodávajícímu úrok z prodlení ve výši 0,</w:t>
      </w:r>
      <w:r w:rsidR="00AA0505" w:rsidRPr="00A20582">
        <w:rPr>
          <w:rFonts w:ascii="Times New Roman" w:hAnsi="Times New Roman"/>
          <w:sz w:val="22"/>
          <w:szCs w:val="22"/>
        </w:rPr>
        <w:t>0</w:t>
      </w:r>
      <w:r w:rsidR="00AA0505">
        <w:rPr>
          <w:rFonts w:ascii="Times New Roman" w:hAnsi="Times New Roman"/>
          <w:sz w:val="22"/>
          <w:szCs w:val="22"/>
        </w:rPr>
        <w:t>15</w:t>
      </w:r>
      <w:r w:rsidR="00AA0505" w:rsidRPr="00A20582">
        <w:rPr>
          <w:rFonts w:ascii="Times New Roman" w:hAnsi="Times New Roman"/>
          <w:sz w:val="22"/>
          <w:szCs w:val="22"/>
        </w:rPr>
        <w:t xml:space="preserve"> </w:t>
      </w:r>
      <w:r w:rsidRPr="00A20582">
        <w:rPr>
          <w:rFonts w:ascii="Times New Roman" w:hAnsi="Times New Roman"/>
          <w:sz w:val="22"/>
          <w:szCs w:val="22"/>
        </w:rPr>
        <w:t>% z dlužné částky za každý i započatý den prodlení.</w:t>
      </w:r>
    </w:p>
    <w:p w:rsidR="00C36578" w:rsidRPr="00CB6B3B" w:rsidRDefault="00C36578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V případě nedodržení termínu k odstranění vady, která se projevila v záruční době, je prodávající povinen zaplatit kupu</w:t>
      </w:r>
      <w:r w:rsidR="00A20582">
        <w:rPr>
          <w:rFonts w:ascii="Times New Roman" w:hAnsi="Times New Roman"/>
          <w:sz w:val="22"/>
          <w:szCs w:val="22"/>
        </w:rPr>
        <w:t xml:space="preserve">jícímu smluvní pokutu ve výši </w:t>
      </w:r>
      <w:proofErr w:type="spellStart"/>
      <w:r w:rsidR="00377C41">
        <w:rPr>
          <w:rFonts w:ascii="Times New Roman" w:hAnsi="Times New Roman"/>
          <w:sz w:val="22"/>
          <w:szCs w:val="22"/>
        </w:rPr>
        <w:t>xx</w:t>
      </w:r>
      <w:proofErr w:type="spellEnd"/>
      <w:r w:rsidRPr="00CB6B3B">
        <w:rPr>
          <w:rFonts w:ascii="Times New Roman" w:hAnsi="Times New Roman"/>
          <w:sz w:val="22"/>
          <w:szCs w:val="22"/>
        </w:rPr>
        <w:t>,- Kč za každý i započatý den prodlení a za</w:t>
      </w:r>
      <w:r w:rsidR="00C02F39">
        <w:rPr>
          <w:rFonts w:ascii="Times New Roman" w:hAnsi="Times New Roman"/>
          <w:sz w:val="22"/>
          <w:szCs w:val="22"/>
        </w:rPr>
        <w:t> </w:t>
      </w:r>
      <w:r w:rsidRPr="00CB6B3B">
        <w:rPr>
          <w:rFonts w:ascii="Times New Roman" w:hAnsi="Times New Roman"/>
          <w:sz w:val="22"/>
          <w:szCs w:val="22"/>
        </w:rPr>
        <w:t>každý jednotlivý případ.</w:t>
      </w:r>
    </w:p>
    <w:p w:rsidR="00890DAE" w:rsidRDefault="00D11E42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64053B"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smluvní pokuta vztahuje</w:t>
      </w:r>
      <w:r w:rsidR="00C36578" w:rsidRPr="00CB6B3B">
        <w:rPr>
          <w:rFonts w:ascii="Times New Roman" w:hAnsi="Times New Roman"/>
          <w:sz w:val="22"/>
          <w:szCs w:val="22"/>
        </w:rPr>
        <w:t>.</w:t>
      </w:r>
    </w:p>
    <w:p w:rsidR="00C36578" w:rsidRPr="00890DAE" w:rsidRDefault="00890DAE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E2D2E">
        <w:rPr>
          <w:rFonts w:ascii="Times New Roman" w:hAnsi="Times New Roman"/>
          <w:sz w:val="22"/>
          <w:szCs w:val="22"/>
        </w:rPr>
        <w:t>Smluvní pokuty sjednané touto smlouvou zaplatí povinná strana nezávisle na zavinění a na tom, zda a</w:t>
      </w:r>
      <w:r w:rsidR="00C02F39">
        <w:rPr>
          <w:rFonts w:ascii="Times New Roman" w:hAnsi="Times New Roman"/>
          <w:sz w:val="22"/>
          <w:szCs w:val="22"/>
        </w:rPr>
        <w:t> </w:t>
      </w:r>
      <w:r w:rsidRPr="009E2D2E">
        <w:rPr>
          <w:rFonts w:ascii="Times New Roman" w:hAnsi="Times New Roman"/>
          <w:sz w:val="22"/>
          <w:szCs w:val="22"/>
        </w:rPr>
        <w:t>v</w:t>
      </w:r>
      <w:r w:rsidR="00C02F39">
        <w:rPr>
          <w:rFonts w:ascii="Times New Roman" w:hAnsi="Times New Roman"/>
          <w:sz w:val="22"/>
          <w:szCs w:val="22"/>
        </w:rPr>
        <w:t> </w:t>
      </w:r>
      <w:r w:rsidRPr="009E2D2E">
        <w:rPr>
          <w:rFonts w:ascii="Times New Roman" w:hAnsi="Times New Roman"/>
          <w:sz w:val="22"/>
          <w:szCs w:val="22"/>
        </w:rPr>
        <w:t>jaké výši vznikne druhé straně škoda, kterou lze vymáhat samostatně</w:t>
      </w:r>
      <w:r>
        <w:rPr>
          <w:rFonts w:ascii="Times New Roman" w:hAnsi="Times New Roman"/>
          <w:sz w:val="22"/>
          <w:szCs w:val="22"/>
        </w:rPr>
        <w:t>.</w:t>
      </w:r>
    </w:p>
    <w:p w:rsidR="0048667B" w:rsidRDefault="00C36578" w:rsidP="00E97A52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Smluvní pokuty je kupující oprávněn započíst proti pohledávce prodávající</w:t>
      </w:r>
      <w:r w:rsidR="0080761D">
        <w:rPr>
          <w:rFonts w:ascii="Times New Roman" w:hAnsi="Times New Roman"/>
          <w:sz w:val="22"/>
          <w:szCs w:val="22"/>
        </w:rPr>
        <w:t>ho</w:t>
      </w:r>
      <w:r w:rsidR="00E90362">
        <w:rPr>
          <w:rFonts w:ascii="Times New Roman" w:hAnsi="Times New Roman"/>
          <w:sz w:val="22"/>
          <w:szCs w:val="22"/>
        </w:rPr>
        <w:t>.</w:t>
      </w:r>
    </w:p>
    <w:p w:rsidR="00CB6B3B" w:rsidRPr="00C02F39" w:rsidRDefault="00CB6B3B" w:rsidP="00B0086A">
      <w:pPr>
        <w:pStyle w:val="Nadpis1"/>
      </w:pPr>
      <w:r w:rsidRPr="00C02F39">
        <w:t>Závěrečná ujednání</w:t>
      </w:r>
    </w:p>
    <w:p w:rsidR="00D3390F" w:rsidRPr="00CB6B3B" w:rsidRDefault="00025304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D3390F" w:rsidRPr="00CB6B3B">
        <w:rPr>
          <w:rFonts w:ascii="Times New Roman" w:hAnsi="Times New Roman"/>
          <w:sz w:val="22"/>
          <w:szCs w:val="22"/>
        </w:rPr>
        <w:t xml:space="preserve">mlouva nabývá </w:t>
      </w:r>
      <w:r w:rsidR="00D3390F" w:rsidRPr="00041C30">
        <w:rPr>
          <w:rFonts w:cs="Arial"/>
          <w:b/>
        </w:rPr>
        <w:t xml:space="preserve">účinnosti </w:t>
      </w:r>
      <w:r w:rsidR="002B2AB4" w:rsidRPr="00041C30">
        <w:rPr>
          <w:rFonts w:cs="Arial"/>
          <w:b/>
        </w:rPr>
        <w:t>d</w:t>
      </w:r>
      <w:r w:rsidR="00F34B94">
        <w:rPr>
          <w:rFonts w:cs="Arial"/>
          <w:b/>
        </w:rPr>
        <w:t>n</w:t>
      </w:r>
      <w:r w:rsidR="002B2AB4" w:rsidRPr="00041C30">
        <w:rPr>
          <w:rFonts w:cs="Arial"/>
          <w:b/>
        </w:rPr>
        <w:t xml:space="preserve">em </w:t>
      </w:r>
      <w:r w:rsidR="00F34B94">
        <w:rPr>
          <w:rFonts w:cs="Arial"/>
          <w:b/>
        </w:rPr>
        <w:t>u</w:t>
      </w:r>
      <w:r w:rsidR="002B2AB4" w:rsidRPr="00041C30">
        <w:rPr>
          <w:rFonts w:cs="Arial"/>
          <w:b/>
        </w:rPr>
        <w:t xml:space="preserve">veřejnění </w:t>
      </w:r>
      <w:r w:rsidR="00F34B94">
        <w:rPr>
          <w:rFonts w:cs="Arial"/>
          <w:b/>
        </w:rPr>
        <w:t>prostřednictvím</w:t>
      </w:r>
      <w:r w:rsidR="002B2AB4" w:rsidRPr="00041C30">
        <w:rPr>
          <w:rFonts w:cs="Arial"/>
          <w:b/>
        </w:rPr>
        <w:t> registru smluv</w:t>
      </w:r>
      <w:r w:rsidR="00D3390F" w:rsidRPr="005700FB">
        <w:rPr>
          <w:rFonts w:ascii="Times New Roman" w:hAnsi="Times New Roman"/>
          <w:sz w:val="22"/>
          <w:szCs w:val="22"/>
        </w:rPr>
        <w:t>.</w:t>
      </w:r>
      <w:r w:rsidR="00D3390F" w:rsidRPr="00CB6B3B">
        <w:rPr>
          <w:rFonts w:ascii="Times New Roman" w:hAnsi="Times New Roman"/>
          <w:sz w:val="22"/>
          <w:szCs w:val="22"/>
        </w:rPr>
        <w:t xml:space="preserve">  </w:t>
      </w:r>
    </w:p>
    <w:p w:rsidR="002A0BCE" w:rsidRDefault="00E66E0A" w:rsidP="00E97A52">
      <w:pPr>
        <w:pStyle w:val="Zkladntextodsazen-slo"/>
        <w:numPr>
          <w:ilvl w:val="0"/>
          <w:numId w:val="6"/>
        </w:numPr>
        <w:outlineLvl w:val="9"/>
      </w:pPr>
      <w:r>
        <w:t>Dle</w:t>
      </w:r>
      <w:r w:rsidR="00025304">
        <w:t xml:space="preserve"> </w:t>
      </w:r>
      <w:r w:rsidR="00D11E42" w:rsidRPr="00890DAE">
        <w:rPr>
          <w:bCs/>
        </w:rPr>
        <w:t>§ 1765</w:t>
      </w:r>
      <w:r w:rsidR="00D11E42">
        <w:rPr>
          <w:rFonts w:ascii="Arial" w:hAnsi="Arial" w:cs="Arial"/>
          <w:b/>
          <w:bCs/>
          <w:sz w:val="20"/>
          <w:szCs w:val="20"/>
        </w:rPr>
        <w:t xml:space="preserve"> </w:t>
      </w:r>
      <w:r w:rsidR="00025304">
        <w:t>občanského</w:t>
      </w:r>
      <w:r w:rsidR="00D3390F" w:rsidRPr="002C6D28">
        <w:t xml:space="preserve"> zákoník</w:t>
      </w:r>
      <w:r w:rsidR="00025304">
        <w:t>u</w:t>
      </w:r>
      <w:r w:rsidR="00D3390F" w:rsidRPr="002C6D28">
        <w:t xml:space="preserve"> smluvní strany na sebe převzaly nebezpečí změny okolností. Před</w:t>
      </w:r>
      <w:r w:rsidR="00B20192">
        <w:t> </w:t>
      </w:r>
      <w:r w:rsidR="00D3390F" w:rsidRPr="002C6D28">
        <w:t xml:space="preserve">uzavřením smlouvy </w:t>
      </w:r>
      <w:r w:rsidR="00B20192">
        <w:t xml:space="preserve">smluvní </w:t>
      </w:r>
      <w:r w:rsidR="00D3390F" w:rsidRPr="002C6D28">
        <w:t xml:space="preserve">strany zvážily </w:t>
      </w:r>
      <w:r w:rsidR="00025304">
        <w:t>plně hospodářskou, ekonomickou i</w:t>
      </w:r>
      <w:r w:rsidR="00D3390F" w:rsidRPr="002C6D28">
        <w:t xml:space="preserve"> faktickou situaci a</w:t>
      </w:r>
      <w:r w:rsidR="00B20192">
        <w:t> </w:t>
      </w:r>
      <w:r w:rsidR="00D3390F" w:rsidRPr="002C6D28">
        <w:t xml:space="preserve">jsou si plně vědomy okolností smlouvy, jakož i okolností, které mohou po uzavření této smlouvy nastat. </w:t>
      </w:r>
    </w:p>
    <w:p w:rsidR="00D3390F" w:rsidRPr="002C6D28" w:rsidRDefault="002A0BCE" w:rsidP="00E97A52">
      <w:pPr>
        <w:pStyle w:val="Zkladntextodsazen-slo"/>
        <w:numPr>
          <w:ilvl w:val="0"/>
          <w:numId w:val="6"/>
        </w:numPr>
        <w:outlineLvl w:val="9"/>
      </w:pPr>
      <w:r w:rsidRPr="009C6C9F">
        <w:lastRenderedPageBreak/>
        <w:t>Smluvní strany se dále dohodly  ve smyslu § 1740 odst. 2</w:t>
      </w:r>
      <w:r w:rsidR="00B20192">
        <w:t>.</w:t>
      </w:r>
      <w:r w:rsidRPr="009C6C9F">
        <w:t xml:space="preserve"> a 3</w:t>
      </w:r>
      <w:r w:rsidR="00B20192">
        <w:t>.</w:t>
      </w:r>
      <w:r>
        <w:t xml:space="preserve"> občanského zákoníku</w:t>
      </w:r>
      <w:r w:rsidRPr="009C6C9F">
        <w:t>, že vylučují přijetí nabídky, která vyjadřuje obsah návrhu smlouvy jinými slovy, i přijetí nabídky s dodatkem nebo odchylkou, i když dodatek či odchylka podstatně nemění podmínky nabídky</w:t>
      </w:r>
      <w:r w:rsidR="00784761">
        <w:t>.</w:t>
      </w:r>
    </w:p>
    <w:p w:rsidR="002A0BCE" w:rsidRPr="0064053B" w:rsidRDefault="002A0BCE" w:rsidP="00E97A52">
      <w:pPr>
        <w:pStyle w:val="Zkladntextodsazen-slo"/>
        <w:numPr>
          <w:ilvl w:val="0"/>
          <w:numId w:val="6"/>
        </w:numPr>
        <w:tabs>
          <w:tab w:val="left" w:pos="0"/>
          <w:tab w:val="num" w:pos="2160"/>
          <w:tab w:val="left" w:leader="underscore" w:pos="4706"/>
          <w:tab w:val="left" w:pos="4990"/>
          <w:tab w:val="left" w:leader="underscore" w:pos="9639"/>
        </w:tabs>
        <w:outlineLvl w:val="9"/>
      </w:pPr>
      <w:r>
        <w:t xml:space="preserve">Změnit nebo doplnit tuto smlouvu mohou smluvní strany pouze formou písemných </w:t>
      </w:r>
      <w:r w:rsidR="00E66E0A" w:rsidRPr="0064053B">
        <w:t>dodatků</w:t>
      </w:r>
      <w:r w:rsidRPr="0064053B">
        <w:t>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C36578" w:rsidRPr="002A0BCE" w:rsidRDefault="00C36578" w:rsidP="00E97A52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 w:rsidRPr="002A0BCE">
        <w:t>Vady zboží, které jej činí neupotřebitelnými nebo pokud nemá vlastnosti, které si kupující vymínil nebo o kterých ho prodávající ujistil, se považují za podstatné porušení smlouvy a kupující může z tohoto důvodu od smlouvy okamžitě odstoupit.</w:t>
      </w:r>
    </w:p>
    <w:p w:rsidR="00C36578" w:rsidRDefault="00C36578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S</w:t>
      </w:r>
      <w:r w:rsidR="00B20192">
        <w:rPr>
          <w:rFonts w:ascii="Times New Roman" w:hAnsi="Times New Roman"/>
          <w:sz w:val="22"/>
          <w:szCs w:val="22"/>
        </w:rPr>
        <w:t>mluvní s</w:t>
      </w:r>
      <w:r w:rsidRPr="00CB6B3B">
        <w:rPr>
          <w:rFonts w:ascii="Times New Roman" w:hAnsi="Times New Roman"/>
          <w:sz w:val="22"/>
          <w:szCs w:val="22"/>
        </w:rPr>
        <w:t xml:space="preserve">trany mohou ukončit smluvní vztah písemnou dohodou. </w:t>
      </w:r>
    </w:p>
    <w:p w:rsidR="00E66E0A" w:rsidRPr="00E66E0A" w:rsidRDefault="00E66E0A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66E0A">
        <w:rPr>
          <w:rFonts w:ascii="Times New Roman" w:hAnsi="Times New Roman"/>
          <w:sz w:val="22"/>
          <w:szCs w:val="22"/>
        </w:rPr>
        <w:t xml:space="preserve">Smlouvu lze rovněž ukončit jednostranným odstoupením od smlouvy v případě, kdy jedna </w:t>
      </w:r>
      <w:r w:rsidR="002A2C61">
        <w:rPr>
          <w:rFonts w:ascii="Times New Roman" w:hAnsi="Times New Roman"/>
          <w:sz w:val="22"/>
          <w:szCs w:val="22"/>
        </w:rPr>
        <w:t xml:space="preserve">ze smluvních </w:t>
      </w:r>
      <w:r w:rsidRPr="00E66E0A">
        <w:rPr>
          <w:rFonts w:ascii="Times New Roman" w:hAnsi="Times New Roman"/>
          <w:sz w:val="22"/>
          <w:szCs w:val="22"/>
        </w:rPr>
        <w:t>stran poruší smlouvu podstatným způsobem. Podstatným porušením této smlouvy se rozumí zejména dlouhodobé a opakované neplnění podmínek této smlouvy</w:t>
      </w:r>
      <w:r w:rsidR="001A45F1">
        <w:rPr>
          <w:rFonts w:ascii="Times New Roman" w:hAnsi="Times New Roman"/>
          <w:sz w:val="22"/>
          <w:szCs w:val="22"/>
        </w:rPr>
        <w:t xml:space="preserve"> nebo porušení ustanovení čl. II., odst. 3.</w:t>
      </w:r>
      <w:r w:rsidRPr="00E66E0A">
        <w:rPr>
          <w:rFonts w:ascii="Times New Roman" w:hAnsi="Times New Roman"/>
          <w:sz w:val="22"/>
          <w:szCs w:val="22"/>
        </w:rPr>
        <w:t xml:space="preserve">, přičemž </w:t>
      </w:r>
      <w:r w:rsidR="002A2C61">
        <w:rPr>
          <w:rFonts w:ascii="Times New Roman" w:hAnsi="Times New Roman"/>
          <w:sz w:val="22"/>
          <w:szCs w:val="22"/>
        </w:rPr>
        <w:t xml:space="preserve">smluvní </w:t>
      </w:r>
      <w:r w:rsidRPr="00E66E0A">
        <w:rPr>
          <w:rFonts w:ascii="Times New Roman" w:hAnsi="Times New Roman"/>
          <w:sz w:val="22"/>
          <w:szCs w:val="22"/>
        </w:rPr>
        <w:t>strana, která smlouvu porušila, neprovedla nápravu ani po písemném upozornění ve lhůtě třiceti (30) dnů.</w:t>
      </w:r>
    </w:p>
    <w:p w:rsidR="002A0BCE" w:rsidRPr="002A0BCE" w:rsidRDefault="002A0BCE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Prodávající nemůže bez souhlasu kupujícího postoupit kterákoliv svá práva, ani převést kterékoliv své povinnosti plynoucí z této smlouvy třetí osobě, ani není oprávněn tuto smlouvu postoupit. </w:t>
      </w:r>
    </w:p>
    <w:p w:rsidR="002A0BCE" w:rsidRDefault="002A0BCE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>Tato smlouva obsahuje úplné ujednání o předmětu smlouvy a všech náležitostech, které strany měly a</w:t>
      </w:r>
      <w:r w:rsidR="002A2C61">
        <w:rPr>
          <w:rFonts w:ascii="Times New Roman" w:hAnsi="Times New Roman"/>
          <w:sz w:val="22"/>
          <w:szCs w:val="22"/>
        </w:rPr>
        <w:t> </w:t>
      </w:r>
      <w:r w:rsidRPr="002A0BCE">
        <w:rPr>
          <w:rFonts w:ascii="Times New Roman" w:hAnsi="Times New Roman"/>
          <w:sz w:val="22"/>
          <w:szCs w:val="22"/>
        </w:rPr>
        <w:t xml:space="preserve">chtěly ve smlouvě ujednat, a které považují za důležité pro závaznost této smlouvy. Žádný projev </w:t>
      </w:r>
      <w:r w:rsidR="002A2C61">
        <w:rPr>
          <w:rFonts w:ascii="Times New Roman" w:hAnsi="Times New Roman"/>
          <w:sz w:val="22"/>
          <w:szCs w:val="22"/>
        </w:rPr>
        <w:t xml:space="preserve">smluvních </w:t>
      </w:r>
      <w:r w:rsidRPr="002A0BCE">
        <w:rPr>
          <w:rFonts w:ascii="Times New Roman" w:hAnsi="Times New Roman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</w:t>
      </w:r>
      <w:r w:rsidR="002A2C61">
        <w:rPr>
          <w:rFonts w:ascii="Times New Roman" w:hAnsi="Times New Roman"/>
          <w:sz w:val="22"/>
          <w:szCs w:val="22"/>
        </w:rPr>
        <w:t xml:space="preserve"> smluvních </w:t>
      </w:r>
      <w:r w:rsidRPr="002A0BCE">
        <w:rPr>
          <w:rFonts w:ascii="Times New Roman" w:hAnsi="Times New Roman"/>
          <w:sz w:val="22"/>
          <w:szCs w:val="22"/>
        </w:rPr>
        <w:t>stran.</w:t>
      </w:r>
    </w:p>
    <w:p w:rsidR="00C56BB2" w:rsidRPr="002A0BCE" w:rsidRDefault="00C56BB2" w:rsidP="00E97A52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56BB2">
        <w:rPr>
          <w:rFonts w:ascii="Times New Roman" w:hAnsi="Times New Roman"/>
          <w:sz w:val="22"/>
          <w:szCs w:val="22"/>
        </w:rPr>
        <w:t>Ukáže-li se některé z ustanovení této smlouvy zdánlivým (nicotným), posoudí se vliv této vady na ostatní ustanovení smlouvy obdobně podle § 576 občanského zákoníku</w:t>
      </w:r>
    </w:p>
    <w:p w:rsidR="002A0BCE" w:rsidRDefault="0028723C" w:rsidP="00E97A52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 w:rsidRPr="00914001">
        <w:t xml:space="preserve">Písemnosti se považují za doručené i v případě, že kterákoliv ze </w:t>
      </w:r>
      <w:r w:rsidR="002A2C61">
        <w:t xml:space="preserve">smluvních </w:t>
      </w:r>
      <w:r w:rsidRPr="00914001">
        <w:t>stran její doručení odmítne či jinak znemožní.</w:t>
      </w:r>
    </w:p>
    <w:p w:rsidR="002A0BCE" w:rsidRDefault="002A0BCE" w:rsidP="00E97A52">
      <w:pPr>
        <w:pStyle w:val="Zkladntextodsazen-slo"/>
        <w:numPr>
          <w:ilvl w:val="0"/>
          <w:numId w:val="6"/>
        </w:numPr>
        <w:tabs>
          <w:tab w:val="left" w:pos="0"/>
          <w:tab w:val="num" w:pos="2160"/>
          <w:tab w:val="left" w:leader="underscore" w:pos="4706"/>
          <w:tab w:val="left" w:pos="4990"/>
          <w:tab w:val="left" w:leader="underscore" w:pos="9639"/>
        </w:tabs>
        <w:outlineLvl w:val="9"/>
      </w:pPr>
      <w:r w:rsidRPr="009C6C9F">
        <w:t>Smluvní strany shodně prohlašují, že si tuto smlouvu před jejím podepsáním přečetly, a že s jejím obsahem souhlasí.</w:t>
      </w:r>
    </w:p>
    <w:p w:rsidR="00C36578" w:rsidRPr="002A0BCE" w:rsidRDefault="00C56BB2" w:rsidP="00E97A52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Tato s</w:t>
      </w:r>
      <w:r w:rsidR="00D3390F" w:rsidRPr="002A0BCE">
        <w:t xml:space="preserve">mlouva je vyhotovena ve </w:t>
      </w:r>
      <w:r w:rsidR="002561B6">
        <w:t>dvou</w:t>
      </w:r>
      <w:r w:rsidR="00D3390F" w:rsidRPr="002A0BCE">
        <w:t xml:space="preserve"> </w:t>
      </w:r>
      <w:r w:rsidR="00C36578" w:rsidRPr="002A0BCE">
        <w:t>stejnopisech s platností origi</w:t>
      </w:r>
      <w:r w:rsidR="00270965" w:rsidRPr="002A0BCE">
        <w:t xml:space="preserve">nálu, podepsaných oprávněnými </w:t>
      </w:r>
      <w:r w:rsidR="00C36578" w:rsidRPr="002A0BCE">
        <w:t xml:space="preserve">zástupci smluvních </w:t>
      </w:r>
      <w:r w:rsidR="00D3390F" w:rsidRPr="002A0BCE">
        <w:t xml:space="preserve">stran, přičemž kupující obdrží </w:t>
      </w:r>
      <w:r w:rsidR="002561B6">
        <w:t>jedno</w:t>
      </w:r>
      <w:r w:rsidR="00E66E0A">
        <w:t xml:space="preserve"> </w:t>
      </w:r>
      <w:r w:rsidR="00C36578" w:rsidRPr="002A0BCE">
        <w:t>a prodávající jedno vyhotovení.</w:t>
      </w:r>
    </w:p>
    <w:p w:rsidR="0061548E" w:rsidRDefault="00461BB5" w:rsidP="00E97A52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 w:rsidRPr="00090A29">
        <w:t xml:space="preserve">Nedílnou součástí této smlouvy je </w:t>
      </w:r>
      <w:r w:rsidR="002A2C61">
        <w:t>p</w:t>
      </w:r>
      <w:r w:rsidRPr="00090A29">
        <w:t>říl</w:t>
      </w:r>
      <w:r w:rsidR="0028723C" w:rsidRPr="00090A29">
        <w:t xml:space="preserve">oha č. 1 – </w:t>
      </w:r>
      <w:r w:rsidR="00090A29">
        <w:t xml:space="preserve">Specifikace předmětu </w:t>
      </w:r>
      <w:r w:rsidR="00E26F34">
        <w:t xml:space="preserve">plnění </w:t>
      </w:r>
      <w:r w:rsidR="00090A29">
        <w:t>a kalkulace ceny</w:t>
      </w:r>
      <w:r w:rsidR="00090A29" w:rsidRPr="009C6C9F">
        <w:t xml:space="preserve"> </w:t>
      </w:r>
    </w:p>
    <w:p w:rsidR="009E3337" w:rsidRPr="00890DAE" w:rsidRDefault="009E3337" w:rsidP="00C03B28">
      <w:pPr>
        <w:pStyle w:val="Zkladntextodsazen-slo"/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firstLine="0"/>
        <w:outlineLvl w:val="9"/>
      </w:pPr>
    </w:p>
    <w:p w:rsidR="002A2C61" w:rsidRDefault="002A2C61" w:rsidP="002A2C61">
      <w:pPr>
        <w:tabs>
          <w:tab w:val="left" w:pos="0"/>
          <w:tab w:val="left" w:pos="4990"/>
        </w:tabs>
        <w:spacing w:before="120"/>
        <w:jc w:val="both"/>
        <w:rPr>
          <w:b/>
        </w:rPr>
      </w:pPr>
    </w:p>
    <w:p w:rsidR="00BD6EF6" w:rsidRPr="002A0BCE" w:rsidRDefault="00BD6EF6" w:rsidP="005E6F21">
      <w:pPr>
        <w:tabs>
          <w:tab w:val="left" w:pos="0"/>
          <w:tab w:val="left" w:pos="4990"/>
        </w:tabs>
        <w:spacing w:before="0"/>
        <w:jc w:val="both"/>
        <w:rPr>
          <w:rFonts w:cs="Arial"/>
          <w:b/>
        </w:rPr>
      </w:pPr>
      <w:r w:rsidRPr="004D131C">
        <w:rPr>
          <w:b/>
        </w:rPr>
        <w:t>Za kupujícího</w:t>
      </w:r>
      <w:r w:rsidRPr="002A0BCE">
        <w:rPr>
          <w:rFonts w:cs="Arial"/>
          <w:b/>
        </w:rPr>
        <w:tab/>
      </w:r>
      <w:r w:rsidRPr="004D131C">
        <w:rPr>
          <w:b/>
        </w:rPr>
        <w:t>Za prodávajícího</w:t>
      </w:r>
    </w:p>
    <w:p w:rsidR="00BD6EF6" w:rsidRPr="0042653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</w:p>
    <w:p w:rsidR="00BD6EF6" w:rsidRPr="0042653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2A0BCE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Datum: 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  <w:t xml:space="preserve">Datum: 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</w:r>
    </w:p>
    <w:p w:rsidR="00BD6EF6" w:rsidRPr="002A0BCE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2A0BCE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Místo: 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  <w:t>Místo: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</w:r>
    </w:p>
    <w:p w:rsidR="00BD6EF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5E6F21" w:rsidRPr="00426536" w:rsidRDefault="005E6F21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42653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</w:p>
    <w:p w:rsidR="009E3337" w:rsidRPr="002A0BCE" w:rsidRDefault="002561B6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Ing. Michal Hrotík</w:t>
      </w:r>
      <w:r w:rsidR="0061548E" w:rsidRPr="00426536">
        <w:rPr>
          <w:rFonts w:ascii="Times New Roman" w:hAnsi="Times New Roman"/>
          <w:b/>
          <w:sz w:val="22"/>
          <w:szCs w:val="22"/>
        </w:rPr>
        <w:tab/>
      </w:r>
      <w:r w:rsidR="00377C41">
        <w:rPr>
          <w:b/>
        </w:rPr>
        <w:t xml:space="preserve">ing. Jaroslav </w:t>
      </w:r>
      <w:proofErr w:type="spellStart"/>
      <w:r w:rsidR="00377C41">
        <w:rPr>
          <w:b/>
        </w:rPr>
        <w:t>Textoris</w:t>
      </w:r>
      <w:proofErr w:type="spellEnd"/>
    </w:p>
    <w:p w:rsidR="00F83C74" w:rsidRDefault="002561B6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člen představenstva</w:t>
      </w:r>
      <w:r w:rsidR="0061548E" w:rsidRPr="004D131C">
        <w:rPr>
          <w:rFonts w:ascii="Times New Roman" w:hAnsi="Times New Roman"/>
          <w:sz w:val="22"/>
        </w:rPr>
        <w:t xml:space="preserve">  </w:t>
      </w:r>
      <w:r w:rsidR="0061548E">
        <w:t xml:space="preserve">                                               </w:t>
      </w:r>
      <w:r w:rsidR="0061548E">
        <w:tab/>
      </w:r>
      <w:r w:rsidR="009E3337" w:rsidRPr="004D131C">
        <w:rPr>
          <w:rFonts w:ascii="Times New Roman" w:hAnsi="Times New Roman"/>
          <w:sz w:val="22"/>
        </w:rPr>
        <w:t>funkce</w:t>
      </w:r>
      <w:r w:rsidR="009E3337">
        <w:t xml:space="preserve"> </w:t>
      </w:r>
      <w:r w:rsidR="00377C41">
        <w:rPr>
          <w:rFonts w:cs="Arial"/>
          <w:b/>
        </w:rPr>
        <w:t>jednatel</w:t>
      </w:r>
    </w:p>
    <w:p w:rsidR="002A2C61" w:rsidRDefault="002A2C61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</w:rPr>
        <w:sectPr w:rsidR="002A2C61" w:rsidSect="00B0086A">
          <w:headerReference w:type="default" r:id="rId8"/>
          <w:footerReference w:type="default" r:id="rId9"/>
          <w:pgSz w:w="11906" w:h="16838"/>
          <w:pgMar w:top="1560" w:right="1106" w:bottom="1276" w:left="1259" w:header="709" w:footer="663" w:gutter="0"/>
          <w:cols w:space="708"/>
          <w:docGrid w:linePitch="360"/>
        </w:sectPr>
      </w:pPr>
    </w:p>
    <w:p w:rsidR="00826B91" w:rsidRDefault="00826B91" w:rsidP="005E6F21">
      <w:pPr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 w:rsidRPr="008760A0">
        <w:rPr>
          <w:rFonts w:ascii="Times New Roman" w:hAnsi="Times New Roman"/>
          <w:sz w:val="22"/>
          <w:szCs w:val="22"/>
        </w:rPr>
        <w:lastRenderedPageBreak/>
        <w:t>Příloha č. 1 ke smlouvě č.:</w:t>
      </w:r>
      <w:r w:rsidR="008760A0">
        <w:rPr>
          <w:rFonts w:ascii="Times New Roman" w:hAnsi="Times New Roman"/>
          <w:sz w:val="22"/>
          <w:szCs w:val="22"/>
        </w:rPr>
        <w:t xml:space="preserve"> </w:t>
      </w:r>
      <w:r w:rsidRPr="008760A0">
        <w:rPr>
          <w:rFonts w:ascii="Times New Roman" w:hAnsi="Times New Roman"/>
          <w:sz w:val="22"/>
          <w:szCs w:val="22"/>
        </w:rPr>
        <w:t>____</w:t>
      </w:r>
      <w:r w:rsidR="002561B6">
        <w:rPr>
          <w:rFonts w:ascii="Times New Roman" w:hAnsi="Times New Roman"/>
          <w:sz w:val="22"/>
          <w:szCs w:val="22"/>
        </w:rPr>
        <w:t>_______</w:t>
      </w:r>
    </w:p>
    <w:p w:rsidR="00090A29" w:rsidRPr="0075357A" w:rsidRDefault="00090A29" w:rsidP="0075357A">
      <w:pPr>
        <w:pStyle w:val="SBSTitulekmal"/>
        <w:spacing w:after="120"/>
        <w:jc w:val="left"/>
        <w:rPr>
          <w:rFonts w:cs="Arial"/>
        </w:rPr>
      </w:pPr>
      <w:r w:rsidRPr="0075357A">
        <w:rPr>
          <w:rFonts w:cs="Arial"/>
        </w:rPr>
        <w:t xml:space="preserve">Specifikace předmětu </w:t>
      </w:r>
      <w:r w:rsidR="00E26F34" w:rsidRPr="0075357A">
        <w:rPr>
          <w:rFonts w:cs="Arial"/>
        </w:rPr>
        <w:t>plnění</w:t>
      </w:r>
      <w:r w:rsidR="009F0E98" w:rsidRPr="0075357A">
        <w:rPr>
          <w:rFonts w:cs="Arial"/>
        </w:rPr>
        <w:t xml:space="preserve"> </w:t>
      </w:r>
    </w:p>
    <w:tbl>
      <w:tblPr>
        <w:tblW w:w="9781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567"/>
        <w:gridCol w:w="993"/>
        <w:gridCol w:w="1701"/>
        <w:gridCol w:w="6520"/>
      </w:tblGrid>
      <w:tr w:rsidR="002561B6" w:rsidRPr="007253EE" w:rsidTr="007253EE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561B6" w:rsidRPr="007253EE" w:rsidRDefault="002561B6" w:rsidP="00AA229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Pol.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1B6" w:rsidRPr="007253EE" w:rsidRDefault="002561B6" w:rsidP="00AA229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Množství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61B6" w:rsidRPr="007253EE" w:rsidRDefault="002561B6" w:rsidP="00AA2290">
            <w:pP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Kód produktu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61B6" w:rsidRPr="007253EE" w:rsidRDefault="002561B6" w:rsidP="00AA2290">
            <w:pP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Popis</w:t>
            </w:r>
          </w:p>
        </w:tc>
      </w:tr>
      <w:tr w:rsidR="002561B6" w:rsidRPr="007253EE" w:rsidTr="002561B6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561B6" w:rsidRPr="007253EE" w:rsidRDefault="002561B6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color w:val="000000"/>
              </w:rPr>
              <w:t>1.</w:t>
            </w:r>
          </w:p>
        </w:tc>
        <w:tc>
          <w:tcPr>
            <w:tcW w:w="9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1B6" w:rsidRPr="007253EE" w:rsidRDefault="002561B6" w:rsidP="00377C41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b/>
                <w:color w:val="000000"/>
              </w:rPr>
              <w:t xml:space="preserve">HPE </w:t>
            </w:r>
            <w:proofErr w:type="spellStart"/>
            <w:r w:rsidRPr="007253EE">
              <w:rPr>
                <w:rFonts w:asciiTheme="minorHAnsi" w:hAnsiTheme="minorHAnsi" w:cstheme="minorHAnsi"/>
                <w:b/>
                <w:color w:val="000000"/>
              </w:rPr>
              <w:t>ProLiant</w:t>
            </w:r>
            <w:proofErr w:type="spellEnd"/>
            <w:r w:rsidRPr="007253E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="00377C41">
              <w:rPr>
                <w:rFonts w:asciiTheme="minorHAnsi" w:hAnsiTheme="minorHAnsi" w:cstheme="minorHAnsi"/>
                <w:b/>
                <w:color w:val="000000"/>
              </w:rPr>
              <w:t>xxx</w:t>
            </w:r>
            <w:proofErr w:type="spellEnd"/>
          </w:p>
        </w:tc>
      </w:tr>
      <w:tr w:rsidR="002561B6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61B6" w:rsidRPr="007253EE" w:rsidRDefault="002561B6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1B6" w:rsidRPr="007253EE" w:rsidRDefault="002561B6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1B6" w:rsidRPr="007253EE" w:rsidRDefault="00377C41" w:rsidP="007253EE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61B6" w:rsidRPr="007253EE" w:rsidRDefault="00377C41" w:rsidP="00AA2290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377C41">
        <w:trPr>
          <w:trHeight w:val="28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eastAsia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7253EE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7253EE">
            <w:pPr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7253EE">
              <w:rPr>
                <w:rFonts w:asciiTheme="minorHAnsi" w:eastAsiaTheme="minorHAnsi" w:hAnsiTheme="minorHAnsi" w:cs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2561B6" w:rsidRPr="007253EE" w:rsidTr="002561B6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B6" w:rsidRPr="007253EE" w:rsidRDefault="002561B6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color w:val="000000"/>
              </w:rPr>
              <w:t>2.</w:t>
            </w:r>
          </w:p>
        </w:tc>
        <w:tc>
          <w:tcPr>
            <w:tcW w:w="9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1B6" w:rsidRPr="007253EE" w:rsidRDefault="002561B6" w:rsidP="00AA229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b/>
                <w:color w:val="000000"/>
              </w:rPr>
              <w:t>Operační paměti</w:t>
            </w:r>
          </w:p>
        </w:tc>
      </w:tr>
      <w:tr w:rsidR="00377C41" w:rsidRPr="007253EE" w:rsidTr="004F1DB7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2561B6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377C41" w:rsidRPr="007253EE" w:rsidTr="004F1DB7">
        <w:trPr>
          <w:trHeight w:val="30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41" w:rsidRPr="007253EE" w:rsidRDefault="00377C41" w:rsidP="00AA2290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2561B6">
            <w:pPr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7253EE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7C41" w:rsidRPr="007253EE" w:rsidRDefault="00377C41" w:rsidP="0065066C">
            <w:pPr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</w:tr>
    </w:tbl>
    <w:p w:rsidR="0021259A" w:rsidRPr="005E6F21" w:rsidRDefault="0021259A" w:rsidP="005E6F21">
      <w:pPr>
        <w:pStyle w:val="SBSTitulekmal"/>
        <w:spacing w:after="120"/>
        <w:jc w:val="left"/>
        <w:rPr>
          <w:rFonts w:cs="Arial"/>
        </w:rPr>
      </w:pPr>
      <w:r w:rsidRPr="005E6F21">
        <w:rPr>
          <w:rFonts w:cs="Arial"/>
        </w:rPr>
        <w:t>Cenová kalkulace</w:t>
      </w:r>
      <w:r w:rsidR="007253EE">
        <w:rPr>
          <w:rFonts w:cs="Arial"/>
        </w:rPr>
        <w:t xml:space="preserve"> v Kč</w:t>
      </w:r>
    </w:p>
    <w:tbl>
      <w:tblPr>
        <w:tblStyle w:val="Mkatabulky"/>
        <w:tblW w:w="9781" w:type="dxa"/>
        <w:tblInd w:w="108" w:type="dxa"/>
        <w:tblLayout w:type="fixed"/>
        <w:tblLook w:val="04A0"/>
      </w:tblPr>
      <w:tblGrid>
        <w:gridCol w:w="567"/>
        <w:gridCol w:w="3544"/>
        <w:gridCol w:w="567"/>
        <w:gridCol w:w="1134"/>
        <w:gridCol w:w="1559"/>
        <w:gridCol w:w="1134"/>
        <w:gridCol w:w="1276"/>
      </w:tblGrid>
      <w:tr w:rsidR="007253EE" w:rsidRPr="007253EE" w:rsidTr="007253EE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  <w:lang/>
              </w:rPr>
              <w:t>Pol.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  <w:lang/>
              </w:rPr>
              <w:t>Produkt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Ks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Jedn</w:t>
            </w:r>
            <w:proofErr w:type="spellEnd"/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gramStart"/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proofErr w:type="gramEnd"/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bez DPH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Cena za pol.</w:t>
            </w:r>
          </w:p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bez 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DPH 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561B6" w:rsidRPr="007253EE" w:rsidRDefault="002561B6" w:rsidP="007253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Celkem </w:t>
            </w:r>
            <w:r w:rsidR="007253EE">
              <w:rPr>
                <w:rFonts w:asciiTheme="minorHAnsi" w:hAnsiTheme="minorHAnsi" w:cstheme="minorHAnsi"/>
                <w:b/>
                <w:sz w:val="20"/>
                <w:szCs w:val="20"/>
              </w:rPr>
              <w:t>s </w:t>
            </w: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DPH</w:t>
            </w:r>
          </w:p>
        </w:tc>
      </w:tr>
      <w:tr w:rsidR="007253EE" w:rsidRPr="007253EE" w:rsidTr="007253EE">
        <w:trPr>
          <w:trHeight w:val="340"/>
        </w:trPr>
        <w:tc>
          <w:tcPr>
            <w:tcW w:w="567" w:type="dxa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2561B6" w:rsidRPr="007253EE" w:rsidRDefault="002561B6" w:rsidP="00377C41">
            <w:pPr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HPE </w:t>
            </w:r>
            <w:proofErr w:type="spellStart"/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ProLiant</w:t>
            </w:r>
            <w:proofErr w:type="spellEnd"/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C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567" w:type="dxa"/>
            <w:vAlign w:val="center"/>
          </w:tcPr>
          <w:p w:rsidR="002561B6" w:rsidRPr="007253EE" w:rsidRDefault="00377C41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2561B6" w:rsidRPr="007253EE" w:rsidRDefault="00377C41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59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214 499,48</w:t>
            </w:r>
          </w:p>
        </w:tc>
        <w:tc>
          <w:tcPr>
            <w:tcW w:w="1134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45 044,89</w:t>
            </w:r>
          </w:p>
        </w:tc>
        <w:tc>
          <w:tcPr>
            <w:tcW w:w="1276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259 544,37</w:t>
            </w:r>
          </w:p>
        </w:tc>
      </w:tr>
      <w:tr w:rsidR="007253EE" w:rsidRPr="007253EE" w:rsidTr="007253EE">
        <w:trPr>
          <w:trHeight w:val="340"/>
        </w:trPr>
        <w:tc>
          <w:tcPr>
            <w:tcW w:w="567" w:type="dxa"/>
            <w:vMerge w:val="restart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2561B6" w:rsidRPr="007253EE" w:rsidRDefault="002561B6" w:rsidP="00377C4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HP </w:t>
            </w:r>
            <w:proofErr w:type="spellStart"/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Memory</w:t>
            </w:r>
            <w:proofErr w:type="spellEnd"/>
            <w:r w:rsidRPr="00725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C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567" w:type="dxa"/>
            <w:vAlign w:val="center"/>
          </w:tcPr>
          <w:p w:rsidR="002561B6" w:rsidRPr="007253EE" w:rsidRDefault="00377C41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2561B6" w:rsidRPr="007253EE" w:rsidRDefault="00377C41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59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32 597,12</w:t>
            </w:r>
          </w:p>
        </w:tc>
        <w:tc>
          <w:tcPr>
            <w:tcW w:w="1134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6 845,39</w:t>
            </w:r>
          </w:p>
        </w:tc>
        <w:tc>
          <w:tcPr>
            <w:tcW w:w="1276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39 442,51</w:t>
            </w:r>
          </w:p>
        </w:tc>
      </w:tr>
      <w:tr w:rsidR="007253EE" w:rsidRPr="007253EE" w:rsidTr="007253EE">
        <w:trPr>
          <w:trHeight w:val="340"/>
        </w:trPr>
        <w:tc>
          <w:tcPr>
            <w:tcW w:w="567" w:type="dxa"/>
            <w:vMerge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561B6" w:rsidRPr="007253EE" w:rsidRDefault="002561B6" w:rsidP="00377C41">
            <w:pPr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 xml:space="preserve">HPE 16GB </w:t>
            </w:r>
            <w:proofErr w:type="spellStart"/>
            <w:r w:rsidR="00377C41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567" w:type="dxa"/>
            <w:vAlign w:val="center"/>
          </w:tcPr>
          <w:p w:rsidR="002561B6" w:rsidRPr="007253EE" w:rsidRDefault="00377C41" w:rsidP="00AA22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2561B6" w:rsidRPr="007253EE" w:rsidRDefault="00377C41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28 997,36</w:t>
            </w:r>
          </w:p>
        </w:tc>
        <w:tc>
          <w:tcPr>
            <w:tcW w:w="1134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6 089,45</w:t>
            </w:r>
          </w:p>
        </w:tc>
        <w:tc>
          <w:tcPr>
            <w:tcW w:w="1276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sz w:val="20"/>
                <w:szCs w:val="20"/>
              </w:rPr>
              <w:t>35 086,81</w:t>
            </w:r>
          </w:p>
        </w:tc>
      </w:tr>
      <w:tr w:rsidR="002561B6" w:rsidRPr="007253EE" w:rsidTr="007253EE">
        <w:trPr>
          <w:trHeight w:val="340"/>
        </w:trPr>
        <w:tc>
          <w:tcPr>
            <w:tcW w:w="567" w:type="dxa"/>
            <w:vAlign w:val="center"/>
          </w:tcPr>
          <w:p w:rsidR="002561B6" w:rsidRPr="007253EE" w:rsidRDefault="002561B6" w:rsidP="00AA22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Celkem v Kč:</w:t>
            </w:r>
          </w:p>
        </w:tc>
        <w:tc>
          <w:tcPr>
            <w:tcW w:w="1559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276 093,96</w:t>
            </w:r>
          </w:p>
        </w:tc>
        <w:tc>
          <w:tcPr>
            <w:tcW w:w="1134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59 979,73</w:t>
            </w:r>
          </w:p>
        </w:tc>
        <w:tc>
          <w:tcPr>
            <w:tcW w:w="1276" w:type="dxa"/>
            <w:vAlign w:val="center"/>
          </w:tcPr>
          <w:p w:rsidR="002561B6" w:rsidRPr="007253EE" w:rsidRDefault="002561B6" w:rsidP="00AA229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3EE">
              <w:rPr>
                <w:rFonts w:asciiTheme="minorHAnsi" w:hAnsiTheme="minorHAnsi" w:cstheme="minorHAnsi"/>
                <w:b/>
                <w:sz w:val="20"/>
                <w:szCs w:val="20"/>
              </w:rPr>
              <w:t>334 073,69</w:t>
            </w:r>
          </w:p>
        </w:tc>
      </w:tr>
    </w:tbl>
    <w:p w:rsidR="00AA0505" w:rsidRDefault="00AA0505" w:rsidP="00F83C74">
      <w:pPr>
        <w:rPr>
          <w:rFonts w:ascii="Times New Roman" w:hAnsi="Times New Roman"/>
          <w:sz w:val="22"/>
          <w:szCs w:val="22"/>
        </w:rPr>
      </w:pPr>
    </w:p>
    <w:sectPr w:rsidR="00AA0505" w:rsidSect="00C25936"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0F" w:rsidRDefault="00DE7C0F">
      <w:r>
        <w:separator/>
      </w:r>
    </w:p>
  </w:endnote>
  <w:endnote w:type="continuationSeparator" w:id="0">
    <w:p w:rsidR="00DE7C0F" w:rsidRDefault="00DE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8E" w:rsidRPr="00861593" w:rsidRDefault="004B7342" w:rsidP="0075357A">
    <w:pPr>
      <w:ind w:hanging="567"/>
      <w:jc w:val="both"/>
      <w:rPr>
        <w:rStyle w:val="slostrnky"/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5073650</wp:posOffset>
          </wp:positionH>
          <wp:positionV relativeFrom="paragraph">
            <wp:posOffset>-133086</wp:posOffset>
          </wp:positionV>
          <wp:extent cx="1266825" cy="341630"/>
          <wp:effectExtent l="0" t="0" r="9525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570C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83570C" w:rsidRPr="00CA7728">
      <w:rPr>
        <w:rStyle w:val="slostrnky"/>
        <w:rFonts w:cs="Arial"/>
        <w:color w:val="003C69"/>
        <w:sz w:val="16"/>
      </w:rPr>
      <w:fldChar w:fldCharType="separate"/>
    </w:r>
    <w:r w:rsidR="00377C41">
      <w:rPr>
        <w:rStyle w:val="slostrnky"/>
        <w:rFonts w:cs="Arial"/>
        <w:noProof/>
        <w:color w:val="003C69"/>
        <w:sz w:val="16"/>
      </w:rPr>
      <w:t>6</w:t>
    </w:r>
    <w:r w:rsidR="0083570C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83570C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83570C" w:rsidRPr="00CA7728">
      <w:rPr>
        <w:rStyle w:val="slostrnky"/>
        <w:rFonts w:cs="Arial"/>
        <w:color w:val="003C69"/>
        <w:sz w:val="16"/>
      </w:rPr>
      <w:fldChar w:fldCharType="separate"/>
    </w:r>
    <w:r w:rsidR="00377C41">
      <w:rPr>
        <w:rStyle w:val="slostrnky"/>
        <w:rFonts w:cs="Arial"/>
        <w:noProof/>
        <w:color w:val="003C69"/>
        <w:sz w:val="16"/>
      </w:rPr>
      <w:t>6</w:t>
    </w:r>
    <w:r w:rsidR="0083570C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543D87" w:rsidRPr="00543D87">
      <w:rPr>
        <w:rStyle w:val="slostrnky"/>
        <w:rFonts w:cs="Arial"/>
        <w:b/>
        <w:color w:val="003C69"/>
        <w:sz w:val="16"/>
      </w:rPr>
      <w:t xml:space="preserve">Kupní </w:t>
    </w:r>
    <w:r>
      <w:rPr>
        <w:rStyle w:val="slostrnky"/>
        <w:rFonts w:cs="Arial"/>
        <w:b/>
        <w:color w:val="003C69"/>
        <w:sz w:val="16"/>
      </w:rPr>
      <w:t>smlouva</w:t>
    </w:r>
    <w:r w:rsidR="0061548E" w:rsidRPr="0061548E">
      <w:rPr>
        <w:rStyle w:val="slostrnky"/>
        <w:rFonts w:cs="Arial"/>
        <w:b/>
        <w:color w:val="003C69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0F" w:rsidRDefault="00DE7C0F">
      <w:r>
        <w:separator/>
      </w:r>
    </w:p>
  </w:footnote>
  <w:footnote w:type="continuationSeparator" w:id="0">
    <w:p w:rsidR="00DE7C0F" w:rsidRDefault="00DE7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28" w:rsidRDefault="0083570C" w:rsidP="00543D8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83570C"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33pt;margin-top:-.55pt;width:2in;height:25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lp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HEUxwGYSrBdRnGUzFwImh5v90qbd0x2yC4y&#10;rKDzDp3u77Sx2dD06GKDCVnwtnXdb8WzA3CcTiA2XLU2m4Vr5o8kSNbxOiYeieZrjwR57t0UK+LN&#10;i3Axyy/z1SoPf9q4IUkbXlVM2DBHYYXkzxp3kPgkiZO0tGx5ZeFsSlptN6tWoT0FYRfuOxTkzM1/&#10;noYrAnB5QSmMSHAbJV4xjxceKcjMSxZB7AVhcpvMA5KQvHhO6Y4L9u+U0JDhZBbNJjH9llvgvtfc&#10;aNpxA6Oj5V2GQRrwWSeaWgmuReXWhvJ2Wp+Vwqb/VApo97HRTrBWo5NazbgZAcWqeCOrR5CukqAs&#10;ECHMO1g0Un3HaIDZkWH9bUcVw6h9L0D+SUiIHTZuQ2aLCDbq3LI5t1BRAlSGDUbTcmWmAbXrFd82&#10;EGl6cELewJOpuVPzU1aHhwbzwZE6zDI7gM73zutp4i5/AQAA//8DAFBLAwQUAAYACAAAACEAIVm4&#10;J90AAAAJAQAADwAAAGRycy9kb3ducmV2LnhtbEyPwU7DMBBE70j8g7VI3Fo7qLFomk2FQFxBtIDU&#10;mxu7SUS8jmK3CX/PcoLj7Ixm35Tb2ffi4sbYBULIlgqEozrYjhqE9/3z4h5ETIas6QM5hG8XYVtd&#10;X5WmsGGiN3fZpUZwCcXCILQpDYWUsW6dN3EZBkfsncLoTWI5NtKOZuJy38s7pbT0piP+0JrBPbau&#10;/tqdPcLHy+nwuVKvzZPPhynMSpJfS8Tbm/lhAyK5Of2F4Ref0aFipmM4k42iR9Ba85aEsMgyEBxY&#10;5ys+HBFypUFWpfy/oPoBAAD//wMAUEsBAi0AFAAGAAgAAAAhALaDOJL+AAAA4QEAABMAAAAAAAAA&#10;AAAAAAAAAAAAAFtDb250ZW50X1R5cGVzXS54bWxQSwECLQAUAAYACAAAACEAOP0h/9YAAACUAQAA&#10;CwAAAAAAAAAAAAAAAAAvAQAAX3JlbHMvLnJlbHNQSwECLQAUAAYACAAAACEAD8dZabQCAAC5BQAA&#10;DgAAAAAAAAAAAAAAAAAuAgAAZHJzL2Uyb0RvYy54bWxQSwECLQAUAAYACAAAACEAIVm4J90AAAAJ&#10;AQAADwAAAAAAAAAAAAAAAAAOBQAAZHJzL2Rvd25yZXYueG1sUEsFBgAAAAAEAAQA8wAAABgGAAAA&#10;AA==&#10;" filled="f" stroked="f">
          <v:textbox>
            <w:txbxContent>
              <w:p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5D5076">
      <w:rPr>
        <w:rFonts w:cs="Arial"/>
        <w:b/>
        <w:noProof/>
        <w:color w:val="003C69"/>
      </w:rPr>
      <w:t>OVANET a.s.</w:t>
    </w:r>
  </w:p>
  <w:p w:rsidR="00117A8A" w:rsidRPr="00B145DB" w:rsidRDefault="004B7342" w:rsidP="00543D8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 - Přívoz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B5D57"/>
    <w:multiLevelType w:val="multilevel"/>
    <w:tmpl w:val="4A365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7BA4"/>
    <w:multiLevelType w:val="hybridMultilevel"/>
    <w:tmpl w:val="4380ED0C"/>
    <w:lvl w:ilvl="0" w:tplc="9C669F38">
      <w:start w:val="1"/>
      <w:numFmt w:val="upperRoman"/>
      <w:pStyle w:val="Nadpis1"/>
      <w:lvlText w:val="čl. 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70BE5"/>
    <w:multiLevelType w:val="multilevel"/>
    <w:tmpl w:val="5E045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2E6D3A2F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C6FCD"/>
    <w:multiLevelType w:val="multilevel"/>
    <w:tmpl w:val="F3C2E908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1CF2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106C43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E5394"/>
    <w:multiLevelType w:val="multilevel"/>
    <w:tmpl w:val="60A64E76"/>
    <w:lvl w:ilvl="0">
      <w:start w:val="1"/>
      <w:numFmt w:val="none"/>
      <w:pStyle w:val="Nadpis4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isler">
    <w15:presenceInfo w15:providerId="AD" w15:userId="S-1-5-21-1417001333-1677128483-682003330-11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5233"/>
    <w:rsid w:val="0000634E"/>
    <w:rsid w:val="0001027C"/>
    <w:rsid w:val="0001193C"/>
    <w:rsid w:val="00011F2C"/>
    <w:rsid w:val="0001283C"/>
    <w:rsid w:val="00012D06"/>
    <w:rsid w:val="0002272E"/>
    <w:rsid w:val="00025304"/>
    <w:rsid w:val="00030A80"/>
    <w:rsid w:val="000328C4"/>
    <w:rsid w:val="00041C30"/>
    <w:rsid w:val="000441DC"/>
    <w:rsid w:val="0004731C"/>
    <w:rsid w:val="0004746B"/>
    <w:rsid w:val="00050F98"/>
    <w:rsid w:val="00061DA6"/>
    <w:rsid w:val="000625DF"/>
    <w:rsid w:val="00063439"/>
    <w:rsid w:val="00063C38"/>
    <w:rsid w:val="00080C61"/>
    <w:rsid w:val="000819C6"/>
    <w:rsid w:val="00084F49"/>
    <w:rsid w:val="0008527E"/>
    <w:rsid w:val="000855C7"/>
    <w:rsid w:val="00085B59"/>
    <w:rsid w:val="00090A29"/>
    <w:rsid w:val="00092B82"/>
    <w:rsid w:val="0009327F"/>
    <w:rsid w:val="0009466F"/>
    <w:rsid w:val="000A32AC"/>
    <w:rsid w:val="000A69A2"/>
    <w:rsid w:val="000A7012"/>
    <w:rsid w:val="000B0223"/>
    <w:rsid w:val="000B3020"/>
    <w:rsid w:val="000C01B1"/>
    <w:rsid w:val="000C2835"/>
    <w:rsid w:val="000D13FD"/>
    <w:rsid w:val="000D360F"/>
    <w:rsid w:val="000D5C7E"/>
    <w:rsid w:val="000D6B43"/>
    <w:rsid w:val="000E50C5"/>
    <w:rsid w:val="000F2CB1"/>
    <w:rsid w:val="000F7FFE"/>
    <w:rsid w:val="00101523"/>
    <w:rsid w:val="001050C9"/>
    <w:rsid w:val="00105B25"/>
    <w:rsid w:val="00105DD6"/>
    <w:rsid w:val="00117A8A"/>
    <w:rsid w:val="00134AAD"/>
    <w:rsid w:val="00151928"/>
    <w:rsid w:val="0015231E"/>
    <w:rsid w:val="001554A8"/>
    <w:rsid w:val="00155865"/>
    <w:rsid w:val="00166932"/>
    <w:rsid w:val="00183B84"/>
    <w:rsid w:val="001951CB"/>
    <w:rsid w:val="001A45F1"/>
    <w:rsid w:val="001B09A6"/>
    <w:rsid w:val="001B2277"/>
    <w:rsid w:val="001B2CDA"/>
    <w:rsid w:val="001B32DC"/>
    <w:rsid w:val="001B378D"/>
    <w:rsid w:val="001C1832"/>
    <w:rsid w:val="001C3113"/>
    <w:rsid w:val="001C6647"/>
    <w:rsid w:val="001D0076"/>
    <w:rsid w:val="001D1BA5"/>
    <w:rsid w:val="001D3B13"/>
    <w:rsid w:val="001F608A"/>
    <w:rsid w:val="0020135E"/>
    <w:rsid w:val="00202448"/>
    <w:rsid w:val="00211D81"/>
    <w:rsid w:val="0021259A"/>
    <w:rsid w:val="002136B1"/>
    <w:rsid w:val="002339F0"/>
    <w:rsid w:val="002352AC"/>
    <w:rsid w:val="002417E7"/>
    <w:rsid w:val="00243304"/>
    <w:rsid w:val="00243F73"/>
    <w:rsid w:val="002511D9"/>
    <w:rsid w:val="00253DF0"/>
    <w:rsid w:val="002554E8"/>
    <w:rsid w:val="002561B6"/>
    <w:rsid w:val="0025719A"/>
    <w:rsid w:val="00270965"/>
    <w:rsid w:val="002724EE"/>
    <w:rsid w:val="00276170"/>
    <w:rsid w:val="00277535"/>
    <w:rsid w:val="0028723C"/>
    <w:rsid w:val="002965F5"/>
    <w:rsid w:val="002A085E"/>
    <w:rsid w:val="002A0BCE"/>
    <w:rsid w:val="002A2C61"/>
    <w:rsid w:val="002A687F"/>
    <w:rsid w:val="002B2AB4"/>
    <w:rsid w:val="002B4245"/>
    <w:rsid w:val="002B50B6"/>
    <w:rsid w:val="002B6340"/>
    <w:rsid w:val="002C3FAA"/>
    <w:rsid w:val="002E0437"/>
    <w:rsid w:val="002E3568"/>
    <w:rsid w:val="002E481B"/>
    <w:rsid w:val="002E4D74"/>
    <w:rsid w:val="002E7A88"/>
    <w:rsid w:val="002F006C"/>
    <w:rsid w:val="002F05DE"/>
    <w:rsid w:val="002F7190"/>
    <w:rsid w:val="00303F3C"/>
    <w:rsid w:val="00307279"/>
    <w:rsid w:val="00307E71"/>
    <w:rsid w:val="0031304C"/>
    <w:rsid w:val="00317355"/>
    <w:rsid w:val="003177BF"/>
    <w:rsid w:val="003272B6"/>
    <w:rsid w:val="00333228"/>
    <w:rsid w:val="003337A2"/>
    <w:rsid w:val="003347A1"/>
    <w:rsid w:val="003351D9"/>
    <w:rsid w:val="003377FE"/>
    <w:rsid w:val="00346118"/>
    <w:rsid w:val="003530DE"/>
    <w:rsid w:val="003610B9"/>
    <w:rsid w:val="00361606"/>
    <w:rsid w:val="00361633"/>
    <w:rsid w:val="00361BEB"/>
    <w:rsid w:val="00362A9E"/>
    <w:rsid w:val="00365C0C"/>
    <w:rsid w:val="0036750A"/>
    <w:rsid w:val="0036786C"/>
    <w:rsid w:val="00373E1A"/>
    <w:rsid w:val="00377C41"/>
    <w:rsid w:val="0038456F"/>
    <w:rsid w:val="00396795"/>
    <w:rsid w:val="00397406"/>
    <w:rsid w:val="00397F4C"/>
    <w:rsid w:val="003A290E"/>
    <w:rsid w:val="003A3FCF"/>
    <w:rsid w:val="003A400F"/>
    <w:rsid w:val="003B53F5"/>
    <w:rsid w:val="003C20B6"/>
    <w:rsid w:val="003C72FE"/>
    <w:rsid w:val="003E285F"/>
    <w:rsid w:val="003E3D8F"/>
    <w:rsid w:val="003E3DF5"/>
    <w:rsid w:val="003E6E7D"/>
    <w:rsid w:val="003F1358"/>
    <w:rsid w:val="003F21BF"/>
    <w:rsid w:val="003F7986"/>
    <w:rsid w:val="00403564"/>
    <w:rsid w:val="00411BCB"/>
    <w:rsid w:val="00426536"/>
    <w:rsid w:val="0043135C"/>
    <w:rsid w:val="00435B14"/>
    <w:rsid w:val="00436DD2"/>
    <w:rsid w:val="0044371B"/>
    <w:rsid w:val="00452B3A"/>
    <w:rsid w:val="004577B7"/>
    <w:rsid w:val="00460204"/>
    <w:rsid w:val="00461BB5"/>
    <w:rsid w:val="0047160A"/>
    <w:rsid w:val="004721F9"/>
    <w:rsid w:val="0048667B"/>
    <w:rsid w:val="004A4F7A"/>
    <w:rsid w:val="004A59D3"/>
    <w:rsid w:val="004B7342"/>
    <w:rsid w:val="004C6B73"/>
    <w:rsid w:val="004D131C"/>
    <w:rsid w:val="004D1482"/>
    <w:rsid w:val="004D3842"/>
    <w:rsid w:val="004D7A5A"/>
    <w:rsid w:val="004F705E"/>
    <w:rsid w:val="00501EC8"/>
    <w:rsid w:val="0050571B"/>
    <w:rsid w:val="005063C0"/>
    <w:rsid w:val="005079CD"/>
    <w:rsid w:val="005133A3"/>
    <w:rsid w:val="00516516"/>
    <w:rsid w:val="00521C2D"/>
    <w:rsid w:val="00523900"/>
    <w:rsid w:val="00524A22"/>
    <w:rsid w:val="0052716C"/>
    <w:rsid w:val="005312B1"/>
    <w:rsid w:val="0053445E"/>
    <w:rsid w:val="00543D87"/>
    <w:rsid w:val="00544389"/>
    <w:rsid w:val="00553F5A"/>
    <w:rsid w:val="005677BE"/>
    <w:rsid w:val="005700FB"/>
    <w:rsid w:val="005701B6"/>
    <w:rsid w:val="0057179F"/>
    <w:rsid w:val="00572AF1"/>
    <w:rsid w:val="00573CE5"/>
    <w:rsid w:val="00574268"/>
    <w:rsid w:val="00582EC8"/>
    <w:rsid w:val="005844A7"/>
    <w:rsid w:val="00596879"/>
    <w:rsid w:val="005A03AC"/>
    <w:rsid w:val="005A611C"/>
    <w:rsid w:val="005A7238"/>
    <w:rsid w:val="005B7FDF"/>
    <w:rsid w:val="005C1745"/>
    <w:rsid w:val="005C5DA2"/>
    <w:rsid w:val="005D0094"/>
    <w:rsid w:val="005D2DB2"/>
    <w:rsid w:val="005D5076"/>
    <w:rsid w:val="005D59D9"/>
    <w:rsid w:val="005D64F8"/>
    <w:rsid w:val="005E4788"/>
    <w:rsid w:val="005E5769"/>
    <w:rsid w:val="005E6F21"/>
    <w:rsid w:val="00600801"/>
    <w:rsid w:val="006010F1"/>
    <w:rsid w:val="006053C6"/>
    <w:rsid w:val="00610627"/>
    <w:rsid w:val="006121C8"/>
    <w:rsid w:val="00613D65"/>
    <w:rsid w:val="0061548E"/>
    <w:rsid w:val="0062193E"/>
    <w:rsid w:val="00627AC2"/>
    <w:rsid w:val="00630540"/>
    <w:rsid w:val="0064053B"/>
    <w:rsid w:val="00645281"/>
    <w:rsid w:val="00645C37"/>
    <w:rsid w:val="00655151"/>
    <w:rsid w:val="0065728C"/>
    <w:rsid w:val="00665525"/>
    <w:rsid w:val="006731F3"/>
    <w:rsid w:val="00677A48"/>
    <w:rsid w:val="0068098F"/>
    <w:rsid w:val="00685369"/>
    <w:rsid w:val="006A03E4"/>
    <w:rsid w:val="006A0E3F"/>
    <w:rsid w:val="006A1CB5"/>
    <w:rsid w:val="006B04FC"/>
    <w:rsid w:val="006B3F4D"/>
    <w:rsid w:val="006B42EF"/>
    <w:rsid w:val="006B4F02"/>
    <w:rsid w:val="006B51CE"/>
    <w:rsid w:val="006C3A2A"/>
    <w:rsid w:val="006D5528"/>
    <w:rsid w:val="006D6175"/>
    <w:rsid w:val="006D770B"/>
    <w:rsid w:val="006D78BB"/>
    <w:rsid w:val="006F165E"/>
    <w:rsid w:val="006F2DE7"/>
    <w:rsid w:val="00700236"/>
    <w:rsid w:val="00705791"/>
    <w:rsid w:val="00710A48"/>
    <w:rsid w:val="00712586"/>
    <w:rsid w:val="00717860"/>
    <w:rsid w:val="007253EE"/>
    <w:rsid w:val="00734F5C"/>
    <w:rsid w:val="007403C1"/>
    <w:rsid w:val="00742153"/>
    <w:rsid w:val="0074547D"/>
    <w:rsid w:val="00752CDF"/>
    <w:rsid w:val="0075357A"/>
    <w:rsid w:val="0075365D"/>
    <w:rsid w:val="00767F94"/>
    <w:rsid w:val="00771E33"/>
    <w:rsid w:val="00777F02"/>
    <w:rsid w:val="00784761"/>
    <w:rsid w:val="00790185"/>
    <w:rsid w:val="00793130"/>
    <w:rsid w:val="007945D9"/>
    <w:rsid w:val="00796C4F"/>
    <w:rsid w:val="007A1077"/>
    <w:rsid w:val="007A1B55"/>
    <w:rsid w:val="007A4556"/>
    <w:rsid w:val="007A4E84"/>
    <w:rsid w:val="007A7E87"/>
    <w:rsid w:val="007B18B8"/>
    <w:rsid w:val="007B2878"/>
    <w:rsid w:val="007B4ACD"/>
    <w:rsid w:val="007B4B96"/>
    <w:rsid w:val="007E31E5"/>
    <w:rsid w:val="007E52A8"/>
    <w:rsid w:val="007F0B37"/>
    <w:rsid w:val="007F2393"/>
    <w:rsid w:val="008006B2"/>
    <w:rsid w:val="00803043"/>
    <w:rsid w:val="0080761D"/>
    <w:rsid w:val="008100F1"/>
    <w:rsid w:val="00812AE8"/>
    <w:rsid w:val="00812F13"/>
    <w:rsid w:val="00816859"/>
    <w:rsid w:val="008205FB"/>
    <w:rsid w:val="00824A8D"/>
    <w:rsid w:val="00826B91"/>
    <w:rsid w:val="0083570C"/>
    <w:rsid w:val="00837D18"/>
    <w:rsid w:val="00840434"/>
    <w:rsid w:val="00853C2B"/>
    <w:rsid w:val="00855362"/>
    <w:rsid w:val="00861593"/>
    <w:rsid w:val="0086257C"/>
    <w:rsid w:val="0086427E"/>
    <w:rsid w:val="0086565C"/>
    <w:rsid w:val="00865E46"/>
    <w:rsid w:val="008664A2"/>
    <w:rsid w:val="00872780"/>
    <w:rsid w:val="00874F0E"/>
    <w:rsid w:val="008760A0"/>
    <w:rsid w:val="008825D0"/>
    <w:rsid w:val="00890DAE"/>
    <w:rsid w:val="00891C95"/>
    <w:rsid w:val="0089365B"/>
    <w:rsid w:val="00893A3D"/>
    <w:rsid w:val="00896589"/>
    <w:rsid w:val="008A5FDF"/>
    <w:rsid w:val="008A628B"/>
    <w:rsid w:val="008B1AB8"/>
    <w:rsid w:val="008B40D3"/>
    <w:rsid w:val="008B5A40"/>
    <w:rsid w:val="008E3317"/>
    <w:rsid w:val="008F1E18"/>
    <w:rsid w:val="008F2884"/>
    <w:rsid w:val="008F3551"/>
    <w:rsid w:val="008F631D"/>
    <w:rsid w:val="008F7A1B"/>
    <w:rsid w:val="008F7ACE"/>
    <w:rsid w:val="00901E95"/>
    <w:rsid w:val="0090324E"/>
    <w:rsid w:val="0091420B"/>
    <w:rsid w:val="00922E38"/>
    <w:rsid w:val="00922E7D"/>
    <w:rsid w:val="00927BD4"/>
    <w:rsid w:val="00957424"/>
    <w:rsid w:val="0095773F"/>
    <w:rsid w:val="00960921"/>
    <w:rsid w:val="00961993"/>
    <w:rsid w:val="0097392F"/>
    <w:rsid w:val="00974BE0"/>
    <w:rsid w:val="00977072"/>
    <w:rsid w:val="00984894"/>
    <w:rsid w:val="009903A5"/>
    <w:rsid w:val="00997BAD"/>
    <w:rsid w:val="009A30E4"/>
    <w:rsid w:val="009A5ADC"/>
    <w:rsid w:val="009A7F3D"/>
    <w:rsid w:val="009C13D9"/>
    <w:rsid w:val="009C1491"/>
    <w:rsid w:val="009C1613"/>
    <w:rsid w:val="009C208F"/>
    <w:rsid w:val="009C6CAC"/>
    <w:rsid w:val="009D18A7"/>
    <w:rsid w:val="009D2D48"/>
    <w:rsid w:val="009D39EA"/>
    <w:rsid w:val="009E3337"/>
    <w:rsid w:val="009F0E98"/>
    <w:rsid w:val="009F2789"/>
    <w:rsid w:val="00A007EF"/>
    <w:rsid w:val="00A064BF"/>
    <w:rsid w:val="00A06F41"/>
    <w:rsid w:val="00A13CBE"/>
    <w:rsid w:val="00A1605B"/>
    <w:rsid w:val="00A175EC"/>
    <w:rsid w:val="00A2028A"/>
    <w:rsid w:val="00A20582"/>
    <w:rsid w:val="00A41DFF"/>
    <w:rsid w:val="00A46220"/>
    <w:rsid w:val="00A638ED"/>
    <w:rsid w:val="00A7174B"/>
    <w:rsid w:val="00A82824"/>
    <w:rsid w:val="00A87967"/>
    <w:rsid w:val="00A87AE3"/>
    <w:rsid w:val="00A92AB1"/>
    <w:rsid w:val="00A934D3"/>
    <w:rsid w:val="00A97C5C"/>
    <w:rsid w:val="00AA0505"/>
    <w:rsid w:val="00AA4F8E"/>
    <w:rsid w:val="00AB1C5E"/>
    <w:rsid w:val="00AC0F65"/>
    <w:rsid w:val="00AC1B74"/>
    <w:rsid w:val="00AC2240"/>
    <w:rsid w:val="00AC2474"/>
    <w:rsid w:val="00AC251E"/>
    <w:rsid w:val="00AD7E32"/>
    <w:rsid w:val="00AE0D85"/>
    <w:rsid w:val="00AE6D73"/>
    <w:rsid w:val="00AF3F27"/>
    <w:rsid w:val="00AF5AA4"/>
    <w:rsid w:val="00AF5E36"/>
    <w:rsid w:val="00AF7267"/>
    <w:rsid w:val="00B001D9"/>
    <w:rsid w:val="00B0086A"/>
    <w:rsid w:val="00B027AA"/>
    <w:rsid w:val="00B03796"/>
    <w:rsid w:val="00B123C9"/>
    <w:rsid w:val="00B145DB"/>
    <w:rsid w:val="00B20192"/>
    <w:rsid w:val="00B2284A"/>
    <w:rsid w:val="00B27CCA"/>
    <w:rsid w:val="00B33BA6"/>
    <w:rsid w:val="00B33EEC"/>
    <w:rsid w:val="00B349BF"/>
    <w:rsid w:val="00B41A53"/>
    <w:rsid w:val="00B47560"/>
    <w:rsid w:val="00B479C8"/>
    <w:rsid w:val="00B56994"/>
    <w:rsid w:val="00B61894"/>
    <w:rsid w:val="00B621D2"/>
    <w:rsid w:val="00B62C84"/>
    <w:rsid w:val="00B67467"/>
    <w:rsid w:val="00B70427"/>
    <w:rsid w:val="00B82004"/>
    <w:rsid w:val="00B85479"/>
    <w:rsid w:val="00B9103A"/>
    <w:rsid w:val="00BB0EF8"/>
    <w:rsid w:val="00BB7E83"/>
    <w:rsid w:val="00BC10FD"/>
    <w:rsid w:val="00BD0240"/>
    <w:rsid w:val="00BD4CD5"/>
    <w:rsid w:val="00BD6154"/>
    <w:rsid w:val="00BD6EF6"/>
    <w:rsid w:val="00BD7DE4"/>
    <w:rsid w:val="00BE070B"/>
    <w:rsid w:val="00BE1161"/>
    <w:rsid w:val="00BE1CFD"/>
    <w:rsid w:val="00C02F39"/>
    <w:rsid w:val="00C039E2"/>
    <w:rsid w:val="00C03B28"/>
    <w:rsid w:val="00C0626B"/>
    <w:rsid w:val="00C11097"/>
    <w:rsid w:val="00C217BE"/>
    <w:rsid w:val="00C25936"/>
    <w:rsid w:val="00C34ECC"/>
    <w:rsid w:val="00C36578"/>
    <w:rsid w:val="00C46EBA"/>
    <w:rsid w:val="00C56BB2"/>
    <w:rsid w:val="00C57C69"/>
    <w:rsid w:val="00C618B8"/>
    <w:rsid w:val="00C675C6"/>
    <w:rsid w:val="00C73042"/>
    <w:rsid w:val="00C75D03"/>
    <w:rsid w:val="00C80361"/>
    <w:rsid w:val="00C82EAC"/>
    <w:rsid w:val="00C87032"/>
    <w:rsid w:val="00C9234A"/>
    <w:rsid w:val="00C927E6"/>
    <w:rsid w:val="00C92865"/>
    <w:rsid w:val="00C93E7B"/>
    <w:rsid w:val="00CA3E50"/>
    <w:rsid w:val="00CA6D66"/>
    <w:rsid w:val="00CA6FFE"/>
    <w:rsid w:val="00CA7728"/>
    <w:rsid w:val="00CB0DEE"/>
    <w:rsid w:val="00CB6B3B"/>
    <w:rsid w:val="00CC22C6"/>
    <w:rsid w:val="00CC32DD"/>
    <w:rsid w:val="00CD0D06"/>
    <w:rsid w:val="00CD669A"/>
    <w:rsid w:val="00CE00A6"/>
    <w:rsid w:val="00CE411B"/>
    <w:rsid w:val="00CF0E2B"/>
    <w:rsid w:val="00CF366D"/>
    <w:rsid w:val="00CF5785"/>
    <w:rsid w:val="00CF5FCE"/>
    <w:rsid w:val="00CF6CA4"/>
    <w:rsid w:val="00D02AB0"/>
    <w:rsid w:val="00D07115"/>
    <w:rsid w:val="00D11E42"/>
    <w:rsid w:val="00D164AB"/>
    <w:rsid w:val="00D269F7"/>
    <w:rsid w:val="00D3390F"/>
    <w:rsid w:val="00D357F6"/>
    <w:rsid w:val="00D365DA"/>
    <w:rsid w:val="00D40BF9"/>
    <w:rsid w:val="00D43541"/>
    <w:rsid w:val="00D43F50"/>
    <w:rsid w:val="00D515FB"/>
    <w:rsid w:val="00D67141"/>
    <w:rsid w:val="00D679D4"/>
    <w:rsid w:val="00D73529"/>
    <w:rsid w:val="00D74A02"/>
    <w:rsid w:val="00D76D6D"/>
    <w:rsid w:val="00D77B5A"/>
    <w:rsid w:val="00D93188"/>
    <w:rsid w:val="00D93FC9"/>
    <w:rsid w:val="00D9555E"/>
    <w:rsid w:val="00D955C6"/>
    <w:rsid w:val="00DA64E9"/>
    <w:rsid w:val="00DB17F6"/>
    <w:rsid w:val="00DC6964"/>
    <w:rsid w:val="00DD3FB9"/>
    <w:rsid w:val="00DD42E6"/>
    <w:rsid w:val="00DD5CA6"/>
    <w:rsid w:val="00DE2FA5"/>
    <w:rsid w:val="00DE408F"/>
    <w:rsid w:val="00DE7C0F"/>
    <w:rsid w:val="00DF15F6"/>
    <w:rsid w:val="00DF1D27"/>
    <w:rsid w:val="00E028F7"/>
    <w:rsid w:val="00E039F0"/>
    <w:rsid w:val="00E05A94"/>
    <w:rsid w:val="00E126FA"/>
    <w:rsid w:val="00E145A4"/>
    <w:rsid w:val="00E21A45"/>
    <w:rsid w:val="00E24B6D"/>
    <w:rsid w:val="00E26F34"/>
    <w:rsid w:val="00E3072A"/>
    <w:rsid w:val="00E3279E"/>
    <w:rsid w:val="00E338BA"/>
    <w:rsid w:val="00E36C7E"/>
    <w:rsid w:val="00E40023"/>
    <w:rsid w:val="00E40495"/>
    <w:rsid w:val="00E40D2D"/>
    <w:rsid w:val="00E43B88"/>
    <w:rsid w:val="00E50DE5"/>
    <w:rsid w:val="00E5257A"/>
    <w:rsid w:val="00E66E0A"/>
    <w:rsid w:val="00E701C8"/>
    <w:rsid w:val="00E70AC0"/>
    <w:rsid w:val="00E71CF4"/>
    <w:rsid w:val="00E72E06"/>
    <w:rsid w:val="00E745EA"/>
    <w:rsid w:val="00E80557"/>
    <w:rsid w:val="00E90362"/>
    <w:rsid w:val="00E91360"/>
    <w:rsid w:val="00E933B1"/>
    <w:rsid w:val="00E97A52"/>
    <w:rsid w:val="00EA1407"/>
    <w:rsid w:val="00EA35FB"/>
    <w:rsid w:val="00EA491F"/>
    <w:rsid w:val="00EB3557"/>
    <w:rsid w:val="00EB3C49"/>
    <w:rsid w:val="00ED3E2B"/>
    <w:rsid w:val="00EF0C52"/>
    <w:rsid w:val="00EF1471"/>
    <w:rsid w:val="00EF2673"/>
    <w:rsid w:val="00EF7680"/>
    <w:rsid w:val="00F01A6D"/>
    <w:rsid w:val="00F103E5"/>
    <w:rsid w:val="00F12825"/>
    <w:rsid w:val="00F22C38"/>
    <w:rsid w:val="00F22DDC"/>
    <w:rsid w:val="00F235BD"/>
    <w:rsid w:val="00F26AC8"/>
    <w:rsid w:val="00F30878"/>
    <w:rsid w:val="00F323CE"/>
    <w:rsid w:val="00F34B94"/>
    <w:rsid w:val="00F35E01"/>
    <w:rsid w:val="00F44A0E"/>
    <w:rsid w:val="00F50F07"/>
    <w:rsid w:val="00F61941"/>
    <w:rsid w:val="00F75BAB"/>
    <w:rsid w:val="00F8263C"/>
    <w:rsid w:val="00F83C74"/>
    <w:rsid w:val="00FA3E02"/>
    <w:rsid w:val="00FA6779"/>
    <w:rsid w:val="00FB2F40"/>
    <w:rsid w:val="00FC2E45"/>
    <w:rsid w:val="00FC4A61"/>
    <w:rsid w:val="00FD247D"/>
    <w:rsid w:val="00FD5CF4"/>
    <w:rsid w:val="00FD7868"/>
    <w:rsid w:val="00FE0F1A"/>
    <w:rsid w:val="00FE3873"/>
    <w:rsid w:val="00FE713D"/>
    <w:rsid w:val="00FE7755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F21"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B0086A"/>
    <w:pPr>
      <w:keepNext/>
      <w:numPr>
        <w:numId w:val="13"/>
      </w:numPr>
      <w:tabs>
        <w:tab w:val="clear" w:pos="284"/>
        <w:tab w:val="num" w:pos="851"/>
      </w:tabs>
      <w:spacing w:before="36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B96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rsid w:val="007B4B96"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6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3Char">
    <w:name w:val="Nadpis 3 Char"/>
    <w:basedOn w:val="Standardnpsmoodstavce"/>
    <w:link w:val="Nadpis3"/>
    <w:rsid w:val="007B4B96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C3657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C365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36578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365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6578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rsid w:val="00C36578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A97C5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7C5C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516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65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30A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0A80"/>
  </w:style>
  <w:style w:type="character" w:customStyle="1" w:styleId="TextkomenteChar">
    <w:name w:val="Text komentáře Char"/>
    <w:basedOn w:val="Standardnpsmoodstavce"/>
    <w:link w:val="Textkomente"/>
    <w:rsid w:val="00030A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30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30A80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sid w:val="007B4B96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rsid w:val="00317355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D18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9D18A7"/>
  </w:style>
  <w:style w:type="character" w:customStyle="1" w:styleId="Zkladntextodsazen-sloChar">
    <w:name w:val="Základní text odsazený - číslo Char"/>
    <w:link w:val="Zkladntextodsazen-slo"/>
    <w:locked/>
    <w:rsid w:val="00840434"/>
    <w:rPr>
      <w:sz w:val="22"/>
      <w:szCs w:val="22"/>
    </w:rPr>
  </w:style>
  <w:style w:type="character" w:styleId="Zvraznn">
    <w:name w:val="Emphasis"/>
    <w:basedOn w:val="Standardnpsmoodstavce"/>
    <w:qFormat/>
    <w:rsid w:val="007B4B96"/>
    <w:rPr>
      <w:i/>
      <w:iCs/>
    </w:rPr>
  </w:style>
  <w:style w:type="paragraph" w:customStyle="1" w:styleId="Nadpis30">
    <w:name w:val="Nadpis3"/>
    <w:basedOn w:val="Nadpis3"/>
    <w:link w:val="Nadpis3Char0"/>
    <w:qFormat/>
    <w:rsid w:val="00B145DB"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rsid w:val="00B145DB"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sid w:val="00B145DB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rsid w:val="0075357A"/>
    <w:pPr>
      <w:numPr>
        <w:numId w:val="12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sid w:val="00B145DB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sid w:val="0075357A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sid w:val="003E285F"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rsid w:val="0020135E"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sid w:val="0020135E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rsid w:val="0020135E"/>
    <w:pPr>
      <w:numPr>
        <w:ilvl w:val="1"/>
        <w:numId w:val="11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20135E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20135E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sid w:val="007403C1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2125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BSTitulekmal">
    <w:name w:val="SBS Titulek malý"/>
    <w:basedOn w:val="Normln"/>
    <w:rsid w:val="00645281"/>
    <w:pPr>
      <w:keepNext/>
      <w:spacing w:before="240" w:after="240"/>
      <w:jc w:val="center"/>
    </w:pPr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F21"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B0086A"/>
    <w:pPr>
      <w:keepNext/>
      <w:numPr>
        <w:numId w:val="13"/>
      </w:numPr>
      <w:tabs>
        <w:tab w:val="clear" w:pos="284"/>
        <w:tab w:val="num" w:pos="851"/>
      </w:tabs>
      <w:spacing w:before="36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B96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rsid w:val="007B4B96"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6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3Char">
    <w:name w:val="Nadpis 3 Char"/>
    <w:basedOn w:val="Standardnpsmoodstavce"/>
    <w:link w:val="Nadpis3"/>
    <w:rsid w:val="007B4B96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C3657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C365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36578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365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6578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rsid w:val="00C36578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A97C5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7C5C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516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65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30A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0A80"/>
  </w:style>
  <w:style w:type="character" w:customStyle="1" w:styleId="TextkomenteChar">
    <w:name w:val="Text komentáře Char"/>
    <w:basedOn w:val="Standardnpsmoodstavce"/>
    <w:link w:val="Textkomente"/>
    <w:rsid w:val="00030A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30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30A80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sid w:val="007B4B96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rsid w:val="00317355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D18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9D18A7"/>
  </w:style>
  <w:style w:type="character" w:customStyle="1" w:styleId="Zkladntextodsazen-sloChar">
    <w:name w:val="Základní text odsazený - číslo Char"/>
    <w:link w:val="Zkladntextodsazen-slo"/>
    <w:locked/>
    <w:rsid w:val="00840434"/>
    <w:rPr>
      <w:sz w:val="22"/>
      <w:szCs w:val="22"/>
    </w:rPr>
  </w:style>
  <w:style w:type="character" w:styleId="Zvraznn">
    <w:name w:val="Emphasis"/>
    <w:basedOn w:val="Standardnpsmoodstavce"/>
    <w:qFormat/>
    <w:rsid w:val="007B4B96"/>
    <w:rPr>
      <w:i/>
      <w:iCs/>
    </w:rPr>
  </w:style>
  <w:style w:type="paragraph" w:customStyle="1" w:styleId="Nadpis30">
    <w:name w:val="Nadpis3"/>
    <w:basedOn w:val="Nadpis3"/>
    <w:link w:val="Nadpis3Char0"/>
    <w:qFormat/>
    <w:rsid w:val="00B145DB"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rsid w:val="00B145DB"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sid w:val="00B145DB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rsid w:val="0075357A"/>
    <w:pPr>
      <w:numPr>
        <w:numId w:val="12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sid w:val="00B145DB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sid w:val="0075357A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sid w:val="003E285F"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rsid w:val="0020135E"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sid w:val="0020135E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rsid w:val="0020135E"/>
    <w:pPr>
      <w:numPr>
        <w:ilvl w:val="1"/>
        <w:numId w:val="11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20135E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20135E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sid w:val="007403C1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2125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itulekmal">
    <w:name w:val="SBS Titulek malý"/>
    <w:basedOn w:val="Normln"/>
    <w:rsid w:val="00645281"/>
    <w:pPr>
      <w:keepNext/>
      <w:spacing w:before="240" w:after="240"/>
      <w:jc w:val="center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88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262301508">
                          <w:marLeft w:val="414"/>
                          <w:marRight w:val="414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838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4CA5-A6F4-4802-89B3-3A3681BF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2314</Words>
  <Characters>13653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smlouva_vzor</vt:lpstr>
      <vt:lpstr>smlouva_vzor</vt:lpstr>
    </vt:vector>
  </TitlesOfParts>
  <Company>MMO</Company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Volná Lenka</dc:creator>
  <cp:lastModifiedBy>Lenka Volná</cp:lastModifiedBy>
  <cp:revision>2</cp:revision>
  <cp:lastPrinted>2017-08-22T07:23:00Z</cp:lastPrinted>
  <dcterms:created xsi:type="dcterms:W3CDTF">2018-01-02T13:21:00Z</dcterms:created>
  <dcterms:modified xsi:type="dcterms:W3CDTF">2018-01-02T13:21:00Z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