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AD" w:rsidRPr="00065BBA" w:rsidRDefault="000101B8" w:rsidP="002A11AD">
      <w:pPr>
        <w:pStyle w:val="Nadpis1"/>
      </w:pPr>
      <w:bookmarkStart w:id="0" w:name="_GoBack"/>
      <w:bookmarkEnd w:id="0"/>
      <w:r>
        <w:t xml:space="preserve">Část C - </w:t>
      </w:r>
      <w:r w:rsidR="002A11AD">
        <w:t>Operační stoly</w:t>
      </w:r>
    </w:p>
    <w:tbl>
      <w:tblPr>
        <w:tblW w:w="1119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652"/>
        <w:gridCol w:w="1132"/>
        <w:gridCol w:w="3311"/>
      </w:tblGrid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1AD" w:rsidRPr="00EE1B3C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1AD" w:rsidRPr="00EE1B3C" w:rsidRDefault="00BC2143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TruSystem 7500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1AD" w:rsidRPr="00EE1B3C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1AD" w:rsidRPr="00EE1B3C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Medical</w:t>
            </w:r>
          </w:p>
        </w:tc>
      </w:tr>
      <w:tr w:rsidR="002A11AD" w:rsidRPr="000756DE" w:rsidTr="00F4704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11AD" w:rsidRPr="00EE1B3C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  <w:t>Operační stůl 1 – traumatologie </w:t>
            </w:r>
          </w:p>
        </w:tc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11AD" w:rsidRPr="00EE1B3C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cs-CZ"/>
              </w:rPr>
              <w:t>1 ks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2A11AD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Systémový operační stůl stavebnicového uspořádání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Vysoká stabilita stolu se základnou, která není napevno zabudovaná do podlahy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základna mobilní při použití transportního vozíku, ale ne pojízdná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11AD" w:rsidRPr="00647CE0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7CE0">
              <w:rPr>
                <w:rFonts w:ascii="Arial" w:hAnsi="Arial" w:cs="Arial"/>
                <w:sz w:val="20"/>
                <w:szCs w:val="20"/>
                <w:lang w:eastAsia="cs-CZ"/>
              </w:rPr>
              <w:t>Výměnné operační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Všechny dodané operační desky jsou rentgen transparentní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Základna musí umožňovat akceptaci karbonového příslušenství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celokarbonové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pedálová brzda pro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transportní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vozík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Ovládání základních pohybů elektromotorovými hnacími jednotkami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nahoru, dolů, boční náklon,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rendelenburg, 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podélný posun desky a zádové sekce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připojení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dvou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ovladač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ů současně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, minimálně jeden z nich je kabelový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obou ovladačích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nulové polohy – jedním tlačítkem návrat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všech motoricky ovládaných částí a segmentů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 základní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vodorovné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polohy stolu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uložení uživatelsky navolených poloh na ovladači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poloh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30 poloh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Nezávislý pohyb zádové části, nezávislý pohyb pravého a levého nožního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egmentu, polohování sekce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Napojování jednotlivých sekcí desky je provedeno jednoduchým způsobem zajišťujícím rychlou výměnu a bezpečnou aretaci např. pomocí západek, dotahování šrouby apod. není přípustné s výjimkou podložek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včetně podložek hlavy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ktivní antikolizní systém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vybaven rozpozná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váním napojeného příslušenství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Nosnost ve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středových polohách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BC2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400 kg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Nosnost v krajních (mezních) polohách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 kg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250 kg zcela bez omezení; případná přetížení signalizuje antikolizní systém a navrhuje návratové ovládání do bezpečného stavu – viz prevence a detekce kolizí a přetížení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Dosažení m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ezní polohy desky hlášen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zvukovým signálem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Podélný posun systémové desky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cm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BC2143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40 cm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Polohovatelnost zádové sekce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+70°/-45°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3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+90°/-45°</w:t>
            </w:r>
          </w:p>
        </w:tc>
      </w:tr>
      <w:tr w:rsidR="002A11AD" w:rsidRPr="003003DD" w:rsidTr="00F4704A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i společná polohovatelnost sekcí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 rozsahu +80°/-90°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3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+90°/-105°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Plynulá abdukce segmentů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v rozsahu </w:t>
            </w: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0°-85°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3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0°-85°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Minimální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 680 mm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8307A8" w:rsidP="0083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612 mm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Maximální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1100 mm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8307A8" w:rsidP="0083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max. 1.162mm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Trendelenburg/antitrendelenburg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96130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min. v rozsahu ±30°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8307A8" w:rsidP="008307A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°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Boční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8307A8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±30°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Kombinace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Trendelenburg/antitrendelenburg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b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30°/20°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Default="008307A8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s antikolizním systémem SensorLine lze nastavit parametr do hodnot Tr.-antiTr</w:t>
            </w:r>
            <w:r w:rsidR="00A35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/boční náklon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:</w:t>
            </w:r>
          </w:p>
          <w:p w:rsidR="00A35B32" w:rsidRDefault="00A35B32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30°/20°</w:t>
            </w:r>
          </w:p>
          <w:p w:rsidR="00A35B32" w:rsidRDefault="00A35B32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40°/13°</w:t>
            </w:r>
          </w:p>
          <w:p w:rsidR="00A35B32" w:rsidRDefault="00A35B32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23°/22°</w:t>
            </w:r>
          </w:p>
          <w:p w:rsidR="008307A8" w:rsidRPr="003003DD" w:rsidRDefault="00A35B32" w:rsidP="00A35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Originální doklad parametrů doložen v příloze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Záložní akumulátory integrované v noze/základně operačního stolu, výdrž bez dobíjení při běžném provozu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dní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A35B32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7 dní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1AD" w:rsidRPr="00C35351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Dobrá přístupnost k umožnění desinfekce desky a operační základny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1232BB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A35B32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3003DD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A11AD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11AD" w:rsidRPr="003003DD" w:rsidRDefault="002A11AD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Příslušenství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 operačnímu stolu vč. upřesnění požadavků na operační desky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 s polstrováním (PUR pěna nebo antidekubitní) umožňující operace v extenční poloze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A35B32">
              <w:rPr>
                <w:rFonts w:ascii="Arial" w:hAnsi="Arial" w:cs="Arial"/>
                <w:sz w:val="20"/>
                <w:szCs w:val="20"/>
                <w:lang w:eastAsia="cs-CZ"/>
              </w:rPr>
              <w:t>Ano, antidekubitní polstrování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F15393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deska, v oblasti dolních končetin dvousegmentová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F92532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celkově min. šestisegmentová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15393">
              <w:rPr>
                <w:rFonts w:ascii="Arial" w:hAnsi="Arial" w:cs="Arial"/>
                <w:sz w:val="20"/>
                <w:szCs w:val="20"/>
                <w:lang w:eastAsia="cs-CZ"/>
              </w:rPr>
              <w:t>Transportní vozík určený pro transport operačních desek a kompletního stolu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92532"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Bezdrátový ovladač k operačnímu stolu + nabíječka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Drátový ovladač k operačnímu stolu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Výškově stavitelný anesteziologický rám vč. možnosti sklopení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Držák horní končetiny pacienta na anesteziologický rám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Anesteziologická podložka pro horní končetinu pacienta,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A26245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Fixační pás k připevnění horní končetiny s uchycením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A35B32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04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Díl pro operaci ramene s dělitelnými částmi o délce min. 600 mm + transportní vozík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2A11AD" w:rsidRPr="00A26245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Ano, boční odnímatelné díly v délce 660 mm</w:t>
            </w:r>
          </w:p>
        </w:tc>
      </w:tr>
      <w:tr w:rsidR="002A11AD" w:rsidRPr="00A26245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Plně rentgen transparentní boční podložka pro horní končetinu pro operace předloktí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04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Odklopitelná „helma“ pro fixaci hlavy pacienta, použití při operaci ramene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2A11AD" w:rsidRPr="00A26245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A26245" w:rsidTr="00F4704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Příslušenství operačního stolu pro artroskopie kolene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sady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A26245" w:rsidTr="00F4704A">
        <w:trPr>
          <w:trHeight w:val="4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Extenční zařízení pro operaci dolních končetin vč. úložného systému pro jednotlivé díly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sady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A26245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2A11AD" w:rsidRPr="00C4289B" w:rsidTr="00F4704A">
        <w:trPr>
          <w:trHeight w:val="4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Svorka k uchycení příslušenství operačního stolu na euro lištu (např. schauty, </w:t>
            </w:r>
            <w:r w:rsidR="005F6EAA">
              <w:rPr>
                <w:rFonts w:ascii="Arial" w:hAnsi="Arial" w:cs="Arial"/>
                <w:sz w:val="20"/>
                <w:szCs w:val="20"/>
                <w:lang w:eastAsia="cs-CZ"/>
              </w:rPr>
              <w:t>anesteziologický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rám apod.)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Default="002A11AD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 ks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3003DD" w:rsidRDefault="002A11AD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AD" w:rsidRPr="00C4289B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2A11AD" w:rsidRDefault="002A11AD" w:rsidP="002A11AD"/>
    <w:p w:rsidR="00F4704A" w:rsidRDefault="00F4704A" w:rsidP="002A11AD"/>
    <w:p w:rsidR="00F4704A" w:rsidRDefault="00F4704A" w:rsidP="002A11AD"/>
    <w:tbl>
      <w:tblPr>
        <w:tblW w:w="1119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1652"/>
        <w:gridCol w:w="1130"/>
        <w:gridCol w:w="3474"/>
      </w:tblGrid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Obchodní název a typové označení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21B" w:rsidRPr="00EE1B3C" w:rsidRDefault="00CA421B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TruSystem 7500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21B" w:rsidRPr="00EE1B3C" w:rsidRDefault="00CA421B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Medical</w:t>
            </w:r>
          </w:p>
        </w:tc>
      </w:tr>
      <w:tr w:rsidR="00CA421B" w:rsidRPr="000756DE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Operační stůl 2 – všeobecná chirurgie</w:t>
            </w:r>
          </w:p>
        </w:tc>
        <w:tc>
          <w:tcPr>
            <w:tcW w:w="6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CA421B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Systémový operační stůl stavebnicového uspořádání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Vysoká stabilita stolu se základnou, která není napevno zabudovaná do podlahy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základna mobilní při použití transportního vozíku, ale ne pojízdná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421B" w:rsidRPr="00647CE0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7CE0">
              <w:rPr>
                <w:rFonts w:ascii="Arial" w:hAnsi="Arial" w:cs="Arial"/>
                <w:sz w:val="20"/>
                <w:szCs w:val="20"/>
                <w:lang w:eastAsia="cs-CZ"/>
              </w:rPr>
              <w:t>Výměnné operační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Všechny dodané operační desky jsou rentgen transparentní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Základna musí umožňovat akceptaci karbonového příslušenství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celokarbonové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421B" w:rsidRPr="003003DD" w:rsidTr="00F4704A">
        <w:trPr>
          <w:trHeight w:val="76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pedálová brzda pro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transportní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vozík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Ovládání základních pohybů elektromotorovými hnacími jednotkami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nahoru, dolů, boční náklon,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rendelenburg, 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podélný posun desky a zádové sekce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vládání stolu dvěma ovladači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současně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, minimálně jeden z nich je kabelový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obou ovladačích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nulové polohy – jedním tlačítkem návrat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všech motoricky ovládaných částí a segmentů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 základní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vodorovné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polohy stolu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uložení uživatelsky navolených poloh na ovladači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poloh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30 poloh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Nezávislý pohyb zádové části, nezávislý pohyb pravého a levého nožního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egmentu, polohování sekce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Napojování jednotlivých sekcí desky je provedeno jednoduchým způsobem zajišťujícím rychlou výměnu a bezpečnou aretaci např. pomocí západek, dotahování šrouby apod. není přípustné s výjimkou podložek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včetně podložek hlavy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ktivní antikolizní systém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vybaven rozpozná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váním napojeného příslušenství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2B0B80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Nosnost ve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středových polohách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400 kg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Nosnost v krajních (mezních) polohách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B0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250 kg zcela bez omezení; případná přetížení signalizuje antikolizní systém a navrhuje návratové ovládání do bezpečného stavu – viz prevence a detekce kolizí a přetížení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Dosažení m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ezní polohy desky hlášen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zvukovým signálem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26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Podélný posun systémové desky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cm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1B" w:rsidRPr="00CA769F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Ano, 40 cm</w:t>
            </w:r>
          </w:p>
        </w:tc>
      </w:tr>
      <w:tr w:rsidR="00CA421B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Polohovatelnost zádové sekce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+70°/-45°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+90°/-45°</w:t>
            </w:r>
          </w:p>
          <w:p w:rsidR="00CA421B" w:rsidRPr="003003DD" w:rsidRDefault="00CA421B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i společná polohovatelnost sekcí dolních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min. v rozsahu +80°/-90°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+90°/-105°</w:t>
            </w:r>
          </w:p>
          <w:p w:rsidR="00CA421B" w:rsidRPr="003003DD" w:rsidRDefault="00CA421B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Plynulá abdukce segmentů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0°-85°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0°-85°</w:t>
            </w:r>
          </w:p>
          <w:p w:rsidR="00CA421B" w:rsidRPr="003003DD" w:rsidRDefault="00CA421B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421B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Minimální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1232BB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 680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CA421B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612 mm</w:t>
            </w:r>
          </w:p>
        </w:tc>
      </w:tr>
      <w:tr w:rsidR="00CA421B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21B" w:rsidRPr="00C35351" w:rsidRDefault="00CA421B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Maximální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C4289B" w:rsidRDefault="00CA421B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1100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C4289B" w:rsidRDefault="00CA421B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1B" w:rsidRPr="00C4289B" w:rsidRDefault="00A269EC" w:rsidP="00A269E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Ano, max. 1.162 mm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EC" w:rsidRPr="00C35351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Trendelenburg/antitrendelenburg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1232BB" w:rsidRDefault="00A269EC" w:rsidP="004A0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min. v rozsahu ±30°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A269E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°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EC" w:rsidRPr="00C35351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Boční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1232BB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±30°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EC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Kombinace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Trendelenburg/antitrendelenburg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b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1232BB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30°/20°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s antikolizním systémem SensorLine lze nastavit parametr do hodnot Tr.-antiTr/boční náklon :</w:t>
            </w:r>
          </w:p>
          <w:p w:rsidR="00A269EC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30°/20°</w:t>
            </w:r>
          </w:p>
          <w:p w:rsidR="00A269EC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40°/13°</w:t>
            </w:r>
          </w:p>
          <w:p w:rsidR="00A269EC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23°/22°</w:t>
            </w:r>
          </w:p>
          <w:p w:rsidR="00A269EC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Originální doklad parametrů doložen v příloze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EC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Záložní akumulátory integrované v noze/základně operačního stolu, výdrž bez dobíjení při běžném provozu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1232BB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dní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7 dní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EC" w:rsidRPr="00C35351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Dobrá přístupnost k umožnění desinfekce desky a operační základny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1232BB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A26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Příslušenství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 operačnímu stolu vč. upřesnění požadavků na operační desky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 s polstrováním (PUR pěna nebo antidekubitní)</w:t>
            </w:r>
            <w:r>
              <w:rPr>
                <w:rStyle w:val="Odkaznakoment"/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Ano, antidekubitní polstrování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F15393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deska, v oblasti dolních končetin čtyřsegmentová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celkově min.  osmisegmentová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15393">
              <w:rPr>
                <w:rFonts w:ascii="Arial" w:hAnsi="Arial" w:cs="Arial"/>
                <w:sz w:val="20"/>
                <w:szCs w:val="20"/>
                <w:lang w:eastAsia="cs-CZ"/>
              </w:rPr>
              <w:t>Transportní vozík určený pro transport operačních desek a kompletního stolu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Bezdrátový ovladač k operačnímu stolu + nabíječka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Výškově stavitelný anesteziologický rám vč. možnosti sklopení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Držák horní končetiny pacienta na anesteziologický rám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Anesteziologická podložka pro horní končetinu,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Fixační pás k připevnění horní končetiny s uchycením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43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Prodlužovací díl pro sedací část operační desky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4943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Segmenty pro stranové rozšíření operační desky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páry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Boční ochrana horní končetiny pacienta připevnitelná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Držák horní končetiny na operaci v oblasti axily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Boční zarážka obdélníková,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943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Opěrka horní končetiny operatéra pro operace v oblasti obličeje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943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Podložka hlavy tvaru dvoudílné podkovy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Schauty (držák dolních končetin)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pár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A26245" w:rsidTr="00F4704A">
        <w:trPr>
          <w:trHeight w:val="406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Svorka k uchycení příslušenství operačního stolu na euro lištu (např. schauty, anestezi</w:t>
            </w:r>
            <w:r w:rsidR="005F6EAA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logický rám apod.)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6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A269EC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EC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9EC" w:rsidRPr="00EE1B3C" w:rsidRDefault="00A269EC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TruSystem 7500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9EC" w:rsidRPr="00EE1B3C" w:rsidRDefault="00A269EC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Medical</w:t>
            </w:r>
          </w:p>
        </w:tc>
      </w:tr>
      <w:tr w:rsidR="00A269EC" w:rsidRPr="003003DD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Operační stůl 3 – gynekologie</w:t>
            </w:r>
          </w:p>
        </w:tc>
        <w:tc>
          <w:tcPr>
            <w:tcW w:w="6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</w:tr>
      <w:tr w:rsidR="00A269EC" w:rsidRPr="003003DD" w:rsidTr="00F4704A">
        <w:trPr>
          <w:trHeight w:val="51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A269EC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69EC" w:rsidRPr="003003DD" w:rsidRDefault="00A269EC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Systémový operační stůl stavebnicového uspořádání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Vysoká stabilita stolu se základnou, která není napevno zabudovaná do podlahy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základna mobilní při použití transportního vozíku, ale ne pojízdná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6EAA" w:rsidRPr="00647CE0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7CE0">
              <w:rPr>
                <w:rFonts w:ascii="Arial" w:hAnsi="Arial" w:cs="Arial"/>
                <w:sz w:val="20"/>
                <w:szCs w:val="20"/>
                <w:lang w:eastAsia="cs-CZ"/>
              </w:rPr>
              <w:t>Výměnné operační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Všechny dodané operační desky jsou rentgen transparentní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Základna musí umožňovat akceptaci karbonového příslušenství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celokarbonové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6EAA" w:rsidRPr="003003DD" w:rsidTr="00F4704A">
        <w:trPr>
          <w:trHeight w:val="76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pedálová brzda pro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transportní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vozík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Ovládání základních pohybů elektromotorovými hnacími jednotkami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nahoru, dolů, boční náklon,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rendelenburg, 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podélný posun desky a zádové sekce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vládání stolu dvěma ovladači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současně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, minimálně jeden z nich je kabelový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obou ovladačích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nulové polohy – jedním tlačítkem návrat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všech motoricky ovládaných částí a segmentů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 základní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vodorovné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polohy stolu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uložení uživatelsky navolených poloh na ovladači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poloh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30 poloh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Nezávislý pohyb zádové části, nezávislý pohyb pravého a levého nožního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egmentu, polohování sekce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Napojování jednotlivých sekcí desky je provedeno jednoduchým způsobem zajišťujícím rychlou výměnu a bezpečnou aretaci např. pomocí západek, dotahování šrouby apod. není přípustné s výjimkou podložek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včetně podložek hlavy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ktivní antikolizní systém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vybaven rozpozná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váním napojeného příslušenství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Nosnost ve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středových polohách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400 kg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Nosnost v krajních (mezních) polohách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250 kg zcela bez omezení; případná přetížení signalizuje antikolizní systém a navrhuje návratové ovládání do bezpečného stavu – viz prevence a detekce kolizí a přetížení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Dosažení m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ezní polohy desky hlášen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zvukovým signálem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Podélný posun systémové desky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cm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AA" w:rsidRPr="00CA769F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Ano, 40 cm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Polohovatelnost zádové sekce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+70°/-45°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+90°/-45°</w:t>
            </w: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i společná polohovatelnost sekcí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 rozsahu +80°/-90°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+90°/-105°</w:t>
            </w: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Plynulá abdukce segmentů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0°-85°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0°-85°</w:t>
            </w: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Minimální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 680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612 mm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Maximální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1100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8F33F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Ano, max. 1.162 mm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Trendelenburg/antitrendelenburg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0B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min. v rozsahu ±30°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8F33F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°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Boční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±30°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Kombinace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Trendelenburg/antitrendelenburg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b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30°/20°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s antikolizním systémem SensorLine lze nastavit parametr do hodnot Tr.-antiTr/boční náklon :</w:t>
            </w:r>
          </w:p>
          <w:p w:rsidR="005F6EAA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30°/20°</w:t>
            </w:r>
          </w:p>
          <w:p w:rsidR="005F6EAA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40°/13°</w:t>
            </w:r>
          </w:p>
          <w:p w:rsidR="005F6EAA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23°/22°</w:t>
            </w:r>
          </w:p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Originální doklad parametrů doložen v příloze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Záložní akumulátory integrované v noze/základně operačního stolu, výdrž bez dobíjení při běžném provozu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dní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7 dní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AA" w:rsidRPr="00C35351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Dobrá přístupnost k umožnění desinfekce desky a operační základny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1232BB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6EAA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Příslušenství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 operačnímu stolu vč. upřesnění požadavků na operační desky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 s polstrováním (PUR pěna nebo antidekubitní)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F15393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deska, v oblasti dolních končetin dvousegmentová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celkově min. šestisegmentová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15393">
              <w:rPr>
                <w:rFonts w:ascii="Arial" w:hAnsi="Arial" w:cs="Arial"/>
                <w:sz w:val="20"/>
                <w:szCs w:val="20"/>
                <w:lang w:eastAsia="cs-CZ"/>
              </w:rPr>
              <w:t>Transportní vozík určený pro transport operačních desek a kompletního stolu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Bezdrátový ovladač k operačnímu stolu + nabíječka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Výškově stavitelný anesteziologický rám vč. možnosti sklopení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Držák horní končetiny pacienta na anesteziologický rám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Anesteziologická podložka pro horní končetinu pacienta,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Fixační pás k připevnění horní končetiny s uchycením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Boční zarážka obdélníková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Boční ochrana horní končetiny pacienta připevnitelná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Schauty (držák dolních končetin)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pár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A26245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943" w:type="dxa"/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Držák dolních končetin s plynovými vzpěrami (Americké boty)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2 páry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F6EAA" w:rsidRPr="00A26245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F6EAA" w:rsidRPr="00A26245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Rám s plachtou na dolní končetiny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Svorka k uchycení příslušenství operačního stolu na euro lištu (např. schauty, anestezilogický rám apod.)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3003DD" w:rsidRDefault="005F6EAA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AA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EAA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4704A" w:rsidRDefault="00F4704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4704A" w:rsidRDefault="00F4704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4704A" w:rsidRPr="003003DD" w:rsidRDefault="00F4704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EAA" w:rsidRPr="00EE1B3C" w:rsidRDefault="005F6EAA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TruSystem 7500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EAA" w:rsidRPr="00EE1B3C" w:rsidRDefault="005F6EAA" w:rsidP="00A26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1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Trumpf Medical</w:t>
            </w:r>
          </w:p>
        </w:tc>
      </w:tr>
      <w:tr w:rsidR="005F6EAA" w:rsidRPr="003003DD" w:rsidTr="00F4704A">
        <w:trPr>
          <w:trHeight w:val="30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Operační stůl 4 – urologie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</w:tr>
      <w:tr w:rsidR="005F6EAA" w:rsidRPr="003003DD" w:rsidTr="00F4704A">
        <w:trPr>
          <w:trHeight w:val="510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5F6EAA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F6EAA" w:rsidRPr="003003DD" w:rsidRDefault="005F6EAA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Systémový operační stůl stavebnicového uspořádání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Vysoká stabilita stolu se základnou, která není napevno zabudovaná do podlahy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základna mobilní při použití transportního vozíku, ale ne pojízdná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C3E" w:rsidRPr="00647CE0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7CE0">
              <w:rPr>
                <w:rFonts w:ascii="Arial" w:hAnsi="Arial" w:cs="Arial"/>
                <w:sz w:val="20"/>
                <w:szCs w:val="20"/>
                <w:lang w:eastAsia="cs-CZ"/>
              </w:rPr>
              <w:t>Výměnné operační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Všechny dodané operační desky jsou rentgen transparentní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Základna musí umožňovat akceptaci karbonového příslušenství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celokarbonové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1C3E" w:rsidRPr="003003DD" w:rsidTr="00F4704A">
        <w:trPr>
          <w:trHeight w:val="76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pedálová brzda pro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transportní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vozík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Ovládání základních pohybů elektromotorovými hnacími jednotkami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nahoru, dolů, boční náklon,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rendelenburg, 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podélný posun desky a zádové sekce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B1C3E" w:rsidRPr="003003DD" w:rsidRDefault="00DB1C3E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vládání stolu dvěma ovladači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současně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, minimálně jeden z nich je kabelový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obou ovladačích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možnost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nulové polohy – jedním tlačítkem návrat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všech motoricky ovládaných částí a segmentů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 základní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vodorovné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polohy stolu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uložení uživatelsky navolených poloh na ovladači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poloh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30 poloh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Nezávislý pohyb zádové části, nezávislý pohyb pravého a levého nožního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egmentu, polohování sekce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Napojování jednotlivých sekcí desky je provedeno jednoduchým způsobem zajišťujícím rychlou výměnu a bezpečnou aretaci např. pomocí západek, dotahování šrouby apod. není přípustné s výjimkou podložek hlavy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včetně podložek hlavy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ktivní antikolizní systém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ystém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F0A32">
              <w:rPr>
                <w:rFonts w:ascii="Arial" w:hAnsi="Arial" w:cs="Arial"/>
                <w:sz w:val="20"/>
                <w:szCs w:val="20"/>
                <w:lang w:eastAsia="cs-CZ"/>
              </w:rPr>
              <w:t>vybaven rozpozná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váním napojeného příslušenství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Nosnost ve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středových polohách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400 kg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Nosnost v krajních (mezních) polohách stolu (vyjma karbonové desky)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 kg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250 kg zcela bez omezení; případná přetížení signalizuje antikolizní systém a navrhuje návratové ovládání do bezpečného stavu – viz prevence a detekce kolizí a přetížení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Dosažení m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ezní polohy desky hlášen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zvukovým signálem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Podélný posun systémové desky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cm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3E" w:rsidRPr="00CA769F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Ano, 40 cm</w:t>
            </w:r>
          </w:p>
        </w:tc>
      </w:tr>
      <w:tr w:rsidR="00DB1C3E" w:rsidRPr="003003DD" w:rsidTr="00F4704A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Polohovatelnost zádové sekce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+70°/-45°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+90°/-45°</w:t>
            </w: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Nezávislá i společná polohovatelnost sekcí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 rozsahu +80°/-90°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+90°/-105°</w:t>
            </w: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Plynulá abdukce segmentů dolních končetin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v rozsahu 0°-85°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0°-85°</w:t>
            </w: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Minimální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max. 680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612 mm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Maximální nastavitelná výška operační desky od podlahy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1100 mm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8F33F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Ano, max. 1.162 mm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Trendelenburg/antitrendelenburg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0B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min. v rozsahu ±30°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8F33F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°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Boční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Pr="00C4289B">
              <w:rPr>
                <w:rFonts w:ascii="Arial" w:hAnsi="Arial" w:cs="Arial"/>
                <w:sz w:val="20"/>
                <w:szCs w:val="20"/>
                <w:lang w:eastAsia="cs-CZ"/>
              </w:rPr>
              <w:t>±30°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Kombinace 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Trendelenburg/antitrendelenburg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b</w:t>
            </w: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oční (laterální) náklon desky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30°/20°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s antikolizním systémem SensorLine lze nastavit parametr do hodnot Tr.-antiTr/boční náklon :</w:t>
            </w:r>
          </w:p>
          <w:p w:rsidR="00DB1C3E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30°/20°</w:t>
            </w:r>
          </w:p>
          <w:p w:rsidR="00DB1C3E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40°/13°</w:t>
            </w:r>
          </w:p>
          <w:p w:rsidR="00DB1C3E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23°/22°</w:t>
            </w:r>
          </w:p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Originální doklad parametrů doložen v příloze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Záložní akumulátory integrované v noze/základně operačního stolu, výdrž bez dobíjení při běžném provozu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5 dní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8F3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min. 7 dní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C3E" w:rsidRPr="00C35351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35351">
              <w:rPr>
                <w:rFonts w:ascii="Arial" w:hAnsi="Arial" w:cs="Arial"/>
                <w:sz w:val="20"/>
                <w:szCs w:val="20"/>
                <w:lang w:eastAsia="cs-CZ"/>
              </w:rPr>
              <w:t>Dobrá přístupnost k umožnění desinfekce desky a operační základny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1232BB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3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AD2F61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3003DD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C3E" w:rsidRPr="003003DD" w:rsidRDefault="00DB1C3E" w:rsidP="00BB7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3E" w:rsidRPr="003003DD" w:rsidRDefault="00DB1C3E" w:rsidP="00BB7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1C3E" w:rsidRPr="003003DD" w:rsidTr="00F4704A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1C3E" w:rsidRPr="003003DD" w:rsidRDefault="00DB1C3E" w:rsidP="00BB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Příslušenství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 operačnímu stolu vč. upřesnění požadavků na operační desky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5115">
              <w:rPr>
                <w:rFonts w:ascii="Arial" w:hAnsi="Arial" w:cs="Arial"/>
                <w:sz w:val="20"/>
                <w:szCs w:val="20"/>
                <w:lang w:eastAsia="cs-CZ"/>
              </w:rPr>
              <w:t>Operační d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eska s polstrováním (PUR pěna nebo antidekubitní)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F15393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Operační deska, v oblasti dolních končetin dvousegmentová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celkově min. šestisegmentová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15393">
              <w:rPr>
                <w:rFonts w:ascii="Arial" w:hAnsi="Arial" w:cs="Arial"/>
                <w:sz w:val="20"/>
                <w:szCs w:val="20"/>
                <w:lang w:eastAsia="cs-CZ"/>
              </w:rPr>
              <w:t>Transportní vozík určený pro transport operačních desek a kompletního stolu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Bezdrátový ovladač k operačnímu stolu + nabíječka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Výškově stavitelný anesteziologický rám vč. možnosti sklopení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Držák horní končetiny pacienta na anesteziologický rám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Anesteziologická podložka pro horní končetinu pacienta,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A26245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Fixační pás k připevnění horní končetiny s uchycením na euro lištu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A26245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A26245" w:rsidTr="00F4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943" w:type="dxa"/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Prodlužovací díl pro sedací část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B1C3E" w:rsidRPr="00A26245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62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B1C3E" w:rsidRPr="00A26245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Mísa pro transureterální resekci s vozíkem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Boční zarážka obdélníková, výškově a stranově nastavitelná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Schauty (držák dolních končetin)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pár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B1C3E" w:rsidRPr="00C4289B" w:rsidTr="00F4704A">
        <w:trPr>
          <w:trHeight w:val="406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Svorka k uchycení příslušenství operačního stolu na euro lištu (např. schauty, anestezilogický rám apod.)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Default="00DB1C3E" w:rsidP="00BB77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 ks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3003DD" w:rsidRDefault="00DB1C3E" w:rsidP="00BB777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3E" w:rsidRPr="00C4289B" w:rsidRDefault="00AD2F61" w:rsidP="00BB777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2A11AD" w:rsidRDefault="002A11AD" w:rsidP="002A11AD"/>
    <w:p w:rsidR="002A11AD" w:rsidRDefault="002A11AD" w:rsidP="002A11AD"/>
    <w:p w:rsidR="00F4704A" w:rsidRDefault="00F4704A" w:rsidP="002A11AD"/>
    <w:p w:rsidR="00F4704A" w:rsidRDefault="00F4704A" w:rsidP="002A11AD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1629"/>
        <w:gridCol w:w="1275"/>
        <w:gridCol w:w="3261"/>
      </w:tblGrid>
      <w:tr w:rsidR="00EE1B3C" w:rsidRPr="003003DD" w:rsidTr="00F4704A">
        <w:trPr>
          <w:trHeight w:val="576"/>
        </w:trPr>
        <w:tc>
          <w:tcPr>
            <w:tcW w:w="4609" w:type="dxa"/>
            <w:shd w:val="clear" w:color="000000" w:fill="D9D9D9"/>
            <w:vAlign w:val="center"/>
            <w:hideMark/>
          </w:tcPr>
          <w:p w:rsidR="00EE1B3C" w:rsidRPr="003003DD" w:rsidRDefault="00EE1B3C" w:rsidP="00EE1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9" w:type="dxa"/>
            <w:shd w:val="clear" w:color="000000" w:fill="D9D9D9"/>
            <w:vAlign w:val="center"/>
            <w:hideMark/>
          </w:tcPr>
          <w:p w:rsidR="00EE1B3C" w:rsidRPr="003003DD" w:rsidRDefault="00EE1B3C" w:rsidP="00EE1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EE1B3C" w:rsidRPr="003003DD" w:rsidRDefault="00EE1B3C" w:rsidP="00EE1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3261" w:type="dxa"/>
            <w:shd w:val="clear" w:color="000000" w:fill="D9D9D9"/>
            <w:vAlign w:val="center"/>
            <w:hideMark/>
          </w:tcPr>
          <w:p w:rsidR="00EE1B3C" w:rsidRPr="003003DD" w:rsidRDefault="00EE1B3C" w:rsidP="00EE1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EE1B3C" w:rsidRPr="00B018AC" w:rsidTr="00F4704A">
        <w:trPr>
          <w:trHeight w:val="300"/>
        </w:trPr>
        <w:tc>
          <w:tcPr>
            <w:tcW w:w="4609" w:type="dxa"/>
            <w:shd w:val="clear" w:color="auto" w:fill="auto"/>
            <w:vAlign w:val="center"/>
          </w:tcPr>
          <w:p w:rsidR="00EE1B3C" w:rsidRPr="00B018AC" w:rsidRDefault="00EE1B3C" w:rsidP="00EE1B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Polstrování všech dodaných operačních desek (u všech operačních stolů) - </w:t>
            </w:r>
            <w:r w:rsidRPr="00B018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PUR pěna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E1B3C" w:rsidRPr="00B018AC" w:rsidRDefault="00EE1B3C" w:rsidP="00EE1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B3C" w:rsidRPr="00B018AC" w:rsidRDefault="00EE1B3C" w:rsidP="00EE1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E1B3C" w:rsidRPr="00B018AC" w:rsidRDefault="00CA421B" w:rsidP="00EE1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Ne, polstrování všech dodaných operačních desek – vícevrstvé antidekubitní polstrování Balanced Pads</w:t>
            </w:r>
          </w:p>
        </w:tc>
      </w:tr>
    </w:tbl>
    <w:p w:rsidR="00922480" w:rsidRDefault="00922480" w:rsidP="00E01102">
      <w:pPr>
        <w:pStyle w:val="Nadpis2"/>
      </w:pPr>
    </w:p>
    <w:p w:rsidR="00F4704A" w:rsidRDefault="00F4704A" w:rsidP="00F4704A"/>
    <w:p w:rsidR="00F4704A" w:rsidRPr="00F4704A" w:rsidRDefault="00F4704A" w:rsidP="00F4704A"/>
    <w:p w:rsidR="00BB777D" w:rsidRDefault="00EE1B3C" w:rsidP="008C70A4">
      <w:pPr>
        <w:rPr>
          <w:rFonts w:ascii="Arial" w:hAnsi="Arial" w:cs="Arial"/>
          <w:sz w:val="20"/>
          <w:szCs w:val="20"/>
        </w:rPr>
      </w:pPr>
      <w:r w:rsidRPr="00EE1B3C">
        <w:rPr>
          <w:rFonts w:ascii="Arial" w:hAnsi="Arial" w:cs="Arial"/>
          <w:sz w:val="20"/>
          <w:szCs w:val="20"/>
        </w:rPr>
        <w:t xml:space="preserve">Pozn. </w:t>
      </w:r>
    </w:p>
    <w:p w:rsidR="00BB777D" w:rsidRPr="00EE1B3C" w:rsidRDefault="00BB777D" w:rsidP="00BB777D">
      <w:pPr>
        <w:rPr>
          <w:rFonts w:ascii="Arial" w:hAnsi="Arial" w:cs="Arial"/>
          <w:sz w:val="20"/>
          <w:szCs w:val="20"/>
        </w:rPr>
      </w:pPr>
      <w:r w:rsidRPr="00EE1B3C">
        <w:rPr>
          <w:rFonts w:ascii="Arial" w:hAnsi="Arial" w:cs="Arial"/>
          <w:sz w:val="20"/>
          <w:szCs w:val="20"/>
        </w:rPr>
        <w:t>Zadavatel požaduje u všech operačních stolů operační desky s polstrováním, a to buď antidekubitním, nebo z PUR pěny. Nabídnutí polstrování z PUR pěny u všech dodaných operačních stolů bude v rámci hodnocení</w:t>
      </w:r>
      <w:r>
        <w:rPr>
          <w:rFonts w:ascii="Arial" w:hAnsi="Arial" w:cs="Arial"/>
          <w:sz w:val="20"/>
          <w:szCs w:val="20"/>
        </w:rPr>
        <w:t xml:space="preserve"> bonifikováno způsobem uvedeným v čl. XI ZP</w:t>
      </w:r>
      <w:r w:rsidR="00B318DE">
        <w:rPr>
          <w:rFonts w:ascii="Arial" w:hAnsi="Arial" w:cs="Arial"/>
          <w:sz w:val="20"/>
          <w:szCs w:val="20"/>
        </w:rPr>
        <w:t xml:space="preserve"> (Pravidla pro hodnocení nabídek).</w:t>
      </w:r>
      <w:r>
        <w:rPr>
          <w:rFonts w:ascii="Arial" w:hAnsi="Arial" w:cs="Arial"/>
          <w:sz w:val="20"/>
          <w:szCs w:val="20"/>
        </w:rPr>
        <w:t xml:space="preserve"> </w:t>
      </w:r>
      <w:r w:rsidRPr="00EE1B3C">
        <w:rPr>
          <w:rFonts w:ascii="Arial" w:hAnsi="Arial" w:cs="Arial"/>
          <w:sz w:val="20"/>
          <w:szCs w:val="20"/>
        </w:rPr>
        <w:t xml:space="preserve"> </w:t>
      </w:r>
    </w:p>
    <w:p w:rsidR="00BB777D" w:rsidRPr="00BB777D" w:rsidRDefault="00BB777D" w:rsidP="00BB777D">
      <w:pPr>
        <w:pStyle w:val="Tabellentext"/>
        <w:keepLines w:val="0"/>
        <w:spacing w:before="0" w:after="120"/>
        <w:jc w:val="both"/>
        <w:rPr>
          <w:rFonts w:ascii="Arial" w:hAnsi="Arial" w:cs="Arial"/>
          <w:sz w:val="20"/>
          <w:szCs w:val="20"/>
          <w:lang w:val="cs-CZ"/>
        </w:rPr>
      </w:pPr>
      <w:r w:rsidRPr="00BB777D">
        <w:rPr>
          <w:rFonts w:ascii="Arial" w:hAnsi="Arial" w:cs="Arial"/>
          <w:sz w:val="20"/>
          <w:szCs w:val="20"/>
          <w:lang w:val="cs-CZ"/>
        </w:rPr>
        <w:t xml:space="preserve">Parametry </w:t>
      </w:r>
      <w:r w:rsidRPr="00BB777D">
        <w:rPr>
          <w:rFonts w:ascii="Arial" w:hAnsi="Arial" w:cs="Arial"/>
          <w:b/>
          <w:sz w:val="20"/>
          <w:szCs w:val="20"/>
          <w:lang w:val="cs-CZ"/>
        </w:rPr>
        <w:t>typu C jsou parametry nepovinné</w:t>
      </w:r>
      <w:r w:rsidRPr="00BB777D">
        <w:rPr>
          <w:rFonts w:ascii="Arial" w:hAnsi="Arial" w:cs="Arial"/>
          <w:sz w:val="20"/>
          <w:szCs w:val="20"/>
          <w:lang w:val="cs-CZ"/>
        </w:rPr>
        <w:t xml:space="preserve"> (fakultativní, volitelné), kterými nabízené zařízení disponovat nemusí, nicméně jejich splnění bude zadavatelem bonifikováno při hodnocení nabídek způsobem uvedeným v čl. XI ZP</w:t>
      </w:r>
      <w:r w:rsidR="00B318DE">
        <w:rPr>
          <w:rFonts w:ascii="Arial" w:hAnsi="Arial" w:cs="Arial"/>
          <w:sz w:val="20"/>
          <w:szCs w:val="20"/>
          <w:lang w:val="cs-CZ"/>
        </w:rPr>
        <w:t xml:space="preserve"> (Pravidla pro hodnocení nabídek).</w:t>
      </w:r>
      <w:r w:rsidRPr="00BB777D"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BB777D" w:rsidRDefault="00BB777D" w:rsidP="008C70A4">
      <w:pPr>
        <w:rPr>
          <w:rFonts w:ascii="Arial" w:hAnsi="Arial" w:cs="Arial"/>
          <w:sz w:val="20"/>
          <w:szCs w:val="20"/>
        </w:rPr>
      </w:pPr>
    </w:p>
    <w:p w:rsidR="003003DD" w:rsidRPr="00E01102" w:rsidRDefault="003003DD" w:rsidP="00E01102"/>
    <w:sectPr w:rsidR="003003DD" w:rsidRPr="00E01102" w:rsidSect="00043DB4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72" w:rsidRDefault="007A3B72" w:rsidP="0054540B">
      <w:pPr>
        <w:spacing w:after="0" w:line="240" w:lineRule="auto"/>
      </w:pPr>
      <w:r>
        <w:separator/>
      </w:r>
    </w:p>
  </w:endnote>
  <w:endnote w:type="continuationSeparator" w:id="0">
    <w:p w:rsidR="007A3B72" w:rsidRDefault="007A3B72" w:rsidP="0054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460974"/>
      <w:docPartObj>
        <w:docPartGallery w:val="Page Numbers (Bottom of Page)"/>
        <w:docPartUnique/>
      </w:docPartObj>
    </w:sdtPr>
    <w:sdtEndPr/>
    <w:sdtContent>
      <w:p w:rsidR="00A269EC" w:rsidRDefault="006D77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9EC" w:rsidRDefault="00A26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72" w:rsidRDefault="007A3B72" w:rsidP="0054540B">
      <w:pPr>
        <w:spacing w:after="0" w:line="240" w:lineRule="auto"/>
      </w:pPr>
      <w:r>
        <w:separator/>
      </w:r>
    </w:p>
  </w:footnote>
  <w:footnote w:type="continuationSeparator" w:id="0">
    <w:p w:rsidR="007A3B72" w:rsidRDefault="007A3B72" w:rsidP="0054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8B"/>
    <w:rsid w:val="000101B8"/>
    <w:rsid w:val="000122A0"/>
    <w:rsid w:val="000151D1"/>
    <w:rsid w:val="00017CED"/>
    <w:rsid w:val="00041920"/>
    <w:rsid w:val="00043DB4"/>
    <w:rsid w:val="0005551E"/>
    <w:rsid w:val="00065BBA"/>
    <w:rsid w:val="000756DE"/>
    <w:rsid w:val="000847C9"/>
    <w:rsid w:val="000A4679"/>
    <w:rsid w:val="000B2040"/>
    <w:rsid w:val="000C00BA"/>
    <w:rsid w:val="000C24C8"/>
    <w:rsid w:val="000E287C"/>
    <w:rsid w:val="000E6E76"/>
    <w:rsid w:val="000F0E41"/>
    <w:rsid w:val="0010278D"/>
    <w:rsid w:val="00116318"/>
    <w:rsid w:val="001232BB"/>
    <w:rsid w:val="00123472"/>
    <w:rsid w:val="00126CF9"/>
    <w:rsid w:val="00131D78"/>
    <w:rsid w:val="0014489D"/>
    <w:rsid w:val="00151120"/>
    <w:rsid w:val="00195C9E"/>
    <w:rsid w:val="001A7E65"/>
    <w:rsid w:val="001C1708"/>
    <w:rsid w:val="001F29CF"/>
    <w:rsid w:val="001F2D4E"/>
    <w:rsid w:val="001F4A1C"/>
    <w:rsid w:val="001F7D3F"/>
    <w:rsid w:val="00201070"/>
    <w:rsid w:val="00201B19"/>
    <w:rsid w:val="00202609"/>
    <w:rsid w:val="00240E5E"/>
    <w:rsid w:val="00241F97"/>
    <w:rsid w:val="00264262"/>
    <w:rsid w:val="00271C8B"/>
    <w:rsid w:val="0028789F"/>
    <w:rsid w:val="0029199E"/>
    <w:rsid w:val="002A11AD"/>
    <w:rsid w:val="002B0B80"/>
    <w:rsid w:val="002B3C25"/>
    <w:rsid w:val="002C2A3D"/>
    <w:rsid w:val="002D16FD"/>
    <w:rsid w:val="002D3C4A"/>
    <w:rsid w:val="002E2586"/>
    <w:rsid w:val="002E5B55"/>
    <w:rsid w:val="002E6980"/>
    <w:rsid w:val="002F20F6"/>
    <w:rsid w:val="002F648D"/>
    <w:rsid w:val="003003DD"/>
    <w:rsid w:val="00321BC0"/>
    <w:rsid w:val="00326729"/>
    <w:rsid w:val="00345861"/>
    <w:rsid w:val="00346C3C"/>
    <w:rsid w:val="0035067C"/>
    <w:rsid w:val="00353E0F"/>
    <w:rsid w:val="00362611"/>
    <w:rsid w:val="00371715"/>
    <w:rsid w:val="00386F39"/>
    <w:rsid w:val="003941EA"/>
    <w:rsid w:val="00394CA4"/>
    <w:rsid w:val="00396AC7"/>
    <w:rsid w:val="003D5909"/>
    <w:rsid w:val="003D7F1C"/>
    <w:rsid w:val="003F4BA9"/>
    <w:rsid w:val="00410D92"/>
    <w:rsid w:val="00413460"/>
    <w:rsid w:val="00414A6C"/>
    <w:rsid w:val="004155FD"/>
    <w:rsid w:val="004168F6"/>
    <w:rsid w:val="0042798E"/>
    <w:rsid w:val="0043499A"/>
    <w:rsid w:val="00436108"/>
    <w:rsid w:val="0043611D"/>
    <w:rsid w:val="004365F8"/>
    <w:rsid w:val="00440271"/>
    <w:rsid w:val="00441816"/>
    <w:rsid w:val="00452CCF"/>
    <w:rsid w:val="00474C49"/>
    <w:rsid w:val="00485178"/>
    <w:rsid w:val="004A07F0"/>
    <w:rsid w:val="004A45F4"/>
    <w:rsid w:val="004C23CE"/>
    <w:rsid w:val="004C3CDB"/>
    <w:rsid w:val="004C7395"/>
    <w:rsid w:val="004E08FC"/>
    <w:rsid w:val="004F1061"/>
    <w:rsid w:val="004F4F01"/>
    <w:rsid w:val="004F7023"/>
    <w:rsid w:val="004F7F57"/>
    <w:rsid w:val="00503405"/>
    <w:rsid w:val="00504D38"/>
    <w:rsid w:val="005068B4"/>
    <w:rsid w:val="00511DAA"/>
    <w:rsid w:val="00534EA0"/>
    <w:rsid w:val="0053699E"/>
    <w:rsid w:val="00540AA2"/>
    <w:rsid w:val="0054540B"/>
    <w:rsid w:val="00562FBE"/>
    <w:rsid w:val="005750F6"/>
    <w:rsid w:val="00575DA0"/>
    <w:rsid w:val="00585F89"/>
    <w:rsid w:val="00586AE9"/>
    <w:rsid w:val="005A28CE"/>
    <w:rsid w:val="005A59C2"/>
    <w:rsid w:val="005D73AB"/>
    <w:rsid w:val="005E1EC1"/>
    <w:rsid w:val="005F6EAA"/>
    <w:rsid w:val="005F7606"/>
    <w:rsid w:val="00600D0E"/>
    <w:rsid w:val="00603CF7"/>
    <w:rsid w:val="006045F6"/>
    <w:rsid w:val="0061532F"/>
    <w:rsid w:val="00617CF2"/>
    <w:rsid w:val="006271B0"/>
    <w:rsid w:val="006408C6"/>
    <w:rsid w:val="00644ED2"/>
    <w:rsid w:val="00656AEB"/>
    <w:rsid w:val="00662345"/>
    <w:rsid w:val="006761B2"/>
    <w:rsid w:val="00684343"/>
    <w:rsid w:val="00685694"/>
    <w:rsid w:val="006A15A1"/>
    <w:rsid w:val="006A5A7E"/>
    <w:rsid w:val="006B1276"/>
    <w:rsid w:val="006C0652"/>
    <w:rsid w:val="006C5E1F"/>
    <w:rsid w:val="006D4951"/>
    <w:rsid w:val="006D6379"/>
    <w:rsid w:val="006D77ED"/>
    <w:rsid w:val="006D7D80"/>
    <w:rsid w:val="006F1B8F"/>
    <w:rsid w:val="00712CAF"/>
    <w:rsid w:val="00716EC9"/>
    <w:rsid w:val="00725E4C"/>
    <w:rsid w:val="007344BD"/>
    <w:rsid w:val="00734749"/>
    <w:rsid w:val="00754907"/>
    <w:rsid w:val="0077126E"/>
    <w:rsid w:val="00791039"/>
    <w:rsid w:val="00794152"/>
    <w:rsid w:val="00796B26"/>
    <w:rsid w:val="007A3B72"/>
    <w:rsid w:val="007B61AD"/>
    <w:rsid w:val="007C1145"/>
    <w:rsid w:val="007E063D"/>
    <w:rsid w:val="007F488B"/>
    <w:rsid w:val="007F63DD"/>
    <w:rsid w:val="00804FC8"/>
    <w:rsid w:val="00811055"/>
    <w:rsid w:val="00812C7C"/>
    <w:rsid w:val="008202FA"/>
    <w:rsid w:val="008307A8"/>
    <w:rsid w:val="00846902"/>
    <w:rsid w:val="0085605B"/>
    <w:rsid w:val="008661B1"/>
    <w:rsid w:val="00881B5D"/>
    <w:rsid w:val="008A1EA0"/>
    <w:rsid w:val="008A70D0"/>
    <w:rsid w:val="008A7C03"/>
    <w:rsid w:val="008C70A4"/>
    <w:rsid w:val="008D5C9A"/>
    <w:rsid w:val="008F25A4"/>
    <w:rsid w:val="00922480"/>
    <w:rsid w:val="00935168"/>
    <w:rsid w:val="00941825"/>
    <w:rsid w:val="009427DC"/>
    <w:rsid w:val="00961309"/>
    <w:rsid w:val="00974A9C"/>
    <w:rsid w:val="009821D3"/>
    <w:rsid w:val="0099046D"/>
    <w:rsid w:val="00992F80"/>
    <w:rsid w:val="00996446"/>
    <w:rsid w:val="009B3C7D"/>
    <w:rsid w:val="009B537B"/>
    <w:rsid w:val="009D79BE"/>
    <w:rsid w:val="009E4B31"/>
    <w:rsid w:val="009F0A32"/>
    <w:rsid w:val="00A00556"/>
    <w:rsid w:val="00A10EC1"/>
    <w:rsid w:val="00A136B5"/>
    <w:rsid w:val="00A26245"/>
    <w:rsid w:val="00A269EC"/>
    <w:rsid w:val="00A34C79"/>
    <w:rsid w:val="00A3518C"/>
    <w:rsid w:val="00A35B32"/>
    <w:rsid w:val="00A454B7"/>
    <w:rsid w:val="00A564FA"/>
    <w:rsid w:val="00A60DB5"/>
    <w:rsid w:val="00A62CC0"/>
    <w:rsid w:val="00A636B8"/>
    <w:rsid w:val="00A756E3"/>
    <w:rsid w:val="00A8022F"/>
    <w:rsid w:val="00A94C90"/>
    <w:rsid w:val="00A94CF0"/>
    <w:rsid w:val="00AA6A65"/>
    <w:rsid w:val="00AB17A4"/>
    <w:rsid w:val="00AC57A5"/>
    <w:rsid w:val="00AD2F61"/>
    <w:rsid w:val="00AD59A5"/>
    <w:rsid w:val="00AD6AA7"/>
    <w:rsid w:val="00B015DF"/>
    <w:rsid w:val="00B018AC"/>
    <w:rsid w:val="00B020FF"/>
    <w:rsid w:val="00B22473"/>
    <w:rsid w:val="00B318DE"/>
    <w:rsid w:val="00B37EEC"/>
    <w:rsid w:val="00B41916"/>
    <w:rsid w:val="00B771FE"/>
    <w:rsid w:val="00B8126F"/>
    <w:rsid w:val="00B817C5"/>
    <w:rsid w:val="00B9348E"/>
    <w:rsid w:val="00BA1806"/>
    <w:rsid w:val="00BB61F4"/>
    <w:rsid w:val="00BB777D"/>
    <w:rsid w:val="00BB78DF"/>
    <w:rsid w:val="00BC2143"/>
    <w:rsid w:val="00BE1CBB"/>
    <w:rsid w:val="00BE234A"/>
    <w:rsid w:val="00BE4435"/>
    <w:rsid w:val="00C30116"/>
    <w:rsid w:val="00C31EC9"/>
    <w:rsid w:val="00C34FBB"/>
    <w:rsid w:val="00C40439"/>
    <w:rsid w:val="00C4289B"/>
    <w:rsid w:val="00C45FCA"/>
    <w:rsid w:val="00C46F9C"/>
    <w:rsid w:val="00C72648"/>
    <w:rsid w:val="00C75C0A"/>
    <w:rsid w:val="00C76AA8"/>
    <w:rsid w:val="00C84885"/>
    <w:rsid w:val="00C870FA"/>
    <w:rsid w:val="00C914D0"/>
    <w:rsid w:val="00C96288"/>
    <w:rsid w:val="00CA3489"/>
    <w:rsid w:val="00CA421B"/>
    <w:rsid w:val="00CB6F1F"/>
    <w:rsid w:val="00CD4CB5"/>
    <w:rsid w:val="00CE33AF"/>
    <w:rsid w:val="00CE3E68"/>
    <w:rsid w:val="00CE511D"/>
    <w:rsid w:val="00D00EF3"/>
    <w:rsid w:val="00D15828"/>
    <w:rsid w:val="00D53A48"/>
    <w:rsid w:val="00D55CE3"/>
    <w:rsid w:val="00D60A36"/>
    <w:rsid w:val="00D61A88"/>
    <w:rsid w:val="00D671F9"/>
    <w:rsid w:val="00D87B93"/>
    <w:rsid w:val="00DA2E18"/>
    <w:rsid w:val="00DB0A2E"/>
    <w:rsid w:val="00DB1C3E"/>
    <w:rsid w:val="00DD2DAE"/>
    <w:rsid w:val="00DE7AFE"/>
    <w:rsid w:val="00E01102"/>
    <w:rsid w:val="00E032BD"/>
    <w:rsid w:val="00E2611B"/>
    <w:rsid w:val="00E47BE2"/>
    <w:rsid w:val="00E52108"/>
    <w:rsid w:val="00E77524"/>
    <w:rsid w:val="00EA5A45"/>
    <w:rsid w:val="00EA7BAC"/>
    <w:rsid w:val="00EB3516"/>
    <w:rsid w:val="00EB360A"/>
    <w:rsid w:val="00EB521F"/>
    <w:rsid w:val="00EB636A"/>
    <w:rsid w:val="00ED17D2"/>
    <w:rsid w:val="00ED37FD"/>
    <w:rsid w:val="00EE0256"/>
    <w:rsid w:val="00EE1B3C"/>
    <w:rsid w:val="00EF35A6"/>
    <w:rsid w:val="00EF7FA2"/>
    <w:rsid w:val="00F0084D"/>
    <w:rsid w:val="00F0315F"/>
    <w:rsid w:val="00F05EE5"/>
    <w:rsid w:val="00F06969"/>
    <w:rsid w:val="00F42CA1"/>
    <w:rsid w:val="00F4704A"/>
    <w:rsid w:val="00F565C1"/>
    <w:rsid w:val="00F57FED"/>
    <w:rsid w:val="00F64E67"/>
    <w:rsid w:val="00F64EF2"/>
    <w:rsid w:val="00F73881"/>
    <w:rsid w:val="00F743D1"/>
    <w:rsid w:val="00F76135"/>
    <w:rsid w:val="00F81802"/>
    <w:rsid w:val="00F870AF"/>
    <w:rsid w:val="00FA07BC"/>
    <w:rsid w:val="00FC4DAE"/>
    <w:rsid w:val="00FD0144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170541EA-3856-4428-B588-1402486B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102"/>
  </w:style>
  <w:style w:type="paragraph" w:styleId="Nadpis1">
    <w:name w:val="heading 1"/>
    <w:basedOn w:val="Normln"/>
    <w:next w:val="Normln"/>
    <w:link w:val="Nadpis1Char"/>
    <w:uiPriority w:val="9"/>
    <w:qFormat/>
    <w:rsid w:val="00065BBA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BBA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59A5"/>
    <w:pPr>
      <w:spacing w:after="0" w:line="240" w:lineRule="auto"/>
    </w:pPr>
  </w:style>
  <w:style w:type="character" w:customStyle="1" w:styleId="TextbublinyChar">
    <w:name w:val="Text bubliny Char"/>
    <w:link w:val="Textbubliny"/>
    <w:uiPriority w:val="99"/>
    <w:semiHidden/>
    <w:rsid w:val="00AD59A5"/>
  </w:style>
  <w:style w:type="character" w:customStyle="1" w:styleId="Nadpis2Char">
    <w:name w:val="Nadpis 2 Char"/>
    <w:basedOn w:val="Standardnpsmoodstavce"/>
    <w:link w:val="Nadpis2"/>
    <w:uiPriority w:val="9"/>
    <w:rsid w:val="00065BBA"/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5BBA"/>
    <w:rPr>
      <w:b/>
      <w:sz w:val="26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F4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BA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BA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070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070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11AD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2A11AD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2A11AD"/>
    <w:rPr>
      <w:rFonts w:ascii="Verdana" w:eastAsia="MS Mincho" w:hAnsi="Verdana" w:cs="Arial"/>
      <w:b/>
      <w:bCs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54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40B"/>
  </w:style>
  <w:style w:type="paragraph" w:styleId="Zpat">
    <w:name w:val="footer"/>
    <w:basedOn w:val="Normln"/>
    <w:link w:val="ZpatChar"/>
    <w:uiPriority w:val="99"/>
    <w:unhideWhenUsed/>
    <w:rsid w:val="0054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40B"/>
  </w:style>
  <w:style w:type="paragraph" w:customStyle="1" w:styleId="Tabellentext">
    <w:name w:val="Tabellentext"/>
    <w:basedOn w:val="Normln"/>
    <w:rsid w:val="00BB777D"/>
    <w:pPr>
      <w:keepLines/>
      <w:suppressAutoHyphens/>
      <w:spacing w:before="40" w:after="40" w:line="240" w:lineRule="auto"/>
    </w:pPr>
    <w:rPr>
      <w:rFonts w:ascii="CorpoS" w:eastAsia="Times New Roman" w:hAnsi="CorpoS" w:cs="Times New Roman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9FA4-0FF5-4E89-B1CC-F71CC16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2886</Words>
  <Characters>17034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Mašek</dc:creator>
  <cp:lastModifiedBy>Veronika Lamačová</cp:lastModifiedBy>
  <cp:revision>2</cp:revision>
  <cp:lastPrinted>2017-07-12T08:45:00Z</cp:lastPrinted>
  <dcterms:created xsi:type="dcterms:W3CDTF">2017-11-16T06:44:00Z</dcterms:created>
  <dcterms:modified xsi:type="dcterms:W3CDTF">2017-11-16T06:44:00Z</dcterms:modified>
</cp:coreProperties>
</file>