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89" w:rsidRDefault="00863989">
      <w:pPr>
        <w:widowControl w:val="0"/>
        <w:spacing w:line="240" w:lineRule="auto"/>
        <w:jc w:val="center"/>
        <w:rPr>
          <w:b/>
          <w:bCs/>
          <w:sz w:val="28"/>
          <w:szCs w:val="28"/>
        </w:rPr>
      </w:pPr>
      <w:bookmarkStart w:id="0" w:name="_GoBack"/>
      <w:bookmarkEnd w:id="0"/>
      <w:r>
        <w:rPr>
          <w:b/>
          <w:bCs/>
          <w:sz w:val="28"/>
          <w:szCs w:val="28"/>
        </w:rPr>
        <w:t xml:space="preserve">SMLOUVA  O  DÍLO  </w:t>
      </w:r>
    </w:p>
    <w:p w:rsidR="00863989" w:rsidRDefault="00863989">
      <w:pPr>
        <w:widowControl w:val="0"/>
        <w:spacing w:line="240" w:lineRule="auto"/>
        <w:jc w:val="center"/>
        <w:rPr>
          <w:b/>
          <w:bCs/>
          <w:sz w:val="16"/>
          <w:szCs w:val="16"/>
        </w:rPr>
      </w:pPr>
    </w:p>
    <w:p w:rsidR="00863989" w:rsidRPr="00AA0EA0" w:rsidRDefault="00863989">
      <w:pPr>
        <w:ind w:right="-284"/>
        <w:jc w:val="center"/>
        <w:rPr>
          <w:rFonts w:ascii="Arial" w:hAnsi="Arial" w:cs="Arial"/>
          <w:sz w:val="20"/>
          <w:szCs w:val="20"/>
        </w:rPr>
      </w:pPr>
      <w:r w:rsidRPr="00AA0EA0">
        <w:rPr>
          <w:rFonts w:ascii="Arial" w:hAnsi="Arial" w:cs="Arial"/>
          <w:sz w:val="20"/>
          <w:szCs w:val="20"/>
        </w:rPr>
        <w:t xml:space="preserve">uzavřená podle § 2586 </w:t>
      </w:r>
      <w:r w:rsidR="009353FC">
        <w:rPr>
          <w:rFonts w:ascii="Arial" w:hAnsi="Arial" w:cs="Arial"/>
          <w:sz w:val="20"/>
          <w:szCs w:val="20"/>
        </w:rPr>
        <w:t>a násl. zákona č. 89/2012 Sb., O</w:t>
      </w:r>
      <w:r w:rsidR="002C1EEC">
        <w:rPr>
          <w:rFonts w:ascii="Arial" w:hAnsi="Arial" w:cs="Arial"/>
          <w:sz w:val="20"/>
          <w:szCs w:val="20"/>
        </w:rPr>
        <w:t>bčanského</w:t>
      </w:r>
      <w:r w:rsidRPr="00AA0EA0">
        <w:rPr>
          <w:rFonts w:ascii="Arial" w:hAnsi="Arial" w:cs="Arial"/>
          <w:sz w:val="20"/>
          <w:szCs w:val="20"/>
        </w:rPr>
        <w:t xml:space="preserve"> </w:t>
      </w:r>
      <w:r w:rsidR="002C1EEC">
        <w:rPr>
          <w:rFonts w:ascii="Arial" w:hAnsi="Arial" w:cs="Arial"/>
          <w:sz w:val="20"/>
          <w:szCs w:val="20"/>
        </w:rPr>
        <w:t>z</w:t>
      </w:r>
      <w:r w:rsidRPr="00AA0EA0">
        <w:rPr>
          <w:rFonts w:ascii="Arial" w:hAnsi="Arial" w:cs="Arial"/>
          <w:sz w:val="20"/>
          <w:szCs w:val="20"/>
        </w:rPr>
        <w:t>ákoník</w:t>
      </w:r>
      <w:r w:rsidR="002C1EEC">
        <w:rPr>
          <w:rFonts w:ascii="Arial" w:hAnsi="Arial" w:cs="Arial"/>
          <w:sz w:val="20"/>
          <w:szCs w:val="20"/>
        </w:rPr>
        <w:t>u</w:t>
      </w:r>
    </w:p>
    <w:p w:rsidR="00863989" w:rsidRPr="00AA0EA0" w:rsidRDefault="00863989">
      <w:pPr>
        <w:widowControl w:val="0"/>
        <w:spacing w:line="240" w:lineRule="auto"/>
        <w:jc w:val="center"/>
        <w:rPr>
          <w:rFonts w:ascii="Arial" w:hAnsi="Arial" w:cs="Arial"/>
          <w:b/>
          <w:bCs/>
          <w:sz w:val="20"/>
          <w:szCs w:val="20"/>
        </w:rPr>
      </w:pPr>
    </w:p>
    <w:p w:rsidR="00863989" w:rsidRPr="00AA0EA0" w:rsidRDefault="00863989">
      <w:pPr>
        <w:widowControl w:val="0"/>
        <w:spacing w:line="240" w:lineRule="auto"/>
        <w:jc w:val="center"/>
        <w:rPr>
          <w:rFonts w:ascii="Arial" w:hAnsi="Arial" w:cs="Arial"/>
          <w:b/>
          <w:bCs/>
          <w:sz w:val="20"/>
          <w:szCs w:val="20"/>
        </w:rPr>
      </w:pPr>
    </w:p>
    <w:p w:rsidR="00863989" w:rsidRPr="00684D59" w:rsidRDefault="00863989">
      <w:pPr>
        <w:widowControl w:val="0"/>
        <w:spacing w:line="240" w:lineRule="auto"/>
        <w:rPr>
          <w:rFonts w:ascii="Arial" w:hAnsi="Arial" w:cs="Arial"/>
          <w:bCs/>
          <w:sz w:val="20"/>
          <w:szCs w:val="20"/>
        </w:rPr>
      </w:pPr>
      <w:r w:rsidRPr="00AA0EA0">
        <w:rPr>
          <w:rFonts w:ascii="Arial" w:hAnsi="Arial" w:cs="Arial"/>
          <w:b/>
          <w:bCs/>
          <w:sz w:val="20"/>
          <w:szCs w:val="20"/>
        </w:rPr>
        <w:t>číslo objednatele:</w:t>
      </w:r>
      <w:r w:rsidR="000D411A">
        <w:rPr>
          <w:rFonts w:ascii="Arial" w:hAnsi="Arial" w:cs="Arial"/>
          <w:b/>
          <w:bCs/>
          <w:sz w:val="20"/>
          <w:szCs w:val="20"/>
        </w:rPr>
        <w:t xml:space="preserve"> </w:t>
      </w:r>
      <w:r w:rsidR="000D411A">
        <w:rPr>
          <w:rFonts w:ascii="Arial" w:hAnsi="Arial" w:cs="Arial"/>
          <w:sz w:val="20"/>
          <w:szCs w:val="20"/>
        </w:rPr>
        <w:t>SPR 1392/2015</w:t>
      </w:r>
      <w:r w:rsidRPr="00AA0EA0">
        <w:rPr>
          <w:rFonts w:ascii="Arial" w:hAnsi="Arial" w:cs="Arial"/>
          <w:b/>
          <w:bCs/>
          <w:sz w:val="20"/>
          <w:szCs w:val="20"/>
        </w:rPr>
        <w:tab/>
      </w:r>
      <w:r w:rsidRPr="00AA0EA0">
        <w:rPr>
          <w:rFonts w:ascii="Arial" w:hAnsi="Arial" w:cs="Arial"/>
          <w:b/>
          <w:bCs/>
          <w:sz w:val="20"/>
          <w:szCs w:val="20"/>
        </w:rPr>
        <w:tab/>
      </w:r>
      <w:r w:rsidRPr="00AA0EA0">
        <w:rPr>
          <w:rFonts w:ascii="Arial" w:hAnsi="Arial" w:cs="Arial"/>
          <w:b/>
          <w:bCs/>
          <w:sz w:val="20"/>
          <w:szCs w:val="20"/>
        </w:rPr>
        <w:tab/>
      </w:r>
      <w:r w:rsidRPr="00AA0EA0">
        <w:rPr>
          <w:rFonts w:ascii="Arial" w:hAnsi="Arial" w:cs="Arial"/>
          <w:b/>
          <w:bCs/>
          <w:sz w:val="20"/>
          <w:szCs w:val="20"/>
        </w:rPr>
        <w:tab/>
      </w:r>
      <w:r w:rsidR="009353FC">
        <w:rPr>
          <w:rFonts w:ascii="Arial" w:hAnsi="Arial" w:cs="Arial"/>
          <w:b/>
          <w:bCs/>
          <w:sz w:val="20"/>
          <w:szCs w:val="20"/>
        </w:rPr>
        <w:t xml:space="preserve">             </w:t>
      </w:r>
      <w:r w:rsidRPr="00AA0EA0">
        <w:rPr>
          <w:rFonts w:ascii="Arial" w:hAnsi="Arial" w:cs="Arial"/>
          <w:b/>
          <w:bCs/>
          <w:sz w:val="20"/>
          <w:szCs w:val="20"/>
        </w:rPr>
        <w:t>číslo zhotovitele:</w:t>
      </w:r>
      <w:r w:rsidR="000D411A">
        <w:rPr>
          <w:rFonts w:ascii="Arial" w:hAnsi="Arial" w:cs="Arial"/>
          <w:b/>
          <w:bCs/>
          <w:sz w:val="20"/>
          <w:szCs w:val="20"/>
        </w:rPr>
        <w:t xml:space="preserve"> </w:t>
      </w:r>
      <w:r w:rsidR="000D411A" w:rsidRPr="00684D59">
        <w:rPr>
          <w:rFonts w:ascii="Arial" w:hAnsi="Arial" w:cs="Arial"/>
          <w:bCs/>
          <w:sz w:val="20"/>
          <w:szCs w:val="20"/>
        </w:rPr>
        <w:t>1409/17</w:t>
      </w:r>
    </w:p>
    <w:p w:rsidR="00863989" w:rsidRPr="00AA0EA0" w:rsidRDefault="00DD605E">
      <w:pPr>
        <w:widowControl w:val="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rsidR="00863989" w:rsidRPr="00AA0EA0" w:rsidRDefault="00863989">
      <w:pPr>
        <w:widowControl w:val="0"/>
        <w:rPr>
          <w:rFonts w:ascii="Arial" w:hAnsi="Arial" w:cs="Arial"/>
          <w:sz w:val="20"/>
          <w:szCs w:val="20"/>
        </w:rPr>
      </w:pPr>
    </w:p>
    <w:p w:rsidR="00863989" w:rsidRPr="00AA0EA0" w:rsidRDefault="00863989">
      <w:pPr>
        <w:widowControl w:val="0"/>
        <w:jc w:val="center"/>
        <w:rPr>
          <w:rFonts w:ascii="Arial" w:hAnsi="Arial" w:cs="Arial"/>
          <w:b/>
          <w:bCs/>
          <w:sz w:val="20"/>
          <w:szCs w:val="20"/>
        </w:rPr>
      </w:pPr>
      <w:r w:rsidRPr="00AA0EA0">
        <w:rPr>
          <w:rFonts w:ascii="Arial" w:hAnsi="Arial" w:cs="Arial"/>
          <w:b/>
          <w:bCs/>
          <w:sz w:val="20"/>
          <w:szCs w:val="20"/>
        </w:rPr>
        <w:t>I.</w:t>
      </w:r>
    </w:p>
    <w:p w:rsidR="00863989" w:rsidRPr="00AA0EA0" w:rsidRDefault="00863989">
      <w:pPr>
        <w:pStyle w:val="Nadpis3"/>
        <w:spacing w:line="240" w:lineRule="auto"/>
        <w:jc w:val="center"/>
        <w:rPr>
          <w:sz w:val="20"/>
          <w:szCs w:val="20"/>
        </w:rPr>
      </w:pPr>
      <w:r w:rsidRPr="00AA0EA0">
        <w:rPr>
          <w:sz w:val="20"/>
          <w:szCs w:val="20"/>
        </w:rPr>
        <w:t>Smluvní strany</w:t>
      </w:r>
    </w:p>
    <w:p w:rsidR="00863989" w:rsidRPr="00AA0EA0" w:rsidRDefault="00863989">
      <w:pPr>
        <w:spacing w:line="240" w:lineRule="auto"/>
        <w:rPr>
          <w:rFonts w:ascii="Arial" w:hAnsi="Arial" w:cs="Arial"/>
          <w:sz w:val="20"/>
          <w:szCs w:val="20"/>
        </w:rPr>
      </w:pPr>
    </w:p>
    <w:p w:rsidR="00863989" w:rsidRPr="00AA0EA0" w:rsidRDefault="00AD7B61">
      <w:pPr>
        <w:tabs>
          <w:tab w:val="left" w:pos="1701"/>
        </w:tabs>
        <w:spacing w:line="240" w:lineRule="auto"/>
        <w:rPr>
          <w:rFonts w:ascii="Arial" w:hAnsi="Arial" w:cs="Arial"/>
          <w:sz w:val="20"/>
          <w:szCs w:val="20"/>
        </w:rPr>
      </w:pPr>
      <w:r>
        <w:rPr>
          <w:rFonts w:ascii="Arial" w:hAnsi="Arial" w:cs="Arial"/>
          <w:b/>
          <w:bCs/>
          <w:sz w:val="20"/>
          <w:szCs w:val="20"/>
        </w:rPr>
        <w:t>1. Objednatel</w:t>
      </w:r>
      <w:r w:rsidR="00863989" w:rsidRPr="00AA0EA0">
        <w:rPr>
          <w:rFonts w:ascii="Arial" w:hAnsi="Arial" w:cs="Arial"/>
          <w:b/>
          <w:bCs/>
          <w:sz w:val="20"/>
          <w:szCs w:val="20"/>
        </w:rPr>
        <w:t>:</w:t>
      </w:r>
      <w:r w:rsidR="00863989" w:rsidRPr="00AA0EA0">
        <w:rPr>
          <w:rFonts w:ascii="Arial" w:hAnsi="Arial" w:cs="Arial"/>
          <w:sz w:val="20"/>
          <w:szCs w:val="20"/>
        </w:rPr>
        <w:tab/>
      </w:r>
      <w:r w:rsidR="00863989" w:rsidRPr="00AA0EA0">
        <w:rPr>
          <w:rFonts w:ascii="Arial" w:hAnsi="Arial" w:cs="Arial"/>
          <w:b/>
          <w:bCs/>
          <w:sz w:val="20"/>
          <w:szCs w:val="20"/>
        </w:rPr>
        <w:t xml:space="preserve">Česká republika – Okresní soud v Chomutově </w:t>
      </w:r>
    </w:p>
    <w:p w:rsidR="00863989" w:rsidRPr="00AA0EA0" w:rsidRDefault="00863989">
      <w:pPr>
        <w:tabs>
          <w:tab w:val="left" w:pos="1701"/>
        </w:tabs>
        <w:spacing w:line="240" w:lineRule="auto"/>
        <w:rPr>
          <w:rFonts w:ascii="Arial" w:hAnsi="Arial" w:cs="Arial"/>
          <w:sz w:val="20"/>
          <w:szCs w:val="20"/>
        </w:rPr>
      </w:pPr>
      <w:r w:rsidRPr="00AA0EA0">
        <w:rPr>
          <w:rFonts w:ascii="Arial" w:hAnsi="Arial" w:cs="Arial"/>
          <w:sz w:val="20"/>
          <w:szCs w:val="20"/>
        </w:rPr>
        <w:tab/>
        <w:t xml:space="preserve">Na Příkopech 663, 430 14  Chomutov </w:t>
      </w:r>
    </w:p>
    <w:p w:rsidR="00863989" w:rsidRPr="00AA0EA0" w:rsidRDefault="00863989">
      <w:pPr>
        <w:tabs>
          <w:tab w:val="left" w:pos="1701"/>
        </w:tabs>
        <w:spacing w:line="240" w:lineRule="auto"/>
        <w:rPr>
          <w:rFonts w:ascii="Arial" w:hAnsi="Arial" w:cs="Arial"/>
          <w:sz w:val="20"/>
          <w:szCs w:val="20"/>
        </w:rPr>
      </w:pPr>
      <w:r w:rsidRPr="00AA0EA0">
        <w:rPr>
          <w:rFonts w:ascii="Arial" w:hAnsi="Arial" w:cs="Arial"/>
          <w:sz w:val="20"/>
          <w:szCs w:val="20"/>
        </w:rPr>
        <w:tab/>
        <w:t xml:space="preserve">zastoupený: JUDr. </w:t>
      </w:r>
      <w:r w:rsidR="003C3E47" w:rsidRPr="00AA0EA0">
        <w:rPr>
          <w:rFonts w:ascii="Arial" w:hAnsi="Arial" w:cs="Arial"/>
          <w:sz w:val="20"/>
          <w:szCs w:val="20"/>
        </w:rPr>
        <w:t>Kateřinou Vltavskou, Předsedkyní</w:t>
      </w:r>
      <w:r w:rsidR="004C0277" w:rsidRPr="00AA0EA0">
        <w:rPr>
          <w:rFonts w:ascii="Arial" w:hAnsi="Arial" w:cs="Arial"/>
          <w:sz w:val="20"/>
          <w:szCs w:val="20"/>
        </w:rPr>
        <w:t xml:space="preserve"> O</w:t>
      </w:r>
      <w:r w:rsidRPr="00AA0EA0">
        <w:rPr>
          <w:rFonts w:ascii="Arial" w:hAnsi="Arial" w:cs="Arial"/>
          <w:sz w:val="20"/>
          <w:szCs w:val="20"/>
        </w:rPr>
        <w:t>kresního soudu</w:t>
      </w:r>
    </w:p>
    <w:p w:rsidR="00863989" w:rsidRPr="00AA0EA0" w:rsidRDefault="00863989">
      <w:pPr>
        <w:tabs>
          <w:tab w:val="left" w:pos="1701"/>
        </w:tabs>
        <w:spacing w:line="240" w:lineRule="auto"/>
        <w:rPr>
          <w:rFonts w:ascii="Arial" w:hAnsi="Arial" w:cs="Arial"/>
          <w:sz w:val="20"/>
          <w:szCs w:val="20"/>
        </w:rPr>
      </w:pPr>
      <w:r w:rsidRPr="00AA0EA0">
        <w:rPr>
          <w:rFonts w:ascii="Arial" w:hAnsi="Arial" w:cs="Arial"/>
          <w:sz w:val="20"/>
          <w:szCs w:val="20"/>
        </w:rPr>
        <w:tab/>
        <w:t>IČO: 00024848</w:t>
      </w:r>
    </w:p>
    <w:p w:rsidR="00181ACE" w:rsidRPr="00AA0EA0" w:rsidRDefault="00863989">
      <w:pPr>
        <w:tabs>
          <w:tab w:val="left" w:pos="1701"/>
        </w:tabs>
        <w:spacing w:line="240" w:lineRule="auto"/>
        <w:rPr>
          <w:rFonts w:ascii="Arial" w:hAnsi="Arial" w:cs="Arial"/>
          <w:sz w:val="20"/>
          <w:szCs w:val="20"/>
        </w:rPr>
      </w:pPr>
      <w:r w:rsidRPr="00AA0EA0">
        <w:rPr>
          <w:rFonts w:ascii="Arial" w:hAnsi="Arial" w:cs="Arial"/>
          <w:sz w:val="20"/>
          <w:szCs w:val="20"/>
        </w:rPr>
        <w:tab/>
        <w:t>DIČ: není plátce DPH</w:t>
      </w:r>
    </w:p>
    <w:p w:rsidR="00181ACE" w:rsidRPr="00AA0EA0" w:rsidRDefault="00181ACE">
      <w:pPr>
        <w:tabs>
          <w:tab w:val="left" w:pos="1701"/>
        </w:tabs>
        <w:spacing w:line="240" w:lineRule="auto"/>
        <w:rPr>
          <w:rFonts w:ascii="Arial" w:hAnsi="Arial" w:cs="Arial"/>
          <w:color w:val="000000"/>
          <w:sz w:val="20"/>
          <w:szCs w:val="20"/>
        </w:rPr>
      </w:pPr>
      <w:r w:rsidRPr="00AA0EA0">
        <w:rPr>
          <w:rFonts w:ascii="Arial" w:hAnsi="Arial" w:cs="Arial"/>
          <w:sz w:val="20"/>
          <w:szCs w:val="20"/>
        </w:rPr>
        <w:tab/>
        <w:t xml:space="preserve">Bankovní spojení: </w:t>
      </w:r>
      <w:r w:rsidR="00087BAC" w:rsidRPr="00AA0EA0">
        <w:rPr>
          <w:rFonts w:ascii="Arial" w:hAnsi="Arial" w:cs="Arial"/>
          <w:sz w:val="20"/>
          <w:szCs w:val="20"/>
        </w:rPr>
        <w:tab/>
      </w:r>
      <w:r w:rsidR="00087BAC" w:rsidRPr="00AA0EA0">
        <w:rPr>
          <w:rFonts w:ascii="Arial" w:hAnsi="Arial" w:cs="Arial"/>
          <w:color w:val="000000"/>
          <w:sz w:val="20"/>
          <w:szCs w:val="20"/>
        </w:rPr>
        <w:t>Česká Národní Banka v Ústí nad Labem; číslo účtu: 124441/0710</w:t>
      </w:r>
    </w:p>
    <w:p w:rsidR="00087BAC" w:rsidRPr="00AA0EA0" w:rsidRDefault="00087BAC">
      <w:pPr>
        <w:tabs>
          <w:tab w:val="left" w:pos="1701"/>
        </w:tabs>
        <w:spacing w:line="240" w:lineRule="auto"/>
        <w:rPr>
          <w:rFonts w:ascii="Arial" w:hAnsi="Arial" w:cs="Arial"/>
          <w:sz w:val="20"/>
          <w:szCs w:val="20"/>
        </w:rPr>
      </w:pPr>
      <w:r w:rsidRPr="00AA0EA0">
        <w:rPr>
          <w:rFonts w:ascii="Arial" w:hAnsi="Arial" w:cs="Arial"/>
          <w:color w:val="000000"/>
          <w:sz w:val="20"/>
          <w:szCs w:val="20"/>
        </w:rPr>
        <w:tab/>
        <w:t>Kontakt:</w:t>
      </w:r>
      <w:r w:rsidRPr="00AA0EA0">
        <w:rPr>
          <w:rFonts w:ascii="Arial" w:hAnsi="Arial" w:cs="Arial"/>
          <w:color w:val="000000"/>
          <w:sz w:val="20"/>
          <w:szCs w:val="20"/>
        </w:rPr>
        <w:tab/>
      </w:r>
      <w:r w:rsidRPr="00AA0EA0">
        <w:rPr>
          <w:rFonts w:ascii="Arial" w:hAnsi="Arial" w:cs="Arial"/>
          <w:color w:val="000000"/>
          <w:sz w:val="20"/>
          <w:szCs w:val="20"/>
        </w:rPr>
        <w:tab/>
        <w:t xml:space="preserve">Bc. Jolana Krejčová – Ředitelka správy soudu </w:t>
      </w:r>
    </w:p>
    <w:p w:rsidR="00181ACE" w:rsidRPr="00AA0EA0" w:rsidRDefault="00181ACE">
      <w:pPr>
        <w:tabs>
          <w:tab w:val="left" w:pos="1701"/>
        </w:tabs>
        <w:spacing w:line="240" w:lineRule="auto"/>
        <w:rPr>
          <w:rFonts w:ascii="Arial" w:hAnsi="Arial" w:cs="Arial"/>
          <w:sz w:val="20"/>
          <w:szCs w:val="20"/>
        </w:rPr>
      </w:pPr>
      <w:r w:rsidRPr="00AA0EA0">
        <w:rPr>
          <w:rFonts w:ascii="Arial" w:hAnsi="Arial" w:cs="Arial"/>
          <w:sz w:val="20"/>
          <w:szCs w:val="20"/>
        </w:rPr>
        <w:tab/>
        <w:t>Tel.:</w:t>
      </w:r>
      <w:r w:rsidR="00087BAC" w:rsidRPr="00AA0EA0">
        <w:rPr>
          <w:rFonts w:ascii="Arial" w:hAnsi="Arial" w:cs="Arial"/>
          <w:sz w:val="20"/>
          <w:szCs w:val="20"/>
        </w:rPr>
        <w:tab/>
      </w:r>
      <w:r w:rsidR="00087BAC" w:rsidRPr="00AA0EA0">
        <w:rPr>
          <w:rFonts w:ascii="Arial" w:hAnsi="Arial" w:cs="Arial"/>
          <w:sz w:val="20"/>
          <w:szCs w:val="20"/>
        </w:rPr>
        <w:tab/>
      </w:r>
      <w:r w:rsidR="008B0B1A">
        <w:rPr>
          <w:rFonts w:ascii="Arial" w:hAnsi="Arial" w:cs="Arial"/>
          <w:sz w:val="20"/>
          <w:szCs w:val="20"/>
        </w:rPr>
        <w:tab/>
      </w:r>
      <w:r w:rsidR="00087BAC" w:rsidRPr="00AA0EA0">
        <w:rPr>
          <w:rFonts w:ascii="Arial" w:hAnsi="Arial" w:cs="Arial"/>
          <w:sz w:val="20"/>
          <w:szCs w:val="20"/>
        </w:rPr>
        <w:t xml:space="preserve">+420 474 698 372, Mobil: +420 734 515 892 </w:t>
      </w:r>
    </w:p>
    <w:p w:rsidR="00181ACE" w:rsidRPr="00AA0EA0" w:rsidRDefault="00181ACE">
      <w:pPr>
        <w:tabs>
          <w:tab w:val="left" w:pos="1701"/>
        </w:tabs>
        <w:spacing w:line="240" w:lineRule="auto"/>
        <w:rPr>
          <w:rFonts w:ascii="Arial" w:hAnsi="Arial" w:cs="Arial"/>
          <w:sz w:val="20"/>
          <w:szCs w:val="20"/>
        </w:rPr>
      </w:pPr>
      <w:r w:rsidRPr="00AA0EA0">
        <w:rPr>
          <w:rFonts w:ascii="Arial" w:hAnsi="Arial" w:cs="Arial"/>
          <w:sz w:val="20"/>
          <w:szCs w:val="20"/>
        </w:rPr>
        <w:tab/>
        <w:t>E-mail:</w:t>
      </w:r>
      <w:r w:rsidR="00863989" w:rsidRPr="00AA0EA0">
        <w:rPr>
          <w:rFonts w:ascii="Arial" w:hAnsi="Arial" w:cs="Arial"/>
          <w:sz w:val="20"/>
          <w:szCs w:val="20"/>
        </w:rPr>
        <w:tab/>
      </w:r>
      <w:r w:rsidR="00863989" w:rsidRPr="00AA0EA0">
        <w:rPr>
          <w:rFonts w:ascii="Arial" w:hAnsi="Arial" w:cs="Arial"/>
          <w:sz w:val="20"/>
          <w:szCs w:val="20"/>
        </w:rPr>
        <w:tab/>
      </w:r>
      <w:hyperlink r:id="rId7" w:history="1">
        <w:r w:rsidR="00087BAC" w:rsidRPr="00AA0EA0">
          <w:rPr>
            <w:rStyle w:val="Hypertextovodkaz"/>
            <w:rFonts w:ascii="Arial" w:hAnsi="Arial" w:cs="Arial"/>
            <w:sz w:val="20"/>
            <w:szCs w:val="20"/>
          </w:rPr>
          <w:t>jkrejcova@osoud.chv.justice.cz</w:t>
        </w:r>
      </w:hyperlink>
      <w:r w:rsidR="00087BAC" w:rsidRPr="00AA0EA0">
        <w:rPr>
          <w:rFonts w:ascii="Arial" w:hAnsi="Arial" w:cs="Arial"/>
          <w:sz w:val="20"/>
          <w:szCs w:val="20"/>
        </w:rPr>
        <w:t xml:space="preserve"> </w:t>
      </w:r>
      <w:r w:rsidR="00863989" w:rsidRPr="00AA0EA0">
        <w:rPr>
          <w:rFonts w:ascii="Arial" w:hAnsi="Arial" w:cs="Arial"/>
          <w:sz w:val="20"/>
          <w:szCs w:val="20"/>
        </w:rPr>
        <w:tab/>
      </w:r>
      <w:r w:rsidR="00863989" w:rsidRPr="00AA0EA0">
        <w:rPr>
          <w:rFonts w:ascii="Arial" w:hAnsi="Arial" w:cs="Arial"/>
          <w:sz w:val="20"/>
          <w:szCs w:val="20"/>
        </w:rPr>
        <w:tab/>
      </w:r>
      <w:r w:rsidR="00863989" w:rsidRPr="00AA0EA0">
        <w:rPr>
          <w:rFonts w:ascii="Arial" w:hAnsi="Arial" w:cs="Arial"/>
          <w:sz w:val="20"/>
          <w:szCs w:val="20"/>
        </w:rPr>
        <w:tab/>
      </w:r>
    </w:p>
    <w:p w:rsidR="00181ACE" w:rsidRPr="00AA0EA0" w:rsidRDefault="00181ACE">
      <w:pPr>
        <w:tabs>
          <w:tab w:val="left" w:pos="1701"/>
        </w:tabs>
        <w:spacing w:line="240" w:lineRule="auto"/>
        <w:rPr>
          <w:rFonts w:ascii="Arial" w:hAnsi="Arial" w:cs="Arial"/>
          <w:sz w:val="20"/>
          <w:szCs w:val="20"/>
        </w:rPr>
      </w:pPr>
    </w:p>
    <w:p w:rsidR="00863989" w:rsidRPr="00AA0EA0" w:rsidRDefault="00863989">
      <w:pPr>
        <w:tabs>
          <w:tab w:val="left" w:pos="1701"/>
        </w:tabs>
        <w:spacing w:line="240" w:lineRule="auto"/>
        <w:rPr>
          <w:rFonts w:ascii="Arial" w:hAnsi="Arial" w:cs="Arial"/>
          <w:sz w:val="20"/>
          <w:szCs w:val="20"/>
        </w:rPr>
      </w:pPr>
      <w:r w:rsidRPr="00AA0EA0">
        <w:rPr>
          <w:rFonts w:ascii="Arial" w:hAnsi="Arial" w:cs="Arial"/>
          <w:sz w:val="20"/>
          <w:szCs w:val="20"/>
        </w:rPr>
        <w:tab/>
      </w:r>
      <w:r w:rsidRPr="00AA0EA0">
        <w:rPr>
          <w:rFonts w:ascii="Arial" w:hAnsi="Arial" w:cs="Arial"/>
          <w:i/>
          <w:iCs/>
          <w:sz w:val="20"/>
          <w:szCs w:val="20"/>
        </w:rPr>
        <w:t>dále jen objednatel</w:t>
      </w:r>
    </w:p>
    <w:p w:rsidR="00863989" w:rsidRPr="00AA0EA0" w:rsidRDefault="00863989">
      <w:pPr>
        <w:tabs>
          <w:tab w:val="left" w:pos="1701"/>
          <w:tab w:val="left" w:pos="3119"/>
          <w:tab w:val="left" w:pos="4962"/>
        </w:tabs>
        <w:spacing w:line="240" w:lineRule="auto"/>
        <w:rPr>
          <w:rFonts w:ascii="Arial" w:hAnsi="Arial" w:cs="Arial"/>
          <w:sz w:val="20"/>
          <w:szCs w:val="20"/>
        </w:rPr>
      </w:pPr>
    </w:p>
    <w:p w:rsidR="00863989" w:rsidRPr="00AA0EA0" w:rsidRDefault="00863989">
      <w:pPr>
        <w:tabs>
          <w:tab w:val="left" w:pos="1701"/>
          <w:tab w:val="left" w:pos="3119"/>
          <w:tab w:val="left" w:pos="4962"/>
        </w:tabs>
        <w:spacing w:line="240" w:lineRule="auto"/>
        <w:rPr>
          <w:rFonts w:ascii="Arial" w:hAnsi="Arial" w:cs="Arial"/>
          <w:sz w:val="20"/>
          <w:szCs w:val="20"/>
        </w:rPr>
      </w:pPr>
      <w:r w:rsidRPr="00AA0EA0">
        <w:rPr>
          <w:rFonts w:ascii="Arial" w:hAnsi="Arial" w:cs="Arial"/>
          <w:sz w:val="20"/>
          <w:szCs w:val="20"/>
        </w:rPr>
        <w:tab/>
      </w:r>
    </w:p>
    <w:p w:rsidR="00863989" w:rsidRPr="00AA0EA0" w:rsidRDefault="00AD7B61">
      <w:pPr>
        <w:tabs>
          <w:tab w:val="left" w:pos="1701"/>
          <w:tab w:val="left" w:pos="3119"/>
          <w:tab w:val="left" w:pos="4962"/>
        </w:tabs>
        <w:spacing w:line="240" w:lineRule="auto"/>
        <w:rPr>
          <w:rFonts w:ascii="Arial" w:hAnsi="Arial" w:cs="Arial"/>
          <w:sz w:val="20"/>
          <w:szCs w:val="20"/>
        </w:rPr>
      </w:pPr>
      <w:r>
        <w:rPr>
          <w:rFonts w:ascii="Arial" w:hAnsi="Arial" w:cs="Arial"/>
          <w:b/>
          <w:bCs/>
          <w:sz w:val="20"/>
          <w:szCs w:val="20"/>
        </w:rPr>
        <w:t>2. Zhotovitel</w:t>
      </w:r>
      <w:r w:rsidR="00863989" w:rsidRPr="00AA0EA0">
        <w:rPr>
          <w:rFonts w:ascii="Arial" w:hAnsi="Arial" w:cs="Arial"/>
          <w:b/>
          <w:bCs/>
          <w:sz w:val="20"/>
          <w:szCs w:val="20"/>
        </w:rPr>
        <w:t>:</w:t>
      </w:r>
      <w:r w:rsidR="00863989" w:rsidRPr="00AA0EA0">
        <w:rPr>
          <w:rFonts w:ascii="Arial" w:hAnsi="Arial" w:cs="Arial"/>
          <w:sz w:val="20"/>
          <w:szCs w:val="20"/>
        </w:rPr>
        <w:tab/>
        <w:t>Dalibor Vopat</w:t>
      </w:r>
    </w:p>
    <w:p w:rsidR="00863989" w:rsidRPr="00AA0EA0" w:rsidRDefault="00863989" w:rsidP="004566D8">
      <w:pPr>
        <w:tabs>
          <w:tab w:val="left" w:pos="1701"/>
          <w:tab w:val="left" w:pos="3119"/>
          <w:tab w:val="left" w:pos="4962"/>
        </w:tabs>
        <w:spacing w:line="240" w:lineRule="auto"/>
        <w:rPr>
          <w:rFonts w:ascii="Arial" w:hAnsi="Arial" w:cs="Arial"/>
          <w:sz w:val="20"/>
          <w:szCs w:val="20"/>
        </w:rPr>
      </w:pPr>
      <w:r w:rsidRPr="00AA0EA0">
        <w:rPr>
          <w:rFonts w:ascii="Arial" w:hAnsi="Arial" w:cs="Arial"/>
          <w:sz w:val="20"/>
          <w:szCs w:val="20"/>
        </w:rPr>
        <w:tab/>
        <w:t>Červenohrádecká 352, 431 11 Jirkov</w:t>
      </w:r>
    </w:p>
    <w:p w:rsidR="00863989" w:rsidRPr="00AA0EA0" w:rsidRDefault="00863989" w:rsidP="004566D8">
      <w:pPr>
        <w:tabs>
          <w:tab w:val="left" w:pos="1701"/>
          <w:tab w:val="left" w:pos="3119"/>
          <w:tab w:val="left" w:pos="4962"/>
        </w:tabs>
        <w:spacing w:line="240" w:lineRule="auto"/>
        <w:rPr>
          <w:rFonts w:ascii="Arial" w:hAnsi="Arial" w:cs="Arial"/>
          <w:sz w:val="20"/>
          <w:szCs w:val="20"/>
        </w:rPr>
      </w:pPr>
      <w:r w:rsidRPr="00AA0EA0">
        <w:rPr>
          <w:rFonts w:ascii="Arial" w:hAnsi="Arial" w:cs="Arial"/>
          <w:sz w:val="20"/>
          <w:szCs w:val="20"/>
        </w:rPr>
        <w:t xml:space="preserve">                           </w:t>
      </w:r>
      <w:r w:rsidR="006143C2">
        <w:rPr>
          <w:rFonts w:ascii="Arial" w:hAnsi="Arial" w:cs="Arial"/>
          <w:sz w:val="20"/>
          <w:szCs w:val="20"/>
        </w:rPr>
        <w:tab/>
      </w:r>
      <w:r w:rsidRPr="00AA0EA0">
        <w:rPr>
          <w:rFonts w:ascii="Arial" w:hAnsi="Arial" w:cs="Arial"/>
          <w:sz w:val="20"/>
          <w:szCs w:val="20"/>
        </w:rPr>
        <w:t>zastoupený: Daliborem Vopatem</w:t>
      </w:r>
    </w:p>
    <w:p w:rsidR="00863989" w:rsidRPr="00AA0EA0" w:rsidRDefault="00863989">
      <w:pPr>
        <w:tabs>
          <w:tab w:val="left" w:pos="1701"/>
          <w:tab w:val="left" w:pos="3119"/>
          <w:tab w:val="left" w:pos="3544"/>
        </w:tabs>
        <w:spacing w:line="240" w:lineRule="auto"/>
        <w:rPr>
          <w:rFonts w:ascii="Arial" w:hAnsi="Arial" w:cs="Arial"/>
          <w:sz w:val="20"/>
          <w:szCs w:val="20"/>
        </w:rPr>
      </w:pPr>
      <w:r w:rsidRPr="00AA0EA0">
        <w:rPr>
          <w:rFonts w:ascii="Arial" w:hAnsi="Arial" w:cs="Arial"/>
          <w:sz w:val="20"/>
          <w:szCs w:val="20"/>
        </w:rPr>
        <w:tab/>
        <w:t>IČO: 10418814</w:t>
      </w:r>
    </w:p>
    <w:p w:rsidR="00863989" w:rsidRPr="00AA0EA0" w:rsidRDefault="00863989">
      <w:pPr>
        <w:tabs>
          <w:tab w:val="left" w:pos="1701"/>
          <w:tab w:val="left" w:pos="3119"/>
          <w:tab w:val="left" w:pos="3544"/>
        </w:tabs>
        <w:spacing w:line="240" w:lineRule="auto"/>
        <w:rPr>
          <w:rFonts w:ascii="Arial" w:hAnsi="Arial" w:cs="Arial"/>
          <w:sz w:val="20"/>
          <w:szCs w:val="20"/>
        </w:rPr>
      </w:pPr>
      <w:r w:rsidRPr="00AA0EA0">
        <w:rPr>
          <w:rFonts w:ascii="Arial" w:hAnsi="Arial" w:cs="Arial"/>
          <w:sz w:val="20"/>
          <w:szCs w:val="20"/>
        </w:rPr>
        <w:tab/>
        <w:t>DIČ: CZ5807271514</w:t>
      </w:r>
    </w:p>
    <w:p w:rsidR="00863989" w:rsidRPr="00AA0EA0" w:rsidRDefault="00181ACE">
      <w:pPr>
        <w:tabs>
          <w:tab w:val="left" w:pos="1701"/>
          <w:tab w:val="left" w:pos="3119"/>
          <w:tab w:val="left" w:pos="3544"/>
        </w:tabs>
        <w:spacing w:line="240" w:lineRule="auto"/>
        <w:rPr>
          <w:rFonts w:ascii="Arial" w:hAnsi="Arial" w:cs="Arial"/>
          <w:sz w:val="20"/>
          <w:szCs w:val="20"/>
        </w:rPr>
      </w:pPr>
      <w:r w:rsidRPr="00AA0EA0">
        <w:rPr>
          <w:rFonts w:ascii="Arial" w:hAnsi="Arial" w:cs="Arial"/>
          <w:sz w:val="20"/>
          <w:szCs w:val="20"/>
        </w:rPr>
        <w:tab/>
        <w:t>B</w:t>
      </w:r>
      <w:r w:rsidR="00863989" w:rsidRPr="00AA0EA0">
        <w:rPr>
          <w:rFonts w:ascii="Arial" w:hAnsi="Arial" w:cs="Arial"/>
          <w:sz w:val="20"/>
          <w:szCs w:val="20"/>
        </w:rPr>
        <w:t xml:space="preserve">ankovní spojení: </w:t>
      </w:r>
      <w:r w:rsidR="00863989" w:rsidRPr="00AA0EA0">
        <w:rPr>
          <w:rFonts w:ascii="Arial" w:hAnsi="Arial" w:cs="Arial"/>
          <w:sz w:val="20"/>
          <w:szCs w:val="20"/>
        </w:rPr>
        <w:tab/>
        <w:t>6040441/00100</w:t>
      </w:r>
    </w:p>
    <w:p w:rsidR="00863989" w:rsidRPr="00AA0EA0" w:rsidRDefault="00181ACE">
      <w:pPr>
        <w:tabs>
          <w:tab w:val="left" w:pos="1701"/>
          <w:tab w:val="left" w:pos="3119"/>
          <w:tab w:val="left" w:pos="3544"/>
        </w:tabs>
        <w:spacing w:line="240" w:lineRule="auto"/>
        <w:rPr>
          <w:rFonts w:ascii="Arial" w:hAnsi="Arial" w:cs="Arial"/>
          <w:sz w:val="20"/>
          <w:szCs w:val="20"/>
        </w:rPr>
      </w:pPr>
      <w:r w:rsidRPr="00AA0EA0">
        <w:rPr>
          <w:rFonts w:ascii="Arial" w:hAnsi="Arial" w:cs="Arial"/>
          <w:sz w:val="20"/>
          <w:szCs w:val="20"/>
        </w:rPr>
        <w:tab/>
        <w:t>T</w:t>
      </w:r>
      <w:r w:rsidR="00863989" w:rsidRPr="00AA0EA0">
        <w:rPr>
          <w:rFonts w:ascii="Arial" w:hAnsi="Arial" w:cs="Arial"/>
          <w:sz w:val="20"/>
          <w:szCs w:val="20"/>
        </w:rPr>
        <w:t xml:space="preserve">el.: </w:t>
      </w:r>
      <w:r w:rsidR="00863989" w:rsidRPr="00AA0EA0">
        <w:rPr>
          <w:rFonts w:ascii="Arial" w:hAnsi="Arial" w:cs="Arial"/>
          <w:sz w:val="20"/>
          <w:szCs w:val="20"/>
        </w:rPr>
        <w:tab/>
      </w:r>
      <w:r w:rsidR="00863989" w:rsidRPr="00AA0EA0">
        <w:rPr>
          <w:rFonts w:ascii="Arial" w:hAnsi="Arial" w:cs="Arial"/>
          <w:sz w:val="20"/>
          <w:szCs w:val="20"/>
        </w:rPr>
        <w:tab/>
        <w:t>603 494 808</w:t>
      </w:r>
    </w:p>
    <w:p w:rsidR="00181ACE" w:rsidRPr="00AA0EA0" w:rsidRDefault="00863989">
      <w:pPr>
        <w:tabs>
          <w:tab w:val="left" w:pos="1701"/>
          <w:tab w:val="left" w:pos="3119"/>
          <w:tab w:val="left" w:pos="3544"/>
        </w:tabs>
        <w:spacing w:line="240" w:lineRule="auto"/>
        <w:rPr>
          <w:rFonts w:ascii="Arial" w:hAnsi="Arial" w:cs="Arial"/>
          <w:sz w:val="20"/>
          <w:szCs w:val="20"/>
        </w:rPr>
      </w:pPr>
      <w:r w:rsidRPr="00AA0EA0">
        <w:rPr>
          <w:rFonts w:ascii="Arial" w:hAnsi="Arial" w:cs="Arial"/>
          <w:sz w:val="20"/>
          <w:szCs w:val="20"/>
        </w:rPr>
        <w:tab/>
      </w:r>
      <w:r w:rsidR="00181ACE" w:rsidRPr="00AA0EA0">
        <w:rPr>
          <w:rFonts w:ascii="Arial" w:hAnsi="Arial" w:cs="Arial"/>
          <w:sz w:val="20"/>
          <w:szCs w:val="20"/>
        </w:rPr>
        <w:t>E</w:t>
      </w:r>
      <w:r w:rsidRPr="00AA0EA0">
        <w:rPr>
          <w:rFonts w:ascii="Arial" w:hAnsi="Arial" w:cs="Arial"/>
          <w:sz w:val="20"/>
          <w:szCs w:val="20"/>
        </w:rPr>
        <w:t xml:space="preserve">-mail: </w:t>
      </w:r>
      <w:r w:rsidRPr="00AA0EA0">
        <w:rPr>
          <w:rFonts w:ascii="Arial" w:hAnsi="Arial" w:cs="Arial"/>
          <w:sz w:val="20"/>
          <w:szCs w:val="20"/>
        </w:rPr>
        <w:tab/>
      </w:r>
      <w:r w:rsidRPr="00AA0EA0">
        <w:rPr>
          <w:rFonts w:ascii="Arial" w:hAnsi="Arial" w:cs="Arial"/>
          <w:sz w:val="20"/>
          <w:szCs w:val="20"/>
        </w:rPr>
        <w:tab/>
      </w:r>
      <w:hyperlink r:id="rId8" w:history="1">
        <w:r w:rsidR="00146FE3" w:rsidRPr="003D4185">
          <w:rPr>
            <w:rStyle w:val="Hypertextovodkaz"/>
            <w:rFonts w:ascii="Arial" w:hAnsi="Arial" w:cs="Arial"/>
            <w:sz w:val="20"/>
            <w:szCs w:val="20"/>
          </w:rPr>
          <w:t>strechyvopat@gmail.com</w:t>
        </w:r>
      </w:hyperlink>
      <w:r w:rsidR="00146FE3">
        <w:rPr>
          <w:rFonts w:ascii="Arial" w:hAnsi="Arial" w:cs="Arial"/>
          <w:sz w:val="20"/>
          <w:szCs w:val="20"/>
        </w:rPr>
        <w:t xml:space="preserve"> </w:t>
      </w:r>
      <w:r w:rsidRPr="00AA0EA0">
        <w:rPr>
          <w:rFonts w:ascii="Arial" w:hAnsi="Arial" w:cs="Arial"/>
          <w:sz w:val="20"/>
          <w:szCs w:val="20"/>
        </w:rPr>
        <w:tab/>
      </w:r>
      <w:r w:rsidRPr="00AA0EA0">
        <w:rPr>
          <w:rFonts w:ascii="Arial" w:hAnsi="Arial" w:cs="Arial"/>
          <w:sz w:val="20"/>
          <w:szCs w:val="20"/>
        </w:rPr>
        <w:tab/>
      </w:r>
    </w:p>
    <w:p w:rsidR="00181ACE" w:rsidRPr="00AA0EA0" w:rsidRDefault="00181ACE">
      <w:pPr>
        <w:tabs>
          <w:tab w:val="left" w:pos="1701"/>
          <w:tab w:val="left" w:pos="3119"/>
          <w:tab w:val="left" w:pos="3544"/>
        </w:tabs>
        <w:spacing w:line="240" w:lineRule="auto"/>
        <w:rPr>
          <w:rFonts w:ascii="Arial" w:hAnsi="Arial" w:cs="Arial"/>
          <w:sz w:val="20"/>
          <w:szCs w:val="20"/>
        </w:rPr>
      </w:pPr>
    </w:p>
    <w:p w:rsidR="00181ACE" w:rsidRPr="00AA0EA0" w:rsidRDefault="00181ACE">
      <w:pPr>
        <w:tabs>
          <w:tab w:val="left" w:pos="1701"/>
          <w:tab w:val="left" w:pos="3119"/>
          <w:tab w:val="left" w:pos="3544"/>
        </w:tabs>
        <w:spacing w:line="240" w:lineRule="auto"/>
        <w:rPr>
          <w:rFonts w:ascii="Arial" w:hAnsi="Arial" w:cs="Arial"/>
          <w:sz w:val="20"/>
          <w:szCs w:val="20"/>
        </w:rPr>
      </w:pPr>
    </w:p>
    <w:p w:rsidR="00863989" w:rsidRPr="00AA0EA0" w:rsidRDefault="00863989">
      <w:pPr>
        <w:tabs>
          <w:tab w:val="left" w:pos="1701"/>
          <w:tab w:val="left" w:pos="3119"/>
          <w:tab w:val="left" w:pos="3544"/>
        </w:tabs>
        <w:spacing w:line="240" w:lineRule="auto"/>
        <w:rPr>
          <w:rFonts w:ascii="Arial" w:hAnsi="Arial" w:cs="Arial"/>
          <w:sz w:val="20"/>
          <w:szCs w:val="20"/>
        </w:rPr>
      </w:pPr>
      <w:r w:rsidRPr="00AA0EA0">
        <w:rPr>
          <w:rFonts w:ascii="Arial" w:hAnsi="Arial" w:cs="Arial"/>
          <w:sz w:val="20"/>
          <w:szCs w:val="20"/>
        </w:rPr>
        <w:tab/>
      </w:r>
      <w:r w:rsidRPr="00AA0EA0">
        <w:rPr>
          <w:rFonts w:ascii="Arial" w:hAnsi="Arial" w:cs="Arial"/>
          <w:i/>
          <w:iCs/>
          <w:sz w:val="20"/>
          <w:szCs w:val="20"/>
        </w:rPr>
        <w:t>dále jen zhotovitel</w:t>
      </w:r>
    </w:p>
    <w:p w:rsidR="00863989" w:rsidRPr="00AA0EA0" w:rsidRDefault="00863989">
      <w:pPr>
        <w:widowControl w:val="0"/>
        <w:spacing w:line="240" w:lineRule="auto"/>
        <w:rPr>
          <w:rFonts w:ascii="Arial" w:hAnsi="Arial" w:cs="Arial"/>
          <w:sz w:val="20"/>
          <w:szCs w:val="20"/>
        </w:rPr>
      </w:pPr>
      <w:r w:rsidRPr="00AA0EA0">
        <w:rPr>
          <w:rFonts w:ascii="Arial" w:hAnsi="Arial" w:cs="Arial"/>
          <w:sz w:val="20"/>
          <w:szCs w:val="20"/>
        </w:rPr>
        <w:tab/>
      </w:r>
      <w:r w:rsidRPr="00AA0EA0">
        <w:rPr>
          <w:rFonts w:ascii="Arial" w:hAnsi="Arial" w:cs="Arial"/>
          <w:sz w:val="20"/>
          <w:szCs w:val="20"/>
        </w:rPr>
        <w:tab/>
      </w:r>
    </w:p>
    <w:p w:rsidR="00863989" w:rsidRPr="00AA0EA0" w:rsidRDefault="00863989">
      <w:pPr>
        <w:widowControl w:val="0"/>
        <w:spacing w:line="240" w:lineRule="auto"/>
        <w:rPr>
          <w:rFonts w:ascii="Arial" w:hAnsi="Arial" w:cs="Arial"/>
          <w:sz w:val="20"/>
          <w:szCs w:val="20"/>
        </w:rPr>
      </w:pPr>
    </w:p>
    <w:p w:rsidR="00863989" w:rsidRPr="00AA0EA0" w:rsidRDefault="00863989">
      <w:pPr>
        <w:widowControl w:val="0"/>
        <w:jc w:val="center"/>
        <w:outlineLvl w:val="0"/>
        <w:rPr>
          <w:rFonts w:ascii="Arial" w:hAnsi="Arial" w:cs="Arial"/>
          <w:b/>
          <w:bCs/>
          <w:sz w:val="20"/>
          <w:szCs w:val="20"/>
        </w:rPr>
      </w:pPr>
      <w:r w:rsidRPr="00AA0EA0">
        <w:rPr>
          <w:rFonts w:ascii="Arial" w:hAnsi="Arial" w:cs="Arial"/>
          <w:b/>
          <w:bCs/>
          <w:sz w:val="20"/>
          <w:szCs w:val="20"/>
        </w:rPr>
        <w:t>II.</w:t>
      </w:r>
    </w:p>
    <w:p w:rsidR="00863989" w:rsidRPr="00AA0EA0" w:rsidRDefault="00863989">
      <w:pPr>
        <w:widowControl w:val="0"/>
        <w:jc w:val="center"/>
        <w:outlineLvl w:val="0"/>
        <w:rPr>
          <w:rFonts w:ascii="Arial" w:hAnsi="Arial" w:cs="Arial"/>
          <w:b/>
          <w:bCs/>
          <w:sz w:val="20"/>
          <w:szCs w:val="20"/>
        </w:rPr>
      </w:pPr>
      <w:r w:rsidRPr="00AA0EA0">
        <w:rPr>
          <w:rFonts w:ascii="Arial" w:hAnsi="Arial" w:cs="Arial"/>
          <w:b/>
          <w:bCs/>
          <w:sz w:val="20"/>
          <w:szCs w:val="20"/>
        </w:rPr>
        <w:t>Předmět smlouvy</w:t>
      </w:r>
    </w:p>
    <w:p w:rsidR="00863989" w:rsidRPr="00AA0EA0" w:rsidRDefault="00863989">
      <w:pPr>
        <w:numPr>
          <w:ilvl w:val="0"/>
          <w:numId w:val="1"/>
        </w:numPr>
        <w:spacing w:before="120" w:line="240" w:lineRule="auto"/>
        <w:jc w:val="both"/>
        <w:rPr>
          <w:rFonts w:ascii="Arial" w:hAnsi="Arial" w:cs="Arial"/>
          <w:b/>
          <w:bCs/>
          <w:sz w:val="20"/>
          <w:szCs w:val="20"/>
        </w:rPr>
      </w:pPr>
      <w:r w:rsidRPr="00AA0EA0">
        <w:rPr>
          <w:rFonts w:ascii="Arial" w:hAnsi="Arial" w:cs="Arial"/>
          <w:sz w:val="20"/>
          <w:szCs w:val="20"/>
        </w:rPr>
        <w:t xml:space="preserve">Předmětem smlouvy je zhotovení stavebních prací - díla </w:t>
      </w:r>
      <w:r w:rsidRPr="00AA0EA0">
        <w:rPr>
          <w:rFonts w:ascii="Arial" w:hAnsi="Arial" w:cs="Arial"/>
          <w:b/>
          <w:bCs/>
          <w:sz w:val="20"/>
          <w:szCs w:val="20"/>
        </w:rPr>
        <w:t xml:space="preserve">„Okresní soud v Chomutově – Výměna střešní krytiny budovy soudu Na Příkopech 663, </w:t>
      </w:r>
      <w:r w:rsidR="00A543F7">
        <w:rPr>
          <w:rFonts w:ascii="Arial" w:hAnsi="Arial" w:cs="Arial"/>
          <w:b/>
          <w:bCs/>
          <w:sz w:val="20"/>
          <w:szCs w:val="20"/>
        </w:rPr>
        <w:t xml:space="preserve">430 14  </w:t>
      </w:r>
      <w:r w:rsidRPr="00AA0EA0">
        <w:rPr>
          <w:rFonts w:ascii="Arial" w:hAnsi="Arial" w:cs="Arial"/>
          <w:b/>
          <w:bCs/>
          <w:sz w:val="20"/>
          <w:szCs w:val="20"/>
        </w:rPr>
        <w:t>Chomutov“.</w:t>
      </w:r>
    </w:p>
    <w:p w:rsidR="00863989" w:rsidRPr="00AA0EA0" w:rsidRDefault="00863989">
      <w:pPr>
        <w:numPr>
          <w:ilvl w:val="0"/>
          <w:numId w:val="1"/>
        </w:numPr>
        <w:spacing w:before="120" w:line="240" w:lineRule="auto"/>
        <w:jc w:val="both"/>
        <w:rPr>
          <w:rFonts w:ascii="Arial" w:hAnsi="Arial" w:cs="Arial"/>
          <w:sz w:val="20"/>
          <w:szCs w:val="20"/>
        </w:rPr>
      </w:pPr>
      <w:r w:rsidRPr="00AA0EA0">
        <w:rPr>
          <w:rFonts w:ascii="Arial" w:hAnsi="Arial" w:cs="Arial"/>
          <w:sz w:val="20"/>
          <w:szCs w:val="20"/>
        </w:rPr>
        <w:t xml:space="preserve">Rozsah provedení díla je specifikován v projektové dokumentaci vypracované DEKPROJEKT s.r.o., Ing. Davidem Tesařem, </w:t>
      </w:r>
      <w:r w:rsidR="007D22CB">
        <w:rPr>
          <w:rFonts w:ascii="Arial" w:hAnsi="Arial" w:cs="Arial"/>
          <w:sz w:val="20"/>
          <w:szCs w:val="20"/>
        </w:rPr>
        <w:t>Tiskařská 10, 110 00  Praha 10;</w:t>
      </w:r>
      <w:r w:rsidR="005038BB">
        <w:rPr>
          <w:rFonts w:ascii="Arial" w:hAnsi="Arial" w:cs="Arial"/>
          <w:sz w:val="20"/>
          <w:szCs w:val="20"/>
        </w:rPr>
        <w:t xml:space="preserve"> </w:t>
      </w:r>
      <w:r w:rsidRPr="00AA0EA0">
        <w:rPr>
          <w:rFonts w:ascii="Arial" w:hAnsi="Arial" w:cs="Arial"/>
          <w:sz w:val="20"/>
          <w:szCs w:val="20"/>
        </w:rPr>
        <w:t>ve výkazu výměr a výzvě zadavatele k podání nabídek.</w:t>
      </w:r>
    </w:p>
    <w:p w:rsidR="00863989" w:rsidRPr="00AA0EA0" w:rsidRDefault="00863989">
      <w:pPr>
        <w:numPr>
          <w:ilvl w:val="0"/>
          <w:numId w:val="1"/>
        </w:numPr>
        <w:spacing w:before="60" w:line="240" w:lineRule="auto"/>
        <w:jc w:val="both"/>
        <w:rPr>
          <w:rFonts w:ascii="Arial" w:hAnsi="Arial" w:cs="Arial"/>
          <w:sz w:val="20"/>
          <w:szCs w:val="20"/>
        </w:rPr>
      </w:pPr>
      <w:r w:rsidRPr="00AA0EA0">
        <w:rPr>
          <w:rFonts w:ascii="Arial" w:hAnsi="Arial" w:cs="Arial"/>
          <w:sz w:val="20"/>
          <w:szCs w:val="20"/>
        </w:rPr>
        <w:t>Zhotovitel se touto smlouvou zavazuje ve stanovené době dílo dokončit a předat objednateli. Objednatel se zavazuje, že dokončené dílo za podmínek v této smlouvě převezme a zaplatí za jeho zhotovení dohodnutou cenu.</w:t>
      </w:r>
    </w:p>
    <w:p w:rsidR="00863989" w:rsidRPr="00AA0EA0" w:rsidRDefault="00863989">
      <w:pPr>
        <w:widowControl w:val="0"/>
        <w:numPr>
          <w:ilvl w:val="0"/>
          <w:numId w:val="1"/>
        </w:numPr>
        <w:spacing w:before="60" w:line="240" w:lineRule="auto"/>
        <w:jc w:val="both"/>
        <w:rPr>
          <w:rFonts w:ascii="Arial" w:hAnsi="Arial" w:cs="Arial"/>
          <w:sz w:val="20"/>
          <w:szCs w:val="20"/>
        </w:rPr>
      </w:pPr>
      <w:r w:rsidRPr="00AA0EA0">
        <w:rPr>
          <w:rFonts w:ascii="Arial" w:hAnsi="Arial" w:cs="Arial"/>
          <w:sz w:val="20"/>
          <w:szCs w:val="20"/>
        </w:rPr>
        <w:t>Součástí díla je rovněž:</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dodržení podmínek zadávacího řízení a výzvy k podání nabídek.</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zajištění vydání potřebných rozhodnutí a povolení zvláštního užívání komunikací včetně souhlasu jejich vlastníka, stanovení podmínek pro přechodnou úpravu provozu na pozemních komunikacích (zvláštní užívání, povolení uzavírek atd.), osazení, udržování a odstranění přechodného dopravního značení.</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lang w:eastAsia="en-US"/>
        </w:rPr>
        <w:t>zajištění povolení na dočasný zábor cizích pozemků.</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příprava staveniště včetně přístupu na staveniště a zařízení staveniště.</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vypracování harmonogramu postupu prací a jeho aktualizace</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dodání veškerých materiálů podle požadavků objednatele a provedení prací v potřebné kvalitě. Objednatel si vyhrazuje právo odmítnout navržený materiál, či práci a požadovat dodání materiálů v požadovaných parametrech dle zpracované dokumentace a záměru objednatele.</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 xml:space="preserve">zajištění a provedení všech předepsaných či dohodnutých zkoušek a revizí vztahujících se k prováděnému dílu včetně pořízení protokolů. </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lastRenderedPageBreak/>
        <w:t>zajištění dodávky potřebných energií, vody a ostatních služeb nutných k provedení díla</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prostorové vytyčení stavby oprávněným geodetem, bude-li pro provedení stavby třeba (bude doloženo protokolem o vytyčení stavby)</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zpracování dodavatelské projektové dokumentace (dokumentace pro pomocné práce a konstrukce, výrobně technická dokumentace, dokumentace výrobků dodaných na stavbu, výkresy prefabrikátů a montážní dokumentace apod.)</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dodání všech požadovaných dokladů dle čl. IX. odst. 2.</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průběžné odstraňování veškerých znečištění přilehlých komunikací a ploch, ke kterým dojde provozem a činností na stavbě.</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provedení úpravy a uklizení stavbou dotčených komunikací a ploch po ukončení stavby, vyklizení staveniště.</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splnění všech podmínek uvedených ve vyjádření dotčených orgánů a závazného stanoviska stavebního úřadu.</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koordinace všech prací na staveništi a kompletační činnost celé stavby.</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zajištění bezpečného přístupu do přilehlých nemovitostí a zajištění jejich obslužnosti pro integrovaný záchranný systém a svoz komunálního odpadu</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poskytnutí součinnosti v kolaudačním řízení, bude-li konáno.</w:t>
      </w:r>
    </w:p>
    <w:p w:rsidR="00863989" w:rsidRPr="00AA0EA0" w:rsidRDefault="00863989">
      <w:pPr>
        <w:numPr>
          <w:ilvl w:val="1"/>
          <w:numId w:val="1"/>
        </w:numPr>
        <w:spacing w:line="240" w:lineRule="auto"/>
        <w:jc w:val="both"/>
        <w:rPr>
          <w:rFonts w:ascii="Arial" w:hAnsi="Arial" w:cs="Arial"/>
          <w:sz w:val="20"/>
          <w:szCs w:val="20"/>
        </w:rPr>
      </w:pPr>
      <w:r w:rsidRPr="00AA0EA0">
        <w:rPr>
          <w:rFonts w:ascii="Arial" w:hAnsi="Arial" w:cs="Arial"/>
          <w:sz w:val="20"/>
          <w:szCs w:val="20"/>
        </w:rPr>
        <w:t xml:space="preserve">předání </w:t>
      </w:r>
      <w:r w:rsidRPr="00AA0EA0">
        <w:rPr>
          <w:rFonts w:ascii="Arial" w:hAnsi="Arial" w:cs="Arial"/>
          <w:sz w:val="20"/>
          <w:szCs w:val="20"/>
          <w:lang w:eastAsia="en-US"/>
        </w:rPr>
        <w:t>vzniklých odpadů pouze oprávněným osobám, kterým byl udělen souhlas k provozování zařízení k odstraňování nebo využívání nebo ke sběru nebo k výkupu příslušného druhu odpadu.</w:t>
      </w:r>
    </w:p>
    <w:p w:rsidR="00863989" w:rsidRPr="00AA0EA0" w:rsidRDefault="00863989">
      <w:pPr>
        <w:spacing w:line="240" w:lineRule="auto"/>
        <w:ind w:left="680"/>
        <w:jc w:val="both"/>
        <w:rPr>
          <w:rFonts w:ascii="Arial" w:hAnsi="Arial" w:cs="Arial"/>
          <w:sz w:val="20"/>
          <w:szCs w:val="20"/>
        </w:rPr>
      </w:pPr>
    </w:p>
    <w:p w:rsidR="00863989" w:rsidRPr="00AA0EA0" w:rsidRDefault="00863989">
      <w:pPr>
        <w:numPr>
          <w:ilvl w:val="0"/>
          <w:numId w:val="1"/>
        </w:numPr>
        <w:spacing w:line="240" w:lineRule="auto"/>
        <w:jc w:val="both"/>
        <w:rPr>
          <w:rFonts w:ascii="Arial" w:hAnsi="Arial" w:cs="Arial"/>
          <w:sz w:val="20"/>
          <w:szCs w:val="20"/>
        </w:rPr>
      </w:pPr>
      <w:r w:rsidRPr="00AA0EA0">
        <w:rPr>
          <w:rFonts w:ascii="Arial" w:hAnsi="Arial" w:cs="Arial"/>
          <w:sz w:val="20"/>
          <w:szCs w:val="20"/>
          <w:lang w:eastAsia="en-US"/>
        </w:rPr>
        <w:t>Provádění díla bude probíhat za plného provozu okresního soudu; zhotovitel proto musí svoje práce koordinovat s rozvrhem práce soudu, jeho pracovní dobou a musí dodržovat bezpečnostní a ostatní vydaná opatření.</w:t>
      </w:r>
    </w:p>
    <w:p w:rsidR="00863989" w:rsidRPr="00AA0EA0" w:rsidRDefault="00863989">
      <w:pPr>
        <w:widowControl w:val="0"/>
        <w:outlineLvl w:val="0"/>
        <w:rPr>
          <w:rFonts w:ascii="Arial" w:hAnsi="Arial" w:cs="Arial"/>
          <w:sz w:val="20"/>
          <w:szCs w:val="20"/>
        </w:rPr>
      </w:pPr>
    </w:p>
    <w:p w:rsidR="00863989" w:rsidRPr="00AA0EA0" w:rsidRDefault="00863989">
      <w:pPr>
        <w:widowControl w:val="0"/>
        <w:jc w:val="center"/>
        <w:outlineLvl w:val="0"/>
        <w:rPr>
          <w:rFonts w:ascii="Arial" w:hAnsi="Arial" w:cs="Arial"/>
          <w:b/>
          <w:bCs/>
          <w:sz w:val="20"/>
          <w:szCs w:val="20"/>
        </w:rPr>
      </w:pPr>
    </w:p>
    <w:p w:rsidR="00863989" w:rsidRPr="00AA0EA0" w:rsidRDefault="00863989">
      <w:pPr>
        <w:widowControl w:val="0"/>
        <w:jc w:val="center"/>
        <w:outlineLvl w:val="0"/>
        <w:rPr>
          <w:rFonts w:ascii="Arial" w:hAnsi="Arial" w:cs="Arial"/>
          <w:b/>
          <w:bCs/>
          <w:sz w:val="20"/>
          <w:szCs w:val="20"/>
        </w:rPr>
      </w:pPr>
      <w:r w:rsidRPr="00AA0EA0">
        <w:rPr>
          <w:rFonts w:ascii="Arial" w:hAnsi="Arial" w:cs="Arial"/>
          <w:b/>
          <w:bCs/>
          <w:sz w:val="20"/>
          <w:szCs w:val="20"/>
        </w:rPr>
        <w:t>III.</w:t>
      </w:r>
    </w:p>
    <w:p w:rsidR="00863989" w:rsidRPr="00AA0EA0" w:rsidRDefault="00863989">
      <w:pPr>
        <w:pStyle w:val="Nadpis3"/>
        <w:spacing w:line="240" w:lineRule="auto"/>
        <w:jc w:val="center"/>
        <w:rPr>
          <w:sz w:val="20"/>
          <w:szCs w:val="20"/>
        </w:rPr>
      </w:pPr>
      <w:r w:rsidRPr="00AA0EA0">
        <w:rPr>
          <w:sz w:val="20"/>
          <w:szCs w:val="20"/>
        </w:rPr>
        <w:t>Doba a místo plnění díla</w:t>
      </w:r>
    </w:p>
    <w:p w:rsidR="00863989" w:rsidRPr="00AA0EA0" w:rsidRDefault="00863989">
      <w:pPr>
        <w:spacing w:line="240" w:lineRule="auto"/>
        <w:rPr>
          <w:rFonts w:ascii="Arial" w:hAnsi="Arial" w:cs="Arial"/>
          <w:sz w:val="20"/>
          <w:szCs w:val="20"/>
        </w:rPr>
      </w:pPr>
    </w:p>
    <w:p w:rsidR="00863989" w:rsidRPr="00AA0EA0" w:rsidRDefault="00863989" w:rsidP="005A0259">
      <w:pPr>
        <w:tabs>
          <w:tab w:val="left" w:pos="1701"/>
          <w:tab w:val="left" w:pos="4678"/>
        </w:tabs>
        <w:spacing w:line="240" w:lineRule="auto"/>
        <w:ind w:left="4678" w:hanging="4678"/>
        <w:jc w:val="both"/>
        <w:rPr>
          <w:rFonts w:ascii="Arial" w:hAnsi="Arial" w:cs="Arial"/>
          <w:sz w:val="20"/>
          <w:szCs w:val="20"/>
        </w:rPr>
      </w:pPr>
      <w:r w:rsidRPr="00AA0EA0">
        <w:rPr>
          <w:rFonts w:ascii="Arial" w:hAnsi="Arial" w:cs="Arial"/>
          <w:sz w:val="20"/>
          <w:szCs w:val="20"/>
        </w:rPr>
        <w:t xml:space="preserve">1. a) Termín zahájení prací (předpokládaný): </w:t>
      </w:r>
      <w:r w:rsidRPr="00AA0EA0">
        <w:rPr>
          <w:rFonts w:ascii="Arial" w:hAnsi="Arial" w:cs="Arial"/>
          <w:sz w:val="20"/>
          <w:szCs w:val="20"/>
        </w:rPr>
        <w:tab/>
      </w:r>
      <w:r w:rsidR="009E54CD" w:rsidRPr="00AA0EA0">
        <w:rPr>
          <w:rFonts w:ascii="Arial" w:hAnsi="Arial" w:cs="Arial"/>
          <w:sz w:val="20"/>
          <w:szCs w:val="20"/>
        </w:rPr>
        <w:t>12. 03. 2018</w:t>
      </w:r>
      <w:r w:rsidRPr="00AA0EA0">
        <w:rPr>
          <w:rFonts w:ascii="Arial" w:hAnsi="Arial" w:cs="Arial"/>
          <w:sz w:val="20"/>
          <w:szCs w:val="20"/>
        </w:rPr>
        <w:tab/>
      </w:r>
    </w:p>
    <w:p w:rsidR="00863989" w:rsidRPr="00AA0EA0" w:rsidRDefault="00863989">
      <w:pPr>
        <w:tabs>
          <w:tab w:val="left" w:pos="1701"/>
          <w:tab w:val="left" w:pos="4678"/>
        </w:tabs>
        <w:spacing w:line="240" w:lineRule="auto"/>
        <w:ind w:left="284" w:hanging="284"/>
        <w:jc w:val="both"/>
        <w:rPr>
          <w:rFonts w:ascii="Arial" w:hAnsi="Arial" w:cs="Arial"/>
          <w:sz w:val="20"/>
          <w:szCs w:val="20"/>
        </w:rPr>
      </w:pPr>
    </w:p>
    <w:p w:rsidR="00863989" w:rsidRPr="00AA0EA0" w:rsidRDefault="00863989">
      <w:pPr>
        <w:tabs>
          <w:tab w:val="left" w:pos="1701"/>
          <w:tab w:val="left" w:pos="4678"/>
        </w:tabs>
        <w:spacing w:line="240" w:lineRule="auto"/>
        <w:ind w:left="4678" w:hanging="4394"/>
        <w:jc w:val="both"/>
        <w:rPr>
          <w:rFonts w:ascii="Arial" w:hAnsi="Arial" w:cs="Arial"/>
          <w:sz w:val="20"/>
          <w:szCs w:val="20"/>
        </w:rPr>
      </w:pPr>
      <w:r w:rsidRPr="00AA0EA0">
        <w:rPr>
          <w:rFonts w:ascii="Arial" w:hAnsi="Arial" w:cs="Arial"/>
          <w:sz w:val="20"/>
          <w:szCs w:val="20"/>
        </w:rPr>
        <w:t>b) Doba realizace díla a termín provedení:</w:t>
      </w:r>
      <w:r w:rsidRPr="00AA0EA0">
        <w:rPr>
          <w:rFonts w:ascii="Arial" w:hAnsi="Arial" w:cs="Arial"/>
          <w:sz w:val="20"/>
          <w:szCs w:val="20"/>
        </w:rPr>
        <w:tab/>
        <w:t xml:space="preserve">v termínu od </w:t>
      </w:r>
      <w:r w:rsidR="009E54CD" w:rsidRPr="00AA0EA0">
        <w:rPr>
          <w:rFonts w:ascii="Arial" w:hAnsi="Arial" w:cs="Arial"/>
          <w:sz w:val="20"/>
          <w:szCs w:val="20"/>
        </w:rPr>
        <w:t>12. 03. 2018</w:t>
      </w:r>
      <w:r w:rsidRPr="00AA0EA0">
        <w:rPr>
          <w:rFonts w:ascii="Arial" w:hAnsi="Arial" w:cs="Arial"/>
          <w:sz w:val="20"/>
          <w:szCs w:val="20"/>
        </w:rPr>
        <w:t xml:space="preserve"> do </w:t>
      </w:r>
      <w:r w:rsidR="009E54CD" w:rsidRPr="00AA0EA0">
        <w:rPr>
          <w:rFonts w:ascii="Arial" w:hAnsi="Arial" w:cs="Arial"/>
          <w:sz w:val="20"/>
          <w:szCs w:val="20"/>
        </w:rPr>
        <w:t>30. 06. 2018</w:t>
      </w:r>
      <w:r w:rsidRPr="00AA0EA0">
        <w:rPr>
          <w:rFonts w:ascii="Arial" w:hAnsi="Arial" w:cs="Arial"/>
          <w:sz w:val="20"/>
          <w:szCs w:val="20"/>
        </w:rPr>
        <w:t xml:space="preserve"> dne výzvy objednatele k zahájení stavebních prací a předání staveniště</w:t>
      </w:r>
    </w:p>
    <w:p w:rsidR="00863989" w:rsidRPr="00AA0EA0" w:rsidRDefault="00863989">
      <w:pPr>
        <w:tabs>
          <w:tab w:val="left" w:pos="1701"/>
          <w:tab w:val="left" w:pos="4678"/>
        </w:tabs>
        <w:spacing w:line="240" w:lineRule="auto"/>
        <w:ind w:left="4678" w:hanging="4394"/>
        <w:jc w:val="both"/>
        <w:rPr>
          <w:rFonts w:ascii="Arial" w:hAnsi="Arial" w:cs="Arial"/>
          <w:sz w:val="20"/>
          <w:szCs w:val="20"/>
        </w:rPr>
      </w:pPr>
    </w:p>
    <w:p w:rsidR="00863989" w:rsidRPr="00AA0EA0" w:rsidRDefault="00863989">
      <w:pPr>
        <w:tabs>
          <w:tab w:val="left" w:pos="1701"/>
          <w:tab w:val="left" w:pos="4678"/>
        </w:tabs>
        <w:spacing w:line="240" w:lineRule="auto"/>
        <w:ind w:left="4678" w:hanging="4678"/>
        <w:jc w:val="both"/>
        <w:rPr>
          <w:rFonts w:ascii="Arial" w:hAnsi="Arial" w:cs="Arial"/>
          <w:sz w:val="20"/>
          <w:szCs w:val="20"/>
        </w:rPr>
      </w:pPr>
      <w:r w:rsidRPr="00AA0EA0">
        <w:rPr>
          <w:rFonts w:ascii="Arial" w:hAnsi="Arial" w:cs="Arial"/>
          <w:sz w:val="20"/>
          <w:szCs w:val="20"/>
        </w:rPr>
        <w:t>2. Místo plnění díla:</w:t>
      </w:r>
      <w:r w:rsidRPr="00AA0EA0">
        <w:rPr>
          <w:rFonts w:ascii="Arial" w:hAnsi="Arial" w:cs="Arial"/>
          <w:sz w:val="20"/>
          <w:szCs w:val="20"/>
        </w:rPr>
        <w:tab/>
        <w:t xml:space="preserve">budova </w:t>
      </w:r>
      <w:r w:rsidR="009E54CD" w:rsidRPr="00AA0EA0">
        <w:rPr>
          <w:rFonts w:ascii="Arial" w:hAnsi="Arial" w:cs="Arial"/>
          <w:sz w:val="20"/>
          <w:szCs w:val="20"/>
        </w:rPr>
        <w:t>č.</w:t>
      </w:r>
      <w:r w:rsidR="009E54CD">
        <w:rPr>
          <w:rFonts w:ascii="Arial" w:hAnsi="Arial" w:cs="Arial"/>
          <w:sz w:val="20"/>
          <w:szCs w:val="20"/>
        </w:rPr>
        <w:t xml:space="preserve"> </w:t>
      </w:r>
      <w:r w:rsidR="009E54CD" w:rsidRPr="00AA0EA0">
        <w:rPr>
          <w:rFonts w:ascii="Arial" w:hAnsi="Arial" w:cs="Arial"/>
          <w:sz w:val="20"/>
          <w:szCs w:val="20"/>
        </w:rPr>
        <w:t>p.</w:t>
      </w:r>
      <w:r w:rsidRPr="00AA0EA0">
        <w:rPr>
          <w:rFonts w:ascii="Arial" w:hAnsi="Arial" w:cs="Arial"/>
          <w:sz w:val="20"/>
          <w:szCs w:val="20"/>
        </w:rPr>
        <w:t xml:space="preserve"> 663, ulice Na Příkopech, obec Chomutov </w:t>
      </w:r>
    </w:p>
    <w:p w:rsidR="00863989" w:rsidRPr="00AA0EA0" w:rsidRDefault="00863989">
      <w:pPr>
        <w:tabs>
          <w:tab w:val="left" w:pos="1701"/>
          <w:tab w:val="left" w:pos="4678"/>
        </w:tabs>
        <w:spacing w:line="240" w:lineRule="auto"/>
        <w:ind w:left="4678" w:hanging="4394"/>
        <w:jc w:val="both"/>
        <w:rPr>
          <w:rFonts w:ascii="Arial" w:hAnsi="Arial" w:cs="Arial"/>
          <w:sz w:val="20"/>
          <w:szCs w:val="20"/>
        </w:rPr>
      </w:pPr>
    </w:p>
    <w:p w:rsidR="00863989" w:rsidRPr="00AA0EA0" w:rsidRDefault="00863989">
      <w:pPr>
        <w:tabs>
          <w:tab w:val="left" w:pos="1701"/>
          <w:tab w:val="left" w:pos="4678"/>
        </w:tabs>
        <w:spacing w:line="240" w:lineRule="auto"/>
        <w:ind w:left="4678" w:hanging="4394"/>
        <w:jc w:val="both"/>
        <w:rPr>
          <w:rFonts w:ascii="Arial" w:hAnsi="Arial" w:cs="Arial"/>
          <w:sz w:val="20"/>
          <w:szCs w:val="20"/>
        </w:rPr>
      </w:pPr>
    </w:p>
    <w:p w:rsidR="00863989" w:rsidRPr="00AA0EA0" w:rsidRDefault="00863989">
      <w:pPr>
        <w:tabs>
          <w:tab w:val="left" w:pos="1701"/>
          <w:tab w:val="left" w:pos="4678"/>
        </w:tabs>
        <w:spacing w:line="240" w:lineRule="auto"/>
        <w:ind w:right="-284"/>
        <w:jc w:val="both"/>
        <w:rPr>
          <w:rFonts w:ascii="Arial" w:hAnsi="Arial" w:cs="Arial"/>
          <w:sz w:val="20"/>
          <w:szCs w:val="20"/>
        </w:rPr>
      </w:pPr>
    </w:p>
    <w:p w:rsidR="00863989" w:rsidRPr="00AA0EA0" w:rsidRDefault="00863989">
      <w:pPr>
        <w:widowControl w:val="0"/>
        <w:jc w:val="center"/>
        <w:outlineLvl w:val="0"/>
        <w:rPr>
          <w:rFonts w:ascii="Arial" w:hAnsi="Arial" w:cs="Arial"/>
          <w:b/>
          <w:bCs/>
          <w:sz w:val="20"/>
          <w:szCs w:val="20"/>
        </w:rPr>
      </w:pPr>
      <w:r w:rsidRPr="00AA0EA0">
        <w:rPr>
          <w:rFonts w:ascii="Arial" w:hAnsi="Arial" w:cs="Arial"/>
          <w:b/>
          <w:bCs/>
          <w:sz w:val="20"/>
          <w:szCs w:val="20"/>
        </w:rPr>
        <w:t>IV.</w:t>
      </w:r>
    </w:p>
    <w:p w:rsidR="00863989" w:rsidRPr="00AA0EA0" w:rsidRDefault="00863989">
      <w:pPr>
        <w:widowControl w:val="0"/>
        <w:spacing w:line="240" w:lineRule="auto"/>
        <w:jc w:val="center"/>
        <w:outlineLvl w:val="0"/>
        <w:rPr>
          <w:rFonts w:ascii="Arial" w:hAnsi="Arial" w:cs="Arial"/>
          <w:b/>
          <w:bCs/>
          <w:sz w:val="20"/>
          <w:szCs w:val="20"/>
        </w:rPr>
      </w:pPr>
      <w:r w:rsidRPr="00AA0EA0">
        <w:rPr>
          <w:rFonts w:ascii="Arial" w:hAnsi="Arial" w:cs="Arial"/>
          <w:b/>
          <w:bCs/>
          <w:sz w:val="20"/>
          <w:szCs w:val="20"/>
        </w:rPr>
        <w:t>Cena díla</w:t>
      </w:r>
    </w:p>
    <w:p w:rsidR="00863989" w:rsidRPr="00AA0EA0" w:rsidRDefault="00863989">
      <w:pPr>
        <w:widowControl w:val="0"/>
        <w:spacing w:line="240" w:lineRule="auto"/>
        <w:jc w:val="center"/>
        <w:outlineLvl w:val="0"/>
        <w:rPr>
          <w:rFonts w:ascii="Arial" w:hAnsi="Arial" w:cs="Arial"/>
          <w:b/>
          <w:bCs/>
          <w:sz w:val="20"/>
          <w:szCs w:val="20"/>
        </w:rPr>
      </w:pPr>
    </w:p>
    <w:p w:rsidR="00863989" w:rsidRPr="00AA0EA0" w:rsidRDefault="00863989">
      <w:pPr>
        <w:pStyle w:val="Zkladntext"/>
        <w:numPr>
          <w:ilvl w:val="0"/>
          <w:numId w:val="2"/>
        </w:numPr>
        <w:snapToGrid/>
      </w:pPr>
      <w:r w:rsidRPr="00AA0EA0">
        <w:t>Cena díla v rozsahu čl. II této smlouvy je stanovena dohodou smluvních stran na základě cenové nabídky zhotovitele v souladu s § 2620 zákona č. 89/2012 Sb. v platném znění ve výši:</w:t>
      </w:r>
    </w:p>
    <w:p w:rsidR="00863989" w:rsidRPr="00AA0EA0" w:rsidRDefault="00863989">
      <w:pPr>
        <w:pStyle w:val="Zkladntext"/>
      </w:pPr>
    </w:p>
    <w:p w:rsidR="00863989" w:rsidRPr="00AA0EA0" w:rsidRDefault="00863989">
      <w:pPr>
        <w:widowControl w:val="0"/>
        <w:numPr>
          <w:ilvl w:val="2"/>
          <w:numId w:val="2"/>
        </w:numPr>
        <w:spacing w:line="240" w:lineRule="auto"/>
        <w:jc w:val="both"/>
        <w:rPr>
          <w:rFonts w:ascii="Arial" w:hAnsi="Arial" w:cs="Arial"/>
          <w:b/>
          <w:bCs/>
          <w:sz w:val="20"/>
          <w:szCs w:val="20"/>
        </w:rPr>
      </w:pPr>
      <w:r w:rsidRPr="00AA0EA0">
        <w:rPr>
          <w:rFonts w:ascii="Arial" w:hAnsi="Arial" w:cs="Arial"/>
          <w:b/>
          <w:bCs/>
          <w:sz w:val="20"/>
          <w:szCs w:val="20"/>
        </w:rPr>
        <w:t>Cena bez DPH</w:t>
      </w:r>
      <w:r w:rsidRPr="00AA0EA0">
        <w:rPr>
          <w:rFonts w:ascii="Arial" w:hAnsi="Arial" w:cs="Arial"/>
          <w:b/>
          <w:bCs/>
          <w:sz w:val="20"/>
          <w:szCs w:val="20"/>
        </w:rPr>
        <w:tab/>
      </w:r>
      <w:r w:rsidRPr="00AA0EA0">
        <w:rPr>
          <w:rFonts w:ascii="Arial" w:hAnsi="Arial" w:cs="Arial"/>
          <w:b/>
          <w:bCs/>
          <w:sz w:val="20"/>
          <w:szCs w:val="20"/>
        </w:rPr>
        <w:tab/>
        <w:t>2.549.816,04</w:t>
      </w:r>
    </w:p>
    <w:p w:rsidR="00863989" w:rsidRPr="00AA0EA0" w:rsidRDefault="00863989">
      <w:pPr>
        <w:pStyle w:val="Nadpis8"/>
        <w:keepNext/>
        <w:widowControl w:val="0"/>
        <w:numPr>
          <w:ilvl w:val="2"/>
          <w:numId w:val="2"/>
        </w:numPr>
        <w:spacing w:before="0" w:after="0" w:line="240" w:lineRule="auto"/>
        <w:jc w:val="both"/>
        <w:rPr>
          <w:rFonts w:ascii="Arial" w:hAnsi="Arial" w:cs="Arial"/>
          <w:b/>
          <w:bCs/>
          <w:i w:val="0"/>
          <w:iCs w:val="0"/>
          <w:sz w:val="20"/>
          <w:szCs w:val="20"/>
        </w:rPr>
      </w:pPr>
      <w:r w:rsidRPr="00AA0EA0">
        <w:rPr>
          <w:rFonts w:ascii="Arial" w:hAnsi="Arial" w:cs="Arial"/>
          <w:b/>
          <w:bCs/>
          <w:i w:val="0"/>
          <w:iCs w:val="0"/>
          <w:sz w:val="20"/>
          <w:szCs w:val="20"/>
        </w:rPr>
        <w:t>DPH 21 %</w:t>
      </w:r>
      <w:r w:rsidRPr="00AA0EA0">
        <w:rPr>
          <w:rFonts w:ascii="Arial" w:hAnsi="Arial" w:cs="Arial"/>
          <w:b/>
          <w:bCs/>
          <w:i w:val="0"/>
          <w:iCs w:val="0"/>
          <w:sz w:val="20"/>
          <w:szCs w:val="20"/>
        </w:rPr>
        <w:tab/>
      </w:r>
      <w:r w:rsidRPr="00AA0EA0">
        <w:rPr>
          <w:rFonts w:ascii="Arial" w:hAnsi="Arial" w:cs="Arial"/>
          <w:b/>
          <w:bCs/>
          <w:i w:val="0"/>
          <w:iCs w:val="0"/>
          <w:sz w:val="20"/>
          <w:szCs w:val="20"/>
        </w:rPr>
        <w:tab/>
        <w:t xml:space="preserve">      </w:t>
      </w:r>
      <w:r w:rsidRPr="00AA0EA0">
        <w:rPr>
          <w:rFonts w:ascii="Arial" w:hAnsi="Arial" w:cs="Arial"/>
          <w:b/>
          <w:bCs/>
          <w:i w:val="0"/>
          <w:iCs w:val="0"/>
          <w:sz w:val="20"/>
          <w:szCs w:val="20"/>
        </w:rPr>
        <w:tab/>
        <w:t xml:space="preserve">   535.461,37   </w:t>
      </w:r>
    </w:p>
    <w:p w:rsidR="00863989" w:rsidRPr="00AA0EA0" w:rsidRDefault="00863989">
      <w:pPr>
        <w:pStyle w:val="Nadpis9"/>
        <w:keepNext/>
        <w:widowControl w:val="0"/>
        <w:numPr>
          <w:ilvl w:val="2"/>
          <w:numId w:val="2"/>
        </w:numPr>
        <w:spacing w:before="0" w:after="0" w:line="240" w:lineRule="auto"/>
        <w:jc w:val="both"/>
        <w:rPr>
          <w:sz w:val="20"/>
          <w:szCs w:val="20"/>
        </w:rPr>
      </w:pPr>
      <w:r w:rsidRPr="00AA0EA0">
        <w:rPr>
          <w:b/>
          <w:bCs/>
          <w:sz w:val="20"/>
          <w:szCs w:val="20"/>
        </w:rPr>
        <w:t>Cena vč. DPH</w:t>
      </w:r>
      <w:r w:rsidRPr="00AA0EA0">
        <w:rPr>
          <w:b/>
          <w:bCs/>
          <w:sz w:val="20"/>
          <w:szCs w:val="20"/>
        </w:rPr>
        <w:tab/>
        <w:t xml:space="preserve">            3.085.277,00  (zaokrouhleno na celé Kč)</w:t>
      </w:r>
      <w:r w:rsidRPr="00AA0EA0">
        <w:rPr>
          <w:sz w:val="20"/>
          <w:szCs w:val="20"/>
        </w:rPr>
        <w:tab/>
      </w:r>
    </w:p>
    <w:p w:rsidR="00863989" w:rsidRPr="00AA0EA0" w:rsidRDefault="00863989">
      <w:pPr>
        <w:widowControl w:val="0"/>
        <w:jc w:val="both"/>
        <w:rPr>
          <w:rFonts w:ascii="Arial" w:hAnsi="Arial" w:cs="Arial"/>
          <w:sz w:val="20"/>
          <w:szCs w:val="20"/>
        </w:rPr>
      </w:pPr>
    </w:p>
    <w:p w:rsidR="00863989" w:rsidRPr="00AA0EA0" w:rsidRDefault="00863989">
      <w:pPr>
        <w:widowControl w:val="0"/>
        <w:numPr>
          <w:ilvl w:val="0"/>
          <w:numId w:val="2"/>
        </w:numPr>
        <w:spacing w:after="80" w:line="240" w:lineRule="auto"/>
        <w:jc w:val="both"/>
        <w:rPr>
          <w:rFonts w:ascii="Arial" w:hAnsi="Arial" w:cs="Arial"/>
          <w:sz w:val="20"/>
          <w:szCs w:val="20"/>
        </w:rPr>
      </w:pPr>
      <w:r w:rsidRPr="00AA0EA0">
        <w:rPr>
          <w:rFonts w:ascii="Arial" w:hAnsi="Arial" w:cs="Arial"/>
          <w:sz w:val="20"/>
          <w:szCs w:val="20"/>
        </w:rPr>
        <w:t>Cena se může změnit při změně rozsahu prací oproti článku II. této smlouvy o práce požadované objednatelem, které nejsou předmětem zadání, nebo budou-li při realizaci díla vynuceny změny, doplňky, omezení nebo rozšíření předmětu díla.</w:t>
      </w:r>
    </w:p>
    <w:p w:rsidR="00863989" w:rsidRPr="00AA0EA0" w:rsidRDefault="00863989">
      <w:pPr>
        <w:widowControl w:val="0"/>
        <w:numPr>
          <w:ilvl w:val="0"/>
          <w:numId w:val="2"/>
        </w:numPr>
        <w:spacing w:after="80" w:line="240" w:lineRule="auto"/>
        <w:jc w:val="both"/>
        <w:rPr>
          <w:rFonts w:ascii="Arial" w:hAnsi="Arial" w:cs="Arial"/>
          <w:sz w:val="20"/>
          <w:szCs w:val="20"/>
        </w:rPr>
      </w:pPr>
      <w:r w:rsidRPr="00AA0EA0">
        <w:rPr>
          <w:rFonts w:ascii="Arial" w:hAnsi="Arial" w:cs="Arial"/>
          <w:sz w:val="20"/>
          <w:szCs w:val="20"/>
        </w:rPr>
        <w:t>V případě změny rozsahu z důvodu dodatečných stavebních prací, a víceprací bude postupováno v souladu se zákonem č. 134/2016 Sb. o zadávání veřejných zakázek.</w:t>
      </w:r>
    </w:p>
    <w:p w:rsidR="00863989" w:rsidRPr="00AA0EA0" w:rsidRDefault="00863989">
      <w:pPr>
        <w:widowControl w:val="0"/>
        <w:numPr>
          <w:ilvl w:val="0"/>
          <w:numId w:val="2"/>
        </w:numPr>
        <w:spacing w:after="80" w:line="240" w:lineRule="auto"/>
        <w:jc w:val="both"/>
        <w:rPr>
          <w:rFonts w:ascii="Arial" w:hAnsi="Arial" w:cs="Arial"/>
          <w:sz w:val="20"/>
          <w:szCs w:val="20"/>
        </w:rPr>
      </w:pPr>
      <w:r w:rsidRPr="00AA0EA0">
        <w:rPr>
          <w:rFonts w:ascii="Arial" w:hAnsi="Arial" w:cs="Arial"/>
          <w:sz w:val="20"/>
          <w:szCs w:val="20"/>
        </w:rPr>
        <w:t>Způsob ocenění dodatečných prací a víceprací: zhotovitel ocení tyto práce jednotkovými cenami uvedenými v položkovém rozpočtu původní nabídky zhotovitele. Pokud nebude možné ocenit práce dle již použitých jednotkových cen, budou tyto práce oceněny nově podle cenové soustavy URS Praha platné pro příslušný rok výstavby a to krácené v poměru předpokládané ceny veřejné zakázky a ceny díla dle článku IV odst. 1 smlouvy o dílo. Pokud cenová soustava URS Praha neobsahuje tyto práce a materiály, budou oceněny na základě dohody.</w:t>
      </w:r>
    </w:p>
    <w:p w:rsidR="00863989" w:rsidRDefault="00863989">
      <w:pPr>
        <w:widowControl w:val="0"/>
        <w:spacing w:line="240" w:lineRule="auto"/>
        <w:jc w:val="center"/>
        <w:outlineLvl w:val="0"/>
        <w:rPr>
          <w:b/>
          <w:bCs/>
          <w:strike/>
          <w:sz w:val="20"/>
          <w:szCs w:val="20"/>
        </w:rPr>
      </w:pPr>
    </w:p>
    <w:p w:rsidR="00863989" w:rsidRDefault="00863989">
      <w:pPr>
        <w:widowControl w:val="0"/>
        <w:spacing w:line="240" w:lineRule="auto"/>
        <w:jc w:val="center"/>
        <w:outlineLvl w:val="0"/>
        <w:rPr>
          <w:b/>
          <w:bCs/>
          <w:strike/>
          <w:sz w:val="20"/>
          <w:szCs w:val="20"/>
        </w:rPr>
      </w:pPr>
    </w:p>
    <w:p w:rsidR="00863989" w:rsidRPr="00AA0EA0" w:rsidRDefault="00863989">
      <w:pPr>
        <w:widowControl w:val="0"/>
        <w:spacing w:line="240" w:lineRule="auto"/>
        <w:jc w:val="center"/>
        <w:outlineLvl w:val="0"/>
        <w:rPr>
          <w:rFonts w:ascii="Arial" w:hAnsi="Arial" w:cs="Arial"/>
          <w:b/>
          <w:bCs/>
          <w:sz w:val="20"/>
          <w:szCs w:val="20"/>
        </w:rPr>
      </w:pPr>
      <w:r w:rsidRPr="00AA0EA0">
        <w:rPr>
          <w:rFonts w:ascii="Arial" w:hAnsi="Arial" w:cs="Arial"/>
          <w:b/>
          <w:bCs/>
          <w:sz w:val="20"/>
          <w:szCs w:val="20"/>
        </w:rPr>
        <w:t>V.</w:t>
      </w:r>
    </w:p>
    <w:p w:rsidR="00863989" w:rsidRPr="00AA0EA0" w:rsidRDefault="00863989">
      <w:pPr>
        <w:pStyle w:val="Zkladntext"/>
        <w:jc w:val="center"/>
        <w:rPr>
          <w:b/>
          <w:bCs/>
        </w:rPr>
      </w:pPr>
      <w:r w:rsidRPr="00AA0EA0">
        <w:rPr>
          <w:b/>
          <w:bCs/>
        </w:rPr>
        <w:lastRenderedPageBreak/>
        <w:t>Úhrada ceny</w:t>
      </w:r>
    </w:p>
    <w:p w:rsidR="00863989" w:rsidRPr="00AA0EA0" w:rsidRDefault="00863989">
      <w:pPr>
        <w:pStyle w:val="Zkladntext"/>
        <w:jc w:val="center"/>
        <w:rPr>
          <w:b/>
          <w:bCs/>
        </w:rPr>
      </w:pPr>
    </w:p>
    <w:p w:rsidR="00863989" w:rsidRPr="00AA0EA0" w:rsidRDefault="00863989" w:rsidP="002552EE">
      <w:pPr>
        <w:numPr>
          <w:ilvl w:val="0"/>
          <w:numId w:val="3"/>
        </w:numPr>
        <w:spacing w:after="80" w:line="240" w:lineRule="auto"/>
        <w:jc w:val="both"/>
        <w:rPr>
          <w:rFonts w:ascii="Arial" w:hAnsi="Arial" w:cs="Arial"/>
          <w:sz w:val="20"/>
          <w:szCs w:val="20"/>
        </w:rPr>
      </w:pPr>
      <w:r w:rsidRPr="00AA0EA0">
        <w:rPr>
          <w:rFonts w:ascii="Arial" w:hAnsi="Arial" w:cs="Arial"/>
          <w:sz w:val="20"/>
          <w:szCs w:val="20"/>
        </w:rPr>
        <w:t xml:space="preserve">Za každý kalendářní měsíc zhotovování díla bude mezi zhotovitelem a objednatelem odsouhlasen soupis skutečně provedených prací, na jehož základě předloží zhotovitel objednateli dílčí fakturu. Odsouhlasený soupis skutečně provedených prací je nedílnou přílohou daňového dokladu – faktury. Přiložení odsouhlaseného a objednatelem podepsaného soupisu skutečně provedených prací je hmotněprávní podmínkou ke vzniku závazku objednatele uhradit fakturovanou část ceny díla.  </w:t>
      </w:r>
    </w:p>
    <w:p w:rsidR="00863989" w:rsidRPr="00AA0EA0" w:rsidRDefault="00863989" w:rsidP="002552EE">
      <w:pPr>
        <w:widowControl w:val="0"/>
        <w:numPr>
          <w:ilvl w:val="0"/>
          <w:numId w:val="3"/>
        </w:numPr>
        <w:spacing w:after="80" w:line="240" w:lineRule="auto"/>
        <w:jc w:val="both"/>
        <w:rPr>
          <w:rFonts w:ascii="Arial" w:hAnsi="Arial" w:cs="Arial"/>
          <w:sz w:val="20"/>
          <w:szCs w:val="20"/>
        </w:rPr>
      </w:pPr>
      <w:r w:rsidRPr="00AA0EA0">
        <w:rPr>
          <w:rFonts w:ascii="Arial" w:hAnsi="Arial" w:cs="Arial"/>
          <w:sz w:val="20"/>
          <w:szCs w:val="20"/>
        </w:rPr>
        <w:t>Dílčí měsíční faktura bude mít náležitosti daňového dokladu podle zákona č. 235/2004 Sb. o dani z přidané hodnoty v platném znění.</w:t>
      </w:r>
    </w:p>
    <w:p w:rsidR="00863989" w:rsidRPr="00AA0EA0" w:rsidRDefault="00863989" w:rsidP="002552EE">
      <w:pPr>
        <w:numPr>
          <w:ilvl w:val="0"/>
          <w:numId w:val="3"/>
        </w:numPr>
        <w:spacing w:after="80" w:line="240" w:lineRule="auto"/>
        <w:jc w:val="both"/>
        <w:rPr>
          <w:rFonts w:ascii="Arial" w:hAnsi="Arial" w:cs="Arial"/>
          <w:sz w:val="20"/>
          <w:szCs w:val="20"/>
        </w:rPr>
      </w:pPr>
      <w:r w:rsidRPr="00AA0EA0">
        <w:rPr>
          <w:rFonts w:ascii="Arial" w:hAnsi="Arial" w:cs="Arial"/>
          <w:sz w:val="20"/>
          <w:szCs w:val="20"/>
        </w:rPr>
        <w:t>Úhrada dílčích faktur bude objednatelem prováděna postupně, a to až do výše 80% celkové smluvní ceny díla včetně DPH. Zbývajících 20% ceny bude uhrazeno po protokolárním předání a převzetí díla takto:</w:t>
      </w:r>
    </w:p>
    <w:p w:rsidR="00863989" w:rsidRPr="00AA0EA0" w:rsidRDefault="00863989" w:rsidP="002552EE">
      <w:pPr>
        <w:pStyle w:val="Odstavecseseznamem"/>
        <w:numPr>
          <w:ilvl w:val="0"/>
          <w:numId w:val="17"/>
        </w:numPr>
        <w:spacing w:after="80"/>
        <w:jc w:val="both"/>
        <w:rPr>
          <w:rFonts w:ascii="Arial" w:hAnsi="Arial" w:cs="Arial"/>
        </w:rPr>
      </w:pPr>
      <w:r w:rsidRPr="00AA0EA0">
        <w:rPr>
          <w:rFonts w:ascii="Arial" w:hAnsi="Arial" w:cs="Arial"/>
        </w:rPr>
        <w:t>V případě, že objednatel převezme dílo, na němž se vyskytují vady či nedodělky, má objednatel právo uplatnit zádržné až do výše 15 % ceny díla. Zádržné bude uhrazeno objednatelem zhotoviteli až pod odstranění vad a nedodělků uvedených v protokolu o předání a převzetí díla. Podmínkou pro výplatu zádržného je odstranění všech závad a vzájemné odsouhlasení tohoto stavu mezi zhotovitelem a objednatelem formou protokolu o odstranění vad a nedodělků.</w:t>
      </w:r>
    </w:p>
    <w:p w:rsidR="00863989" w:rsidRPr="00AA0EA0" w:rsidRDefault="00863989" w:rsidP="002552EE">
      <w:pPr>
        <w:pStyle w:val="Odstavecseseznamem"/>
        <w:spacing w:after="80"/>
        <w:ind w:left="757"/>
        <w:jc w:val="both"/>
        <w:rPr>
          <w:rFonts w:ascii="Arial" w:hAnsi="Arial" w:cs="Arial"/>
        </w:rPr>
      </w:pPr>
    </w:p>
    <w:p w:rsidR="00863989" w:rsidRPr="00AA0EA0" w:rsidRDefault="00863989" w:rsidP="002552EE">
      <w:pPr>
        <w:pStyle w:val="Odstavecseseznamem"/>
        <w:numPr>
          <w:ilvl w:val="0"/>
          <w:numId w:val="17"/>
        </w:numPr>
        <w:spacing w:after="80"/>
        <w:jc w:val="both"/>
        <w:rPr>
          <w:rFonts w:ascii="Arial" w:hAnsi="Arial" w:cs="Arial"/>
        </w:rPr>
      </w:pPr>
      <w:r w:rsidRPr="00AA0EA0">
        <w:rPr>
          <w:rFonts w:ascii="Arial" w:hAnsi="Arial" w:cs="Arial"/>
        </w:rPr>
        <w:t>3% ceny díla uhradí objednatel zhotoviteli po předložení bankovní záruky dle čl. X. odst. 7 této smlouvy. Pokud zhotovitel nepředloží objednateli tuto záruku, uvolní objednatel částku odpovídající 3% ceny díla po skončení záruční doby dle čl. X. odst. 1 této smlouvy, a to do 14 dnů ode dne písemné výzvy zhotovitele.</w:t>
      </w:r>
    </w:p>
    <w:p w:rsidR="00863989" w:rsidRPr="00AA0EA0" w:rsidRDefault="00863989">
      <w:pPr>
        <w:widowControl w:val="0"/>
        <w:numPr>
          <w:ilvl w:val="0"/>
          <w:numId w:val="3"/>
        </w:numPr>
        <w:tabs>
          <w:tab w:val="left" w:pos="3180"/>
        </w:tabs>
        <w:spacing w:after="80" w:line="240" w:lineRule="auto"/>
        <w:jc w:val="both"/>
        <w:rPr>
          <w:rFonts w:ascii="Arial" w:hAnsi="Arial" w:cs="Arial"/>
          <w:sz w:val="20"/>
          <w:szCs w:val="20"/>
        </w:rPr>
      </w:pPr>
      <w:r w:rsidRPr="00AA0EA0">
        <w:rPr>
          <w:rFonts w:ascii="Arial" w:hAnsi="Arial" w:cs="Arial"/>
          <w:sz w:val="20"/>
          <w:szCs w:val="20"/>
        </w:rPr>
        <w:t>V případě, že daňový doklad (faktura) nesplňuje některé z povinných nebo dohodnutých náležitostí, má objednatel právo jej vrátit zhotoviteli a požadovat jeho opravení. V takovém případě se hledí na fakturu jako na nedoručenou a běh lhůt započne, počínaje dnem doručení opraveného dokladu objednateli.</w:t>
      </w:r>
    </w:p>
    <w:p w:rsidR="00863989" w:rsidRPr="00AA0EA0" w:rsidRDefault="00863989">
      <w:pPr>
        <w:numPr>
          <w:ilvl w:val="0"/>
          <w:numId w:val="3"/>
        </w:numPr>
        <w:spacing w:after="80" w:line="240" w:lineRule="auto"/>
        <w:jc w:val="both"/>
        <w:rPr>
          <w:rFonts w:ascii="Arial" w:hAnsi="Arial" w:cs="Arial"/>
          <w:sz w:val="20"/>
          <w:szCs w:val="20"/>
        </w:rPr>
      </w:pPr>
      <w:r w:rsidRPr="00AA0EA0">
        <w:rPr>
          <w:rFonts w:ascii="Arial" w:hAnsi="Arial" w:cs="Arial"/>
          <w:sz w:val="20"/>
          <w:szCs w:val="20"/>
        </w:rPr>
        <w:t>Faktury mají splatnost 30 dnů ode dne doručení objednateli. Fakturace i úhrady jsou výhradně v české měně.</w:t>
      </w:r>
    </w:p>
    <w:p w:rsidR="00863989" w:rsidRPr="00AA0EA0" w:rsidRDefault="00863989">
      <w:pPr>
        <w:numPr>
          <w:ilvl w:val="0"/>
          <w:numId w:val="3"/>
        </w:numPr>
        <w:spacing w:after="80" w:line="240" w:lineRule="auto"/>
        <w:jc w:val="both"/>
        <w:rPr>
          <w:rFonts w:ascii="Arial" w:hAnsi="Arial" w:cs="Arial"/>
          <w:sz w:val="20"/>
          <w:szCs w:val="20"/>
        </w:rPr>
      </w:pPr>
      <w:r w:rsidRPr="00AA0EA0">
        <w:rPr>
          <w:rFonts w:ascii="Arial" w:hAnsi="Arial" w:cs="Arial"/>
          <w:sz w:val="20"/>
          <w:szCs w:val="20"/>
        </w:rPr>
        <w:t>Při poskytnutí stavebních prací nepoužije zhotovitel režim přenesení daňové povinnosti ve smyslu § 92e zákona č. 235/2004 Sb.</w:t>
      </w:r>
    </w:p>
    <w:p w:rsidR="00863989" w:rsidRPr="00AA0EA0" w:rsidRDefault="00863989">
      <w:pPr>
        <w:spacing w:line="240" w:lineRule="auto"/>
        <w:jc w:val="center"/>
        <w:rPr>
          <w:rFonts w:ascii="Arial" w:hAnsi="Arial" w:cs="Arial"/>
          <w:b/>
          <w:bCs/>
          <w:sz w:val="20"/>
          <w:szCs w:val="20"/>
        </w:rPr>
      </w:pPr>
    </w:p>
    <w:p w:rsidR="00863989" w:rsidRPr="00AA0EA0" w:rsidRDefault="00863989">
      <w:pPr>
        <w:spacing w:line="240" w:lineRule="auto"/>
        <w:jc w:val="center"/>
        <w:rPr>
          <w:rFonts w:ascii="Arial" w:hAnsi="Arial" w:cs="Arial"/>
          <w:b/>
          <w:bCs/>
          <w:sz w:val="20"/>
          <w:szCs w:val="20"/>
        </w:rPr>
      </w:pPr>
      <w:r w:rsidRPr="00AA0EA0">
        <w:rPr>
          <w:rFonts w:ascii="Arial" w:hAnsi="Arial" w:cs="Arial"/>
          <w:b/>
          <w:bCs/>
          <w:sz w:val="20"/>
          <w:szCs w:val="20"/>
        </w:rPr>
        <w:t>VI.</w:t>
      </w:r>
    </w:p>
    <w:p w:rsidR="00863989" w:rsidRPr="00AA0EA0" w:rsidRDefault="00863989">
      <w:pPr>
        <w:widowControl w:val="0"/>
        <w:spacing w:line="240" w:lineRule="auto"/>
        <w:jc w:val="center"/>
        <w:outlineLvl w:val="0"/>
        <w:rPr>
          <w:rFonts w:ascii="Arial" w:hAnsi="Arial" w:cs="Arial"/>
          <w:b/>
          <w:bCs/>
          <w:sz w:val="20"/>
          <w:szCs w:val="20"/>
        </w:rPr>
      </w:pPr>
      <w:r w:rsidRPr="00AA0EA0">
        <w:rPr>
          <w:rFonts w:ascii="Arial" w:hAnsi="Arial" w:cs="Arial"/>
          <w:b/>
          <w:bCs/>
          <w:sz w:val="20"/>
          <w:szCs w:val="20"/>
        </w:rPr>
        <w:t>Provádění díla</w:t>
      </w:r>
    </w:p>
    <w:p w:rsidR="00863989" w:rsidRPr="00AA0EA0" w:rsidRDefault="00863989">
      <w:pPr>
        <w:widowControl w:val="0"/>
        <w:spacing w:line="240" w:lineRule="auto"/>
        <w:jc w:val="center"/>
        <w:outlineLvl w:val="0"/>
        <w:rPr>
          <w:rFonts w:ascii="Arial" w:hAnsi="Arial" w:cs="Arial"/>
          <w:b/>
          <w:bCs/>
          <w:sz w:val="20"/>
          <w:szCs w:val="20"/>
        </w:rPr>
      </w:pPr>
    </w:p>
    <w:p w:rsidR="00863989" w:rsidRPr="00AA0EA0" w:rsidRDefault="00863989">
      <w:pPr>
        <w:pStyle w:val="Zkladntext"/>
        <w:numPr>
          <w:ilvl w:val="0"/>
          <w:numId w:val="4"/>
        </w:numPr>
        <w:snapToGrid/>
        <w:spacing w:after="80"/>
        <w:outlineLvl w:val="0"/>
      </w:pPr>
      <w:r w:rsidRPr="00AA0EA0">
        <w:t>Objednatel odevzdá formou zápisu zhotoviteli staveniště. Při předání staveniště objednatel předá zhotoviteli projektovou dokumentaci pro provádění stavby.</w:t>
      </w:r>
    </w:p>
    <w:p w:rsidR="00863989" w:rsidRPr="00AA0EA0" w:rsidRDefault="00863989">
      <w:pPr>
        <w:pStyle w:val="Zkladntext"/>
        <w:widowControl/>
        <w:numPr>
          <w:ilvl w:val="0"/>
          <w:numId w:val="4"/>
        </w:numPr>
        <w:snapToGrid/>
        <w:spacing w:after="80"/>
      </w:pPr>
      <w:r w:rsidRPr="00AA0EA0">
        <w:t>Objednatel je oprávněn dávat zhotoviteli pokyny k upřesnění nebo určení způsobu provádění díla a zhotovitel je povinen se jimi řídit.</w:t>
      </w:r>
    </w:p>
    <w:p w:rsidR="00863989" w:rsidRPr="00AA0EA0" w:rsidRDefault="00863989">
      <w:pPr>
        <w:pStyle w:val="Zkladntext"/>
        <w:widowControl/>
        <w:numPr>
          <w:ilvl w:val="0"/>
          <w:numId w:val="4"/>
        </w:numPr>
        <w:snapToGrid/>
        <w:spacing w:after="80"/>
      </w:pPr>
      <w:r w:rsidRPr="00AA0EA0">
        <w:t>Kontrolní dny organizované objednatelem se budou konat na stavbě dle aktuální potřeby při výstavbě a jejich konání bude určeno ve stavebním deníku nebo na předcházejícím kontrolním dnu.</w:t>
      </w:r>
    </w:p>
    <w:p w:rsidR="00863989" w:rsidRPr="00AA0EA0" w:rsidRDefault="00863989">
      <w:pPr>
        <w:pStyle w:val="Zkladntext"/>
        <w:widowControl/>
        <w:numPr>
          <w:ilvl w:val="0"/>
          <w:numId w:val="4"/>
        </w:numPr>
        <w:snapToGrid/>
        <w:spacing w:after="80"/>
      </w:pPr>
      <w:r w:rsidRPr="00AA0EA0">
        <w:t>Zápisy z kontrolních dnů jsou nedílnou součástí dokumentace staveb a mají stejnou platnost, jako zápisy ve stavebním deníku.</w:t>
      </w:r>
    </w:p>
    <w:p w:rsidR="00863989" w:rsidRPr="00AA0EA0" w:rsidRDefault="00863989">
      <w:pPr>
        <w:numPr>
          <w:ilvl w:val="0"/>
          <w:numId w:val="4"/>
        </w:numPr>
        <w:spacing w:after="80" w:line="240" w:lineRule="auto"/>
        <w:jc w:val="both"/>
        <w:rPr>
          <w:rFonts w:ascii="Arial" w:hAnsi="Arial" w:cs="Arial"/>
          <w:sz w:val="20"/>
          <w:szCs w:val="20"/>
        </w:rPr>
      </w:pPr>
      <w:r w:rsidRPr="00AA0EA0">
        <w:rPr>
          <w:rFonts w:ascii="Arial" w:hAnsi="Arial" w:cs="Arial"/>
          <w:sz w:val="20"/>
          <w:szCs w:val="20"/>
        </w:rPr>
        <w:t>Zhotovitel se zavazuje, že bude provádět realizaci díla s vynaložením veškeré odborné péče, že bude dodržovat obecně závazné předpisy, nařízení orgánů státní správy, závazné i doporučené normy.</w:t>
      </w:r>
    </w:p>
    <w:p w:rsidR="00863989" w:rsidRPr="00AA0EA0" w:rsidRDefault="00863989">
      <w:pPr>
        <w:numPr>
          <w:ilvl w:val="0"/>
          <w:numId w:val="4"/>
        </w:numPr>
        <w:spacing w:after="80" w:line="240" w:lineRule="auto"/>
        <w:jc w:val="both"/>
        <w:rPr>
          <w:rFonts w:ascii="Arial" w:hAnsi="Arial" w:cs="Arial"/>
          <w:sz w:val="20"/>
          <w:szCs w:val="20"/>
        </w:rPr>
      </w:pPr>
      <w:r w:rsidRPr="00AA0EA0">
        <w:rPr>
          <w:rFonts w:ascii="Arial" w:hAnsi="Arial" w:cs="Arial"/>
          <w:sz w:val="20"/>
          <w:szCs w:val="20"/>
        </w:rPr>
        <w:t>Veškeré činnosti při výstavbě je zhotovitel povinen provádět osobami, které mají odpovídající kvalifikaci, oprávnění, případně autorizaci podle zvláštních předpisů. Na vyžádání objednatele bude povinen příslušné doklady předložit.</w:t>
      </w:r>
    </w:p>
    <w:p w:rsidR="00863989" w:rsidRPr="00AA0EA0" w:rsidRDefault="00863989">
      <w:pPr>
        <w:numPr>
          <w:ilvl w:val="0"/>
          <w:numId w:val="4"/>
        </w:numPr>
        <w:spacing w:after="80" w:line="240" w:lineRule="auto"/>
        <w:jc w:val="both"/>
        <w:rPr>
          <w:rFonts w:ascii="Arial" w:hAnsi="Arial" w:cs="Arial"/>
          <w:sz w:val="20"/>
          <w:szCs w:val="20"/>
        </w:rPr>
      </w:pPr>
      <w:r w:rsidRPr="00AA0EA0">
        <w:rPr>
          <w:rFonts w:ascii="Arial" w:hAnsi="Arial" w:cs="Arial"/>
          <w:sz w:val="20"/>
          <w:szCs w:val="20"/>
        </w:rPr>
        <w:t>Při realizaci díla nesmí být bez písemného souhlasu objednatele prováděny změny oproti schválené projektové dokumentaci, a to ani, pokud jde o materiály a technologie. Pokud se v průběhu stavby prokáže, že některé navržené materiály nebo technologie nejsou dostupné, případně se prokáže jejich škodlivost na životní prostředí nebo zdraví, navrhne zhotovitel objednateli písemně použití jiných materiálů či technologií a současně předloží, jaký vliv bude mít jejich použití na výši ceny díla. Použití nových materiálů nebo technologií je podmíněno cenovou dohodou smluvních stran a uzavřením příslušného dodatku k této smlouvě o dílo podepsaného oběma smluvními stranami.</w:t>
      </w:r>
    </w:p>
    <w:p w:rsidR="00863989" w:rsidRPr="00AA0EA0" w:rsidRDefault="00863989">
      <w:pPr>
        <w:numPr>
          <w:ilvl w:val="0"/>
          <w:numId w:val="4"/>
        </w:numPr>
        <w:spacing w:after="80" w:line="240" w:lineRule="auto"/>
        <w:jc w:val="both"/>
        <w:rPr>
          <w:rFonts w:ascii="Arial" w:hAnsi="Arial" w:cs="Arial"/>
          <w:sz w:val="20"/>
          <w:szCs w:val="20"/>
        </w:rPr>
      </w:pPr>
      <w:r w:rsidRPr="00AA0EA0">
        <w:rPr>
          <w:rFonts w:ascii="Arial" w:hAnsi="Arial" w:cs="Arial"/>
          <w:sz w:val="20"/>
          <w:szCs w:val="20"/>
        </w:rPr>
        <w:t>Nebezpečí škody na prováděném díle i na věcech souvisejících s prováděním díla nese zhotovitel a to až do předání a převzetí hotového díla.</w:t>
      </w:r>
    </w:p>
    <w:p w:rsidR="00863989" w:rsidRPr="00AA0EA0" w:rsidRDefault="00863989">
      <w:pPr>
        <w:pStyle w:val="Zkladntext"/>
        <w:widowControl/>
        <w:numPr>
          <w:ilvl w:val="0"/>
          <w:numId w:val="4"/>
        </w:numPr>
        <w:snapToGrid/>
        <w:spacing w:after="80"/>
      </w:pPr>
      <w:r w:rsidRPr="00AA0EA0">
        <w:lastRenderedPageBreak/>
        <w:t xml:space="preserve">Zhotovitel je povinen naložit na vlastní náklad s vybouranými materiály a odpady vyprodukovanými v souvislosti s realizací díla v souladu se zákonem č.185/2001 Sb. a navazujícími předpisy a doložit o tom potvrzení Objednateli.  </w:t>
      </w:r>
    </w:p>
    <w:p w:rsidR="00863989" w:rsidRPr="00AA0EA0" w:rsidRDefault="00863989">
      <w:pPr>
        <w:numPr>
          <w:ilvl w:val="0"/>
          <w:numId w:val="4"/>
        </w:numPr>
        <w:spacing w:after="80" w:line="240" w:lineRule="auto"/>
        <w:jc w:val="both"/>
        <w:rPr>
          <w:rFonts w:ascii="Arial" w:hAnsi="Arial" w:cs="Arial"/>
          <w:sz w:val="20"/>
          <w:szCs w:val="20"/>
        </w:rPr>
      </w:pPr>
      <w:r w:rsidRPr="00AA0EA0">
        <w:rPr>
          <w:rFonts w:ascii="Arial" w:hAnsi="Arial" w:cs="Arial"/>
          <w:sz w:val="20"/>
          <w:szCs w:val="20"/>
        </w:rPr>
        <w:t>Zhotovitel má za povinnost zvát technický dozor stavebníka (dále jen „TDS“) ke všem zkouškám kvality, které se budou konat na staveništi.</w:t>
      </w:r>
    </w:p>
    <w:p w:rsidR="00863989" w:rsidRPr="00AA0EA0" w:rsidRDefault="00863989">
      <w:pPr>
        <w:pStyle w:val="Zkladntext"/>
        <w:widowControl/>
        <w:numPr>
          <w:ilvl w:val="0"/>
          <w:numId w:val="4"/>
        </w:numPr>
        <w:snapToGrid/>
        <w:spacing w:after="80"/>
      </w:pPr>
      <w:r w:rsidRPr="00AA0EA0">
        <w:t>TDS má právo kdykoli kontrolovat jakékoli práce, které zhotovitel na staveništi provádí. Odpovědný zástupce zhotovitele má povinnost umožnit mu tuto kontrolu. Veškerá písemná komunikace mezi oběma stranami probíhá přes stavební deník, datové schránky nebo doporučenou korespondencí.</w:t>
      </w:r>
    </w:p>
    <w:p w:rsidR="00863989" w:rsidRPr="00AA0EA0" w:rsidRDefault="00863989">
      <w:pPr>
        <w:numPr>
          <w:ilvl w:val="0"/>
          <w:numId w:val="4"/>
        </w:numPr>
        <w:spacing w:after="80" w:line="240" w:lineRule="auto"/>
        <w:jc w:val="both"/>
        <w:textAlignment w:val="baseline"/>
        <w:rPr>
          <w:rFonts w:ascii="Arial" w:hAnsi="Arial" w:cs="Arial"/>
          <w:sz w:val="20"/>
          <w:szCs w:val="20"/>
        </w:rPr>
      </w:pPr>
      <w:r w:rsidRPr="00AA0EA0">
        <w:rPr>
          <w:rFonts w:ascii="Arial" w:hAnsi="Arial" w:cs="Arial"/>
          <w:sz w:val="20"/>
          <w:szCs w:val="20"/>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863989" w:rsidRPr="00AA0EA0" w:rsidRDefault="00863989">
      <w:pPr>
        <w:pStyle w:val="Zkladntext"/>
        <w:widowControl/>
        <w:numPr>
          <w:ilvl w:val="0"/>
          <w:numId w:val="4"/>
        </w:numPr>
        <w:snapToGrid/>
        <w:spacing w:after="80"/>
      </w:pPr>
      <w:r w:rsidRPr="00AA0EA0">
        <w:t xml:space="preserve">Zhotovitel se zavazuje při provádění díla dodržovat předpisy o bezpečnosti a ochraně zdraví při práci, hygienické a požární předpisy. </w:t>
      </w:r>
    </w:p>
    <w:p w:rsidR="00863989" w:rsidRPr="00AA0EA0" w:rsidRDefault="00863989">
      <w:pPr>
        <w:numPr>
          <w:ilvl w:val="0"/>
          <w:numId w:val="4"/>
        </w:numPr>
        <w:spacing w:after="80" w:line="240" w:lineRule="auto"/>
        <w:jc w:val="both"/>
        <w:rPr>
          <w:rFonts w:ascii="Arial" w:hAnsi="Arial" w:cs="Arial"/>
          <w:sz w:val="20"/>
          <w:szCs w:val="20"/>
        </w:rPr>
      </w:pPr>
      <w:r w:rsidRPr="00AA0EA0">
        <w:rPr>
          <w:rFonts w:ascii="Arial" w:hAnsi="Arial" w:cs="Arial"/>
          <w:sz w:val="20"/>
          <w:szCs w:val="20"/>
        </w:rPr>
        <w:t>Objednatel pověřuje TDS podle § 16 zákona č. 379/2005 Sb. k vyzvání osob na staveništi ke splnění povinnosti podrobit se vyšetření přítomnosti alkoholu nebo jiné návykové látky. Kontrola bude prováděna za přítomnosti svědka (např. stavbyvedoucího).</w:t>
      </w:r>
    </w:p>
    <w:p w:rsidR="00863989" w:rsidRPr="00AA0EA0" w:rsidRDefault="00863989">
      <w:pPr>
        <w:spacing w:line="240" w:lineRule="auto"/>
        <w:jc w:val="both"/>
        <w:textAlignment w:val="baseline"/>
        <w:rPr>
          <w:rFonts w:ascii="Arial" w:hAnsi="Arial" w:cs="Arial"/>
          <w:sz w:val="20"/>
          <w:szCs w:val="20"/>
        </w:rPr>
      </w:pPr>
    </w:p>
    <w:p w:rsidR="00863989" w:rsidRPr="00AA0EA0" w:rsidRDefault="00863989">
      <w:pPr>
        <w:spacing w:line="240" w:lineRule="auto"/>
        <w:jc w:val="both"/>
        <w:textAlignment w:val="baseline"/>
        <w:rPr>
          <w:rFonts w:ascii="Arial" w:hAnsi="Arial" w:cs="Arial"/>
          <w:sz w:val="20"/>
          <w:szCs w:val="20"/>
        </w:rPr>
      </w:pPr>
    </w:p>
    <w:p w:rsidR="00863989" w:rsidRPr="00AA0EA0" w:rsidRDefault="00863989">
      <w:pPr>
        <w:widowControl w:val="0"/>
        <w:spacing w:line="240" w:lineRule="auto"/>
        <w:jc w:val="center"/>
        <w:outlineLvl w:val="0"/>
        <w:rPr>
          <w:rFonts w:ascii="Arial" w:hAnsi="Arial" w:cs="Arial"/>
          <w:b/>
          <w:bCs/>
          <w:sz w:val="20"/>
          <w:szCs w:val="20"/>
        </w:rPr>
      </w:pPr>
      <w:r w:rsidRPr="00AA0EA0">
        <w:rPr>
          <w:rFonts w:ascii="Arial" w:hAnsi="Arial" w:cs="Arial"/>
          <w:b/>
          <w:bCs/>
          <w:sz w:val="20"/>
          <w:szCs w:val="20"/>
        </w:rPr>
        <w:t>VII.</w:t>
      </w:r>
    </w:p>
    <w:p w:rsidR="00863989" w:rsidRPr="00AA0EA0" w:rsidRDefault="00863989">
      <w:pPr>
        <w:pStyle w:val="Nadpis3"/>
        <w:spacing w:line="240" w:lineRule="auto"/>
        <w:jc w:val="center"/>
        <w:rPr>
          <w:sz w:val="20"/>
          <w:szCs w:val="20"/>
        </w:rPr>
      </w:pPr>
      <w:r w:rsidRPr="00AA0EA0">
        <w:rPr>
          <w:sz w:val="20"/>
          <w:szCs w:val="20"/>
        </w:rPr>
        <w:t>Stavební deník</w:t>
      </w:r>
    </w:p>
    <w:p w:rsidR="00863989" w:rsidRPr="00AA0EA0" w:rsidRDefault="00863989">
      <w:pPr>
        <w:spacing w:line="240" w:lineRule="auto"/>
        <w:rPr>
          <w:rFonts w:ascii="Arial" w:hAnsi="Arial" w:cs="Arial"/>
          <w:sz w:val="20"/>
          <w:szCs w:val="20"/>
        </w:rPr>
      </w:pPr>
    </w:p>
    <w:p w:rsidR="00863989" w:rsidRPr="00AA0EA0" w:rsidRDefault="00863989">
      <w:pPr>
        <w:widowControl w:val="0"/>
        <w:numPr>
          <w:ilvl w:val="0"/>
          <w:numId w:val="5"/>
        </w:numPr>
        <w:spacing w:after="80" w:line="240" w:lineRule="auto"/>
        <w:jc w:val="both"/>
        <w:outlineLvl w:val="0"/>
        <w:rPr>
          <w:rFonts w:ascii="Arial" w:hAnsi="Arial" w:cs="Arial"/>
          <w:sz w:val="20"/>
          <w:szCs w:val="20"/>
        </w:rPr>
      </w:pPr>
      <w:r w:rsidRPr="00AA0EA0">
        <w:rPr>
          <w:rFonts w:ascii="Arial" w:hAnsi="Arial" w:cs="Arial"/>
          <w:sz w:val="20"/>
          <w:szCs w:val="20"/>
        </w:rPr>
        <w:t xml:space="preserve">Stavební deník bude na stavbě veden ode dne zahájení stavebních prací, a to způsobem dle zákona 183/2006 a </w:t>
      </w:r>
      <w:r w:rsidR="009E54CD" w:rsidRPr="00AA0EA0">
        <w:rPr>
          <w:rFonts w:ascii="Arial" w:hAnsi="Arial" w:cs="Arial"/>
          <w:sz w:val="20"/>
          <w:szCs w:val="20"/>
        </w:rPr>
        <w:t>vyhl. č.</w:t>
      </w:r>
      <w:r w:rsidRPr="00AA0EA0">
        <w:rPr>
          <w:rFonts w:ascii="Arial" w:hAnsi="Arial" w:cs="Arial"/>
          <w:sz w:val="20"/>
          <w:szCs w:val="20"/>
        </w:rPr>
        <w:t xml:space="preserve"> 499/2006. Během pracovní doby musí být stavební deník na stavbě trvale přístupný pro objednatele. Denní záznamy budou čitelné a objednatel je bude podepisovat způsobem stanoveným v zápisu na první straně stavebního deníku. Vyhotovují se jeden originál a dvě kopie. Originál a druhá kopie stavebního deníku budou při předání díla předány objednateli výměnou za předání prvních kopií deníku, které si v průběhu realizace stavby po jejich podepsání vytrhl TDS.</w:t>
      </w:r>
    </w:p>
    <w:p w:rsidR="00863989" w:rsidRPr="00AA0EA0" w:rsidRDefault="00863989">
      <w:pPr>
        <w:widowControl w:val="0"/>
        <w:numPr>
          <w:ilvl w:val="0"/>
          <w:numId w:val="5"/>
        </w:numPr>
        <w:spacing w:after="80" w:line="240" w:lineRule="auto"/>
        <w:jc w:val="both"/>
        <w:outlineLvl w:val="0"/>
        <w:rPr>
          <w:rFonts w:ascii="Arial" w:hAnsi="Arial" w:cs="Arial"/>
          <w:sz w:val="20"/>
          <w:szCs w:val="20"/>
        </w:rPr>
      </w:pPr>
      <w:r w:rsidRPr="00AA0EA0">
        <w:rPr>
          <w:rFonts w:ascii="Arial" w:hAnsi="Arial" w:cs="Arial"/>
          <w:sz w:val="20"/>
          <w:szCs w:val="20"/>
        </w:rPr>
        <w:t>Objednatel má právo kontrolovat a provádět zápisy do stavebního deníku i případných poddodavatelů. Objednatel obdrží kopie těchto deníků.</w:t>
      </w:r>
    </w:p>
    <w:p w:rsidR="00863989" w:rsidRPr="00AA0EA0" w:rsidRDefault="00863989" w:rsidP="00551C06">
      <w:pPr>
        <w:widowControl w:val="0"/>
        <w:spacing w:after="80" w:line="240" w:lineRule="auto"/>
        <w:ind w:left="397"/>
        <w:jc w:val="center"/>
        <w:outlineLvl w:val="0"/>
        <w:rPr>
          <w:rFonts w:ascii="Arial" w:hAnsi="Arial" w:cs="Arial"/>
          <w:sz w:val="20"/>
          <w:szCs w:val="20"/>
        </w:rPr>
      </w:pPr>
    </w:p>
    <w:p w:rsidR="00863989" w:rsidRPr="00AA0EA0" w:rsidRDefault="00863989" w:rsidP="00551C06">
      <w:pPr>
        <w:spacing w:line="240" w:lineRule="auto"/>
        <w:jc w:val="center"/>
        <w:textAlignment w:val="baseline"/>
        <w:rPr>
          <w:rFonts w:ascii="Arial" w:hAnsi="Arial" w:cs="Arial"/>
          <w:b/>
          <w:bCs/>
          <w:sz w:val="20"/>
          <w:szCs w:val="20"/>
        </w:rPr>
      </w:pPr>
      <w:r w:rsidRPr="00AA0EA0">
        <w:rPr>
          <w:rFonts w:ascii="Arial" w:hAnsi="Arial" w:cs="Arial"/>
          <w:b/>
          <w:bCs/>
          <w:sz w:val="20"/>
          <w:szCs w:val="20"/>
        </w:rPr>
        <w:t>VIII.</w:t>
      </w:r>
    </w:p>
    <w:p w:rsidR="00863989" w:rsidRPr="00AA0EA0" w:rsidRDefault="00863989" w:rsidP="00551C06">
      <w:pPr>
        <w:spacing w:line="240" w:lineRule="auto"/>
        <w:jc w:val="center"/>
        <w:textAlignment w:val="baseline"/>
        <w:rPr>
          <w:rFonts w:ascii="Arial" w:hAnsi="Arial" w:cs="Arial"/>
          <w:b/>
          <w:bCs/>
          <w:sz w:val="20"/>
          <w:szCs w:val="20"/>
        </w:rPr>
      </w:pPr>
      <w:r w:rsidRPr="00AA0EA0">
        <w:rPr>
          <w:rFonts w:ascii="Arial" w:hAnsi="Arial" w:cs="Arial"/>
          <w:b/>
          <w:bCs/>
          <w:sz w:val="20"/>
          <w:szCs w:val="20"/>
        </w:rPr>
        <w:t>Odpovědnost za škodu a jinou újmu</w:t>
      </w:r>
    </w:p>
    <w:p w:rsidR="00863989" w:rsidRPr="00AA0EA0" w:rsidRDefault="00863989">
      <w:pPr>
        <w:keepNext/>
        <w:numPr>
          <w:ilvl w:val="6"/>
          <w:numId w:val="5"/>
        </w:numPr>
        <w:tabs>
          <w:tab w:val="left" w:pos="426"/>
        </w:tabs>
        <w:suppressAutoHyphens/>
        <w:spacing w:after="60" w:line="240" w:lineRule="auto"/>
        <w:ind w:left="426" w:hanging="426"/>
        <w:jc w:val="both"/>
        <w:rPr>
          <w:rFonts w:ascii="Arial" w:hAnsi="Arial" w:cs="Arial"/>
          <w:sz w:val="20"/>
          <w:szCs w:val="20"/>
          <w:lang w:eastAsia="ar-SA"/>
        </w:rPr>
      </w:pPr>
      <w:r w:rsidRPr="00AA0EA0">
        <w:rPr>
          <w:rFonts w:ascii="Arial" w:hAnsi="Arial" w:cs="Arial"/>
          <w:sz w:val="20"/>
          <w:szCs w:val="20"/>
          <w:lang w:eastAsia="ar-SA"/>
        </w:rPr>
        <w:t>Odpovědnost za škodu na zhotovovaném díle nese zhotovitel, a to ode dne předání a převzetí staveniště do dne předání a převzetí dokončeného díla objednateli. Dojde-li v důsledku činnosti zhotovitele nebo prostřednictvím třetích osob, které ke své činnosti použil, k jakékoliv škodě, odpovídá za ni zhotovitel v plném rozsahu.</w:t>
      </w:r>
    </w:p>
    <w:p w:rsidR="00863989" w:rsidRPr="00AA0EA0" w:rsidRDefault="00863989">
      <w:pPr>
        <w:keepNext/>
        <w:numPr>
          <w:ilvl w:val="6"/>
          <w:numId w:val="5"/>
        </w:numPr>
        <w:tabs>
          <w:tab w:val="left" w:pos="426"/>
        </w:tabs>
        <w:suppressAutoHyphens/>
        <w:spacing w:after="60" w:line="240" w:lineRule="auto"/>
        <w:ind w:left="426" w:hanging="426"/>
        <w:jc w:val="both"/>
        <w:rPr>
          <w:rFonts w:ascii="Arial" w:hAnsi="Arial" w:cs="Arial"/>
          <w:sz w:val="20"/>
          <w:szCs w:val="20"/>
          <w:lang w:eastAsia="ar-SA"/>
        </w:rPr>
      </w:pPr>
      <w:r w:rsidRPr="00AA0EA0">
        <w:rPr>
          <w:rFonts w:ascii="Arial" w:hAnsi="Arial" w:cs="Arial"/>
          <w:sz w:val="20"/>
          <w:szCs w:val="20"/>
          <w:lang w:eastAsia="ar-SA"/>
        </w:rPr>
        <w:t>Zhotovitel odpovídá za škody a jiné újmy způsobené při realizaci díla svojí činností nebo prostřednictvím třetích osob, které ke své činnosti použil, nejen vůči objednateli, ale také vůči třetím osobám. V případě jakéhokoli narušení nebo poškození majetku je zhotovitel povinen bez zbytečného odkladu tuto škodu odstranit, a není-li to možné, pak v celé výši finančně nahradit.</w:t>
      </w:r>
    </w:p>
    <w:p w:rsidR="00863989" w:rsidRPr="00AA0EA0" w:rsidRDefault="00863989">
      <w:pPr>
        <w:keepNext/>
        <w:numPr>
          <w:ilvl w:val="6"/>
          <w:numId w:val="5"/>
        </w:numPr>
        <w:tabs>
          <w:tab w:val="left" w:pos="426"/>
        </w:tabs>
        <w:suppressAutoHyphens/>
        <w:spacing w:after="60" w:line="240" w:lineRule="auto"/>
        <w:ind w:left="426" w:hanging="426"/>
        <w:jc w:val="both"/>
        <w:rPr>
          <w:rFonts w:ascii="Arial" w:hAnsi="Arial" w:cs="Arial"/>
          <w:sz w:val="20"/>
          <w:szCs w:val="20"/>
          <w:lang w:eastAsia="ar-SA"/>
        </w:rPr>
      </w:pPr>
      <w:r w:rsidRPr="00AA0EA0">
        <w:rPr>
          <w:rFonts w:ascii="Arial" w:hAnsi="Arial" w:cs="Arial"/>
          <w:sz w:val="20"/>
          <w:szCs w:val="20"/>
          <w:lang w:eastAsia="ar-SA"/>
        </w:rPr>
        <w:t>Zhotovitel je pro případ způsobení škody či jiné újmy způsobné jeho činností v průběhu realiz</w:t>
      </w:r>
      <w:r w:rsidR="00B14459">
        <w:rPr>
          <w:rFonts w:ascii="Arial" w:hAnsi="Arial" w:cs="Arial"/>
          <w:sz w:val="20"/>
          <w:szCs w:val="20"/>
          <w:lang w:eastAsia="ar-SA"/>
        </w:rPr>
        <w:t xml:space="preserve">ace díla pojištěn u </w:t>
      </w:r>
      <w:r w:rsidR="009E54CD">
        <w:rPr>
          <w:rFonts w:ascii="Arial" w:hAnsi="Arial" w:cs="Arial"/>
          <w:sz w:val="20"/>
          <w:szCs w:val="20"/>
          <w:lang w:eastAsia="ar-SA"/>
        </w:rPr>
        <w:t>České</w:t>
      </w:r>
      <w:r w:rsidR="00B14459">
        <w:rPr>
          <w:rFonts w:ascii="Arial" w:hAnsi="Arial" w:cs="Arial"/>
          <w:sz w:val="20"/>
          <w:szCs w:val="20"/>
          <w:lang w:eastAsia="ar-SA"/>
        </w:rPr>
        <w:t xml:space="preserve"> pojišť</w:t>
      </w:r>
      <w:r w:rsidRPr="00AA0EA0">
        <w:rPr>
          <w:rFonts w:ascii="Arial" w:hAnsi="Arial" w:cs="Arial"/>
          <w:sz w:val="20"/>
          <w:szCs w:val="20"/>
          <w:lang w:eastAsia="ar-SA"/>
        </w:rPr>
        <w:t>ovna a.s</w:t>
      </w:r>
      <w:r w:rsidRPr="00AA0EA0">
        <w:rPr>
          <w:rFonts w:ascii="Arial" w:hAnsi="Arial" w:cs="Arial"/>
          <w:b/>
          <w:bCs/>
          <w:sz w:val="20"/>
          <w:szCs w:val="20"/>
          <w:lang w:eastAsia="ar-SA"/>
        </w:rPr>
        <w:t xml:space="preserve"> </w:t>
      </w:r>
      <w:r w:rsidRPr="00AA0EA0">
        <w:rPr>
          <w:rFonts w:ascii="Arial" w:hAnsi="Arial" w:cs="Arial"/>
          <w:sz w:val="20"/>
          <w:szCs w:val="20"/>
          <w:lang w:eastAsia="ar-SA"/>
        </w:rPr>
        <w:t>na pojistnou částku</w:t>
      </w:r>
      <w:r w:rsidRPr="00AA0EA0">
        <w:rPr>
          <w:rFonts w:ascii="Arial" w:hAnsi="Arial" w:cs="Arial"/>
          <w:b/>
          <w:bCs/>
          <w:sz w:val="20"/>
          <w:szCs w:val="20"/>
          <w:lang w:eastAsia="ar-SA"/>
        </w:rPr>
        <w:t xml:space="preserve"> 5.000.000,-. Kč</w:t>
      </w:r>
      <w:r w:rsidRPr="00AA0EA0">
        <w:rPr>
          <w:rFonts w:ascii="Arial" w:hAnsi="Arial" w:cs="Arial"/>
          <w:sz w:val="20"/>
          <w:szCs w:val="20"/>
          <w:lang w:eastAsia="ar-SA"/>
        </w:rPr>
        <w:t xml:space="preserve"> (minimálně však 5 mil. Kč.) a spoluúčastí max. nejvýše 1.000,- </w:t>
      </w:r>
      <w:r w:rsidR="009E54CD" w:rsidRPr="00AA0EA0">
        <w:rPr>
          <w:rFonts w:ascii="Arial" w:hAnsi="Arial" w:cs="Arial"/>
          <w:sz w:val="20"/>
          <w:szCs w:val="20"/>
          <w:lang w:eastAsia="ar-SA"/>
        </w:rPr>
        <w:t>Kč.</w:t>
      </w:r>
    </w:p>
    <w:p w:rsidR="00863989" w:rsidRPr="00AA0EA0" w:rsidRDefault="00863989">
      <w:pPr>
        <w:keepNext/>
        <w:numPr>
          <w:ilvl w:val="6"/>
          <w:numId w:val="5"/>
        </w:numPr>
        <w:tabs>
          <w:tab w:val="left" w:pos="426"/>
        </w:tabs>
        <w:suppressAutoHyphens/>
        <w:spacing w:after="60" w:line="240" w:lineRule="auto"/>
        <w:ind w:left="426" w:hanging="426"/>
        <w:jc w:val="both"/>
        <w:rPr>
          <w:rFonts w:ascii="Arial" w:hAnsi="Arial" w:cs="Arial"/>
          <w:sz w:val="20"/>
          <w:szCs w:val="20"/>
          <w:lang w:eastAsia="ar-SA"/>
        </w:rPr>
      </w:pPr>
      <w:r w:rsidRPr="00AA0EA0">
        <w:rPr>
          <w:rFonts w:ascii="Arial" w:hAnsi="Arial" w:cs="Arial"/>
          <w:sz w:val="20"/>
          <w:szCs w:val="20"/>
          <w:lang w:eastAsia="ar-SA"/>
        </w:rPr>
        <w:t>Pojistná smlouva umožňující pojistné plnění dle tohoto článku smlouvy podepsaná oprávněnou osobou zhotovitele a pojišťovny bude předána objednateli nejpozději v den podpisu této smlouvy o dílo ze strany zhotovitele. Bez splnění této podmínky nemůže být tato smlouva uzavřena.</w:t>
      </w:r>
    </w:p>
    <w:p w:rsidR="00863989" w:rsidRPr="00AA0EA0" w:rsidRDefault="00863989">
      <w:pPr>
        <w:keepNext/>
        <w:numPr>
          <w:ilvl w:val="6"/>
          <w:numId w:val="5"/>
        </w:numPr>
        <w:tabs>
          <w:tab w:val="left" w:pos="426"/>
        </w:tabs>
        <w:suppressAutoHyphens/>
        <w:spacing w:after="60" w:line="240" w:lineRule="auto"/>
        <w:ind w:left="426" w:hanging="426"/>
        <w:jc w:val="both"/>
        <w:rPr>
          <w:rFonts w:ascii="Arial" w:hAnsi="Arial" w:cs="Arial"/>
          <w:sz w:val="20"/>
          <w:szCs w:val="20"/>
          <w:lang w:eastAsia="ar-SA"/>
        </w:rPr>
      </w:pPr>
      <w:r w:rsidRPr="00AA0EA0">
        <w:rPr>
          <w:rFonts w:ascii="Arial" w:hAnsi="Arial" w:cs="Arial"/>
          <w:sz w:val="20"/>
          <w:szCs w:val="20"/>
          <w:lang w:eastAsia="ar-SA"/>
        </w:rPr>
        <w:t xml:space="preserve">Zhotovitel se zavazuje udržet pojištění ve stanoveném rozsahu a výši po celou dobu realizace díla a záruční lhůty podle této smlouvy. </w:t>
      </w:r>
    </w:p>
    <w:p w:rsidR="00863989" w:rsidRPr="00AA0EA0" w:rsidRDefault="00863989">
      <w:pPr>
        <w:keepNext/>
        <w:numPr>
          <w:ilvl w:val="6"/>
          <w:numId w:val="5"/>
        </w:numPr>
        <w:tabs>
          <w:tab w:val="left" w:pos="426"/>
        </w:tabs>
        <w:suppressAutoHyphens/>
        <w:spacing w:after="60" w:line="240" w:lineRule="auto"/>
        <w:ind w:left="426" w:hanging="426"/>
        <w:jc w:val="both"/>
        <w:rPr>
          <w:rFonts w:ascii="Arial" w:hAnsi="Arial" w:cs="Arial"/>
          <w:sz w:val="20"/>
          <w:szCs w:val="20"/>
          <w:lang w:eastAsia="ar-SA"/>
        </w:rPr>
      </w:pPr>
      <w:r w:rsidRPr="00AA0EA0">
        <w:rPr>
          <w:rFonts w:ascii="Arial" w:hAnsi="Arial" w:cs="Arial"/>
          <w:sz w:val="20"/>
          <w:szCs w:val="20"/>
          <w:lang w:eastAsia="ar-SA"/>
        </w:rPr>
        <w:t xml:space="preserve">V případě, že dojde ke změně pojišťovny nebo pojistných podmínek, je zhotovitel povinen informovat o této skutečnosti objednatele, a to do 30 dnů od dne, kdy ke změně došlo. </w:t>
      </w:r>
    </w:p>
    <w:p w:rsidR="00863989" w:rsidRPr="00AA0EA0" w:rsidRDefault="00863989">
      <w:pPr>
        <w:keepNext/>
        <w:numPr>
          <w:ilvl w:val="6"/>
          <w:numId w:val="5"/>
        </w:numPr>
        <w:tabs>
          <w:tab w:val="left" w:pos="426"/>
        </w:tabs>
        <w:suppressAutoHyphens/>
        <w:spacing w:line="240" w:lineRule="auto"/>
        <w:ind w:left="426" w:hanging="426"/>
        <w:jc w:val="both"/>
        <w:rPr>
          <w:rFonts w:ascii="Arial" w:hAnsi="Arial" w:cs="Arial"/>
          <w:sz w:val="20"/>
          <w:szCs w:val="20"/>
          <w:lang w:eastAsia="ar-SA"/>
        </w:rPr>
      </w:pPr>
      <w:r w:rsidRPr="00AA0EA0">
        <w:rPr>
          <w:rFonts w:ascii="Arial" w:hAnsi="Arial" w:cs="Arial"/>
          <w:sz w:val="20"/>
          <w:szCs w:val="20"/>
          <w:lang w:eastAsia="ar-SA"/>
        </w:rPr>
        <w:t xml:space="preserve">Poruší-li zhotovitel jakékoliv ustanovení tohoto článku týkající se pojistné smlouvy, nezbavuje ho to odpovědnosti nahradit veškerou způsobenou škodu a jinou újmu v penězích objednateli nebo třetí osobě. </w:t>
      </w:r>
    </w:p>
    <w:p w:rsidR="00863989" w:rsidRPr="00AA0EA0" w:rsidRDefault="00863989">
      <w:pPr>
        <w:widowControl w:val="0"/>
        <w:tabs>
          <w:tab w:val="left" w:pos="426"/>
        </w:tabs>
        <w:spacing w:line="240" w:lineRule="auto"/>
        <w:jc w:val="both"/>
        <w:outlineLvl w:val="0"/>
        <w:rPr>
          <w:rFonts w:ascii="Arial" w:hAnsi="Arial" w:cs="Arial"/>
          <w:sz w:val="20"/>
          <w:szCs w:val="20"/>
        </w:rPr>
      </w:pPr>
    </w:p>
    <w:p w:rsidR="00863989" w:rsidRPr="00AA0EA0" w:rsidRDefault="00863989">
      <w:pPr>
        <w:widowControl w:val="0"/>
        <w:spacing w:line="240" w:lineRule="auto"/>
        <w:jc w:val="center"/>
        <w:outlineLvl w:val="0"/>
        <w:rPr>
          <w:rFonts w:ascii="Arial" w:hAnsi="Arial" w:cs="Arial"/>
          <w:b/>
          <w:bCs/>
          <w:sz w:val="20"/>
          <w:szCs w:val="20"/>
        </w:rPr>
      </w:pPr>
      <w:r w:rsidRPr="00AA0EA0">
        <w:rPr>
          <w:rFonts w:ascii="Arial" w:hAnsi="Arial" w:cs="Arial"/>
          <w:b/>
          <w:bCs/>
          <w:sz w:val="20"/>
          <w:szCs w:val="20"/>
        </w:rPr>
        <w:t>IX.</w:t>
      </w:r>
    </w:p>
    <w:p w:rsidR="00863989" w:rsidRPr="00AA0EA0" w:rsidRDefault="00863989">
      <w:pPr>
        <w:widowControl w:val="0"/>
        <w:spacing w:line="240" w:lineRule="auto"/>
        <w:jc w:val="center"/>
        <w:outlineLvl w:val="0"/>
        <w:rPr>
          <w:rFonts w:ascii="Arial" w:hAnsi="Arial" w:cs="Arial"/>
          <w:b/>
          <w:bCs/>
          <w:sz w:val="20"/>
          <w:szCs w:val="20"/>
        </w:rPr>
      </w:pPr>
      <w:r w:rsidRPr="00AA0EA0">
        <w:rPr>
          <w:rFonts w:ascii="Arial" w:hAnsi="Arial" w:cs="Arial"/>
          <w:b/>
          <w:bCs/>
          <w:sz w:val="20"/>
          <w:szCs w:val="20"/>
        </w:rPr>
        <w:t>Přejímání díla</w:t>
      </w:r>
    </w:p>
    <w:p w:rsidR="00863989" w:rsidRPr="00AA0EA0" w:rsidRDefault="00863989">
      <w:pPr>
        <w:widowControl w:val="0"/>
        <w:spacing w:line="240" w:lineRule="auto"/>
        <w:jc w:val="center"/>
        <w:outlineLvl w:val="0"/>
        <w:rPr>
          <w:rFonts w:ascii="Arial" w:hAnsi="Arial" w:cs="Arial"/>
          <w:b/>
          <w:bCs/>
          <w:sz w:val="20"/>
          <w:szCs w:val="20"/>
        </w:rPr>
      </w:pPr>
    </w:p>
    <w:p w:rsidR="00863989" w:rsidRPr="00AA0EA0" w:rsidRDefault="00863989">
      <w:pPr>
        <w:widowControl w:val="0"/>
        <w:numPr>
          <w:ilvl w:val="0"/>
          <w:numId w:val="6"/>
        </w:numPr>
        <w:spacing w:after="80" w:line="240" w:lineRule="auto"/>
        <w:jc w:val="both"/>
        <w:outlineLvl w:val="0"/>
        <w:rPr>
          <w:rFonts w:ascii="Arial" w:hAnsi="Arial" w:cs="Arial"/>
          <w:sz w:val="20"/>
          <w:szCs w:val="20"/>
        </w:rPr>
      </w:pPr>
      <w:r w:rsidRPr="00AA0EA0">
        <w:rPr>
          <w:rFonts w:ascii="Arial" w:hAnsi="Arial" w:cs="Arial"/>
          <w:sz w:val="20"/>
          <w:szCs w:val="20"/>
        </w:rPr>
        <w:t xml:space="preserve">Zhotovitel vyzve objednatele prokazatelným způsobem k předání a převzetí ukončené části díla. </w:t>
      </w:r>
      <w:r w:rsidRPr="00AA0EA0">
        <w:rPr>
          <w:rFonts w:ascii="Arial" w:hAnsi="Arial" w:cs="Arial"/>
          <w:sz w:val="20"/>
          <w:szCs w:val="20"/>
        </w:rPr>
        <w:lastRenderedPageBreak/>
        <w:t xml:space="preserve">Přejímací řízení se uskuteční v místě stavby. Obě smluvní strany se dohodly, že přejímací řízení bude zahájeno nejpozději do 3 pracovních dnů ode dne, kdy objednatel převzal výzvu od zhotovitele. </w:t>
      </w:r>
    </w:p>
    <w:p w:rsidR="00863989" w:rsidRPr="00AA0EA0" w:rsidRDefault="00863989">
      <w:pPr>
        <w:numPr>
          <w:ilvl w:val="0"/>
          <w:numId w:val="6"/>
        </w:numPr>
        <w:spacing w:after="80" w:line="240" w:lineRule="auto"/>
        <w:jc w:val="both"/>
        <w:rPr>
          <w:rFonts w:ascii="Arial" w:hAnsi="Arial" w:cs="Arial"/>
          <w:sz w:val="20"/>
          <w:szCs w:val="20"/>
        </w:rPr>
      </w:pPr>
      <w:r w:rsidRPr="00AA0EA0">
        <w:rPr>
          <w:rFonts w:ascii="Arial" w:hAnsi="Arial" w:cs="Arial"/>
          <w:sz w:val="20"/>
          <w:szCs w:val="20"/>
        </w:rPr>
        <w:t xml:space="preserve">Dokončené dílo bude předáváno zhotovitelem a přebíráno objednatelem, ve složení – Ředitelka správy soudu, paní Jolana Krejčová, technický dozor investora zadavatele </w:t>
      </w:r>
      <w:r w:rsidR="00E04B01">
        <w:rPr>
          <w:rFonts w:ascii="Arial" w:hAnsi="Arial" w:cs="Arial"/>
          <w:sz w:val="20"/>
          <w:szCs w:val="20"/>
        </w:rPr>
        <w:t>pan David Jeřábek,</w:t>
      </w:r>
      <w:r w:rsidRPr="00AA0EA0">
        <w:rPr>
          <w:rFonts w:ascii="Arial" w:hAnsi="Arial" w:cs="Arial"/>
          <w:sz w:val="20"/>
          <w:szCs w:val="20"/>
        </w:rPr>
        <w:t xml:space="preserve"> a to písemným zápisem. Součástí předání budou mj. následující doklady:</w:t>
      </w:r>
    </w:p>
    <w:p w:rsidR="00863989" w:rsidRPr="00AA0EA0" w:rsidRDefault="00863989">
      <w:pPr>
        <w:numPr>
          <w:ilvl w:val="1"/>
          <w:numId w:val="6"/>
        </w:numPr>
        <w:spacing w:after="80" w:line="240" w:lineRule="auto"/>
        <w:jc w:val="both"/>
        <w:rPr>
          <w:rFonts w:ascii="Arial" w:hAnsi="Arial" w:cs="Arial"/>
          <w:sz w:val="20"/>
          <w:szCs w:val="20"/>
        </w:rPr>
      </w:pPr>
      <w:r w:rsidRPr="00AA0EA0">
        <w:rPr>
          <w:rFonts w:ascii="Arial" w:hAnsi="Arial" w:cs="Arial"/>
          <w:sz w:val="20"/>
          <w:szCs w:val="20"/>
        </w:rPr>
        <w:t>dokumentace skutečné realizace ve třech paré v tištěné formě a v digitální formě v uzavřeném formátu .pdf a v otevřeném formátu (.dwg, .dgn apod.) a to na vhodném nosiči (CD, DVD, flash disk apod.);</w:t>
      </w:r>
    </w:p>
    <w:p w:rsidR="00863989" w:rsidRPr="00AA0EA0" w:rsidRDefault="00863989">
      <w:pPr>
        <w:numPr>
          <w:ilvl w:val="1"/>
          <w:numId w:val="6"/>
        </w:numPr>
        <w:spacing w:after="80" w:line="240" w:lineRule="auto"/>
        <w:jc w:val="both"/>
        <w:textAlignment w:val="baseline"/>
        <w:rPr>
          <w:rFonts w:ascii="Arial" w:hAnsi="Arial" w:cs="Arial"/>
          <w:sz w:val="20"/>
          <w:szCs w:val="20"/>
        </w:rPr>
      </w:pPr>
      <w:r w:rsidRPr="00AA0EA0">
        <w:rPr>
          <w:rFonts w:ascii="Arial" w:hAnsi="Arial" w:cs="Arial"/>
          <w:sz w:val="20"/>
          <w:szCs w:val="20"/>
        </w:rPr>
        <w:t>doklady o prokázání kvality díla, předepsané zkoušky, revize, atd.;</w:t>
      </w:r>
    </w:p>
    <w:p w:rsidR="00863989" w:rsidRPr="00AA0EA0" w:rsidRDefault="00863989">
      <w:pPr>
        <w:numPr>
          <w:ilvl w:val="1"/>
          <w:numId w:val="6"/>
        </w:numPr>
        <w:spacing w:after="80" w:line="240" w:lineRule="auto"/>
        <w:jc w:val="both"/>
        <w:textAlignment w:val="baseline"/>
        <w:rPr>
          <w:rFonts w:ascii="Arial" w:hAnsi="Arial" w:cs="Arial"/>
          <w:sz w:val="20"/>
          <w:szCs w:val="20"/>
        </w:rPr>
      </w:pPr>
      <w:r w:rsidRPr="00AA0EA0">
        <w:rPr>
          <w:rFonts w:ascii="Arial" w:hAnsi="Arial" w:cs="Arial"/>
          <w:sz w:val="20"/>
          <w:szCs w:val="20"/>
        </w:rPr>
        <w:t>veškeré atesty, prohlášení o shodě a certifikáty na použité materiály a výrobky (po dohodě s objednatelem lze nahradit čestným prohlášením zhotovitele);</w:t>
      </w:r>
    </w:p>
    <w:p w:rsidR="00863989" w:rsidRPr="00AA0EA0" w:rsidRDefault="00863989">
      <w:pPr>
        <w:numPr>
          <w:ilvl w:val="1"/>
          <w:numId w:val="6"/>
        </w:numPr>
        <w:spacing w:after="80" w:line="240" w:lineRule="auto"/>
        <w:jc w:val="both"/>
        <w:textAlignment w:val="baseline"/>
        <w:rPr>
          <w:rFonts w:ascii="Arial" w:hAnsi="Arial" w:cs="Arial"/>
          <w:sz w:val="20"/>
          <w:szCs w:val="20"/>
        </w:rPr>
      </w:pPr>
      <w:r w:rsidRPr="00AA0EA0">
        <w:rPr>
          <w:rFonts w:ascii="Arial" w:hAnsi="Arial" w:cs="Arial"/>
          <w:sz w:val="20"/>
          <w:szCs w:val="20"/>
        </w:rPr>
        <w:t>návody na údržbu;</w:t>
      </w:r>
    </w:p>
    <w:p w:rsidR="00863989" w:rsidRPr="00AA0EA0" w:rsidRDefault="00863989">
      <w:pPr>
        <w:numPr>
          <w:ilvl w:val="1"/>
          <w:numId w:val="6"/>
        </w:numPr>
        <w:spacing w:after="80" w:line="240" w:lineRule="auto"/>
        <w:jc w:val="both"/>
        <w:textAlignment w:val="baseline"/>
        <w:rPr>
          <w:rFonts w:ascii="Arial" w:hAnsi="Arial" w:cs="Arial"/>
          <w:sz w:val="20"/>
          <w:szCs w:val="20"/>
        </w:rPr>
      </w:pPr>
      <w:r w:rsidRPr="00AA0EA0">
        <w:rPr>
          <w:rFonts w:ascii="Arial" w:hAnsi="Arial" w:cs="Arial"/>
          <w:sz w:val="20"/>
          <w:szCs w:val="20"/>
        </w:rPr>
        <w:t>stavební deník;</w:t>
      </w:r>
    </w:p>
    <w:p w:rsidR="00863989" w:rsidRPr="00AA0EA0" w:rsidRDefault="00863989">
      <w:pPr>
        <w:numPr>
          <w:ilvl w:val="1"/>
          <w:numId w:val="6"/>
        </w:numPr>
        <w:spacing w:after="80" w:line="240" w:lineRule="auto"/>
        <w:jc w:val="both"/>
        <w:textAlignment w:val="baseline"/>
        <w:rPr>
          <w:rFonts w:ascii="Arial" w:hAnsi="Arial" w:cs="Arial"/>
          <w:sz w:val="20"/>
          <w:szCs w:val="20"/>
        </w:rPr>
      </w:pPr>
      <w:r w:rsidRPr="00AA0EA0">
        <w:rPr>
          <w:rFonts w:ascii="Arial" w:hAnsi="Arial" w:cs="Arial"/>
          <w:sz w:val="20"/>
          <w:szCs w:val="20"/>
        </w:rPr>
        <w:t xml:space="preserve">doklady o provedené likvidaci odpadů </w:t>
      </w:r>
    </w:p>
    <w:p w:rsidR="00863989" w:rsidRPr="00AA0EA0" w:rsidRDefault="00863989">
      <w:pPr>
        <w:numPr>
          <w:ilvl w:val="1"/>
          <w:numId w:val="6"/>
        </w:numPr>
        <w:spacing w:after="80" w:line="240" w:lineRule="auto"/>
        <w:jc w:val="both"/>
        <w:textAlignment w:val="baseline"/>
        <w:rPr>
          <w:rFonts w:ascii="Arial" w:hAnsi="Arial" w:cs="Arial"/>
          <w:sz w:val="20"/>
          <w:szCs w:val="20"/>
        </w:rPr>
      </w:pPr>
      <w:r w:rsidRPr="00AA0EA0">
        <w:rPr>
          <w:rFonts w:ascii="Arial" w:hAnsi="Arial" w:cs="Arial"/>
          <w:sz w:val="20"/>
          <w:szCs w:val="20"/>
        </w:rPr>
        <w:t>seznam poddodavatelů podílejících se na realizaci předmětu smlouvy;</w:t>
      </w:r>
    </w:p>
    <w:p w:rsidR="00863989" w:rsidRPr="00AA0EA0" w:rsidRDefault="00863989">
      <w:pPr>
        <w:spacing w:line="240" w:lineRule="auto"/>
        <w:ind w:left="680"/>
        <w:jc w:val="both"/>
        <w:rPr>
          <w:rFonts w:ascii="Arial" w:hAnsi="Arial" w:cs="Arial"/>
          <w:sz w:val="20"/>
          <w:szCs w:val="20"/>
        </w:rPr>
      </w:pPr>
    </w:p>
    <w:p w:rsidR="00863989" w:rsidRPr="00AA0EA0" w:rsidRDefault="00863989">
      <w:pPr>
        <w:numPr>
          <w:ilvl w:val="0"/>
          <w:numId w:val="6"/>
        </w:numPr>
        <w:spacing w:after="80" w:line="240" w:lineRule="auto"/>
        <w:jc w:val="both"/>
        <w:textAlignment w:val="baseline"/>
        <w:rPr>
          <w:rFonts w:ascii="Arial" w:hAnsi="Arial" w:cs="Arial"/>
          <w:sz w:val="20"/>
          <w:szCs w:val="20"/>
        </w:rPr>
      </w:pPr>
      <w:r w:rsidRPr="00AA0EA0">
        <w:rPr>
          <w:rFonts w:ascii="Arial" w:hAnsi="Arial" w:cs="Arial"/>
          <w:sz w:val="20"/>
          <w:szCs w:val="20"/>
        </w:rPr>
        <w:t>Nedodání uvedených dokladů je důvodem k nepřevzetí dokončeného díla či části díla.</w:t>
      </w:r>
    </w:p>
    <w:p w:rsidR="00863989" w:rsidRPr="00AA0EA0" w:rsidRDefault="00863989">
      <w:pPr>
        <w:widowControl w:val="0"/>
        <w:numPr>
          <w:ilvl w:val="0"/>
          <w:numId w:val="6"/>
        </w:numPr>
        <w:spacing w:after="80" w:line="240" w:lineRule="auto"/>
        <w:jc w:val="both"/>
        <w:outlineLvl w:val="0"/>
        <w:rPr>
          <w:rFonts w:ascii="Arial" w:hAnsi="Arial" w:cs="Arial"/>
          <w:sz w:val="20"/>
          <w:szCs w:val="20"/>
        </w:rPr>
      </w:pPr>
      <w:r w:rsidRPr="00AA0EA0">
        <w:rPr>
          <w:rFonts w:ascii="Arial" w:hAnsi="Arial" w:cs="Arial"/>
          <w:sz w:val="20"/>
          <w:szCs w:val="20"/>
        </w:rPr>
        <w:t>Objednatel není povinen převzít dílo, které bude v okamžiku předání vykazovat vady a nedodělky. Pokud bude dílo vykazovat drobné vady a nedodělky, které nebudou bránit řádnému a bezpečnému užívání díla a pokud objednatel dílo s takovými vadami převezme, budou tyto vady sepsány v zápise o předání a převzetí díla a dohodnuty termíny k jejich odstranění. O odstranění vad pak bude mezi smluvními stranami sepsán zápis.</w:t>
      </w:r>
    </w:p>
    <w:p w:rsidR="00863989" w:rsidRPr="00AA0EA0" w:rsidRDefault="00863989">
      <w:pPr>
        <w:numPr>
          <w:ilvl w:val="0"/>
          <w:numId w:val="6"/>
        </w:numPr>
        <w:spacing w:after="80" w:line="240" w:lineRule="auto"/>
        <w:jc w:val="both"/>
        <w:textAlignment w:val="baseline"/>
        <w:rPr>
          <w:rFonts w:ascii="Arial" w:hAnsi="Arial" w:cs="Arial"/>
          <w:sz w:val="20"/>
          <w:szCs w:val="20"/>
        </w:rPr>
      </w:pPr>
      <w:r w:rsidRPr="00AA0EA0">
        <w:rPr>
          <w:rFonts w:ascii="Arial" w:hAnsi="Arial" w:cs="Arial"/>
          <w:sz w:val="20"/>
          <w:szCs w:val="20"/>
        </w:rPr>
        <w:t xml:space="preserve">Zhotovitel se zavazuje v průběhu provádění díla předávat objednateli práce, které budou další činností zakryty, nebo se stanou nepřístupnými. Objednatel vyzve objednatele a TDS e-mailem a současně zápisem ve stavebním deníku k převzetí těchto prací a konstrukcí. Objednatel bez zbytečného odkladu od výzvy zhotovitele a nejpozději do 3 kalendářních dnů od této výzvy provede převzetí zakrývaných prací a konstrukcí. V případě, že se na tuto výzvu objednatel bez </w:t>
      </w:r>
      <w:r w:rsidR="009E54CD" w:rsidRPr="00AA0EA0">
        <w:rPr>
          <w:rFonts w:ascii="Arial" w:hAnsi="Arial" w:cs="Arial"/>
          <w:sz w:val="20"/>
          <w:szCs w:val="20"/>
        </w:rPr>
        <w:t>závažného</w:t>
      </w:r>
      <w:r w:rsidRPr="00AA0EA0">
        <w:rPr>
          <w:rFonts w:ascii="Arial" w:hAnsi="Arial" w:cs="Arial"/>
          <w:sz w:val="20"/>
          <w:szCs w:val="20"/>
        </w:rPr>
        <w:t xml:space="preserve"> důvodu nedostaví, může zhotovitel pokračovat v provádění díla, po předchozím písemném upozornění objednatele a dostatečném a průkazném zdokumentování kvality předmětných prací. Pokud bude objednatel i přesto požadovat dodatečné odkrytí těchto prací, je zhotovitel povinen tento požadavek splnit. V případě, že se prokáže nedodržení technických parametrů díla, je zhotovitel povinen na vlastní náklady odstranit zjištěné vady. V případě, že zhotovitel dodržel technické parametry díla, náklady na dodatečné odkrytí uhradí objednatel. V případě, že zhotovitel k takovému prověření kvality objednatele nepozve, má objednatel právo žádat odkrytí zakrytých částí stavby na náklady zhotovitele, který je povinen tyto práce provést.</w:t>
      </w:r>
    </w:p>
    <w:p w:rsidR="00863989" w:rsidRPr="00AA0EA0" w:rsidRDefault="00863989" w:rsidP="00543569">
      <w:pPr>
        <w:widowControl w:val="0"/>
        <w:spacing w:after="80" w:line="240" w:lineRule="auto"/>
        <w:jc w:val="both"/>
        <w:outlineLvl w:val="0"/>
        <w:rPr>
          <w:rFonts w:ascii="Arial" w:hAnsi="Arial" w:cs="Arial"/>
          <w:sz w:val="20"/>
          <w:szCs w:val="20"/>
        </w:rPr>
      </w:pPr>
    </w:p>
    <w:p w:rsidR="00863989" w:rsidRPr="00AA0EA0" w:rsidRDefault="00863989" w:rsidP="00543569">
      <w:pPr>
        <w:widowControl w:val="0"/>
        <w:spacing w:line="240" w:lineRule="auto"/>
        <w:outlineLvl w:val="0"/>
        <w:rPr>
          <w:rFonts w:ascii="Arial" w:hAnsi="Arial" w:cs="Arial"/>
          <w:b/>
          <w:bCs/>
          <w:sz w:val="20"/>
          <w:szCs w:val="20"/>
        </w:rPr>
      </w:pPr>
    </w:p>
    <w:p w:rsidR="00863989" w:rsidRPr="00AA0EA0" w:rsidRDefault="00863989">
      <w:pPr>
        <w:widowControl w:val="0"/>
        <w:spacing w:line="240" w:lineRule="auto"/>
        <w:jc w:val="center"/>
        <w:outlineLvl w:val="0"/>
        <w:rPr>
          <w:rFonts w:ascii="Arial" w:hAnsi="Arial" w:cs="Arial"/>
          <w:b/>
          <w:bCs/>
          <w:sz w:val="20"/>
          <w:szCs w:val="20"/>
        </w:rPr>
      </w:pPr>
      <w:r w:rsidRPr="00AA0EA0">
        <w:rPr>
          <w:rFonts w:ascii="Arial" w:hAnsi="Arial" w:cs="Arial"/>
          <w:b/>
          <w:bCs/>
          <w:sz w:val="20"/>
          <w:szCs w:val="20"/>
        </w:rPr>
        <w:t>X.</w:t>
      </w:r>
    </w:p>
    <w:p w:rsidR="00863989" w:rsidRPr="00AA0EA0" w:rsidRDefault="00863989">
      <w:pPr>
        <w:widowControl w:val="0"/>
        <w:spacing w:line="240" w:lineRule="auto"/>
        <w:jc w:val="center"/>
        <w:outlineLvl w:val="0"/>
        <w:rPr>
          <w:rFonts w:ascii="Arial" w:hAnsi="Arial" w:cs="Arial"/>
          <w:b/>
          <w:bCs/>
          <w:sz w:val="20"/>
          <w:szCs w:val="20"/>
        </w:rPr>
      </w:pPr>
      <w:r w:rsidRPr="00AA0EA0">
        <w:rPr>
          <w:rFonts w:ascii="Arial" w:hAnsi="Arial" w:cs="Arial"/>
          <w:b/>
          <w:bCs/>
          <w:sz w:val="20"/>
          <w:szCs w:val="20"/>
        </w:rPr>
        <w:t>Záruční doba, záruka za kvalitu provedeného díla</w:t>
      </w:r>
    </w:p>
    <w:p w:rsidR="00863989" w:rsidRPr="00AA0EA0" w:rsidRDefault="00863989">
      <w:pPr>
        <w:widowControl w:val="0"/>
        <w:spacing w:line="240" w:lineRule="auto"/>
        <w:jc w:val="center"/>
        <w:outlineLvl w:val="0"/>
        <w:rPr>
          <w:rFonts w:ascii="Arial" w:hAnsi="Arial" w:cs="Arial"/>
          <w:b/>
          <w:bCs/>
          <w:sz w:val="20"/>
          <w:szCs w:val="20"/>
        </w:rPr>
      </w:pPr>
    </w:p>
    <w:p w:rsidR="00863989" w:rsidRPr="00AA0EA0" w:rsidRDefault="00863989">
      <w:pPr>
        <w:pStyle w:val="Zkladntext"/>
        <w:numPr>
          <w:ilvl w:val="0"/>
          <w:numId w:val="7"/>
        </w:numPr>
        <w:snapToGrid/>
        <w:spacing w:after="80"/>
      </w:pPr>
      <w:r w:rsidRPr="00AA0EA0">
        <w:t xml:space="preserve">Záruční doba dohodnutá smluvními stranami </w:t>
      </w:r>
      <w:r w:rsidRPr="005E7D87">
        <w:rPr>
          <w:b/>
          <w:u w:val="single"/>
        </w:rPr>
        <w:t>činí 80 měsíců</w:t>
      </w:r>
      <w:r w:rsidR="0034348B">
        <w:t xml:space="preserve">. </w:t>
      </w:r>
      <w:r w:rsidRPr="00AA0EA0">
        <w:t xml:space="preserve"> </w:t>
      </w:r>
    </w:p>
    <w:p w:rsidR="00863989" w:rsidRPr="00AA0EA0" w:rsidRDefault="00863989">
      <w:pPr>
        <w:pStyle w:val="Zkladntext"/>
        <w:numPr>
          <w:ilvl w:val="0"/>
          <w:numId w:val="7"/>
        </w:numPr>
        <w:snapToGrid/>
        <w:spacing w:after="80"/>
      </w:pPr>
      <w:r w:rsidRPr="00AA0EA0">
        <w:t>Zárukou za jakost přejímá zhotovitel závazek, že dílo bude mít vlastnosti uvedené v projektové dokumentaci, stavebním povolení, technických normách a dalších dokumentech podle této smlouvy a v souladu s obecně platnými právními předpisy, které se na provádění díla vztahují.</w:t>
      </w:r>
    </w:p>
    <w:p w:rsidR="00863989" w:rsidRPr="00AA0EA0" w:rsidRDefault="00863989">
      <w:pPr>
        <w:widowControl w:val="0"/>
        <w:numPr>
          <w:ilvl w:val="0"/>
          <w:numId w:val="7"/>
        </w:numPr>
        <w:spacing w:after="80" w:line="240" w:lineRule="auto"/>
        <w:jc w:val="both"/>
        <w:rPr>
          <w:rFonts w:ascii="Arial" w:hAnsi="Arial" w:cs="Arial"/>
          <w:sz w:val="20"/>
          <w:szCs w:val="20"/>
        </w:rPr>
      </w:pPr>
      <w:r w:rsidRPr="00AA0EA0">
        <w:rPr>
          <w:rFonts w:ascii="Arial" w:hAnsi="Arial" w:cs="Arial"/>
          <w:sz w:val="20"/>
          <w:szCs w:val="20"/>
        </w:rPr>
        <w:t xml:space="preserve">Reklamovat vadu musí objednatel písemně u zhotovitele. V reklamaci objednatel uvede popis vady, jak se projevuje a jakým způsobem požaduje vadu odstranit. Zhotovitel je povinen se k reklamaci vyjádřit do třech dnů ode dne, kdy ji obdržel. </w:t>
      </w:r>
    </w:p>
    <w:p w:rsidR="00863989" w:rsidRPr="00AA0EA0" w:rsidRDefault="00863989">
      <w:pPr>
        <w:numPr>
          <w:ilvl w:val="0"/>
          <w:numId w:val="7"/>
        </w:numPr>
        <w:spacing w:after="80" w:line="240" w:lineRule="auto"/>
        <w:jc w:val="both"/>
        <w:textAlignment w:val="baseline"/>
        <w:rPr>
          <w:rFonts w:ascii="Arial" w:hAnsi="Arial" w:cs="Arial"/>
          <w:sz w:val="20"/>
          <w:szCs w:val="20"/>
        </w:rPr>
      </w:pPr>
      <w:r w:rsidRPr="00AA0EA0">
        <w:rPr>
          <w:rFonts w:ascii="Arial" w:hAnsi="Arial" w:cs="Arial"/>
          <w:sz w:val="20"/>
          <w:szCs w:val="20"/>
        </w:rPr>
        <w:t>Zhotovitel započne s odstraňováním reklamované vady do 10 dnů ode dne doručení písemného oznámení o vadě (reklamace), pokud se smluvní strany nedohodnou jinak. V případě havárie započne zhotovitel s odstraněním vady bezodkladně, tj. do 48 hodin od jejího oznámení, pokud se strany nedohodnou jinak. Zhotovitel odstraní reklamované vady v technologicky nejkratším termínu, nejpozději však do 14 dnů od doručení oznámení o vadě.</w:t>
      </w:r>
    </w:p>
    <w:p w:rsidR="00863989" w:rsidRPr="00AA0EA0" w:rsidRDefault="00863989">
      <w:pPr>
        <w:widowControl w:val="0"/>
        <w:numPr>
          <w:ilvl w:val="0"/>
          <w:numId w:val="7"/>
        </w:numPr>
        <w:spacing w:after="80" w:line="240" w:lineRule="auto"/>
        <w:jc w:val="both"/>
        <w:rPr>
          <w:rFonts w:ascii="Arial" w:hAnsi="Arial" w:cs="Arial"/>
          <w:sz w:val="20"/>
          <w:szCs w:val="20"/>
        </w:rPr>
      </w:pPr>
      <w:r w:rsidRPr="00AA0EA0">
        <w:rPr>
          <w:rFonts w:ascii="Arial" w:hAnsi="Arial" w:cs="Arial"/>
          <w:sz w:val="20"/>
          <w:szCs w:val="20"/>
        </w:rPr>
        <w:t>O předání a převzetí opravené reklamované vady strany sepíší zápis.</w:t>
      </w:r>
    </w:p>
    <w:p w:rsidR="00863989" w:rsidRPr="00AA0EA0" w:rsidRDefault="00863989" w:rsidP="00891AFF">
      <w:pPr>
        <w:widowControl w:val="0"/>
        <w:numPr>
          <w:ilvl w:val="0"/>
          <w:numId w:val="7"/>
        </w:numPr>
        <w:spacing w:after="80" w:line="240" w:lineRule="auto"/>
        <w:jc w:val="both"/>
        <w:rPr>
          <w:rFonts w:ascii="Arial" w:hAnsi="Arial" w:cs="Arial"/>
          <w:sz w:val="20"/>
          <w:szCs w:val="20"/>
        </w:rPr>
      </w:pPr>
      <w:r w:rsidRPr="00AA0EA0">
        <w:rPr>
          <w:rFonts w:ascii="Arial" w:hAnsi="Arial" w:cs="Arial"/>
          <w:sz w:val="20"/>
          <w:szCs w:val="20"/>
        </w:rPr>
        <w:t xml:space="preserve">Neodstraní-li zhotovitel reklamované vady včas, je objednatel oprávněn zajistit jejich odstranění třetí osobou s tím, že je oprávněn následně požadovat po zhotoviteli uhrazení takto účelně vynaložených nákladů zvýšených o organizační přirážku ve výši 8% z takto vynaložených nákladů minimálně však 5.000,- Kč. Provedením takového odstranění nebude dotčena záruka za jakost díla v plném rozsahu </w:t>
      </w:r>
      <w:r w:rsidRPr="00AA0EA0">
        <w:rPr>
          <w:rFonts w:ascii="Arial" w:hAnsi="Arial" w:cs="Arial"/>
          <w:sz w:val="20"/>
          <w:szCs w:val="20"/>
        </w:rPr>
        <w:lastRenderedPageBreak/>
        <w:t>včetně takto provedené opravy ze strany zhotovitele</w:t>
      </w:r>
    </w:p>
    <w:p w:rsidR="00863989" w:rsidRPr="00AA0EA0" w:rsidRDefault="00863989" w:rsidP="005F4D37">
      <w:pPr>
        <w:widowControl w:val="0"/>
        <w:spacing w:after="80" w:line="240" w:lineRule="auto"/>
        <w:ind w:left="397"/>
        <w:jc w:val="both"/>
        <w:rPr>
          <w:rFonts w:ascii="Arial" w:hAnsi="Arial" w:cs="Arial"/>
          <w:sz w:val="20"/>
          <w:szCs w:val="20"/>
        </w:rPr>
      </w:pPr>
    </w:p>
    <w:p w:rsidR="00863989" w:rsidRPr="00AA0EA0" w:rsidRDefault="00863989">
      <w:pPr>
        <w:widowControl w:val="0"/>
        <w:spacing w:line="240" w:lineRule="auto"/>
        <w:jc w:val="center"/>
        <w:outlineLvl w:val="0"/>
        <w:rPr>
          <w:rFonts w:ascii="Arial" w:hAnsi="Arial" w:cs="Arial"/>
          <w:b/>
          <w:bCs/>
          <w:sz w:val="20"/>
          <w:szCs w:val="20"/>
        </w:rPr>
      </w:pPr>
      <w:r w:rsidRPr="00AA0EA0">
        <w:rPr>
          <w:rFonts w:ascii="Arial" w:hAnsi="Arial" w:cs="Arial"/>
          <w:b/>
          <w:bCs/>
          <w:sz w:val="20"/>
          <w:szCs w:val="20"/>
        </w:rPr>
        <w:t>XI.</w:t>
      </w:r>
    </w:p>
    <w:p w:rsidR="00863989" w:rsidRPr="00AA0EA0" w:rsidRDefault="00863989">
      <w:pPr>
        <w:pStyle w:val="Zkladntext"/>
        <w:jc w:val="center"/>
        <w:outlineLvl w:val="0"/>
        <w:rPr>
          <w:b/>
          <w:bCs/>
        </w:rPr>
      </w:pPr>
      <w:r w:rsidRPr="00AA0EA0">
        <w:rPr>
          <w:b/>
          <w:bCs/>
        </w:rPr>
        <w:t>Sankce</w:t>
      </w:r>
    </w:p>
    <w:p w:rsidR="00863989" w:rsidRPr="00AA0EA0" w:rsidRDefault="00863989">
      <w:pPr>
        <w:pStyle w:val="Zkladntext"/>
        <w:jc w:val="center"/>
        <w:outlineLvl w:val="0"/>
        <w:rPr>
          <w:b/>
          <w:bCs/>
        </w:rPr>
      </w:pPr>
    </w:p>
    <w:p w:rsidR="00863989" w:rsidRPr="00AA0EA0" w:rsidRDefault="00863989">
      <w:pPr>
        <w:pStyle w:val="Zkladntext"/>
        <w:numPr>
          <w:ilvl w:val="0"/>
          <w:numId w:val="8"/>
        </w:numPr>
        <w:snapToGrid/>
        <w:spacing w:after="80"/>
        <w:outlineLvl w:val="0"/>
      </w:pPr>
      <w:r w:rsidRPr="00AA0EA0">
        <w:t>Smluvní strany se dohodly, že neplnění závazků obou smluvních stran podléhá následujícím sankcím:</w:t>
      </w:r>
    </w:p>
    <w:p w:rsidR="00863989" w:rsidRPr="00AA0EA0" w:rsidRDefault="00863989">
      <w:pPr>
        <w:pStyle w:val="Zkladntext"/>
        <w:numPr>
          <w:ilvl w:val="1"/>
          <w:numId w:val="8"/>
        </w:numPr>
        <w:tabs>
          <w:tab w:val="left" w:pos="680"/>
        </w:tabs>
        <w:snapToGrid/>
        <w:spacing w:after="80"/>
        <w:ind w:left="680" w:hanging="396"/>
        <w:outlineLvl w:val="0"/>
      </w:pPr>
      <w:r w:rsidRPr="00AA0EA0">
        <w:t>V případě prodlení objednatele s úhradou faktury je zhotovitel oprávněn účtovat objednateli úrok z prodlení ve výši stanovené obecně závaznými právními předpisy.</w:t>
      </w:r>
    </w:p>
    <w:p w:rsidR="00863989" w:rsidRPr="00AA0EA0" w:rsidRDefault="00863989">
      <w:pPr>
        <w:pStyle w:val="Zkladntext"/>
        <w:numPr>
          <w:ilvl w:val="1"/>
          <w:numId w:val="8"/>
        </w:numPr>
        <w:tabs>
          <w:tab w:val="left" w:pos="680"/>
        </w:tabs>
        <w:snapToGrid/>
        <w:spacing w:after="80"/>
        <w:ind w:left="680" w:hanging="396"/>
        <w:outlineLvl w:val="0"/>
      </w:pPr>
      <w:r w:rsidRPr="00AA0EA0">
        <w:t xml:space="preserve">Za každý započatý den s prodlením termínu uvedenému v čl. III. odst. 1 písm. b) této smlouvy je objednatel oprávněn požadovat po zhotoviteli smluvní pokutu ve výši </w:t>
      </w:r>
      <w:r w:rsidRPr="00AA0EA0">
        <w:rPr>
          <w:b/>
          <w:bCs/>
        </w:rPr>
        <w:t>10.000,- Kč</w:t>
      </w:r>
      <w:r w:rsidRPr="00AA0EA0">
        <w:t xml:space="preserve"> za každý den prodlení.</w:t>
      </w:r>
    </w:p>
    <w:p w:rsidR="00863989" w:rsidRPr="00AA0EA0" w:rsidRDefault="00863989">
      <w:pPr>
        <w:pStyle w:val="Zkladntext"/>
        <w:numPr>
          <w:ilvl w:val="1"/>
          <w:numId w:val="8"/>
        </w:numPr>
        <w:tabs>
          <w:tab w:val="left" w:pos="680"/>
        </w:tabs>
        <w:snapToGrid/>
        <w:spacing w:after="80"/>
        <w:ind w:left="680" w:hanging="396"/>
        <w:outlineLvl w:val="0"/>
      </w:pPr>
      <w:r w:rsidRPr="00AA0EA0">
        <w:t xml:space="preserve">Bude-li zhotovitel v prodlení s plněním uzlových bodů dle harmonogramu provádění díla, je objednatel oprávněn požadovat po zhotoviteli smluvní pokutu ve výši </w:t>
      </w:r>
      <w:r w:rsidRPr="00AA0EA0">
        <w:rPr>
          <w:b/>
          <w:bCs/>
        </w:rPr>
        <w:t>5.000,- Kč</w:t>
      </w:r>
      <w:r w:rsidRPr="00AA0EA0">
        <w:t xml:space="preserve"> za každý den prodlení.</w:t>
      </w:r>
    </w:p>
    <w:p w:rsidR="00863989" w:rsidRPr="00AA0EA0" w:rsidRDefault="00863989">
      <w:pPr>
        <w:pStyle w:val="Zkladntext"/>
        <w:numPr>
          <w:ilvl w:val="1"/>
          <w:numId w:val="8"/>
        </w:numPr>
        <w:tabs>
          <w:tab w:val="left" w:pos="680"/>
        </w:tabs>
        <w:snapToGrid/>
        <w:spacing w:after="80"/>
        <w:ind w:left="680" w:hanging="396"/>
        <w:outlineLvl w:val="0"/>
      </w:pPr>
      <w:r w:rsidRPr="00AA0EA0">
        <w:t xml:space="preserve">Za každý započatý den prodlení se splněním termínu uvedeného v zápise z kontrolního dne, nebo ve stavebním deníku je objednatel oprávněn požadovat po zhotoviteli smluvní pokutu ve výši </w:t>
      </w:r>
      <w:r w:rsidRPr="00AA0EA0">
        <w:rPr>
          <w:b/>
          <w:bCs/>
        </w:rPr>
        <w:t>1.000,- Kč</w:t>
      </w:r>
      <w:r w:rsidRPr="00AA0EA0">
        <w:t>.</w:t>
      </w:r>
    </w:p>
    <w:p w:rsidR="00863989" w:rsidRPr="00AA0EA0" w:rsidRDefault="00863989">
      <w:pPr>
        <w:pStyle w:val="Zkladntext"/>
        <w:numPr>
          <w:ilvl w:val="1"/>
          <w:numId w:val="8"/>
        </w:numPr>
        <w:tabs>
          <w:tab w:val="left" w:pos="680"/>
        </w:tabs>
        <w:snapToGrid/>
        <w:spacing w:after="80"/>
        <w:ind w:left="680" w:hanging="396"/>
        <w:outlineLvl w:val="0"/>
      </w:pPr>
      <w:r w:rsidRPr="00AA0EA0">
        <w:t xml:space="preserve">Bude-li zhotovitel v prodlení s odstraněním vad a nedodělků uvedených v zápisu o předání a převzetí díla, je objednatel oprávněn požadovat po zhotoviteli smluvní pokutu ve výši </w:t>
      </w:r>
      <w:r w:rsidRPr="00AA0EA0">
        <w:rPr>
          <w:b/>
          <w:bCs/>
        </w:rPr>
        <w:t>2.000,- Kč</w:t>
      </w:r>
      <w:r w:rsidRPr="00AA0EA0">
        <w:t xml:space="preserve"> za každou vadu nebo nedodělek a za každý započatý den prodlení.  </w:t>
      </w:r>
    </w:p>
    <w:p w:rsidR="00863989" w:rsidRPr="00AA0EA0" w:rsidRDefault="00863989">
      <w:pPr>
        <w:pStyle w:val="Zkladntext"/>
        <w:numPr>
          <w:ilvl w:val="1"/>
          <w:numId w:val="8"/>
        </w:numPr>
        <w:tabs>
          <w:tab w:val="left" w:pos="680"/>
        </w:tabs>
        <w:snapToGrid/>
        <w:spacing w:after="80"/>
        <w:ind w:left="680" w:hanging="396"/>
        <w:outlineLvl w:val="0"/>
      </w:pPr>
      <w:r w:rsidRPr="00AA0EA0">
        <w:t xml:space="preserve">V případě prodlení zhotovitele s odstraněním reklamovaných vad v průběhu záruční doby, je objednatel oprávněn požadovat po zhotoviteli zaplacení smluvní pokuty ve výši </w:t>
      </w:r>
      <w:r w:rsidRPr="00AA0EA0">
        <w:rPr>
          <w:b/>
          <w:bCs/>
        </w:rPr>
        <w:t>1.000,- Kč</w:t>
      </w:r>
      <w:r w:rsidRPr="00AA0EA0">
        <w:t xml:space="preserve"> za každou vadu a každý započatý den prodlení. </w:t>
      </w:r>
    </w:p>
    <w:p w:rsidR="00863989" w:rsidRPr="00AA0EA0" w:rsidRDefault="00863989">
      <w:pPr>
        <w:pStyle w:val="Zkladntext"/>
        <w:numPr>
          <w:ilvl w:val="1"/>
          <w:numId w:val="8"/>
        </w:numPr>
        <w:tabs>
          <w:tab w:val="left" w:pos="680"/>
        </w:tabs>
        <w:snapToGrid/>
        <w:spacing w:after="80"/>
        <w:ind w:left="680" w:hanging="396"/>
        <w:outlineLvl w:val="0"/>
      </w:pPr>
      <w:r w:rsidRPr="00AA0EA0">
        <w:t xml:space="preserve">V případě nedodržení ostatních ustanovení smlouvy o dílo je sjednána smluvní pokuta ve výši </w:t>
      </w:r>
      <w:r w:rsidRPr="00AA0EA0">
        <w:rPr>
          <w:b/>
          <w:bCs/>
        </w:rPr>
        <w:t>500,- Kč</w:t>
      </w:r>
      <w:r w:rsidRPr="00AA0EA0">
        <w:t xml:space="preserve"> za každý případ a den prodlení s odstraněním nedostatku povinnou stranou.</w:t>
      </w:r>
    </w:p>
    <w:p w:rsidR="00863989" w:rsidRPr="00AA0EA0" w:rsidRDefault="00863989">
      <w:pPr>
        <w:pStyle w:val="Zkladntext"/>
        <w:numPr>
          <w:ilvl w:val="0"/>
          <w:numId w:val="8"/>
        </w:numPr>
        <w:snapToGrid/>
        <w:spacing w:after="80"/>
        <w:outlineLvl w:val="0"/>
      </w:pPr>
      <w:r w:rsidRPr="00AA0EA0">
        <w:t>Vznikne-li v důsledku porušení závazku jedné smluvní strany (na který byla sjednána smluvní pokuta) druhé smluvní straně škoda, má tato strana nárok i na náhradu škody, a to bez ohledu na výši sjednané a zaplacené smluvní pokuty.</w:t>
      </w:r>
    </w:p>
    <w:p w:rsidR="00863989" w:rsidRPr="00AA0EA0" w:rsidRDefault="00863989">
      <w:pPr>
        <w:numPr>
          <w:ilvl w:val="0"/>
          <w:numId w:val="8"/>
        </w:numPr>
        <w:spacing w:after="80" w:line="240" w:lineRule="auto"/>
        <w:jc w:val="both"/>
        <w:textAlignment w:val="baseline"/>
        <w:rPr>
          <w:rFonts w:ascii="Arial" w:hAnsi="Arial" w:cs="Arial"/>
          <w:sz w:val="20"/>
          <w:szCs w:val="20"/>
        </w:rPr>
      </w:pPr>
      <w:r w:rsidRPr="00AA0EA0">
        <w:rPr>
          <w:rFonts w:ascii="Arial" w:hAnsi="Arial" w:cs="Arial"/>
          <w:sz w:val="20"/>
          <w:szCs w:val="20"/>
        </w:rPr>
        <w:t>Strany se dohodly, že smluvní pokutu je objednatel oprávněn započítat proti pohledávce zhotovitele.</w:t>
      </w:r>
    </w:p>
    <w:p w:rsidR="00863989" w:rsidRPr="00AA0EA0" w:rsidRDefault="00863989">
      <w:pPr>
        <w:pStyle w:val="Zkladntextodsazen"/>
        <w:numPr>
          <w:ilvl w:val="0"/>
          <w:numId w:val="8"/>
        </w:numPr>
        <w:spacing w:after="80"/>
        <w:jc w:val="both"/>
        <w:textAlignment w:val="baseline"/>
        <w:rPr>
          <w:rFonts w:ascii="Arial" w:hAnsi="Arial" w:cs="Arial"/>
          <w:sz w:val="20"/>
          <w:szCs w:val="20"/>
        </w:rPr>
      </w:pPr>
      <w:r w:rsidRPr="00AA0EA0">
        <w:rPr>
          <w:rFonts w:ascii="Arial" w:hAnsi="Arial" w:cs="Arial"/>
          <w:sz w:val="20"/>
          <w:szCs w:val="20"/>
        </w:rPr>
        <w:t>Splatnost smluvních pokut se stanoví ve lhůtě 30 dnů po obdržení uplatnění a vyúčtování smluvní pokuty.</w:t>
      </w:r>
    </w:p>
    <w:p w:rsidR="00863989" w:rsidRPr="00AA0EA0" w:rsidRDefault="00863989">
      <w:pPr>
        <w:pStyle w:val="Zkladntextodsazen"/>
        <w:spacing w:after="0"/>
        <w:ind w:left="0"/>
        <w:jc w:val="both"/>
        <w:textAlignment w:val="baseline"/>
        <w:rPr>
          <w:rFonts w:ascii="Arial" w:hAnsi="Arial" w:cs="Arial"/>
          <w:sz w:val="20"/>
          <w:szCs w:val="20"/>
        </w:rPr>
      </w:pPr>
    </w:p>
    <w:p w:rsidR="00863989" w:rsidRPr="00AA0EA0" w:rsidRDefault="00863989">
      <w:pPr>
        <w:pStyle w:val="Zkladntextodsazen"/>
        <w:spacing w:after="0"/>
        <w:ind w:left="0"/>
        <w:jc w:val="both"/>
        <w:textAlignment w:val="baseline"/>
        <w:rPr>
          <w:rFonts w:ascii="Arial" w:hAnsi="Arial" w:cs="Arial"/>
          <w:sz w:val="20"/>
          <w:szCs w:val="20"/>
        </w:rPr>
      </w:pPr>
    </w:p>
    <w:p w:rsidR="00863989" w:rsidRPr="00AA0EA0" w:rsidRDefault="00863989">
      <w:pPr>
        <w:pStyle w:val="Zkladntextodsazen"/>
        <w:spacing w:after="0"/>
        <w:jc w:val="center"/>
        <w:textAlignment w:val="baseline"/>
        <w:rPr>
          <w:rFonts w:ascii="Arial" w:hAnsi="Arial" w:cs="Arial"/>
          <w:b/>
          <w:bCs/>
          <w:sz w:val="20"/>
          <w:szCs w:val="20"/>
        </w:rPr>
      </w:pPr>
      <w:r w:rsidRPr="00AA0EA0">
        <w:rPr>
          <w:rFonts w:ascii="Arial" w:hAnsi="Arial" w:cs="Arial"/>
          <w:b/>
          <w:bCs/>
          <w:sz w:val="20"/>
          <w:szCs w:val="20"/>
        </w:rPr>
        <w:t>XIII.</w:t>
      </w:r>
    </w:p>
    <w:p w:rsidR="00863989" w:rsidRPr="00AA0EA0" w:rsidRDefault="00863989">
      <w:pPr>
        <w:pStyle w:val="Zkladntextodsazen"/>
        <w:spacing w:after="0"/>
        <w:jc w:val="center"/>
        <w:textAlignment w:val="baseline"/>
        <w:rPr>
          <w:rFonts w:ascii="Arial" w:hAnsi="Arial" w:cs="Arial"/>
          <w:b/>
          <w:bCs/>
          <w:sz w:val="20"/>
          <w:szCs w:val="20"/>
        </w:rPr>
      </w:pPr>
      <w:r w:rsidRPr="00AA0EA0">
        <w:rPr>
          <w:rFonts w:ascii="Arial" w:hAnsi="Arial" w:cs="Arial"/>
          <w:b/>
          <w:bCs/>
          <w:sz w:val="20"/>
          <w:szCs w:val="20"/>
        </w:rPr>
        <w:t>Odstoupení od smlouvy</w:t>
      </w:r>
    </w:p>
    <w:p w:rsidR="00863989" w:rsidRPr="00AA0EA0" w:rsidRDefault="00863989">
      <w:pPr>
        <w:pStyle w:val="Zkladntextodsazen"/>
        <w:spacing w:after="0"/>
        <w:jc w:val="center"/>
        <w:textAlignment w:val="baseline"/>
        <w:rPr>
          <w:rFonts w:ascii="Arial" w:hAnsi="Arial" w:cs="Arial"/>
          <w:b/>
          <w:bCs/>
          <w:sz w:val="20"/>
          <w:szCs w:val="20"/>
        </w:rPr>
      </w:pPr>
    </w:p>
    <w:p w:rsidR="00863989" w:rsidRPr="00AA0EA0" w:rsidRDefault="00863989">
      <w:pPr>
        <w:pStyle w:val="Zkladntextodsazen"/>
        <w:numPr>
          <w:ilvl w:val="0"/>
          <w:numId w:val="9"/>
        </w:numPr>
        <w:spacing w:after="80"/>
        <w:ind w:left="357" w:hanging="357"/>
        <w:jc w:val="both"/>
        <w:textAlignment w:val="baseline"/>
        <w:rPr>
          <w:rFonts w:ascii="Arial" w:hAnsi="Arial" w:cs="Arial"/>
          <w:sz w:val="20"/>
          <w:szCs w:val="20"/>
        </w:rPr>
      </w:pPr>
      <w:r w:rsidRPr="00AA0EA0">
        <w:rPr>
          <w:rFonts w:ascii="Arial" w:hAnsi="Arial" w:cs="Arial"/>
          <w:sz w:val="20"/>
          <w:szCs w:val="20"/>
        </w:rPr>
        <w:t>Od této smlouvy lze odstoupit pouze z důvodů uvedených v této smlouvě nebo stanoví-li tak zákon. Provedl-li zhotovitel dílo z části, může objednatel odstoupit od smlouvy i jen ohledně dosud neprovedené části díla. Objednatel je od smlouvy oprávněn odstoupit i po rozhodnutí o úpadku zhotovitele.</w:t>
      </w:r>
    </w:p>
    <w:p w:rsidR="00863989" w:rsidRPr="00AA0EA0" w:rsidRDefault="00863989">
      <w:pPr>
        <w:pStyle w:val="Zkladntextodsazen"/>
        <w:numPr>
          <w:ilvl w:val="0"/>
          <w:numId w:val="9"/>
        </w:numPr>
        <w:spacing w:after="80"/>
        <w:ind w:left="357" w:hanging="357"/>
        <w:jc w:val="both"/>
        <w:textAlignment w:val="baseline"/>
        <w:rPr>
          <w:rFonts w:ascii="Arial" w:hAnsi="Arial" w:cs="Arial"/>
          <w:sz w:val="20"/>
          <w:szCs w:val="20"/>
        </w:rPr>
      </w:pPr>
      <w:r w:rsidRPr="00AA0EA0">
        <w:rPr>
          <w:rFonts w:ascii="Arial" w:hAnsi="Arial" w:cs="Arial"/>
          <w:sz w:val="20"/>
          <w:szCs w:val="20"/>
        </w:rPr>
        <w:t>Objednatel je oprávněn od této smlouvy odstoupit i v případě, kdy přes jeho upozornění je zřejmé, že dílo nebude řádně dokončeno v dohodnutém termínu (zhotovitel neplní harmonogram provádění díla) nebo je zhotovitel v prodlení se zahájením stavebních prací o více jak tři týdny.</w:t>
      </w:r>
    </w:p>
    <w:p w:rsidR="00863989" w:rsidRPr="00AA0EA0" w:rsidRDefault="00863989">
      <w:pPr>
        <w:pStyle w:val="Zkladntextodsazen"/>
        <w:numPr>
          <w:ilvl w:val="0"/>
          <w:numId w:val="9"/>
        </w:numPr>
        <w:spacing w:after="80"/>
        <w:ind w:left="357" w:hanging="357"/>
        <w:jc w:val="both"/>
        <w:textAlignment w:val="baseline"/>
        <w:rPr>
          <w:rFonts w:ascii="Arial" w:hAnsi="Arial" w:cs="Arial"/>
          <w:sz w:val="20"/>
          <w:szCs w:val="20"/>
        </w:rPr>
      </w:pPr>
      <w:r w:rsidRPr="00AA0EA0">
        <w:rPr>
          <w:rFonts w:ascii="Arial" w:hAnsi="Arial" w:cs="Arial"/>
          <w:sz w:val="20"/>
          <w:szCs w:val="20"/>
        </w:rPr>
        <w:t>V případě, že objednatel odstoupí od smlouvy z jakéhokoliv sjednaného či zákonem stanoveného důvodu, má právo na úhradu veškerých prokazatelných škod, které mu v důsledku neplnění smluvních povinností zhotovitele vznikly. Cenu dosud provedených prací a dodávek je pak povinen uhradit pouze za ty práce a dodávky, jenž bude možné použít pro dokončení díla třetí osobou a to ve výši 80% ceny díla dle této smlouvy. Odstoupení od smlouvy nemá vliv na vznik a trvání nároku na dohodnuté sankce.</w:t>
      </w:r>
    </w:p>
    <w:p w:rsidR="00863989" w:rsidRPr="00AA0EA0" w:rsidRDefault="00863989">
      <w:pPr>
        <w:pStyle w:val="Zkladntextodsazen"/>
        <w:numPr>
          <w:ilvl w:val="0"/>
          <w:numId w:val="9"/>
        </w:numPr>
        <w:spacing w:after="80"/>
        <w:ind w:left="357" w:hanging="357"/>
        <w:jc w:val="both"/>
        <w:textAlignment w:val="baseline"/>
        <w:rPr>
          <w:rFonts w:ascii="Arial" w:hAnsi="Arial" w:cs="Arial"/>
          <w:sz w:val="20"/>
          <w:szCs w:val="20"/>
        </w:rPr>
      </w:pPr>
      <w:r w:rsidRPr="00AA0EA0">
        <w:rPr>
          <w:rFonts w:ascii="Arial" w:hAnsi="Arial" w:cs="Arial"/>
          <w:sz w:val="20"/>
          <w:szCs w:val="20"/>
        </w:rPr>
        <w:t>Záruky za provedené práce a předané části díla v případě odstoupení od smlouvy začínají běžet dnem předčasného ukončení smlouvy, pokud nebude písemně dohodnuto jinak.</w:t>
      </w:r>
    </w:p>
    <w:p w:rsidR="00863989" w:rsidRPr="00AA0EA0" w:rsidRDefault="00863989">
      <w:pPr>
        <w:widowControl w:val="0"/>
        <w:outlineLvl w:val="0"/>
        <w:rPr>
          <w:rFonts w:ascii="Arial" w:hAnsi="Arial" w:cs="Arial"/>
          <w:b/>
          <w:bCs/>
          <w:sz w:val="20"/>
          <w:szCs w:val="20"/>
        </w:rPr>
      </w:pPr>
    </w:p>
    <w:p w:rsidR="00863989" w:rsidRPr="00AA0EA0" w:rsidRDefault="00863989">
      <w:pPr>
        <w:widowControl w:val="0"/>
        <w:jc w:val="center"/>
        <w:outlineLvl w:val="0"/>
        <w:rPr>
          <w:rFonts w:ascii="Arial" w:hAnsi="Arial" w:cs="Arial"/>
          <w:b/>
          <w:bCs/>
          <w:sz w:val="20"/>
          <w:szCs w:val="20"/>
        </w:rPr>
      </w:pPr>
      <w:r w:rsidRPr="00AA0EA0">
        <w:rPr>
          <w:rFonts w:ascii="Arial" w:hAnsi="Arial" w:cs="Arial"/>
          <w:b/>
          <w:bCs/>
          <w:sz w:val="20"/>
          <w:szCs w:val="20"/>
        </w:rPr>
        <w:t>XIV.</w:t>
      </w:r>
    </w:p>
    <w:p w:rsidR="00863989" w:rsidRPr="00AA0EA0" w:rsidRDefault="00863989">
      <w:pPr>
        <w:widowControl w:val="0"/>
        <w:spacing w:line="240" w:lineRule="auto"/>
        <w:jc w:val="center"/>
        <w:outlineLvl w:val="0"/>
        <w:rPr>
          <w:rFonts w:ascii="Arial" w:hAnsi="Arial" w:cs="Arial"/>
          <w:b/>
          <w:bCs/>
          <w:sz w:val="20"/>
          <w:szCs w:val="20"/>
        </w:rPr>
      </w:pPr>
      <w:r w:rsidRPr="00AA0EA0">
        <w:rPr>
          <w:rFonts w:ascii="Arial" w:hAnsi="Arial" w:cs="Arial"/>
          <w:b/>
          <w:bCs/>
          <w:sz w:val="20"/>
          <w:szCs w:val="20"/>
        </w:rPr>
        <w:t>Oprávněné osoby</w:t>
      </w:r>
    </w:p>
    <w:p w:rsidR="00863989" w:rsidRPr="00AA0EA0" w:rsidRDefault="00863989">
      <w:pPr>
        <w:widowControl w:val="0"/>
        <w:spacing w:line="240" w:lineRule="auto"/>
        <w:jc w:val="center"/>
        <w:outlineLvl w:val="0"/>
        <w:rPr>
          <w:rFonts w:ascii="Arial" w:hAnsi="Arial" w:cs="Arial"/>
          <w:b/>
          <w:bCs/>
          <w:sz w:val="20"/>
          <w:szCs w:val="20"/>
        </w:rPr>
      </w:pPr>
    </w:p>
    <w:p w:rsidR="00863989" w:rsidRPr="00AA0EA0" w:rsidRDefault="00863989">
      <w:pPr>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ind w:left="360" w:hanging="357"/>
        <w:jc w:val="both"/>
        <w:rPr>
          <w:rFonts w:ascii="Arial" w:hAnsi="Arial" w:cs="Arial"/>
          <w:color w:val="000000"/>
          <w:sz w:val="20"/>
          <w:szCs w:val="20"/>
        </w:rPr>
      </w:pPr>
      <w:r w:rsidRPr="00AA0EA0">
        <w:rPr>
          <w:rFonts w:ascii="Arial" w:hAnsi="Arial" w:cs="Arial"/>
          <w:color w:val="000000"/>
          <w:sz w:val="20"/>
          <w:szCs w:val="20"/>
        </w:rPr>
        <w:t>1. Za objednatele jsou rovněž oprávněni ve věci této smlouvy jednat:</w:t>
      </w:r>
    </w:p>
    <w:p w:rsidR="00863989" w:rsidRPr="00AA0EA0" w:rsidRDefault="00863989">
      <w:pPr>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ind w:left="360" w:hanging="357"/>
        <w:jc w:val="both"/>
        <w:rPr>
          <w:rFonts w:ascii="Arial" w:hAnsi="Arial" w:cs="Arial"/>
          <w:color w:val="000000"/>
          <w:sz w:val="20"/>
          <w:szCs w:val="20"/>
        </w:rPr>
      </w:pPr>
    </w:p>
    <w:p w:rsidR="00863989" w:rsidRPr="00C26447" w:rsidRDefault="00863989">
      <w:pPr>
        <w:numPr>
          <w:ilvl w:val="0"/>
          <w:numId w:val="13"/>
        </w:numPr>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jc w:val="both"/>
        <w:rPr>
          <w:rFonts w:ascii="Arial" w:hAnsi="Arial" w:cs="Arial"/>
          <w:sz w:val="20"/>
          <w:szCs w:val="20"/>
        </w:rPr>
      </w:pPr>
      <w:r w:rsidRPr="00AA0EA0">
        <w:rPr>
          <w:rFonts w:ascii="Arial" w:hAnsi="Arial" w:cs="Arial"/>
          <w:color w:val="000000"/>
          <w:sz w:val="20"/>
          <w:szCs w:val="20"/>
        </w:rPr>
        <w:t>ve věcech ekonomických:</w:t>
      </w:r>
      <w:r w:rsidRPr="00AA0EA0">
        <w:rPr>
          <w:rFonts w:ascii="Arial" w:hAnsi="Arial" w:cs="Arial"/>
          <w:b/>
          <w:bCs/>
          <w:color w:val="000000"/>
          <w:sz w:val="20"/>
          <w:szCs w:val="20"/>
        </w:rPr>
        <w:t xml:space="preserve"> </w:t>
      </w:r>
    </w:p>
    <w:p w:rsidR="00C26447" w:rsidRPr="00AA0EA0" w:rsidRDefault="00C26447" w:rsidP="00C26447">
      <w:pPr>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ind w:left="720"/>
        <w:jc w:val="both"/>
        <w:rPr>
          <w:rFonts w:ascii="Arial" w:hAnsi="Arial" w:cs="Arial"/>
          <w:sz w:val="20"/>
          <w:szCs w:val="20"/>
        </w:rPr>
      </w:pPr>
    </w:p>
    <w:p w:rsidR="00C26447" w:rsidRDefault="00863989" w:rsidP="00C26447">
      <w:pPr>
        <w:numPr>
          <w:ilvl w:val="0"/>
          <w:numId w:val="20"/>
        </w:numPr>
        <w:tabs>
          <w:tab w:val="left" w:pos="504"/>
          <w:tab w:val="left" w:pos="993"/>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rPr>
          <w:rFonts w:ascii="Arial" w:hAnsi="Arial" w:cs="Arial"/>
          <w:sz w:val="20"/>
          <w:szCs w:val="20"/>
        </w:rPr>
      </w:pPr>
      <w:r w:rsidRPr="00AA0EA0">
        <w:rPr>
          <w:rFonts w:ascii="Arial" w:hAnsi="Arial" w:cs="Arial"/>
          <w:color w:val="000000"/>
          <w:sz w:val="20"/>
          <w:szCs w:val="20"/>
        </w:rPr>
        <w:lastRenderedPageBreak/>
        <w:t>Bc.</w:t>
      </w:r>
      <w:r w:rsidR="00E63633">
        <w:rPr>
          <w:rFonts w:ascii="Arial" w:hAnsi="Arial" w:cs="Arial"/>
          <w:color w:val="000000"/>
          <w:sz w:val="20"/>
          <w:szCs w:val="20"/>
        </w:rPr>
        <w:t xml:space="preserve"> Jolana Krejčová, Ř</w:t>
      </w:r>
      <w:r w:rsidRPr="00AA0EA0">
        <w:rPr>
          <w:rFonts w:ascii="Arial" w:hAnsi="Arial" w:cs="Arial"/>
          <w:color w:val="000000"/>
          <w:sz w:val="20"/>
          <w:szCs w:val="20"/>
        </w:rPr>
        <w:t>editelka správy soudu</w:t>
      </w:r>
      <w:r w:rsidRPr="00AA0EA0">
        <w:rPr>
          <w:rFonts w:ascii="Arial" w:hAnsi="Arial" w:cs="Arial"/>
          <w:i/>
          <w:iCs/>
          <w:sz w:val="20"/>
          <w:szCs w:val="20"/>
        </w:rPr>
        <w:t xml:space="preserve">, </w:t>
      </w:r>
      <w:r w:rsidR="000302D1">
        <w:rPr>
          <w:rFonts w:ascii="Arial" w:hAnsi="Arial" w:cs="Arial"/>
          <w:color w:val="000000"/>
          <w:sz w:val="20"/>
          <w:szCs w:val="20"/>
        </w:rPr>
        <w:t>T</w:t>
      </w:r>
      <w:r w:rsidRPr="00AA0EA0">
        <w:rPr>
          <w:rFonts w:ascii="Arial" w:hAnsi="Arial" w:cs="Arial"/>
          <w:color w:val="000000"/>
          <w:sz w:val="20"/>
          <w:szCs w:val="20"/>
        </w:rPr>
        <w:t xml:space="preserve">el. 474 698 372, </w:t>
      </w:r>
      <w:r w:rsidR="00C26447">
        <w:rPr>
          <w:rFonts w:ascii="Arial" w:hAnsi="Arial" w:cs="Arial"/>
          <w:sz w:val="20"/>
          <w:szCs w:val="20"/>
        </w:rPr>
        <w:t>E-</w:t>
      </w:r>
      <w:r w:rsidRPr="00AA0EA0">
        <w:rPr>
          <w:rFonts w:ascii="Arial" w:hAnsi="Arial" w:cs="Arial"/>
          <w:sz w:val="20"/>
          <w:szCs w:val="20"/>
        </w:rPr>
        <w:t xml:space="preserve">mail: </w:t>
      </w:r>
    </w:p>
    <w:p w:rsidR="00863989" w:rsidRDefault="00092FCB" w:rsidP="00C26447">
      <w:pPr>
        <w:tabs>
          <w:tab w:val="left" w:pos="504"/>
          <w:tab w:val="left" w:pos="993"/>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ind w:left="1776"/>
        <w:rPr>
          <w:rFonts w:ascii="Arial" w:hAnsi="Arial" w:cs="Arial"/>
          <w:sz w:val="20"/>
          <w:szCs w:val="20"/>
        </w:rPr>
      </w:pPr>
      <w:hyperlink r:id="rId9" w:history="1">
        <w:r w:rsidR="00C26447" w:rsidRPr="003D4185">
          <w:rPr>
            <w:rStyle w:val="Hypertextovodkaz"/>
            <w:rFonts w:ascii="Arial" w:hAnsi="Arial" w:cs="Arial"/>
            <w:sz w:val="20"/>
            <w:szCs w:val="20"/>
          </w:rPr>
          <w:t>jkrejcova@osoud.chv.justice.cz</w:t>
        </w:r>
      </w:hyperlink>
      <w:r w:rsidR="00C26447">
        <w:rPr>
          <w:rFonts w:ascii="Arial" w:hAnsi="Arial" w:cs="Arial"/>
          <w:sz w:val="20"/>
          <w:szCs w:val="20"/>
        </w:rPr>
        <w:t xml:space="preserve"> </w:t>
      </w:r>
      <w:r w:rsidR="00863989" w:rsidRPr="00AA0EA0">
        <w:rPr>
          <w:rFonts w:ascii="Arial" w:hAnsi="Arial" w:cs="Arial"/>
          <w:sz w:val="20"/>
          <w:szCs w:val="20"/>
        </w:rPr>
        <w:tab/>
        <w:t xml:space="preserve">  </w:t>
      </w:r>
    </w:p>
    <w:p w:rsidR="00C26447" w:rsidRPr="00AA0EA0" w:rsidRDefault="00C26447" w:rsidP="00C26447">
      <w:pPr>
        <w:tabs>
          <w:tab w:val="left" w:pos="504"/>
          <w:tab w:val="left" w:pos="993"/>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ind w:left="1776"/>
        <w:rPr>
          <w:rFonts w:ascii="Arial" w:hAnsi="Arial" w:cs="Arial"/>
          <w:sz w:val="20"/>
          <w:szCs w:val="20"/>
        </w:rPr>
      </w:pPr>
    </w:p>
    <w:p w:rsidR="00863989" w:rsidRPr="00AA0EA0" w:rsidRDefault="00863989">
      <w:pPr>
        <w:numPr>
          <w:ilvl w:val="0"/>
          <w:numId w:val="13"/>
        </w:numPr>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jc w:val="both"/>
        <w:rPr>
          <w:rFonts w:ascii="Arial" w:hAnsi="Arial" w:cs="Arial"/>
          <w:sz w:val="20"/>
          <w:szCs w:val="20"/>
        </w:rPr>
      </w:pPr>
      <w:r w:rsidRPr="00AA0EA0">
        <w:rPr>
          <w:rFonts w:ascii="Arial" w:hAnsi="Arial" w:cs="Arial"/>
          <w:sz w:val="20"/>
          <w:szCs w:val="20"/>
        </w:rPr>
        <w:t>ve věcech převzetí díla:</w:t>
      </w:r>
      <w:r w:rsidRPr="00AA0EA0">
        <w:rPr>
          <w:rFonts w:ascii="Arial" w:hAnsi="Arial" w:cs="Arial"/>
          <w:b/>
          <w:bCs/>
          <w:sz w:val="20"/>
          <w:szCs w:val="20"/>
        </w:rPr>
        <w:t xml:space="preserve"> </w:t>
      </w:r>
    </w:p>
    <w:p w:rsidR="00D82AA5" w:rsidRDefault="00D82AA5" w:rsidP="00D82AA5">
      <w:pPr>
        <w:tabs>
          <w:tab w:val="left" w:pos="504"/>
          <w:tab w:val="left" w:pos="720"/>
          <w:tab w:val="left" w:pos="993"/>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ind w:left="720"/>
        <w:jc w:val="both"/>
        <w:rPr>
          <w:rFonts w:ascii="Arial" w:hAnsi="Arial" w:cs="Arial"/>
          <w:sz w:val="20"/>
          <w:szCs w:val="20"/>
        </w:rPr>
      </w:pPr>
    </w:p>
    <w:p w:rsidR="00863989" w:rsidRPr="00AA0EA0" w:rsidRDefault="00863989" w:rsidP="00C26447">
      <w:pPr>
        <w:numPr>
          <w:ilvl w:val="0"/>
          <w:numId w:val="19"/>
        </w:numPr>
        <w:tabs>
          <w:tab w:val="left" w:pos="504"/>
          <w:tab w:val="left" w:pos="720"/>
          <w:tab w:val="left" w:pos="993"/>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rPr>
          <w:rFonts w:ascii="Arial" w:hAnsi="Arial" w:cs="Arial"/>
          <w:sz w:val="20"/>
          <w:szCs w:val="20"/>
        </w:rPr>
      </w:pPr>
      <w:r w:rsidRPr="00AA0EA0">
        <w:rPr>
          <w:rFonts w:ascii="Arial" w:hAnsi="Arial" w:cs="Arial"/>
          <w:sz w:val="20"/>
          <w:szCs w:val="20"/>
        </w:rPr>
        <w:t xml:space="preserve">Bc. Jolana Krejčová, </w:t>
      </w:r>
      <w:r w:rsidR="00E63633">
        <w:rPr>
          <w:rFonts w:ascii="Arial" w:hAnsi="Arial" w:cs="Arial"/>
          <w:sz w:val="20"/>
          <w:szCs w:val="20"/>
        </w:rPr>
        <w:t>Ř</w:t>
      </w:r>
      <w:r w:rsidRPr="00AA0EA0">
        <w:rPr>
          <w:rFonts w:ascii="Arial" w:hAnsi="Arial" w:cs="Arial"/>
          <w:sz w:val="20"/>
          <w:szCs w:val="20"/>
        </w:rPr>
        <w:t>editelka</w:t>
      </w:r>
      <w:r w:rsidR="00C26447">
        <w:rPr>
          <w:rFonts w:ascii="Arial" w:hAnsi="Arial" w:cs="Arial"/>
          <w:sz w:val="20"/>
          <w:szCs w:val="20"/>
        </w:rPr>
        <w:t xml:space="preserve"> správy soudu</w:t>
      </w:r>
      <w:r w:rsidR="000302D1">
        <w:rPr>
          <w:rFonts w:ascii="Arial" w:hAnsi="Arial" w:cs="Arial"/>
          <w:sz w:val="20"/>
          <w:szCs w:val="20"/>
        </w:rPr>
        <w:t xml:space="preserve">, </w:t>
      </w:r>
      <w:r w:rsidR="00C26447">
        <w:rPr>
          <w:rFonts w:ascii="Arial" w:hAnsi="Arial" w:cs="Arial"/>
          <w:sz w:val="20"/>
          <w:szCs w:val="20"/>
        </w:rPr>
        <w:t>Tel. 474 698 372, E-</w:t>
      </w:r>
      <w:r w:rsidRPr="00AA0EA0">
        <w:rPr>
          <w:rFonts w:ascii="Arial" w:hAnsi="Arial" w:cs="Arial"/>
          <w:sz w:val="20"/>
          <w:szCs w:val="20"/>
        </w:rPr>
        <w:t xml:space="preserve">mail: </w:t>
      </w:r>
      <w:hyperlink r:id="rId10" w:history="1">
        <w:r w:rsidR="00C26447" w:rsidRPr="003D4185">
          <w:rPr>
            <w:rStyle w:val="Hypertextovodkaz"/>
            <w:rFonts w:ascii="Arial" w:hAnsi="Arial" w:cs="Arial"/>
            <w:sz w:val="20"/>
            <w:szCs w:val="20"/>
          </w:rPr>
          <w:t>jkrejcova@osoud.chv.justice.cz</w:t>
        </w:r>
      </w:hyperlink>
      <w:r w:rsidRPr="00AA0EA0">
        <w:rPr>
          <w:rFonts w:ascii="Arial" w:hAnsi="Arial" w:cs="Arial"/>
          <w:sz w:val="20"/>
          <w:szCs w:val="20"/>
        </w:rPr>
        <w:t xml:space="preserve"> </w:t>
      </w:r>
    </w:p>
    <w:p w:rsidR="00D82AA5" w:rsidRDefault="00D82AA5" w:rsidP="00D82AA5">
      <w:pPr>
        <w:tabs>
          <w:tab w:val="left" w:pos="504"/>
          <w:tab w:val="left" w:pos="720"/>
          <w:tab w:val="left" w:pos="993"/>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ind w:left="720"/>
        <w:jc w:val="both"/>
        <w:rPr>
          <w:rFonts w:ascii="Arial" w:hAnsi="Arial" w:cs="Arial"/>
          <w:sz w:val="20"/>
          <w:szCs w:val="20"/>
        </w:rPr>
      </w:pPr>
    </w:p>
    <w:p w:rsidR="00863989" w:rsidRDefault="00863989" w:rsidP="00D82AA5">
      <w:pPr>
        <w:numPr>
          <w:ilvl w:val="0"/>
          <w:numId w:val="19"/>
        </w:numPr>
        <w:tabs>
          <w:tab w:val="left" w:pos="504"/>
          <w:tab w:val="left" w:pos="720"/>
          <w:tab w:val="left" w:pos="993"/>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jc w:val="both"/>
        <w:rPr>
          <w:rFonts w:ascii="Arial" w:hAnsi="Arial" w:cs="Arial"/>
          <w:sz w:val="20"/>
          <w:szCs w:val="20"/>
        </w:rPr>
      </w:pPr>
      <w:r w:rsidRPr="00AA0EA0">
        <w:rPr>
          <w:rFonts w:ascii="Arial" w:hAnsi="Arial" w:cs="Arial"/>
          <w:sz w:val="20"/>
          <w:szCs w:val="20"/>
        </w:rPr>
        <w:t xml:space="preserve">ve věcech technického dozoru stavebníka včetně zápisů </w:t>
      </w:r>
      <w:r w:rsidR="00D82AA5">
        <w:rPr>
          <w:rFonts w:ascii="Arial" w:hAnsi="Arial" w:cs="Arial"/>
          <w:sz w:val="20"/>
          <w:szCs w:val="20"/>
        </w:rPr>
        <w:t xml:space="preserve">nedostatků zjištěných v průběhu </w:t>
      </w:r>
      <w:r w:rsidRPr="00AA0EA0">
        <w:rPr>
          <w:rFonts w:ascii="Arial" w:hAnsi="Arial" w:cs="Arial"/>
          <w:sz w:val="20"/>
          <w:szCs w:val="20"/>
        </w:rPr>
        <w:t>prací do stavebního deníku a odsouhlasování soupisů provedených prací:</w:t>
      </w:r>
    </w:p>
    <w:p w:rsidR="00C26447" w:rsidRDefault="00C26447" w:rsidP="00C26447">
      <w:pPr>
        <w:pStyle w:val="Odstavecseseznamem"/>
        <w:rPr>
          <w:rFonts w:ascii="Arial" w:hAnsi="Arial" w:cs="Arial"/>
        </w:rPr>
      </w:pPr>
    </w:p>
    <w:p w:rsidR="00C26447" w:rsidRDefault="00C26447" w:rsidP="00D82AA5">
      <w:pPr>
        <w:numPr>
          <w:ilvl w:val="0"/>
          <w:numId w:val="19"/>
        </w:numPr>
        <w:tabs>
          <w:tab w:val="left" w:pos="504"/>
          <w:tab w:val="left" w:pos="720"/>
          <w:tab w:val="left" w:pos="993"/>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jc w:val="both"/>
        <w:rPr>
          <w:rFonts w:ascii="Arial" w:hAnsi="Arial" w:cs="Arial"/>
          <w:sz w:val="20"/>
          <w:szCs w:val="20"/>
        </w:rPr>
      </w:pPr>
      <w:r>
        <w:rPr>
          <w:rFonts w:ascii="Arial" w:hAnsi="Arial" w:cs="Arial"/>
          <w:sz w:val="20"/>
          <w:szCs w:val="20"/>
        </w:rPr>
        <w:t xml:space="preserve">Technický dozor investora za objednatele: p. David Jeřábek, Tel. +420 777 859 777, E-mail: </w:t>
      </w:r>
      <w:hyperlink r:id="rId11" w:history="1">
        <w:r w:rsidRPr="003D4185">
          <w:rPr>
            <w:rStyle w:val="Hypertextovodkaz"/>
            <w:rFonts w:ascii="Arial" w:hAnsi="Arial" w:cs="Arial"/>
            <w:sz w:val="20"/>
            <w:szCs w:val="20"/>
          </w:rPr>
          <w:t>d_jerabek@seznam.cz</w:t>
        </w:r>
      </w:hyperlink>
      <w:r>
        <w:rPr>
          <w:rFonts w:ascii="Arial" w:hAnsi="Arial" w:cs="Arial"/>
          <w:sz w:val="20"/>
          <w:szCs w:val="20"/>
        </w:rPr>
        <w:t xml:space="preserve"> </w:t>
      </w:r>
    </w:p>
    <w:p w:rsidR="00D82AA5" w:rsidRDefault="00D82AA5" w:rsidP="00D82AA5">
      <w:pPr>
        <w:pStyle w:val="Odstavecseseznamem"/>
        <w:rPr>
          <w:rFonts w:ascii="Arial" w:hAnsi="Arial" w:cs="Arial"/>
        </w:rPr>
      </w:pPr>
    </w:p>
    <w:p w:rsidR="00C26447" w:rsidRPr="00AA0EA0" w:rsidRDefault="00C26447">
      <w:pPr>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ind w:left="720"/>
        <w:jc w:val="both"/>
        <w:rPr>
          <w:rFonts w:ascii="Arial" w:hAnsi="Arial" w:cs="Arial"/>
          <w:sz w:val="20"/>
          <w:szCs w:val="20"/>
        </w:rPr>
      </w:pPr>
    </w:p>
    <w:p w:rsidR="00863989" w:rsidRPr="00AA0EA0" w:rsidRDefault="00863989">
      <w:pPr>
        <w:numPr>
          <w:ilvl w:val="0"/>
          <w:numId w:val="11"/>
        </w:numPr>
        <w:tabs>
          <w:tab w:val="left" w:pos="284"/>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ind w:hanging="720"/>
        <w:jc w:val="both"/>
        <w:rPr>
          <w:rFonts w:ascii="Arial" w:hAnsi="Arial" w:cs="Arial"/>
          <w:color w:val="000000"/>
          <w:sz w:val="20"/>
          <w:szCs w:val="20"/>
        </w:rPr>
      </w:pPr>
      <w:r w:rsidRPr="00AA0EA0">
        <w:rPr>
          <w:rFonts w:ascii="Arial" w:hAnsi="Arial" w:cs="Arial"/>
          <w:color w:val="000000"/>
          <w:sz w:val="20"/>
          <w:szCs w:val="20"/>
        </w:rPr>
        <w:t>Za zhotovitele je oprávněn ve věci této smlouvy jednat:</w:t>
      </w:r>
    </w:p>
    <w:p w:rsidR="00863989" w:rsidRPr="00AA0EA0" w:rsidRDefault="00863989">
      <w:pPr>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ind w:left="397"/>
        <w:jc w:val="both"/>
        <w:rPr>
          <w:rFonts w:ascii="Arial" w:hAnsi="Arial" w:cs="Arial"/>
          <w:color w:val="000000"/>
          <w:sz w:val="20"/>
          <w:szCs w:val="20"/>
        </w:rPr>
      </w:pPr>
    </w:p>
    <w:p w:rsidR="00863989" w:rsidRDefault="00863989">
      <w:pPr>
        <w:numPr>
          <w:ilvl w:val="0"/>
          <w:numId w:val="14"/>
        </w:numPr>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jc w:val="both"/>
        <w:rPr>
          <w:rFonts w:ascii="Arial" w:hAnsi="Arial" w:cs="Arial"/>
          <w:color w:val="000000"/>
          <w:sz w:val="20"/>
          <w:szCs w:val="20"/>
        </w:rPr>
      </w:pPr>
      <w:r w:rsidRPr="00AA0EA0">
        <w:rPr>
          <w:rFonts w:ascii="Arial" w:hAnsi="Arial" w:cs="Arial"/>
          <w:color w:val="000000"/>
          <w:sz w:val="20"/>
          <w:szCs w:val="20"/>
        </w:rPr>
        <w:t>ve věcech provádění díla:</w:t>
      </w:r>
    </w:p>
    <w:p w:rsidR="008D1EF0" w:rsidRPr="00AA0EA0" w:rsidRDefault="008D1EF0" w:rsidP="008D1EF0">
      <w:pPr>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ind w:left="717"/>
        <w:jc w:val="both"/>
        <w:rPr>
          <w:rFonts w:ascii="Arial" w:hAnsi="Arial" w:cs="Arial"/>
          <w:color w:val="000000"/>
          <w:sz w:val="20"/>
          <w:szCs w:val="20"/>
        </w:rPr>
      </w:pPr>
    </w:p>
    <w:p w:rsidR="00863989" w:rsidRPr="009900E9" w:rsidRDefault="00863989">
      <w:pPr>
        <w:numPr>
          <w:ilvl w:val="0"/>
          <w:numId w:val="12"/>
        </w:numPr>
        <w:tabs>
          <w:tab w:val="left" w:pos="504"/>
          <w:tab w:val="left" w:pos="993"/>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ind w:hanging="731"/>
        <w:jc w:val="both"/>
        <w:rPr>
          <w:rFonts w:ascii="Arial" w:hAnsi="Arial" w:cs="Arial"/>
          <w:sz w:val="20"/>
          <w:szCs w:val="20"/>
        </w:rPr>
      </w:pPr>
      <w:r w:rsidRPr="00AA0EA0">
        <w:rPr>
          <w:rFonts w:ascii="Arial" w:hAnsi="Arial" w:cs="Arial"/>
          <w:sz w:val="20"/>
          <w:szCs w:val="20"/>
        </w:rPr>
        <w:t>hlavní stavbyvedoucí:</w:t>
      </w:r>
      <w:r w:rsidRPr="00AA0EA0">
        <w:rPr>
          <w:rFonts w:ascii="Arial" w:hAnsi="Arial" w:cs="Arial"/>
          <w:sz w:val="20"/>
          <w:szCs w:val="20"/>
        </w:rPr>
        <w:tab/>
      </w:r>
      <w:r w:rsidR="008D1EF0">
        <w:rPr>
          <w:rFonts w:ascii="Arial" w:hAnsi="Arial" w:cs="Arial"/>
          <w:sz w:val="20"/>
          <w:szCs w:val="20"/>
        </w:rPr>
        <w:t>I</w:t>
      </w:r>
      <w:r w:rsidRPr="00AA0EA0">
        <w:rPr>
          <w:rFonts w:ascii="Arial" w:hAnsi="Arial" w:cs="Arial"/>
          <w:sz w:val="20"/>
          <w:szCs w:val="20"/>
        </w:rPr>
        <w:t>ng.</w:t>
      </w:r>
      <w:r w:rsidR="008D1EF0">
        <w:rPr>
          <w:rFonts w:ascii="Arial" w:hAnsi="Arial" w:cs="Arial"/>
          <w:sz w:val="20"/>
          <w:szCs w:val="20"/>
        </w:rPr>
        <w:t xml:space="preserve"> Dalibor Vopat, T</w:t>
      </w:r>
      <w:r w:rsidRPr="00AA0EA0">
        <w:rPr>
          <w:rFonts w:ascii="Arial" w:hAnsi="Arial" w:cs="Arial"/>
          <w:sz w:val="20"/>
          <w:szCs w:val="20"/>
        </w:rPr>
        <w:t xml:space="preserve">el. 732 529 184, </w:t>
      </w:r>
      <w:r w:rsidR="009900E9">
        <w:rPr>
          <w:rFonts w:ascii="Arial" w:hAnsi="Arial" w:cs="Arial"/>
          <w:sz w:val="20"/>
          <w:szCs w:val="20"/>
        </w:rPr>
        <w:t xml:space="preserve">E-mail: </w:t>
      </w:r>
      <w:hyperlink r:id="rId12" w:history="1">
        <w:r w:rsidR="009900E9" w:rsidRPr="003D4185">
          <w:rPr>
            <w:rStyle w:val="Hypertextovodkaz"/>
            <w:rFonts w:ascii="Arial" w:hAnsi="Arial" w:cs="Arial"/>
            <w:sz w:val="20"/>
            <w:szCs w:val="20"/>
          </w:rPr>
          <w:t>strechyvopat@gmail.com</w:t>
        </w:r>
      </w:hyperlink>
      <w:r w:rsidR="009900E9">
        <w:rPr>
          <w:rFonts w:ascii="Arial" w:hAnsi="Arial" w:cs="Arial"/>
          <w:sz w:val="20"/>
          <w:szCs w:val="20"/>
        </w:rPr>
        <w:t xml:space="preserve"> </w:t>
      </w:r>
      <w:hyperlink r:id="rId13" w:history="1"/>
    </w:p>
    <w:p w:rsidR="008D1EF0" w:rsidRPr="00AA0EA0" w:rsidRDefault="008D1EF0" w:rsidP="008D1EF0">
      <w:pPr>
        <w:tabs>
          <w:tab w:val="left" w:pos="504"/>
          <w:tab w:val="left" w:pos="993"/>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line="240" w:lineRule="auto"/>
        <w:ind w:left="1451"/>
        <w:jc w:val="both"/>
        <w:rPr>
          <w:rFonts w:ascii="Arial" w:hAnsi="Arial" w:cs="Arial"/>
          <w:sz w:val="20"/>
          <w:szCs w:val="20"/>
        </w:rPr>
      </w:pPr>
    </w:p>
    <w:p w:rsidR="00863989" w:rsidRDefault="00863989" w:rsidP="00351091">
      <w:pPr>
        <w:numPr>
          <w:ilvl w:val="0"/>
          <w:numId w:val="12"/>
        </w:numPr>
        <w:tabs>
          <w:tab w:val="left" w:pos="504"/>
          <w:tab w:val="left" w:pos="720"/>
          <w:tab w:val="left" w:pos="993"/>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after="60" w:line="240" w:lineRule="auto"/>
        <w:ind w:hanging="731"/>
        <w:jc w:val="both"/>
        <w:rPr>
          <w:rFonts w:ascii="Arial" w:hAnsi="Arial" w:cs="Arial"/>
          <w:sz w:val="20"/>
          <w:szCs w:val="20"/>
        </w:rPr>
      </w:pPr>
      <w:r w:rsidRPr="00AA0EA0">
        <w:rPr>
          <w:rFonts w:ascii="Arial" w:hAnsi="Arial" w:cs="Arial"/>
          <w:sz w:val="20"/>
          <w:szCs w:val="20"/>
        </w:rPr>
        <w:t xml:space="preserve">stavbyvedoucí: </w:t>
      </w:r>
      <w:r w:rsidRPr="00AA0EA0">
        <w:rPr>
          <w:rFonts w:ascii="Arial" w:hAnsi="Arial" w:cs="Arial"/>
          <w:sz w:val="20"/>
          <w:szCs w:val="20"/>
        </w:rPr>
        <w:tab/>
      </w:r>
      <w:r w:rsidRPr="00AA0EA0">
        <w:rPr>
          <w:rFonts w:ascii="Arial" w:hAnsi="Arial" w:cs="Arial"/>
          <w:sz w:val="20"/>
          <w:szCs w:val="20"/>
        </w:rPr>
        <w:tab/>
        <w:t>Jiří</w:t>
      </w:r>
      <w:r w:rsidR="008D1EF0">
        <w:rPr>
          <w:rFonts w:ascii="Arial" w:hAnsi="Arial" w:cs="Arial"/>
          <w:sz w:val="20"/>
          <w:szCs w:val="20"/>
        </w:rPr>
        <w:t xml:space="preserve"> </w:t>
      </w:r>
      <w:r w:rsidR="009E54CD">
        <w:rPr>
          <w:rFonts w:ascii="Arial" w:hAnsi="Arial" w:cs="Arial"/>
          <w:sz w:val="20"/>
          <w:szCs w:val="20"/>
        </w:rPr>
        <w:t>Horáček</w:t>
      </w:r>
      <w:r w:rsidR="009E54CD" w:rsidRPr="00AA0EA0">
        <w:rPr>
          <w:rFonts w:ascii="Arial" w:hAnsi="Arial" w:cs="Arial"/>
          <w:sz w:val="20"/>
          <w:szCs w:val="20"/>
        </w:rPr>
        <w:t xml:space="preserve"> </w:t>
      </w:r>
      <w:r w:rsidR="009E54CD">
        <w:rPr>
          <w:rFonts w:ascii="Arial" w:hAnsi="Arial" w:cs="Arial"/>
          <w:sz w:val="20"/>
          <w:szCs w:val="20"/>
        </w:rPr>
        <w:t>Tel.</w:t>
      </w:r>
      <w:r w:rsidR="008D1EF0">
        <w:rPr>
          <w:rFonts w:ascii="Arial" w:hAnsi="Arial" w:cs="Arial"/>
          <w:sz w:val="20"/>
          <w:szCs w:val="20"/>
        </w:rPr>
        <w:t xml:space="preserve"> </w:t>
      </w:r>
      <w:r w:rsidRPr="00AA0EA0">
        <w:rPr>
          <w:rFonts w:ascii="Arial" w:hAnsi="Arial" w:cs="Arial"/>
          <w:sz w:val="20"/>
          <w:szCs w:val="20"/>
        </w:rPr>
        <w:t>732 722</w:t>
      </w:r>
      <w:r w:rsidR="008D1EF0">
        <w:rPr>
          <w:rFonts w:ascii="Arial" w:hAnsi="Arial" w:cs="Arial"/>
          <w:sz w:val="20"/>
          <w:szCs w:val="20"/>
        </w:rPr>
        <w:t> </w:t>
      </w:r>
      <w:r w:rsidRPr="00AA0EA0">
        <w:rPr>
          <w:rFonts w:ascii="Arial" w:hAnsi="Arial" w:cs="Arial"/>
          <w:sz w:val="20"/>
          <w:szCs w:val="20"/>
        </w:rPr>
        <w:t>756</w:t>
      </w:r>
    </w:p>
    <w:p w:rsidR="008D1EF0" w:rsidRDefault="008D1EF0" w:rsidP="008D1EF0">
      <w:pPr>
        <w:pStyle w:val="Odstavecseseznamem"/>
        <w:rPr>
          <w:rFonts w:ascii="Arial" w:hAnsi="Arial" w:cs="Arial"/>
        </w:rPr>
      </w:pPr>
    </w:p>
    <w:p w:rsidR="00863989" w:rsidRPr="00AA0EA0" w:rsidRDefault="00863989" w:rsidP="00351091">
      <w:pPr>
        <w:numPr>
          <w:ilvl w:val="0"/>
          <w:numId w:val="12"/>
        </w:numPr>
        <w:tabs>
          <w:tab w:val="left" w:pos="504"/>
          <w:tab w:val="left" w:pos="720"/>
          <w:tab w:val="left" w:pos="993"/>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after="60" w:line="240" w:lineRule="auto"/>
        <w:ind w:hanging="731"/>
        <w:jc w:val="both"/>
        <w:rPr>
          <w:rFonts w:ascii="Arial" w:hAnsi="Arial" w:cs="Arial"/>
          <w:sz w:val="20"/>
          <w:szCs w:val="20"/>
        </w:rPr>
      </w:pPr>
      <w:r w:rsidRPr="00AA0EA0">
        <w:rPr>
          <w:rFonts w:ascii="Arial" w:hAnsi="Arial" w:cs="Arial"/>
          <w:sz w:val="20"/>
          <w:szCs w:val="20"/>
        </w:rPr>
        <w:t xml:space="preserve">ve věcech předání </w:t>
      </w:r>
      <w:r w:rsidRPr="009E54CD">
        <w:rPr>
          <w:rFonts w:ascii="Arial" w:hAnsi="Arial" w:cs="Arial"/>
          <w:sz w:val="20"/>
          <w:szCs w:val="20"/>
        </w:rPr>
        <w:t>díla:</w:t>
      </w:r>
      <w:r w:rsidRPr="009E54CD">
        <w:rPr>
          <w:rFonts w:ascii="Arial" w:hAnsi="Arial" w:cs="Arial"/>
          <w:bCs/>
          <w:sz w:val="20"/>
          <w:szCs w:val="20"/>
        </w:rPr>
        <w:t xml:space="preserve"> </w:t>
      </w:r>
      <w:r w:rsidR="008D1EF0" w:rsidRPr="009E54CD">
        <w:rPr>
          <w:rFonts w:ascii="Arial" w:hAnsi="Arial" w:cs="Arial"/>
          <w:bCs/>
          <w:sz w:val="20"/>
          <w:szCs w:val="20"/>
        </w:rPr>
        <w:t>I</w:t>
      </w:r>
      <w:r w:rsidRPr="009E54CD">
        <w:rPr>
          <w:rFonts w:ascii="Arial" w:hAnsi="Arial" w:cs="Arial"/>
          <w:sz w:val="20"/>
          <w:szCs w:val="20"/>
        </w:rPr>
        <w:t>ng.</w:t>
      </w:r>
      <w:r w:rsidR="008D1EF0" w:rsidRPr="009E54CD">
        <w:rPr>
          <w:rFonts w:ascii="Arial" w:hAnsi="Arial" w:cs="Arial"/>
          <w:sz w:val="20"/>
          <w:szCs w:val="20"/>
        </w:rPr>
        <w:t xml:space="preserve"> </w:t>
      </w:r>
      <w:r w:rsidRPr="009E54CD">
        <w:rPr>
          <w:rFonts w:ascii="Arial" w:hAnsi="Arial" w:cs="Arial"/>
          <w:sz w:val="20"/>
          <w:szCs w:val="20"/>
        </w:rPr>
        <w:t>Dalibor Vopat</w:t>
      </w:r>
    </w:p>
    <w:p w:rsidR="00863989" w:rsidRPr="00AA0EA0" w:rsidRDefault="00863989">
      <w:pPr>
        <w:widowControl w:val="0"/>
        <w:spacing w:line="240" w:lineRule="auto"/>
        <w:outlineLvl w:val="0"/>
        <w:rPr>
          <w:rFonts w:ascii="Arial" w:hAnsi="Arial" w:cs="Arial"/>
          <w:sz w:val="20"/>
          <w:szCs w:val="20"/>
        </w:rPr>
      </w:pPr>
    </w:p>
    <w:p w:rsidR="00863989" w:rsidRPr="00AA0EA0" w:rsidRDefault="00863989">
      <w:pPr>
        <w:widowControl w:val="0"/>
        <w:spacing w:line="240" w:lineRule="auto"/>
        <w:outlineLvl w:val="0"/>
        <w:rPr>
          <w:rFonts w:ascii="Arial" w:hAnsi="Arial" w:cs="Arial"/>
          <w:b/>
          <w:bCs/>
          <w:sz w:val="20"/>
          <w:szCs w:val="20"/>
        </w:rPr>
      </w:pPr>
    </w:p>
    <w:p w:rsidR="00863989" w:rsidRPr="00AA0EA0" w:rsidRDefault="00863989">
      <w:pPr>
        <w:widowControl w:val="0"/>
        <w:spacing w:line="240" w:lineRule="auto"/>
        <w:jc w:val="center"/>
        <w:outlineLvl w:val="0"/>
        <w:rPr>
          <w:rFonts w:ascii="Arial" w:hAnsi="Arial" w:cs="Arial"/>
          <w:b/>
          <w:bCs/>
          <w:sz w:val="20"/>
          <w:szCs w:val="20"/>
        </w:rPr>
      </w:pPr>
      <w:r w:rsidRPr="00AA0EA0">
        <w:rPr>
          <w:rFonts w:ascii="Arial" w:hAnsi="Arial" w:cs="Arial"/>
          <w:b/>
          <w:bCs/>
          <w:sz w:val="20"/>
          <w:szCs w:val="20"/>
        </w:rPr>
        <w:t>XV.</w:t>
      </w:r>
    </w:p>
    <w:p w:rsidR="00863989" w:rsidRPr="00AA0EA0" w:rsidRDefault="00863989">
      <w:pPr>
        <w:widowControl w:val="0"/>
        <w:spacing w:line="240" w:lineRule="auto"/>
        <w:jc w:val="center"/>
        <w:outlineLvl w:val="0"/>
        <w:rPr>
          <w:rFonts w:ascii="Arial" w:hAnsi="Arial" w:cs="Arial"/>
          <w:b/>
          <w:bCs/>
          <w:sz w:val="20"/>
          <w:szCs w:val="20"/>
        </w:rPr>
      </w:pPr>
      <w:r w:rsidRPr="00AA0EA0">
        <w:rPr>
          <w:rFonts w:ascii="Arial" w:hAnsi="Arial" w:cs="Arial"/>
          <w:b/>
          <w:bCs/>
          <w:sz w:val="20"/>
          <w:szCs w:val="20"/>
        </w:rPr>
        <w:t>Ostatní ujednání</w:t>
      </w:r>
    </w:p>
    <w:p w:rsidR="00863989" w:rsidRPr="00AA0EA0" w:rsidRDefault="00863989">
      <w:pPr>
        <w:widowControl w:val="0"/>
        <w:spacing w:line="240" w:lineRule="auto"/>
        <w:jc w:val="center"/>
        <w:outlineLvl w:val="0"/>
        <w:rPr>
          <w:rFonts w:ascii="Arial" w:hAnsi="Arial" w:cs="Arial"/>
          <w:b/>
          <w:bCs/>
          <w:sz w:val="20"/>
          <w:szCs w:val="20"/>
        </w:rPr>
      </w:pPr>
    </w:p>
    <w:p w:rsidR="00863989" w:rsidRPr="00AA0EA0" w:rsidRDefault="00863989">
      <w:pPr>
        <w:pStyle w:val="Zkladntext"/>
        <w:numPr>
          <w:ilvl w:val="0"/>
          <w:numId w:val="10"/>
        </w:numPr>
        <w:snapToGrid/>
        <w:spacing w:after="80"/>
        <w:outlineLvl w:val="0"/>
      </w:pPr>
      <w:r w:rsidRPr="00AA0EA0">
        <w:t>Při dočasném nebo definitivním zastavení prací na díle z příčin na straně objednatele zaplatí objednatel zhotoviteli skutečně vynaložené náklady.</w:t>
      </w:r>
    </w:p>
    <w:p w:rsidR="00863989" w:rsidRPr="00AA0EA0" w:rsidRDefault="00863989">
      <w:pPr>
        <w:pStyle w:val="Zkladntext2"/>
        <w:widowControl w:val="0"/>
        <w:numPr>
          <w:ilvl w:val="0"/>
          <w:numId w:val="10"/>
        </w:numPr>
        <w:spacing w:after="80" w:line="240" w:lineRule="auto"/>
        <w:jc w:val="both"/>
        <w:outlineLvl w:val="0"/>
        <w:rPr>
          <w:rFonts w:ascii="Arial" w:hAnsi="Arial" w:cs="Arial"/>
          <w:sz w:val="20"/>
          <w:szCs w:val="20"/>
        </w:rPr>
      </w:pPr>
      <w:r w:rsidRPr="00AA0EA0">
        <w:rPr>
          <w:rFonts w:ascii="Arial" w:hAnsi="Arial" w:cs="Arial"/>
          <w:sz w:val="20"/>
          <w:szCs w:val="20"/>
        </w:rPr>
        <w:t>Zhotovitel označí staveniště podle platných předpisů a objednatel umožní zhotoviteli umístění informační tabule o prováděném díle.</w:t>
      </w:r>
    </w:p>
    <w:p w:rsidR="00863989" w:rsidRPr="00AA0EA0" w:rsidRDefault="00863989">
      <w:pPr>
        <w:pStyle w:val="Zkladntext2"/>
        <w:widowControl w:val="0"/>
        <w:numPr>
          <w:ilvl w:val="0"/>
          <w:numId w:val="10"/>
        </w:numPr>
        <w:spacing w:after="80" w:line="240" w:lineRule="auto"/>
        <w:jc w:val="both"/>
        <w:outlineLvl w:val="0"/>
        <w:rPr>
          <w:rFonts w:ascii="Arial" w:hAnsi="Arial" w:cs="Arial"/>
          <w:sz w:val="20"/>
          <w:szCs w:val="20"/>
        </w:rPr>
      </w:pPr>
      <w:r w:rsidRPr="00AA0EA0">
        <w:rPr>
          <w:rFonts w:ascii="Arial" w:hAnsi="Arial" w:cs="Arial"/>
          <w:sz w:val="20"/>
          <w:szCs w:val="20"/>
        </w:rPr>
        <w:t>Změny této smlouvy mohou být provedeny pouze formou písemných dodatků, které budou platné jen, budou-li potvrzené a podepsané oprávněnými zástupci obou smluvních stran. Zhotovitel bere na vědomí, že objednatel je veřejným zadavatelem dle zákona o zadávání veřejných zakázek a jako takový je omezený v provádění jakýchkoliv změn této smlouvy.</w:t>
      </w:r>
    </w:p>
    <w:p w:rsidR="00863989" w:rsidRPr="00AA0EA0" w:rsidRDefault="00863989">
      <w:pPr>
        <w:pStyle w:val="Zkladntext2"/>
        <w:widowControl w:val="0"/>
        <w:numPr>
          <w:ilvl w:val="0"/>
          <w:numId w:val="10"/>
        </w:numPr>
        <w:spacing w:after="80" w:line="240" w:lineRule="auto"/>
        <w:jc w:val="both"/>
        <w:outlineLvl w:val="0"/>
        <w:rPr>
          <w:rFonts w:ascii="Arial" w:hAnsi="Arial" w:cs="Arial"/>
          <w:sz w:val="20"/>
          <w:szCs w:val="20"/>
        </w:rPr>
      </w:pPr>
      <w:r w:rsidRPr="00AA0EA0">
        <w:rPr>
          <w:rFonts w:ascii="Arial" w:hAnsi="Arial" w:cs="Arial"/>
          <w:sz w:val="20"/>
          <w:szCs w:val="20"/>
        </w:rPr>
        <w:t>Dle § 2e) zákona č. 320/2001 Sb., o finanční kontrole, je zhotovitel osobou povinnou spolupůsobit při výkonu finanční kontroly.</w:t>
      </w:r>
    </w:p>
    <w:p w:rsidR="00863989" w:rsidRPr="00AA0EA0" w:rsidRDefault="00863989">
      <w:pPr>
        <w:pStyle w:val="Zkladntext2"/>
        <w:widowControl w:val="0"/>
        <w:numPr>
          <w:ilvl w:val="0"/>
          <w:numId w:val="10"/>
        </w:numPr>
        <w:spacing w:after="80" w:line="240" w:lineRule="auto"/>
        <w:jc w:val="both"/>
        <w:outlineLvl w:val="0"/>
        <w:rPr>
          <w:rFonts w:ascii="Arial" w:hAnsi="Arial" w:cs="Arial"/>
          <w:sz w:val="20"/>
          <w:szCs w:val="20"/>
        </w:rPr>
      </w:pPr>
      <w:r w:rsidRPr="00AA0EA0">
        <w:rPr>
          <w:rFonts w:ascii="Arial" w:hAnsi="Arial" w:cs="Arial"/>
          <w:sz w:val="20"/>
          <w:szCs w:val="20"/>
        </w:rPr>
        <w:t>Tento smluvní vztah se řídí právem ČR. Strany smlouvy se dohodly, že pro řešení sporů z této smlouvy je místně příslušný Okresní soud v Chomutově, resp. Krajský soud v Ústí nad Labem.</w:t>
      </w:r>
    </w:p>
    <w:p w:rsidR="00863989" w:rsidRPr="00AA0EA0" w:rsidRDefault="00863989">
      <w:pPr>
        <w:pStyle w:val="Zkladntext2"/>
        <w:widowControl w:val="0"/>
        <w:numPr>
          <w:ilvl w:val="0"/>
          <w:numId w:val="10"/>
        </w:numPr>
        <w:spacing w:after="80" w:line="240" w:lineRule="auto"/>
        <w:jc w:val="both"/>
        <w:outlineLvl w:val="0"/>
        <w:rPr>
          <w:rFonts w:ascii="Arial" w:hAnsi="Arial" w:cs="Arial"/>
          <w:sz w:val="20"/>
          <w:szCs w:val="20"/>
        </w:rPr>
      </w:pPr>
      <w:r w:rsidRPr="00AA0EA0">
        <w:rPr>
          <w:rFonts w:ascii="Arial" w:hAnsi="Arial" w:cs="Arial"/>
          <w:sz w:val="20"/>
          <w:szCs w:val="20"/>
        </w:rPr>
        <w:t xml:space="preserve">Tato smlouva je vyhotovena ve 4 stejnopisech, z nichž objednatel obdrží 3 stejnopisy a zhotovitel jeden stejnopis. Každý stejnopis má právní sílu originálu. </w:t>
      </w:r>
    </w:p>
    <w:p w:rsidR="00863989" w:rsidRPr="00AA0EA0" w:rsidRDefault="00863989">
      <w:pPr>
        <w:pStyle w:val="Zkladntext2"/>
        <w:widowControl w:val="0"/>
        <w:numPr>
          <w:ilvl w:val="0"/>
          <w:numId w:val="10"/>
        </w:numPr>
        <w:spacing w:after="80" w:line="240" w:lineRule="auto"/>
        <w:jc w:val="both"/>
        <w:outlineLvl w:val="0"/>
        <w:rPr>
          <w:rFonts w:ascii="Arial" w:hAnsi="Arial" w:cs="Arial"/>
          <w:sz w:val="20"/>
          <w:szCs w:val="20"/>
        </w:rPr>
      </w:pPr>
      <w:r w:rsidRPr="00AA0EA0">
        <w:rPr>
          <w:rFonts w:ascii="Arial" w:hAnsi="Arial" w:cs="Arial"/>
          <w:sz w:val="20"/>
          <w:szCs w:val="20"/>
        </w:rPr>
        <w:t>Práva a závazky, které pro smluvní strany ze smlouvy vyplývají, přecházejí na jejich případné právní nástupce.</w:t>
      </w:r>
    </w:p>
    <w:p w:rsidR="00863989" w:rsidRPr="00AA0EA0" w:rsidRDefault="00863989">
      <w:pPr>
        <w:numPr>
          <w:ilvl w:val="0"/>
          <w:numId w:val="10"/>
        </w:numPr>
        <w:spacing w:after="80" w:line="240" w:lineRule="auto"/>
        <w:jc w:val="both"/>
        <w:rPr>
          <w:rFonts w:ascii="Arial" w:hAnsi="Arial" w:cs="Arial"/>
          <w:sz w:val="20"/>
          <w:szCs w:val="20"/>
        </w:rPr>
      </w:pPr>
      <w:r w:rsidRPr="00AA0EA0">
        <w:rPr>
          <w:rFonts w:ascii="Arial" w:hAnsi="Arial" w:cs="Arial"/>
          <w:sz w:val="20"/>
          <w:szCs w:val="20"/>
        </w:rPr>
        <w:t>Zhotovitel bere na vědomí, že objednatel je veřejným zadavatelem dle zákona č. 134/2016 Sb., o zadávání veřejných zakázek, a je povinen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nebo postupem podle zákona č. 106/1999 Sb., o svobodném přístupu k informacím nebo na své úřední desce. Zhotovitel s tímto zveřejňováním informací souhlasí, a to i ve vztahu k osobním údajům. Strany této smlouvy prohlašují, že jsou oprávněny tento souhlas dát i za své pracovníky nebo další osoby uvedené ve smlouvě či v jiných dokumentech vytvořených v rámci tohoto smluvního vztahu.</w:t>
      </w:r>
    </w:p>
    <w:p w:rsidR="00863989" w:rsidRPr="00AA0EA0" w:rsidRDefault="00863989">
      <w:pPr>
        <w:numPr>
          <w:ilvl w:val="0"/>
          <w:numId w:val="10"/>
        </w:numPr>
        <w:spacing w:after="80" w:line="240" w:lineRule="auto"/>
        <w:jc w:val="both"/>
        <w:rPr>
          <w:rFonts w:ascii="Arial" w:hAnsi="Arial" w:cs="Arial"/>
          <w:sz w:val="20"/>
          <w:szCs w:val="20"/>
        </w:rPr>
      </w:pPr>
      <w:r w:rsidRPr="00AA0EA0">
        <w:rPr>
          <w:rFonts w:ascii="Arial" w:hAnsi="Arial" w:cs="Arial"/>
          <w:sz w:val="20"/>
          <w:szCs w:val="20"/>
        </w:rPr>
        <w:t>Zhotovitel není oprávněn bez souhlasu objednatele postoupit pohledávky vzniklé dle této smlouvy třetí osobě.</w:t>
      </w:r>
    </w:p>
    <w:p w:rsidR="00863989" w:rsidRPr="00AA0EA0" w:rsidRDefault="00863989">
      <w:pPr>
        <w:pStyle w:val="Zkladntext2"/>
        <w:widowControl w:val="0"/>
        <w:numPr>
          <w:ilvl w:val="0"/>
          <w:numId w:val="10"/>
        </w:numPr>
        <w:spacing w:after="80" w:line="240" w:lineRule="auto"/>
        <w:jc w:val="both"/>
        <w:outlineLvl w:val="0"/>
        <w:rPr>
          <w:rFonts w:ascii="Arial" w:hAnsi="Arial" w:cs="Arial"/>
          <w:sz w:val="20"/>
          <w:szCs w:val="20"/>
        </w:rPr>
      </w:pPr>
      <w:r w:rsidRPr="00AA0EA0">
        <w:rPr>
          <w:rFonts w:ascii="Arial" w:hAnsi="Arial" w:cs="Arial"/>
          <w:sz w:val="20"/>
          <w:szCs w:val="20"/>
        </w:rPr>
        <w:t>Smluvní stany prohlašují, že si smlouvu včetně jejích příloh přečetly, s obsahem souhlasí a na důkaz jejich svobodné, pravé a vážné vůle připojují své podpisy.</w:t>
      </w:r>
    </w:p>
    <w:p w:rsidR="00863989" w:rsidRPr="00AA0EA0" w:rsidRDefault="00863989">
      <w:pPr>
        <w:pStyle w:val="Zkladntextodsazen"/>
        <w:numPr>
          <w:ilvl w:val="0"/>
          <w:numId w:val="10"/>
        </w:numPr>
        <w:ind w:right="-284"/>
        <w:rPr>
          <w:rFonts w:ascii="Arial" w:hAnsi="Arial" w:cs="Arial"/>
          <w:sz w:val="20"/>
          <w:szCs w:val="20"/>
        </w:rPr>
      </w:pPr>
      <w:r w:rsidRPr="00AA0EA0">
        <w:rPr>
          <w:rFonts w:ascii="Arial" w:hAnsi="Arial" w:cs="Arial"/>
          <w:sz w:val="20"/>
          <w:szCs w:val="20"/>
        </w:rPr>
        <w:t>Nedílnou součástí této smlouvy jsou tyto přílohy:</w:t>
      </w:r>
      <w:r w:rsidRPr="00AA0EA0">
        <w:rPr>
          <w:rFonts w:ascii="Arial" w:hAnsi="Arial" w:cs="Arial"/>
          <w:b/>
          <w:bCs/>
          <w:sz w:val="20"/>
          <w:szCs w:val="20"/>
        </w:rPr>
        <w:t xml:space="preserve"> </w:t>
      </w:r>
    </w:p>
    <w:p w:rsidR="00863989" w:rsidRPr="00AA0EA0" w:rsidRDefault="00863989">
      <w:pPr>
        <w:pStyle w:val="Zkladntextodsazen"/>
        <w:ind w:left="397" w:right="-284"/>
        <w:rPr>
          <w:rFonts w:ascii="Arial" w:hAnsi="Arial" w:cs="Arial"/>
          <w:b/>
          <w:bCs/>
          <w:sz w:val="20"/>
          <w:szCs w:val="20"/>
        </w:rPr>
      </w:pPr>
      <w:r w:rsidRPr="00AA0EA0">
        <w:rPr>
          <w:rFonts w:ascii="Arial" w:hAnsi="Arial" w:cs="Arial"/>
          <w:b/>
          <w:bCs/>
          <w:sz w:val="20"/>
          <w:szCs w:val="20"/>
        </w:rPr>
        <w:lastRenderedPageBreak/>
        <w:t>- Příloha č. 1 - Položkový rozpočet</w:t>
      </w:r>
    </w:p>
    <w:p w:rsidR="00863989" w:rsidRPr="00AA0EA0" w:rsidRDefault="00863989">
      <w:pPr>
        <w:pStyle w:val="Zkladntextodsazen"/>
        <w:ind w:left="397" w:right="-284"/>
        <w:rPr>
          <w:rFonts w:ascii="Arial" w:hAnsi="Arial" w:cs="Arial"/>
          <w:b/>
          <w:bCs/>
          <w:sz w:val="20"/>
          <w:szCs w:val="20"/>
        </w:rPr>
      </w:pPr>
      <w:r w:rsidRPr="00AA0EA0">
        <w:rPr>
          <w:rFonts w:ascii="Arial" w:hAnsi="Arial" w:cs="Arial"/>
          <w:b/>
          <w:bCs/>
          <w:sz w:val="20"/>
          <w:szCs w:val="20"/>
        </w:rPr>
        <w:t>- Příloha č. 2 - Časový harmonogram provádění díla</w:t>
      </w:r>
    </w:p>
    <w:p w:rsidR="00863989" w:rsidRPr="00AA0EA0" w:rsidRDefault="00863989">
      <w:pPr>
        <w:pStyle w:val="Zkladntextodsazen"/>
        <w:ind w:left="397" w:right="-284"/>
        <w:rPr>
          <w:rFonts w:ascii="Arial" w:hAnsi="Arial" w:cs="Arial"/>
          <w:b/>
          <w:bCs/>
          <w:sz w:val="20"/>
          <w:szCs w:val="20"/>
        </w:rPr>
      </w:pPr>
      <w:r w:rsidRPr="00AA0EA0">
        <w:rPr>
          <w:rFonts w:ascii="Arial" w:hAnsi="Arial" w:cs="Arial"/>
          <w:b/>
          <w:bCs/>
          <w:sz w:val="20"/>
          <w:szCs w:val="20"/>
        </w:rPr>
        <w:t>- Příloha č. 3 - Doklad o pojištění zhotovitele za škody způsobené třetím osobám</w:t>
      </w:r>
    </w:p>
    <w:p w:rsidR="00863989" w:rsidRPr="00AA0EA0" w:rsidRDefault="00863989">
      <w:pPr>
        <w:pStyle w:val="Zkladntextodsazen"/>
        <w:ind w:left="397" w:right="-284"/>
        <w:rPr>
          <w:rFonts w:ascii="Arial" w:hAnsi="Arial" w:cs="Arial"/>
          <w:b/>
          <w:bCs/>
          <w:sz w:val="20"/>
          <w:szCs w:val="20"/>
        </w:rPr>
      </w:pPr>
      <w:r w:rsidRPr="00AA0EA0">
        <w:rPr>
          <w:rFonts w:ascii="Arial" w:hAnsi="Arial" w:cs="Arial"/>
          <w:b/>
          <w:bCs/>
          <w:sz w:val="20"/>
          <w:szCs w:val="20"/>
        </w:rPr>
        <w:t xml:space="preserve">- Příloha č. 4 – Smlouva o mlčenlivosti a BOZP a PO </w:t>
      </w:r>
    </w:p>
    <w:p w:rsidR="00863989" w:rsidRPr="00AA0EA0" w:rsidRDefault="00863989">
      <w:pPr>
        <w:pStyle w:val="Zkladntextodsazen"/>
        <w:ind w:left="397" w:right="-284"/>
        <w:rPr>
          <w:rFonts w:ascii="Arial" w:hAnsi="Arial" w:cs="Arial"/>
          <w:b/>
          <w:bCs/>
          <w:sz w:val="20"/>
          <w:szCs w:val="20"/>
        </w:rPr>
      </w:pPr>
      <w:r w:rsidRPr="00AA0EA0">
        <w:rPr>
          <w:rFonts w:ascii="Arial" w:hAnsi="Arial" w:cs="Arial"/>
          <w:b/>
          <w:bCs/>
          <w:sz w:val="20"/>
          <w:szCs w:val="20"/>
        </w:rPr>
        <w:t xml:space="preserve">- Příloha č. 5 – Přehled subdodavatelů </w:t>
      </w:r>
    </w:p>
    <w:p w:rsidR="00863989" w:rsidRPr="00AA0EA0" w:rsidRDefault="00863989">
      <w:pPr>
        <w:pStyle w:val="Zkladntextodsazen"/>
        <w:ind w:left="397" w:right="-284"/>
        <w:rPr>
          <w:rFonts w:ascii="Arial" w:hAnsi="Arial" w:cs="Arial"/>
          <w:b/>
          <w:bCs/>
          <w:sz w:val="20"/>
          <w:szCs w:val="20"/>
        </w:rPr>
      </w:pPr>
      <w:r w:rsidRPr="00AA0EA0">
        <w:rPr>
          <w:rFonts w:ascii="Arial" w:hAnsi="Arial" w:cs="Arial"/>
          <w:b/>
          <w:bCs/>
          <w:sz w:val="20"/>
          <w:szCs w:val="20"/>
        </w:rPr>
        <w:t xml:space="preserve">- Příloha č. 6 – Jmenný seznam zaměstnanců, kteří budou pracovat na plnění zakázky </w:t>
      </w:r>
    </w:p>
    <w:p w:rsidR="00863989" w:rsidRPr="00AA0EA0" w:rsidRDefault="00863989">
      <w:pPr>
        <w:pStyle w:val="Zkladntextodsazen"/>
        <w:ind w:left="397" w:right="-284"/>
        <w:rPr>
          <w:rFonts w:ascii="Arial" w:hAnsi="Arial" w:cs="Arial"/>
          <w:b/>
          <w:bCs/>
          <w:sz w:val="20"/>
          <w:szCs w:val="20"/>
        </w:rPr>
      </w:pPr>
    </w:p>
    <w:p w:rsidR="00863989" w:rsidRPr="00AA0EA0" w:rsidRDefault="00863989">
      <w:pPr>
        <w:widowControl w:val="0"/>
        <w:jc w:val="both"/>
        <w:rPr>
          <w:rFonts w:ascii="Arial" w:hAnsi="Arial" w:cs="Arial"/>
          <w:i/>
          <w:iCs/>
          <w:sz w:val="20"/>
          <w:szCs w:val="20"/>
        </w:rPr>
      </w:pPr>
      <w:r w:rsidRPr="00AA0EA0">
        <w:rPr>
          <w:rFonts w:ascii="Arial" w:hAnsi="Arial" w:cs="Arial"/>
          <w:sz w:val="20"/>
          <w:szCs w:val="20"/>
        </w:rPr>
        <w:t xml:space="preserve"> (</w:t>
      </w:r>
      <w:r w:rsidRPr="00AA0EA0">
        <w:rPr>
          <w:rFonts w:ascii="Arial" w:hAnsi="Arial" w:cs="Arial"/>
          <w:i/>
          <w:iCs/>
          <w:sz w:val="20"/>
          <w:szCs w:val="20"/>
        </w:rPr>
        <w:t>přílohy budou přiloženy před podpisem smlouvy o dílo)</w:t>
      </w:r>
    </w:p>
    <w:p w:rsidR="00863989" w:rsidRPr="00AA0EA0" w:rsidRDefault="00863989">
      <w:pPr>
        <w:widowControl w:val="0"/>
        <w:jc w:val="both"/>
        <w:rPr>
          <w:rFonts w:ascii="Arial" w:hAnsi="Arial" w:cs="Arial"/>
          <w:sz w:val="20"/>
          <w:szCs w:val="20"/>
        </w:rPr>
      </w:pPr>
    </w:p>
    <w:p w:rsidR="00863989" w:rsidRPr="00AA0EA0" w:rsidRDefault="00863989">
      <w:pPr>
        <w:widowControl w:val="0"/>
        <w:jc w:val="both"/>
        <w:rPr>
          <w:rFonts w:ascii="Arial" w:hAnsi="Arial" w:cs="Arial"/>
          <w:sz w:val="20"/>
          <w:szCs w:val="20"/>
        </w:rPr>
      </w:pPr>
    </w:p>
    <w:p w:rsidR="00863989" w:rsidRPr="00AA0EA0" w:rsidRDefault="00863989">
      <w:pPr>
        <w:widowControl w:val="0"/>
        <w:jc w:val="both"/>
        <w:rPr>
          <w:rFonts w:ascii="Arial" w:hAnsi="Arial" w:cs="Arial"/>
          <w:sz w:val="20"/>
          <w:szCs w:val="20"/>
        </w:rPr>
      </w:pPr>
    </w:p>
    <w:p w:rsidR="00863989" w:rsidRPr="00AA0EA0" w:rsidRDefault="00863989">
      <w:pPr>
        <w:widowControl w:val="0"/>
        <w:jc w:val="both"/>
        <w:rPr>
          <w:rFonts w:ascii="Arial" w:hAnsi="Arial" w:cs="Arial"/>
          <w:sz w:val="20"/>
          <w:szCs w:val="20"/>
        </w:rPr>
      </w:pPr>
      <w:r w:rsidRPr="00AA0EA0">
        <w:rPr>
          <w:rFonts w:ascii="Arial" w:hAnsi="Arial" w:cs="Arial"/>
          <w:sz w:val="20"/>
          <w:szCs w:val="20"/>
        </w:rPr>
        <w:t>V Chomutově, dne</w:t>
      </w:r>
      <w:r w:rsidR="00372D23">
        <w:rPr>
          <w:rFonts w:ascii="Arial" w:hAnsi="Arial" w:cs="Arial"/>
          <w:sz w:val="20"/>
          <w:szCs w:val="20"/>
        </w:rPr>
        <w:t>:</w:t>
      </w:r>
      <w:r w:rsidRPr="00AA0EA0">
        <w:rPr>
          <w:rFonts w:ascii="Arial" w:hAnsi="Arial" w:cs="Arial"/>
          <w:sz w:val="20"/>
          <w:szCs w:val="20"/>
        </w:rPr>
        <w:t xml:space="preserve">  </w:t>
      </w:r>
      <w:r w:rsidRPr="00AA0EA0">
        <w:rPr>
          <w:rFonts w:ascii="Arial" w:hAnsi="Arial" w:cs="Arial"/>
          <w:sz w:val="20"/>
          <w:szCs w:val="20"/>
        </w:rPr>
        <w:tab/>
        <w:t xml:space="preserve">       </w:t>
      </w:r>
      <w:r w:rsidRPr="00AA0EA0">
        <w:rPr>
          <w:rFonts w:ascii="Arial" w:hAnsi="Arial" w:cs="Arial"/>
          <w:sz w:val="20"/>
          <w:szCs w:val="20"/>
        </w:rPr>
        <w:tab/>
      </w:r>
      <w:r w:rsidRPr="00AA0EA0">
        <w:rPr>
          <w:rFonts w:ascii="Arial" w:hAnsi="Arial" w:cs="Arial"/>
          <w:sz w:val="20"/>
          <w:szCs w:val="20"/>
        </w:rPr>
        <w:tab/>
        <w:t xml:space="preserve">                           V</w:t>
      </w:r>
      <w:r w:rsidR="00372D23">
        <w:rPr>
          <w:rFonts w:ascii="Arial" w:hAnsi="Arial" w:cs="Arial"/>
          <w:sz w:val="20"/>
          <w:szCs w:val="20"/>
        </w:rPr>
        <w:t> </w:t>
      </w:r>
      <w:r w:rsidR="00AD7B61" w:rsidRPr="00AA0EA0">
        <w:rPr>
          <w:rFonts w:ascii="Arial" w:hAnsi="Arial" w:cs="Arial"/>
          <w:sz w:val="20"/>
          <w:szCs w:val="20"/>
        </w:rPr>
        <w:t>Jirkově</w:t>
      </w:r>
      <w:r w:rsidR="00AD7B61">
        <w:rPr>
          <w:rFonts w:ascii="Arial" w:hAnsi="Arial" w:cs="Arial"/>
          <w:sz w:val="20"/>
          <w:szCs w:val="20"/>
        </w:rPr>
        <w:t>,</w:t>
      </w:r>
      <w:r w:rsidR="00AD7B61" w:rsidRPr="00AA0EA0">
        <w:rPr>
          <w:rFonts w:ascii="Arial" w:hAnsi="Arial" w:cs="Arial"/>
          <w:sz w:val="20"/>
          <w:szCs w:val="20"/>
        </w:rPr>
        <w:t xml:space="preserve"> dne</w:t>
      </w:r>
      <w:r w:rsidR="00372D23">
        <w:rPr>
          <w:rFonts w:ascii="Arial" w:hAnsi="Arial" w:cs="Arial"/>
          <w:sz w:val="20"/>
          <w:szCs w:val="20"/>
        </w:rPr>
        <w:t xml:space="preserve">: </w:t>
      </w:r>
      <w:r w:rsidRPr="00AA0EA0">
        <w:rPr>
          <w:rFonts w:ascii="Arial" w:hAnsi="Arial" w:cs="Arial"/>
          <w:sz w:val="20"/>
          <w:szCs w:val="20"/>
        </w:rPr>
        <w:t xml:space="preserve">   </w:t>
      </w:r>
    </w:p>
    <w:p w:rsidR="00863989" w:rsidRPr="00AA0EA0" w:rsidRDefault="00863989">
      <w:pPr>
        <w:widowControl w:val="0"/>
        <w:jc w:val="both"/>
        <w:rPr>
          <w:rFonts w:ascii="Arial" w:hAnsi="Arial" w:cs="Arial"/>
          <w:sz w:val="20"/>
          <w:szCs w:val="20"/>
        </w:rPr>
      </w:pPr>
    </w:p>
    <w:p w:rsidR="00863989" w:rsidRPr="00AA0EA0" w:rsidRDefault="00863989">
      <w:pPr>
        <w:widowControl w:val="0"/>
        <w:jc w:val="both"/>
        <w:rPr>
          <w:rFonts w:ascii="Arial" w:hAnsi="Arial" w:cs="Arial"/>
          <w:sz w:val="20"/>
          <w:szCs w:val="20"/>
        </w:rPr>
      </w:pPr>
      <w:r w:rsidRPr="00AA0EA0">
        <w:rPr>
          <w:rFonts w:ascii="Arial" w:hAnsi="Arial" w:cs="Arial"/>
          <w:sz w:val="20"/>
          <w:szCs w:val="20"/>
        </w:rPr>
        <w:t>Za objednatele:</w:t>
      </w:r>
      <w:r w:rsidRPr="00AA0EA0">
        <w:rPr>
          <w:rFonts w:ascii="Arial" w:hAnsi="Arial" w:cs="Arial"/>
          <w:sz w:val="20"/>
          <w:szCs w:val="20"/>
        </w:rPr>
        <w:tab/>
      </w:r>
      <w:r w:rsidRPr="00AA0EA0">
        <w:rPr>
          <w:rFonts w:ascii="Arial" w:hAnsi="Arial" w:cs="Arial"/>
          <w:sz w:val="20"/>
          <w:szCs w:val="20"/>
        </w:rPr>
        <w:tab/>
      </w:r>
      <w:r w:rsidRPr="00AA0EA0">
        <w:rPr>
          <w:rFonts w:ascii="Arial" w:hAnsi="Arial" w:cs="Arial"/>
          <w:sz w:val="20"/>
          <w:szCs w:val="20"/>
        </w:rPr>
        <w:tab/>
      </w:r>
      <w:r w:rsidRPr="00AA0EA0">
        <w:rPr>
          <w:rFonts w:ascii="Arial" w:hAnsi="Arial" w:cs="Arial"/>
          <w:sz w:val="20"/>
          <w:szCs w:val="20"/>
        </w:rPr>
        <w:tab/>
      </w:r>
      <w:r w:rsidRPr="00AA0EA0">
        <w:rPr>
          <w:rFonts w:ascii="Arial" w:hAnsi="Arial" w:cs="Arial"/>
          <w:sz w:val="20"/>
          <w:szCs w:val="20"/>
        </w:rPr>
        <w:tab/>
        <w:t xml:space="preserve">  </w:t>
      </w:r>
      <w:r w:rsidR="00372D23">
        <w:rPr>
          <w:rFonts w:ascii="Arial" w:hAnsi="Arial" w:cs="Arial"/>
          <w:sz w:val="20"/>
          <w:szCs w:val="20"/>
        </w:rPr>
        <w:tab/>
        <w:t xml:space="preserve"> </w:t>
      </w:r>
      <w:r w:rsidRPr="00AA0EA0">
        <w:rPr>
          <w:rFonts w:ascii="Arial" w:hAnsi="Arial" w:cs="Arial"/>
          <w:sz w:val="20"/>
          <w:szCs w:val="20"/>
        </w:rPr>
        <w:t xml:space="preserve">  Za zhotovitele:</w:t>
      </w:r>
    </w:p>
    <w:p w:rsidR="00863989" w:rsidRPr="00AA0EA0" w:rsidRDefault="00863989">
      <w:pPr>
        <w:widowControl w:val="0"/>
        <w:jc w:val="both"/>
        <w:rPr>
          <w:rFonts w:ascii="Arial" w:hAnsi="Arial" w:cs="Arial"/>
          <w:sz w:val="20"/>
          <w:szCs w:val="20"/>
        </w:rPr>
      </w:pPr>
      <w:r w:rsidRPr="00AA0EA0">
        <w:rPr>
          <w:rFonts w:ascii="Arial" w:hAnsi="Arial" w:cs="Arial"/>
          <w:sz w:val="20"/>
          <w:szCs w:val="20"/>
        </w:rPr>
        <w:t xml:space="preserve">                       </w:t>
      </w:r>
    </w:p>
    <w:p w:rsidR="00863989" w:rsidRPr="00AA0EA0" w:rsidRDefault="00863989">
      <w:pPr>
        <w:widowControl w:val="0"/>
        <w:jc w:val="both"/>
        <w:rPr>
          <w:rFonts w:ascii="Arial" w:hAnsi="Arial" w:cs="Arial"/>
          <w:sz w:val="20"/>
          <w:szCs w:val="20"/>
        </w:rPr>
      </w:pPr>
    </w:p>
    <w:p w:rsidR="00863989" w:rsidRPr="00AA0EA0" w:rsidRDefault="00863989">
      <w:pPr>
        <w:widowControl w:val="0"/>
        <w:jc w:val="both"/>
        <w:rPr>
          <w:rFonts w:ascii="Arial" w:hAnsi="Arial" w:cs="Arial"/>
          <w:sz w:val="20"/>
          <w:szCs w:val="20"/>
        </w:rPr>
      </w:pPr>
      <w:r w:rsidRPr="00AA0EA0">
        <w:rPr>
          <w:rFonts w:ascii="Arial" w:hAnsi="Arial" w:cs="Arial"/>
          <w:sz w:val="20"/>
          <w:szCs w:val="20"/>
        </w:rPr>
        <w:tab/>
      </w:r>
      <w:r w:rsidRPr="00AA0EA0">
        <w:rPr>
          <w:rFonts w:ascii="Arial" w:hAnsi="Arial" w:cs="Arial"/>
          <w:sz w:val="20"/>
          <w:szCs w:val="20"/>
        </w:rPr>
        <w:tab/>
        <w:t xml:space="preserve">                            </w:t>
      </w:r>
    </w:p>
    <w:p w:rsidR="00863989" w:rsidRPr="00AA0EA0" w:rsidRDefault="00863989">
      <w:pPr>
        <w:widowControl w:val="0"/>
        <w:jc w:val="both"/>
        <w:rPr>
          <w:rFonts w:ascii="Arial" w:hAnsi="Arial" w:cs="Arial"/>
          <w:sz w:val="20"/>
          <w:szCs w:val="20"/>
        </w:rPr>
      </w:pPr>
      <w:r w:rsidRPr="00AA0EA0">
        <w:rPr>
          <w:rFonts w:ascii="Arial" w:hAnsi="Arial" w:cs="Arial"/>
          <w:sz w:val="20"/>
          <w:szCs w:val="20"/>
        </w:rPr>
        <w:t xml:space="preserve">………………………………….……………                     </w:t>
      </w:r>
      <w:r w:rsidRPr="00AA0EA0">
        <w:rPr>
          <w:rFonts w:ascii="Arial" w:hAnsi="Arial" w:cs="Arial"/>
          <w:sz w:val="20"/>
          <w:szCs w:val="20"/>
        </w:rPr>
        <w:tab/>
      </w:r>
      <w:r w:rsidR="00372D23">
        <w:rPr>
          <w:rFonts w:ascii="Arial" w:hAnsi="Arial" w:cs="Arial"/>
          <w:sz w:val="20"/>
          <w:szCs w:val="20"/>
        </w:rPr>
        <w:t xml:space="preserve">    </w:t>
      </w:r>
      <w:r w:rsidRPr="00AA0EA0">
        <w:rPr>
          <w:rFonts w:ascii="Arial" w:hAnsi="Arial" w:cs="Arial"/>
          <w:sz w:val="20"/>
          <w:szCs w:val="20"/>
        </w:rPr>
        <w:t>……………………………….</w:t>
      </w:r>
    </w:p>
    <w:p w:rsidR="00863989" w:rsidRPr="00AA0EA0" w:rsidRDefault="00863989">
      <w:pPr>
        <w:pStyle w:val="Zkladntext"/>
        <w:tabs>
          <w:tab w:val="left" w:pos="4536"/>
          <w:tab w:val="left" w:pos="7513"/>
        </w:tabs>
      </w:pPr>
      <w:r w:rsidRPr="00AA0EA0">
        <w:t xml:space="preserve">        JUDr. Kateřina </w:t>
      </w:r>
      <w:proofErr w:type="gramStart"/>
      <w:r w:rsidRPr="00AA0EA0">
        <w:t>Vltavská</w:t>
      </w:r>
      <w:proofErr w:type="gramEnd"/>
      <w:r w:rsidRPr="00AA0EA0">
        <w:tab/>
        <w:t xml:space="preserve">             Dalibor Vopat </w:t>
      </w:r>
      <w:r w:rsidRPr="00AA0EA0">
        <w:rPr>
          <w:i/>
          <w:iCs/>
        </w:rPr>
        <w:tab/>
        <w:t xml:space="preserve">                   </w:t>
      </w:r>
      <w:r w:rsidR="002E2229">
        <w:t>Předsedkyně O</w:t>
      </w:r>
      <w:r w:rsidRPr="00AA0EA0">
        <w:t>kresního soudu</w:t>
      </w:r>
    </w:p>
    <w:p w:rsidR="00863989" w:rsidRPr="00AA0EA0" w:rsidRDefault="00863989">
      <w:pPr>
        <w:widowControl w:val="0"/>
        <w:tabs>
          <w:tab w:val="left" w:pos="4536"/>
          <w:tab w:val="left" w:pos="7513"/>
        </w:tabs>
        <w:jc w:val="both"/>
        <w:rPr>
          <w:rFonts w:ascii="Arial" w:hAnsi="Arial" w:cs="Arial"/>
          <w:sz w:val="20"/>
          <w:szCs w:val="20"/>
        </w:rPr>
      </w:pPr>
      <w:r w:rsidRPr="00AA0EA0">
        <w:rPr>
          <w:rFonts w:ascii="Arial" w:hAnsi="Arial" w:cs="Arial"/>
          <w:sz w:val="20"/>
          <w:szCs w:val="20"/>
        </w:rPr>
        <w:t xml:space="preserve">            </w:t>
      </w:r>
    </w:p>
    <w:p w:rsidR="00863989" w:rsidRPr="00AA0EA0" w:rsidRDefault="00863989">
      <w:pPr>
        <w:widowControl w:val="0"/>
        <w:tabs>
          <w:tab w:val="left" w:pos="4536"/>
          <w:tab w:val="left" w:pos="7513"/>
        </w:tabs>
        <w:jc w:val="both"/>
        <w:rPr>
          <w:rFonts w:ascii="Arial" w:hAnsi="Arial" w:cs="Arial"/>
          <w:sz w:val="20"/>
          <w:szCs w:val="20"/>
        </w:rPr>
      </w:pPr>
    </w:p>
    <w:p w:rsidR="00863989" w:rsidRDefault="00863989">
      <w:pPr>
        <w:widowControl w:val="0"/>
        <w:tabs>
          <w:tab w:val="left" w:pos="4536"/>
          <w:tab w:val="left" w:pos="7513"/>
        </w:tabs>
        <w:jc w:val="both"/>
      </w:pPr>
    </w:p>
    <w:sectPr w:rsidR="00863989" w:rsidSect="009519B0">
      <w:footerReference w:type="default" r:id="rId14"/>
      <w:pgSz w:w="11906" w:h="16838"/>
      <w:pgMar w:top="1134" w:right="1134" w:bottom="851" w:left="1134" w:header="709" w:footer="709"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2A4" w:rsidRDefault="000222A4">
      <w:pPr>
        <w:spacing w:line="240" w:lineRule="auto"/>
      </w:pPr>
      <w:r>
        <w:separator/>
      </w:r>
    </w:p>
  </w:endnote>
  <w:endnote w:type="continuationSeparator" w:id="0">
    <w:p w:rsidR="000222A4" w:rsidRDefault="000222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89" w:rsidRDefault="00092FCB">
    <w:pPr>
      <w:pStyle w:val="Zpat"/>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2049" type="#_x0000_t176" style="position:absolute;margin-left:546.7pt;margin-top:799.9pt;width:40.4pt;height:34.8pt;z-index:-1;visibility:visible;mso-position-horizontal-relative:page;mso-position-vertical-relative:page" filled="f" stroked="f">
          <v:textbox>
            <w:txbxContent>
              <w:p w:rsidR="00863989" w:rsidRDefault="00092FCB">
                <w:pPr>
                  <w:pStyle w:val="Zpat"/>
                  <w:pBdr>
                    <w:top w:val="single" w:sz="12" w:space="1" w:color="A5A5A5"/>
                    <w:bottom w:val="single" w:sz="48" w:space="1" w:color="A5A5A5"/>
                  </w:pBdr>
                  <w:jc w:val="center"/>
                </w:pPr>
                <w:fldSimple w:instr="PAGE">
                  <w:r w:rsidR="00146FE3">
                    <w:rPr>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2A4" w:rsidRDefault="000222A4">
      <w:pPr>
        <w:spacing w:line="240" w:lineRule="auto"/>
      </w:pPr>
      <w:r>
        <w:separator/>
      </w:r>
    </w:p>
  </w:footnote>
  <w:footnote w:type="continuationSeparator" w:id="0">
    <w:p w:rsidR="000222A4" w:rsidRDefault="000222A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7DF"/>
    <w:multiLevelType w:val="multilevel"/>
    <w:tmpl w:val="A2E48540"/>
    <w:lvl w:ilvl="0">
      <w:start w:val="1"/>
      <w:numFmt w:val="decimal"/>
      <w:lvlText w:val="%1."/>
      <w:lvlJc w:val="left"/>
      <w:pPr>
        <w:ind w:left="397" w:hanging="397"/>
      </w:pPr>
      <w:rPr>
        <w:color w:val="auto"/>
        <w:sz w:val="20"/>
        <w:szCs w:val="20"/>
      </w:rPr>
    </w:lvl>
    <w:lvl w:ilvl="1">
      <w:start w:val="1"/>
      <w:numFmt w:val="bullet"/>
      <w:lvlText w:val="‐"/>
      <w:lvlJc w:val="left"/>
      <w:pPr>
        <w:ind w:left="680" w:hanging="283"/>
      </w:pPr>
      <w:rPr>
        <w:rFonts w:ascii="Trebuchet MS" w:hAnsi="Trebuchet MS" w:cs="Trebuchet MS" w:hint="default"/>
      </w:rPr>
    </w:lvl>
    <w:lvl w:ilvl="2">
      <w:start w:val="1"/>
      <w:numFmt w:val="decimal"/>
      <w:lvlText w:val="5.8.%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A15219"/>
    <w:multiLevelType w:val="multilevel"/>
    <w:tmpl w:val="BFB05592"/>
    <w:lvl w:ilvl="0">
      <w:start w:val="1"/>
      <w:numFmt w:val="decimal"/>
      <w:lvlText w:val="%1."/>
      <w:lvlJc w:val="left"/>
      <w:pPr>
        <w:ind w:left="397" w:hanging="397"/>
      </w:pPr>
    </w:lvl>
    <w:lvl w:ilvl="1">
      <w:start w:val="1"/>
      <w:numFmt w:val="lowerLetter"/>
      <w:lvlText w:val="%2  )"/>
      <w:lvlJc w:val="left"/>
      <w:pPr>
        <w:ind w:left="851" w:hanging="454"/>
      </w:pPr>
    </w:lvl>
    <w:lvl w:ilvl="2">
      <w:start w:val="1"/>
      <w:numFmt w:val="decimal"/>
      <w:lvlText w:val="6.1.%3"/>
      <w:lvlJc w:val="left"/>
      <w:pPr>
        <w:ind w:left="964"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0D73BC2"/>
    <w:multiLevelType w:val="multilevel"/>
    <w:tmpl w:val="A79EDF98"/>
    <w:lvl w:ilvl="0">
      <w:start w:val="1"/>
      <w:numFmt w:val="decimal"/>
      <w:lvlText w:val="%1."/>
      <w:lvlJc w:val="left"/>
      <w:pPr>
        <w:ind w:left="397" w:hanging="397"/>
      </w:pPr>
    </w:lvl>
    <w:lvl w:ilvl="1">
      <w:start w:val="1"/>
      <w:numFmt w:val="bullet"/>
      <w:lvlText w:val="‐"/>
      <w:lvlJc w:val="left"/>
      <w:pPr>
        <w:ind w:left="680" w:hanging="283"/>
      </w:pPr>
      <w:rPr>
        <w:rFonts w:ascii="Trebuchet MS" w:hAnsi="Trebuchet MS" w:cs="Trebuchet MS" w:hint="default"/>
      </w:rPr>
    </w:lvl>
    <w:lvl w:ilvl="2">
      <w:start w:val="1"/>
      <w:numFmt w:val="decimal"/>
      <w:lvlText w:val="5.8.%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8000A7"/>
    <w:multiLevelType w:val="multilevel"/>
    <w:tmpl w:val="8AF0998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F327D0"/>
    <w:multiLevelType w:val="multilevel"/>
    <w:tmpl w:val="25A44ACC"/>
    <w:lvl w:ilvl="0">
      <w:start w:val="1"/>
      <w:numFmt w:val="decimal"/>
      <w:lvlText w:val="%1."/>
      <w:lvlJc w:val="left"/>
      <w:pPr>
        <w:tabs>
          <w:tab w:val="num" w:pos="397"/>
        </w:tabs>
        <w:ind w:left="397" w:hanging="397"/>
      </w:pPr>
    </w:lvl>
    <w:lvl w:ilvl="1">
      <w:start w:val="1"/>
      <w:numFmt w:val="bullet"/>
      <w:lvlText w:val=""/>
      <w:lvlJc w:val="left"/>
      <w:pPr>
        <w:tabs>
          <w:tab w:val="num" w:pos="851"/>
        </w:tabs>
        <w:ind w:left="851" w:hanging="454"/>
      </w:pPr>
      <w:rPr>
        <w:rFonts w:ascii="Symbol" w:hAnsi="Symbol" w:cs="Symbol" w:hint="default"/>
      </w:rPr>
    </w:lvl>
    <w:lvl w:ilvl="2">
      <w:start w:val="1"/>
      <w:numFmt w:val="none"/>
      <w:suff w:val="nothing"/>
      <w:lvlText w:val=""/>
      <w:lvlJc w:val="right"/>
      <w:pPr>
        <w:tabs>
          <w:tab w:val="num" w:pos="1191"/>
        </w:tabs>
        <w:ind w:left="1191" w:hanging="170"/>
      </w:pPr>
    </w:lvl>
    <w:lvl w:ilvl="3">
      <w:start w:val="1"/>
      <w:numFmt w:val="none"/>
      <w:suff w:val="nothing"/>
      <w:lvlText w:val="-"/>
      <w:lvlJc w:val="left"/>
      <w:pPr>
        <w:tabs>
          <w:tab w:val="num" w:pos="1418"/>
        </w:tabs>
        <w:ind w:left="1418" w:hanging="171"/>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66B2354"/>
    <w:multiLevelType w:val="multilevel"/>
    <w:tmpl w:val="FBD84140"/>
    <w:lvl w:ilvl="0">
      <w:start w:val="1"/>
      <w:numFmt w:val="bullet"/>
      <w:lvlText w:val=""/>
      <w:lvlJc w:val="left"/>
      <w:pPr>
        <w:ind w:left="1451" w:hanging="360"/>
      </w:pPr>
      <w:rPr>
        <w:rFonts w:ascii="Symbol" w:hAnsi="Symbol" w:cs="Symbol" w:hint="default"/>
      </w:rPr>
    </w:lvl>
    <w:lvl w:ilvl="1">
      <w:start w:val="1"/>
      <w:numFmt w:val="bullet"/>
      <w:lvlText w:val="o"/>
      <w:lvlJc w:val="left"/>
      <w:pPr>
        <w:ind w:left="2171" w:hanging="360"/>
      </w:pPr>
      <w:rPr>
        <w:rFonts w:ascii="Courier New" w:hAnsi="Courier New" w:cs="Courier New" w:hint="default"/>
      </w:rPr>
    </w:lvl>
    <w:lvl w:ilvl="2">
      <w:start w:val="1"/>
      <w:numFmt w:val="bullet"/>
      <w:lvlText w:val=""/>
      <w:lvlJc w:val="left"/>
      <w:pPr>
        <w:ind w:left="2891" w:hanging="360"/>
      </w:pPr>
      <w:rPr>
        <w:rFonts w:ascii="Wingdings" w:hAnsi="Wingdings" w:cs="Wingdings" w:hint="default"/>
      </w:rPr>
    </w:lvl>
    <w:lvl w:ilvl="3">
      <w:start w:val="1"/>
      <w:numFmt w:val="bullet"/>
      <w:lvlText w:val=""/>
      <w:lvlJc w:val="left"/>
      <w:pPr>
        <w:ind w:left="3611" w:hanging="360"/>
      </w:pPr>
      <w:rPr>
        <w:rFonts w:ascii="Symbol" w:hAnsi="Symbol" w:cs="Symbol" w:hint="default"/>
      </w:rPr>
    </w:lvl>
    <w:lvl w:ilvl="4">
      <w:start w:val="1"/>
      <w:numFmt w:val="bullet"/>
      <w:lvlText w:val="o"/>
      <w:lvlJc w:val="left"/>
      <w:pPr>
        <w:ind w:left="4331" w:hanging="360"/>
      </w:pPr>
      <w:rPr>
        <w:rFonts w:ascii="Courier New" w:hAnsi="Courier New" w:cs="Courier New" w:hint="default"/>
      </w:rPr>
    </w:lvl>
    <w:lvl w:ilvl="5">
      <w:start w:val="1"/>
      <w:numFmt w:val="bullet"/>
      <w:lvlText w:val=""/>
      <w:lvlJc w:val="left"/>
      <w:pPr>
        <w:ind w:left="5051" w:hanging="360"/>
      </w:pPr>
      <w:rPr>
        <w:rFonts w:ascii="Wingdings" w:hAnsi="Wingdings" w:cs="Wingdings" w:hint="default"/>
      </w:rPr>
    </w:lvl>
    <w:lvl w:ilvl="6">
      <w:start w:val="1"/>
      <w:numFmt w:val="bullet"/>
      <w:lvlText w:val=""/>
      <w:lvlJc w:val="left"/>
      <w:pPr>
        <w:ind w:left="5771" w:hanging="360"/>
      </w:pPr>
      <w:rPr>
        <w:rFonts w:ascii="Symbol" w:hAnsi="Symbol" w:cs="Symbol" w:hint="default"/>
      </w:rPr>
    </w:lvl>
    <w:lvl w:ilvl="7">
      <w:start w:val="1"/>
      <w:numFmt w:val="bullet"/>
      <w:lvlText w:val="o"/>
      <w:lvlJc w:val="left"/>
      <w:pPr>
        <w:ind w:left="6491" w:hanging="360"/>
      </w:pPr>
      <w:rPr>
        <w:rFonts w:ascii="Courier New" w:hAnsi="Courier New" w:cs="Courier New" w:hint="default"/>
      </w:rPr>
    </w:lvl>
    <w:lvl w:ilvl="8">
      <w:start w:val="1"/>
      <w:numFmt w:val="bullet"/>
      <w:lvlText w:val=""/>
      <w:lvlJc w:val="left"/>
      <w:pPr>
        <w:ind w:left="7211" w:hanging="360"/>
      </w:pPr>
      <w:rPr>
        <w:rFonts w:ascii="Wingdings" w:hAnsi="Wingdings" w:cs="Wingdings" w:hint="default"/>
      </w:rPr>
    </w:lvl>
  </w:abstractNum>
  <w:abstractNum w:abstractNumId="6">
    <w:nsid w:val="26D026B9"/>
    <w:multiLevelType w:val="hybridMultilevel"/>
    <w:tmpl w:val="6FC8E7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2A3A3EE4"/>
    <w:multiLevelType w:val="multilevel"/>
    <w:tmpl w:val="F05E0506"/>
    <w:lvl w:ilvl="0">
      <w:start w:val="1"/>
      <w:numFmt w:val="decimal"/>
      <w:lvlText w:val="%1."/>
      <w:lvlJc w:val="left"/>
      <w:pPr>
        <w:ind w:left="397" w:hanging="397"/>
      </w:pPr>
    </w:lvl>
    <w:lvl w:ilvl="1">
      <w:start w:val="1"/>
      <w:numFmt w:val="lowerLetter"/>
      <w:lvlText w:val="%2  )"/>
      <w:lvlJc w:val="left"/>
      <w:pPr>
        <w:ind w:left="851" w:hanging="454"/>
      </w:pPr>
    </w:lvl>
    <w:lvl w:ilvl="2">
      <w:start w:val="1"/>
      <w:numFmt w:val="decimal"/>
      <w:lvlText w:val="6.1.%3"/>
      <w:lvlJc w:val="left"/>
      <w:pPr>
        <w:ind w:left="964"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34AE483B"/>
    <w:multiLevelType w:val="multilevel"/>
    <w:tmpl w:val="7A4A04CC"/>
    <w:lvl w:ilvl="0">
      <w:start w:val="1"/>
      <w:numFmt w:val="decimal"/>
      <w:lvlText w:val="%1."/>
      <w:lvlJc w:val="left"/>
      <w:pPr>
        <w:ind w:left="397" w:hanging="397"/>
      </w:pPr>
    </w:lvl>
    <w:lvl w:ilvl="1">
      <w:start w:val="1"/>
      <w:numFmt w:val="bullet"/>
      <w:lvlText w:val="‐"/>
      <w:lvlJc w:val="left"/>
      <w:pPr>
        <w:ind w:left="680" w:hanging="283"/>
      </w:pPr>
      <w:rPr>
        <w:rFonts w:ascii="Trebuchet MS" w:hAnsi="Trebuchet MS" w:cs="Trebuchet MS" w:hint="default"/>
      </w:rPr>
    </w:lvl>
    <w:lvl w:ilvl="2">
      <w:start w:val="1"/>
      <w:numFmt w:val="decimal"/>
      <w:lvlText w:val="5.8.%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025E9F"/>
    <w:multiLevelType w:val="multilevel"/>
    <w:tmpl w:val="68F020F4"/>
    <w:lvl w:ilvl="0">
      <w:start w:val="1"/>
      <w:numFmt w:val="decimal"/>
      <w:lvlText w:val="%1."/>
      <w:lvlJc w:val="left"/>
      <w:pPr>
        <w:ind w:left="397" w:hanging="397"/>
      </w:pPr>
    </w:lvl>
    <w:lvl w:ilvl="1">
      <w:start w:val="1"/>
      <w:numFmt w:val="none"/>
      <w:suff w:val="nothing"/>
      <w:lvlText w:val=""/>
      <w:lvlJc w:val="left"/>
      <w:pPr>
        <w:ind w:left="851" w:hanging="454"/>
      </w:pPr>
    </w:lvl>
    <w:lvl w:ilvl="2">
      <w:start w:val="1"/>
      <w:numFmt w:val="none"/>
      <w:suff w:val="nothing"/>
      <w:lvlText w:val=""/>
      <w:lvlJc w:val="right"/>
      <w:pPr>
        <w:ind w:left="1191" w:hanging="170"/>
      </w:pPr>
    </w:lvl>
    <w:lvl w:ilvl="3">
      <w:start w:val="1"/>
      <w:numFmt w:val="none"/>
      <w:suff w:val="nothing"/>
      <w:lvlText w:val="-"/>
      <w:lvlJc w:val="left"/>
      <w:pPr>
        <w:ind w:left="1418" w:hanging="171"/>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94C4B7D"/>
    <w:multiLevelType w:val="hybridMultilevel"/>
    <w:tmpl w:val="6D66686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nsid w:val="3E7A071D"/>
    <w:multiLevelType w:val="multilevel"/>
    <w:tmpl w:val="084CB25C"/>
    <w:lvl w:ilvl="0">
      <w:start w:val="1"/>
      <w:numFmt w:val="decimal"/>
      <w:lvlText w:val="%1."/>
      <w:lvlJc w:val="left"/>
      <w:pPr>
        <w:ind w:left="397" w:hanging="397"/>
      </w:pPr>
      <w:rPr>
        <w:b/>
        <w:bCs/>
        <w:color w:val="auto"/>
        <w:sz w:val="20"/>
        <w:szCs w:val="20"/>
      </w:rPr>
    </w:lvl>
    <w:lvl w:ilvl="1">
      <w:start w:val="1"/>
      <w:numFmt w:val="bullet"/>
      <w:lvlText w:val="◦"/>
      <w:lvlJc w:val="left"/>
      <w:pPr>
        <w:ind w:left="851" w:hanging="454"/>
      </w:pPr>
      <w:rPr>
        <w:rFonts w:ascii="Trebuchet MS" w:hAnsi="Trebuchet MS" w:cs="Trebuchet MS" w:hint="default"/>
      </w:rPr>
    </w:lvl>
    <w:lvl w:ilvl="2">
      <w:start w:val="1"/>
      <w:numFmt w:val="decimal"/>
      <w:lvlText w:val="6.1.%3"/>
      <w:lvlJc w:val="left"/>
      <w:pPr>
        <w:ind w:left="964"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3F805A17"/>
    <w:multiLevelType w:val="multilevel"/>
    <w:tmpl w:val="B8FC3386"/>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9AA4C09"/>
    <w:multiLevelType w:val="hybridMultilevel"/>
    <w:tmpl w:val="59022DE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nsid w:val="53E255D1"/>
    <w:multiLevelType w:val="multilevel"/>
    <w:tmpl w:val="138C3596"/>
    <w:lvl w:ilvl="0">
      <w:start w:val="1"/>
      <w:numFmt w:val="decimal"/>
      <w:lvlText w:val="%1."/>
      <w:lvlJc w:val="left"/>
      <w:pPr>
        <w:ind w:left="397" w:hanging="397"/>
      </w:pPr>
    </w:lvl>
    <w:lvl w:ilvl="1">
      <w:start w:val="1"/>
      <w:numFmt w:val="lowerLetter"/>
      <w:lvlText w:val="%2  )"/>
      <w:lvlJc w:val="left"/>
      <w:pPr>
        <w:ind w:left="851" w:hanging="454"/>
      </w:pPr>
    </w:lvl>
    <w:lvl w:ilvl="2">
      <w:start w:val="1"/>
      <w:numFmt w:val="decimal"/>
      <w:lvlText w:val="6.1.%3"/>
      <w:lvlJc w:val="left"/>
      <w:pPr>
        <w:ind w:left="964"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6F6B1BBF"/>
    <w:multiLevelType w:val="hybridMultilevel"/>
    <w:tmpl w:val="194A86BA"/>
    <w:lvl w:ilvl="0" w:tplc="4E380A30">
      <w:start w:val="1"/>
      <w:numFmt w:val="lowerLetter"/>
      <w:lvlText w:val="%1)"/>
      <w:lvlJc w:val="left"/>
      <w:pPr>
        <w:ind w:left="757" w:hanging="360"/>
      </w:pPr>
      <w:rPr>
        <w:rFonts w:hint="default"/>
      </w:rPr>
    </w:lvl>
    <w:lvl w:ilvl="1" w:tplc="04050019">
      <w:start w:val="1"/>
      <w:numFmt w:val="lowerLetter"/>
      <w:lvlText w:val="%2."/>
      <w:lvlJc w:val="left"/>
      <w:pPr>
        <w:ind w:left="1477" w:hanging="360"/>
      </w:pPr>
    </w:lvl>
    <w:lvl w:ilvl="2" w:tplc="0405001B">
      <w:start w:val="1"/>
      <w:numFmt w:val="lowerRoman"/>
      <w:lvlText w:val="%3."/>
      <w:lvlJc w:val="right"/>
      <w:pPr>
        <w:ind w:left="2197" w:hanging="180"/>
      </w:pPr>
    </w:lvl>
    <w:lvl w:ilvl="3" w:tplc="0405000F">
      <w:start w:val="1"/>
      <w:numFmt w:val="decimal"/>
      <w:lvlText w:val="%4."/>
      <w:lvlJc w:val="left"/>
      <w:pPr>
        <w:ind w:left="2917" w:hanging="360"/>
      </w:pPr>
    </w:lvl>
    <w:lvl w:ilvl="4" w:tplc="04050019">
      <w:start w:val="1"/>
      <w:numFmt w:val="lowerLetter"/>
      <w:lvlText w:val="%5."/>
      <w:lvlJc w:val="left"/>
      <w:pPr>
        <w:ind w:left="3637" w:hanging="360"/>
      </w:pPr>
    </w:lvl>
    <w:lvl w:ilvl="5" w:tplc="0405001B">
      <w:start w:val="1"/>
      <w:numFmt w:val="lowerRoman"/>
      <w:lvlText w:val="%6."/>
      <w:lvlJc w:val="right"/>
      <w:pPr>
        <w:ind w:left="4357" w:hanging="180"/>
      </w:pPr>
    </w:lvl>
    <w:lvl w:ilvl="6" w:tplc="0405000F">
      <w:start w:val="1"/>
      <w:numFmt w:val="decimal"/>
      <w:lvlText w:val="%7."/>
      <w:lvlJc w:val="left"/>
      <w:pPr>
        <w:ind w:left="5077" w:hanging="360"/>
      </w:pPr>
    </w:lvl>
    <w:lvl w:ilvl="7" w:tplc="04050019">
      <w:start w:val="1"/>
      <w:numFmt w:val="lowerLetter"/>
      <w:lvlText w:val="%8."/>
      <w:lvlJc w:val="left"/>
      <w:pPr>
        <w:ind w:left="5797" w:hanging="360"/>
      </w:pPr>
    </w:lvl>
    <w:lvl w:ilvl="8" w:tplc="0405001B">
      <w:start w:val="1"/>
      <w:numFmt w:val="lowerRoman"/>
      <w:lvlText w:val="%9."/>
      <w:lvlJc w:val="right"/>
      <w:pPr>
        <w:ind w:left="6517" w:hanging="180"/>
      </w:pPr>
    </w:lvl>
  </w:abstractNum>
  <w:abstractNum w:abstractNumId="16">
    <w:nsid w:val="783B31ED"/>
    <w:multiLevelType w:val="multilevel"/>
    <w:tmpl w:val="40382926"/>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7">
    <w:nsid w:val="797E2826"/>
    <w:multiLevelType w:val="hybridMultilevel"/>
    <w:tmpl w:val="D3A854B2"/>
    <w:lvl w:ilvl="0" w:tplc="CEF8A42C">
      <w:start w:val="2"/>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8">
    <w:nsid w:val="7D3E010E"/>
    <w:multiLevelType w:val="multilevel"/>
    <w:tmpl w:val="680C2820"/>
    <w:lvl w:ilvl="0">
      <w:start w:val="1"/>
      <w:numFmt w:val="decimal"/>
      <w:lvlText w:val="%1."/>
      <w:lvlJc w:val="left"/>
      <w:pPr>
        <w:ind w:left="360" w:hanging="360"/>
      </w:pPr>
      <w:rPr>
        <w:rFonts w:ascii="Trebuchet MS" w:hAnsi="Trebuchet MS" w:cs="Trebuchet MS"/>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F7C0A22"/>
    <w:multiLevelType w:val="multilevel"/>
    <w:tmpl w:val="E12CE8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9"/>
  </w:num>
  <w:num w:numId="3">
    <w:abstractNumId w:val="11"/>
  </w:num>
  <w:num w:numId="4">
    <w:abstractNumId w:val="1"/>
  </w:num>
  <w:num w:numId="5">
    <w:abstractNumId w:val="4"/>
  </w:num>
  <w:num w:numId="6">
    <w:abstractNumId w:val="0"/>
  </w:num>
  <w:num w:numId="7">
    <w:abstractNumId w:val="8"/>
  </w:num>
  <w:num w:numId="8">
    <w:abstractNumId w:val="7"/>
  </w:num>
  <w:num w:numId="9">
    <w:abstractNumId w:val="18"/>
  </w:num>
  <w:num w:numId="10">
    <w:abstractNumId w:val="14"/>
  </w:num>
  <w:num w:numId="11">
    <w:abstractNumId w:val="3"/>
  </w:num>
  <w:num w:numId="12">
    <w:abstractNumId w:val="5"/>
  </w:num>
  <w:num w:numId="13">
    <w:abstractNumId w:val="12"/>
  </w:num>
  <w:num w:numId="14">
    <w:abstractNumId w:val="16"/>
  </w:num>
  <w:num w:numId="15">
    <w:abstractNumId w:val="19"/>
  </w:num>
  <w:num w:numId="16">
    <w:abstractNumId w:val="10"/>
  </w:num>
  <w:num w:numId="17">
    <w:abstractNumId w:val="15"/>
  </w:num>
  <w:num w:numId="18">
    <w:abstractNumId w:val="17"/>
  </w:num>
  <w:num w:numId="19">
    <w:abstractNumId w:val="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1024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7E5"/>
    <w:rsid w:val="000011F8"/>
    <w:rsid w:val="0000143D"/>
    <w:rsid w:val="000028B9"/>
    <w:rsid w:val="00010C79"/>
    <w:rsid w:val="000222A4"/>
    <w:rsid w:val="0002423B"/>
    <w:rsid w:val="000262E6"/>
    <w:rsid w:val="000302D1"/>
    <w:rsid w:val="00030F2E"/>
    <w:rsid w:val="000448B0"/>
    <w:rsid w:val="00052785"/>
    <w:rsid w:val="000630E8"/>
    <w:rsid w:val="00070D2E"/>
    <w:rsid w:val="000818C6"/>
    <w:rsid w:val="00087BAC"/>
    <w:rsid w:val="00092FCB"/>
    <w:rsid w:val="00094482"/>
    <w:rsid w:val="000B4726"/>
    <w:rsid w:val="000B5A28"/>
    <w:rsid w:val="000B7454"/>
    <w:rsid w:val="000D411A"/>
    <w:rsid w:val="000E1E91"/>
    <w:rsid w:val="000E50B6"/>
    <w:rsid w:val="001038AA"/>
    <w:rsid w:val="00122B43"/>
    <w:rsid w:val="00137B01"/>
    <w:rsid w:val="00144C0E"/>
    <w:rsid w:val="00146FE3"/>
    <w:rsid w:val="00151C55"/>
    <w:rsid w:val="00152A88"/>
    <w:rsid w:val="00181ACE"/>
    <w:rsid w:val="00190D41"/>
    <w:rsid w:val="001B3DA9"/>
    <w:rsid w:val="001D59A9"/>
    <w:rsid w:val="001E1707"/>
    <w:rsid w:val="00203CD9"/>
    <w:rsid w:val="00223CD1"/>
    <w:rsid w:val="0024145B"/>
    <w:rsid w:val="00251514"/>
    <w:rsid w:val="002552EE"/>
    <w:rsid w:val="002917E5"/>
    <w:rsid w:val="0029591C"/>
    <w:rsid w:val="002A33C3"/>
    <w:rsid w:val="002C1157"/>
    <w:rsid w:val="002C1EEC"/>
    <w:rsid w:val="002C553D"/>
    <w:rsid w:val="002E2229"/>
    <w:rsid w:val="002F65B1"/>
    <w:rsid w:val="00300BB0"/>
    <w:rsid w:val="00301642"/>
    <w:rsid w:val="00302695"/>
    <w:rsid w:val="00341006"/>
    <w:rsid w:val="0034348B"/>
    <w:rsid w:val="003451AD"/>
    <w:rsid w:val="00351091"/>
    <w:rsid w:val="00357435"/>
    <w:rsid w:val="003678D4"/>
    <w:rsid w:val="00372D23"/>
    <w:rsid w:val="0038633C"/>
    <w:rsid w:val="003A0E37"/>
    <w:rsid w:val="003A653C"/>
    <w:rsid w:val="003A6E7F"/>
    <w:rsid w:val="003B25D6"/>
    <w:rsid w:val="003B7073"/>
    <w:rsid w:val="003C3E47"/>
    <w:rsid w:val="003E1C93"/>
    <w:rsid w:val="0041610D"/>
    <w:rsid w:val="004548F5"/>
    <w:rsid w:val="004566D8"/>
    <w:rsid w:val="0045709E"/>
    <w:rsid w:val="00480A8E"/>
    <w:rsid w:val="00483279"/>
    <w:rsid w:val="00484092"/>
    <w:rsid w:val="004A47A8"/>
    <w:rsid w:val="004C0277"/>
    <w:rsid w:val="004D6700"/>
    <w:rsid w:val="004E49CA"/>
    <w:rsid w:val="004F43F3"/>
    <w:rsid w:val="004F7DEF"/>
    <w:rsid w:val="005038BB"/>
    <w:rsid w:val="00516ADD"/>
    <w:rsid w:val="00520D20"/>
    <w:rsid w:val="00543569"/>
    <w:rsid w:val="0054491B"/>
    <w:rsid w:val="00550657"/>
    <w:rsid w:val="00551C06"/>
    <w:rsid w:val="00585B38"/>
    <w:rsid w:val="005A0259"/>
    <w:rsid w:val="005A750B"/>
    <w:rsid w:val="005A758A"/>
    <w:rsid w:val="005B76A7"/>
    <w:rsid w:val="005C2F1C"/>
    <w:rsid w:val="005C61DE"/>
    <w:rsid w:val="005D4C0D"/>
    <w:rsid w:val="005E7D87"/>
    <w:rsid w:val="005F4D37"/>
    <w:rsid w:val="0060656C"/>
    <w:rsid w:val="006143C2"/>
    <w:rsid w:val="00623599"/>
    <w:rsid w:val="00636314"/>
    <w:rsid w:val="00643708"/>
    <w:rsid w:val="006747F2"/>
    <w:rsid w:val="00684D59"/>
    <w:rsid w:val="006979EA"/>
    <w:rsid w:val="006B7204"/>
    <w:rsid w:val="006C0297"/>
    <w:rsid w:val="006C1E5F"/>
    <w:rsid w:val="006C5B86"/>
    <w:rsid w:val="006E0E6A"/>
    <w:rsid w:val="006E273C"/>
    <w:rsid w:val="006E3CDD"/>
    <w:rsid w:val="006F0CC7"/>
    <w:rsid w:val="007027E1"/>
    <w:rsid w:val="00702ED4"/>
    <w:rsid w:val="00715EAE"/>
    <w:rsid w:val="00716DC3"/>
    <w:rsid w:val="007224F7"/>
    <w:rsid w:val="00724AAA"/>
    <w:rsid w:val="00731AAC"/>
    <w:rsid w:val="007338F8"/>
    <w:rsid w:val="00734561"/>
    <w:rsid w:val="007345D5"/>
    <w:rsid w:val="0073476C"/>
    <w:rsid w:val="00741181"/>
    <w:rsid w:val="00742659"/>
    <w:rsid w:val="00745A41"/>
    <w:rsid w:val="0075041F"/>
    <w:rsid w:val="00771034"/>
    <w:rsid w:val="00774D7B"/>
    <w:rsid w:val="00776E94"/>
    <w:rsid w:val="007818FD"/>
    <w:rsid w:val="007854C3"/>
    <w:rsid w:val="00792CFE"/>
    <w:rsid w:val="007A4604"/>
    <w:rsid w:val="007B74BE"/>
    <w:rsid w:val="007D22CB"/>
    <w:rsid w:val="007E0755"/>
    <w:rsid w:val="007F2184"/>
    <w:rsid w:val="007F3523"/>
    <w:rsid w:val="00801E2C"/>
    <w:rsid w:val="008376FF"/>
    <w:rsid w:val="008500B0"/>
    <w:rsid w:val="0085550E"/>
    <w:rsid w:val="0085786C"/>
    <w:rsid w:val="00863989"/>
    <w:rsid w:val="008669DE"/>
    <w:rsid w:val="008709F4"/>
    <w:rsid w:val="00872DF1"/>
    <w:rsid w:val="00880989"/>
    <w:rsid w:val="00881447"/>
    <w:rsid w:val="00882192"/>
    <w:rsid w:val="00891AFF"/>
    <w:rsid w:val="008B0B1A"/>
    <w:rsid w:val="008C0DD7"/>
    <w:rsid w:val="008D1EF0"/>
    <w:rsid w:val="008D29F2"/>
    <w:rsid w:val="008E08BF"/>
    <w:rsid w:val="008E17C9"/>
    <w:rsid w:val="00906D17"/>
    <w:rsid w:val="0093489A"/>
    <w:rsid w:val="009353FC"/>
    <w:rsid w:val="0094074C"/>
    <w:rsid w:val="00942B56"/>
    <w:rsid w:val="009519B0"/>
    <w:rsid w:val="00954D1D"/>
    <w:rsid w:val="009634CE"/>
    <w:rsid w:val="00982115"/>
    <w:rsid w:val="00983361"/>
    <w:rsid w:val="009900E9"/>
    <w:rsid w:val="009A6D57"/>
    <w:rsid w:val="009B1E84"/>
    <w:rsid w:val="009D2A6A"/>
    <w:rsid w:val="009D5E50"/>
    <w:rsid w:val="009E350E"/>
    <w:rsid w:val="009E54CD"/>
    <w:rsid w:val="009F3DD5"/>
    <w:rsid w:val="00A03A37"/>
    <w:rsid w:val="00A05266"/>
    <w:rsid w:val="00A3266C"/>
    <w:rsid w:val="00A41C4F"/>
    <w:rsid w:val="00A543F7"/>
    <w:rsid w:val="00A64028"/>
    <w:rsid w:val="00A74280"/>
    <w:rsid w:val="00A75AF2"/>
    <w:rsid w:val="00A76C03"/>
    <w:rsid w:val="00A77BC6"/>
    <w:rsid w:val="00A811C8"/>
    <w:rsid w:val="00A87699"/>
    <w:rsid w:val="00A92405"/>
    <w:rsid w:val="00A92881"/>
    <w:rsid w:val="00AA0EA0"/>
    <w:rsid w:val="00AA6151"/>
    <w:rsid w:val="00AC5669"/>
    <w:rsid w:val="00AD0B62"/>
    <w:rsid w:val="00AD5E07"/>
    <w:rsid w:val="00AD7B61"/>
    <w:rsid w:val="00AF4120"/>
    <w:rsid w:val="00B0589D"/>
    <w:rsid w:val="00B13574"/>
    <w:rsid w:val="00B14459"/>
    <w:rsid w:val="00B238E8"/>
    <w:rsid w:val="00B34134"/>
    <w:rsid w:val="00B530E9"/>
    <w:rsid w:val="00B62D4F"/>
    <w:rsid w:val="00B654EC"/>
    <w:rsid w:val="00B738B9"/>
    <w:rsid w:val="00BC0F5C"/>
    <w:rsid w:val="00BC2261"/>
    <w:rsid w:val="00BC71E0"/>
    <w:rsid w:val="00BF3C25"/>
    <w:rsid w:val="00C028CD"/>
    <w:rsid w:val="00C1547F"/>
    <w:rsid w:val="00C26447"/>
    <w:rsid w:val="00C30764"/>
    <w:rsid w:val="00C3112D"/>
    <w:rsid w:val="00C33F4B"/>
    <w:rsid w:val="00C37CD8"/>
    <w:rsid w:val="00C5507A"/>
    <w:rsid w:val="00C57FAF"/>
    <w:rsid w:val="00C77443"/>
    <w:rsid w:val="00C8059F"/>
    <w:rsid w:val="00CA4282"/>
    <w:rsid w:val="00CD63B3"/>
    <w:rsid w:val="00D113CB"/>
    <w:rsid w:val="00D11A75"/>
    <w:rsid w:val="00D1402C"/>
    <w:rsid w:val="00D14DBF"/>
    <w:rsid w:val="00D33359"/>
    <w:rsid w:val="00D402CB"/>
    <w:rsid w:val="00D70ACE"/>
    <w:rsid w:val="00D82AA5"/>
    <w:rsid w:val="00D836D8"/>
    <w:rsid w:val="00D92F5B"/>
    <w:rsid w:val="00D95DC4"/>
    <w:rsid w:val="00DA048A"/>
    <w:rsid w:val="00DB4092"/>
    <w:rsid w:val="00DD605E"/>
    <w:rsid w:val="00DE488F"/>
    <w:rsid w:val="00DF79D6"/>
    <w:rsid w:val="00E00F13"/>
    <w:rsid w:val="00E04B01"/>
    <w:rsid w:val="00E12554"/>
    <w:rsid w:val="00E1325C"/>
    <w:rsid w:val="00E260F7"/>
    <w:rsid w:val="00E30921"/>
    <w:rsid w:val="00E30E9B"/>
    <w:rsid w:val="00E5533C"/>
    <w:rsid w:val="00E63633"/>
    <w:rsid w:val="00E94415"/>
    <w:rsid w:val="00E96ACF"/>
    <w:rsid w:val="00EB0354"/>
    <w:rsid w:val="00EB71F0"/>
    <w:rsid w:val="00ED1F7D"/>
    <w:rsid w:val="00ED38A3"/>
    <w:rsid w:val="00ED50E7"/>
    <w:rsid w:val="00F1761D"/>
    <w:rsid w:val="00F6300B"/>
    <w:rsid w:val="00F70E45"/>
    <w:rsid w:val="00F72BDB"/>
    <w:rsid w:val="00F87021"/>
    <w:rsid w:val="00FA148C"/>
    <w:rsid w:val="00FB72ED"/>
    <w:rsid w:val="00FF2AB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203CD9"/>
    <w:pPr>
      <w:spacing w:line="260" w:lineRule="exact"/>
    </w:pPr>
    <w:rPr>
      <w:rFonts w:ascii="Trebuchet MS" w:hAnsi="Trebuchet MS" w:cs="Trebuchet MS"/>
      <w:sz w:val="22"/>
      <w:szCs w:val="22"/>
    </w:rPr>
  </w:style>
  <w:style w:type="paragraph" w:styleId="Nadpis3">
    <w:name w:val="heading 3"/>
    <w:basedOn w:val="Normln"/>
    <w:link w:val="Nadpis3Char"/>
    <w:uiPriority w:val="99"/>
    <w:qFormat/>
    <w:rsid w:val="00203CD9"/>
    <w:pPr>
      <w:keepNext/>
      <w:outlineLvl w:val="2"/>
    </w:pPr>
    <w:rPr>
      <w:rFonts w:ascii="Arial" w:hAnsi="Arial" w:cs="Arial"/>
      <w:b/>
      <w:bCs/>
      <w:sz w:val="32"/>
      <w:szCs w:val="32"/>
    </w:rPr>
  </w:style>
  <w:style w:type="paragraph" w:styleId="Nadpis4">
    <w:name w:val="heading 4"/>
    <w:basedOn w:val="Normln"/>
    <w:link w:val="Nadpis4Char"/>
    <w:uiPriority w:val="99"/>
    <w:qFormat/>
    <w:rsid w:val="00203CD9"/>
    <w:pPr>
      <w:keepNext/>
      <w:spacing w:before="240" w:after="60" w:line="240" w:lineRule="auto"/>
      <w:outlineLvl w:val="3"/>
    </w:pPr>
    <w:rPr>
      <w:rFonts w:ascii="Calibri" w:hAnsi="Calibri" w:cs="Calibri"/>
      <w:b/>
      <w:bCs/>
      <w:sz w:val="28"/>
      <w:szCs w:val="28"/>
    </w:rPr>
  </w:style>
  <w:style w:type="paragraph" w:styleId="Nadpis8">
    <w:name w:val="heading 8"/>
    <w:basedOn w:val="Normln"/>
    <w:link w:val="Nadpis8Char"/>
    <w:uiPriority w:val="99"/>
    <w:qFormat/>
    <w:rsid w:val="00203CD9"/>
    <w:pPr>
      <w:spacing w:before="240" w:after="60"/>
      <w:outlineLvl w:val="7"/>
    </w:pPr>
    <w:rPr>
      <w:i/>
      <w:iCs/>
      <w:sz w:val="24"/>
      <w:szCs w:val="24"/>
    </w:rPr>
  </w:style>
  <w:style w:type="paragraph" w:styleId="Nadpis9">
    <w:name w:val="heading 9"/>
    <w:basedOn w:val="Normln"/>
    <w:link w:val="Nadpis9Char"/>
    <w:uiPriority w:val="99"/>
    <w:qFormat/>
    <w:rsid w:val="00203CD9"/>
    <w:p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203CD9"/>
    <w:rPr>
      <w:rFonts w:ascii="Arial" w:hAnsi="Arial" w:cs="Arial"/>
      <w:b/>
      <w:bCs/>
      <w:sz w:val="32"/>
      <w:szCs w:val="32"/>
    </w:rPr>
  </w:style>
  <w:style w:type="character" w:customStyle="1" w:styleId="Nadpis4Char">
    <w:name w:val="Nadpis 4 Char"/>
    <w:basedOn w:val="Standardnpsmoodstavce"/>
    <w:link w:val="Nadpis4"/>
    <w:uiPriority w:val="99"/>
    <w:semiHidden/>
    <w:rsid w:val="006B7204"/>
    <w:rPr>
      <w:rFonts w:ascii="Calibri" w:hAnsi="Calibri" w:cs="Calibri"/>
      <w:b/>
      <w:bCs/>
      <w:sz w:val="28"/>
      <w:szCs w:val="28"/>
    </w:rPr>
  </w:style>
  <w:style w:type="character" w:customStyle="1" w:styleId="Nadpis8Char">
    <w:name w:val="Nadpis 8 Char"/>
    <w:basedOn w:val="Standardnpsmoodstavce"/>
    <w:link w:val="Nadpis8"/>
    <w:uiPriority w:val="99"/>
    <w:rsid w:val="00203CD9"/>
    <w:rPr>
      <w:i/>
      <w:iCs/>
      <w:sz w:val="24"/>
      <w:szCs w:val="24"/>
    </w:rPr>
  </w:style>
  <w:style w:type="character" w:customStyle="1" w:styleId="Nadpis9Char">
    <w:name w:val="Nadpis 9 Char"/>
    <w:basedOn w:val="Standardnpsmoodstavce"/>
    <w:link w:val="Nadpis9"/>
    <w:uiPriority w:val="99"/>
    <w:rsid w:val="00203CD9"/>
    <w:rPr>
      <w:rFonts w:ascii="Arial" w:hAnsi="Arial" w:cs="Arial"/>
      <w:sz w:val="22"/>
      <w:szCs w:val="22"/>
    </w:rPr>
  </w:style>
  <w:style w:type="character" w:customStyle="1" w:styleId="Internetovodkaz">
    <w:name w:val="Internetový odkaz"/>
    <w:uiPriority w:val="99"/>
    <w:rsid w:val="00203CD9"/>
    <w:rPr>
      <w:color w:val="0000FF"/>
      <w:u w:val="single"/>
    </w:rPr>
  </w:style>
  <w:style w:type="character" w:styleId="Siln">
    <w:name w:val="Strong"/>
    <w:basedOn w:val="Standardnpsmoodstavce"/>
    <w:uiPriority w:val="99"/>
    <w:qFormat/>
    <w:rsid w:val="00203CD9"/>
    <w:rPr>
      <w:b/>
      <w:bCs/>
    </w:rPr>
  </w:style>
  <w:style w:type="character" w:customStyle="1" w:styleId="BodyText2Char">
    <w:name w:val="Body Text 2 Char"/>
    <w:uiPriority w:val="99"/>
    <w:rsid w:val="00203CD9"/>
    <w:rPr>
      <w:sz w:val="24"/>
      <w:szCs w:val="24"/>
    </w:rPr>
  </w:style>
  <w:style w:type="character" w:customStyle="1" w:styleId="BodyTextChar">
    <w:name w:val="Body Text Char"/>
    <w:uiPriority w:val="99"/>
    <w:rsid w:val="00203CD9"/>
    <w:rPr>
      <w:rFonts w:ascii="Arial" w:hAnsi="Arial" w:cs="Arial"/>
    </w:rPr>
  </w:style>
  <w:style w:type="character" w:customStyle="1" w:styleId="BodyTextIndentChar">
    <w:name w:val="Body Text Indent Char"/>
    <w:uiPriority w:val="99"/>
    <w:rsid w:val="00203CD9"/>
    <w:rPr>
      <w:sz w:val="24"/>
      <w:szCs w:val="24"/>
    </w:rPr>
  </w:style>
  <w:style w:type="character" w:customStyle="1" w:styleId="HeaderChar">
    <w:name w:val="Header Char"/>
    <w:uiPriority w:val="99"/>
    <w:rsid w:val="00203CD9"/>
    <w:rPr>
      <w:rFonts w:ascii="Trebuchet MS" w:hAnsi="Trebuchet MS" w:cs="Trebuchet MS"/>
      <w:sz w:val="22"/>
      <w:szCs w:val="22"/>
    </w:rPr>
  </w:style>
  <w:style w:type="character" w:customStyle="1" w:styleId="FooterChar">
    <w:name w:val="Footer Char"/>
    <w:uiPriority w:val="99"/>
    <w:rsid w:val="00203CD9"/>
    <w:rPr>
      <w:sz w:val="24"/>
      <w:szCs w:val="24"/>
    </w:rPr>
  </w:style>
  <w:style w:type="character" w:customStyle="1" w:styleId="BodyTextIndent2Char">
    <w:name w:val="Body Text Indent 2 Char"/>
    <w:uiPriority w:val="99"/>
    <w:rsid w:val="00203CD9"/>
    <w:rPr>
      <w:rFonts w:ascii="Trebuchet MS" w:hAnsi="Trebuchet MS" w:cs="Trebuchet MS"/>
      <w:sz w:val="22"/>
      <w:szCs w:val="22"/>
    </w:rPr>
  </w:style>
  <w:style w:type="character" w:customStyle="1" w:styleId="ListLabel1">
    <w:name w:val="ListLabel 1"/>
    <w:uiPriority w:val="99"/>
    <w:rsid w:val="009519B0"/>
    <w:rPr>
      <w:color w:val="auto"/>
    </w:rPr>
  </w:style>
  <w:style w:type="character" w:customStyle="1" w:styleId="ListLabel2">
    <w:name w:val="ListLabel 2"/>
    <w:uiPriority w:val="99"/>
    <w:rsid w:val="009519B0"/>
    <w:rPr>
      <w:color w:val="auto"/>
    </w:rPr>
  </w:style>
  <w:style w:type="character" w:customStyle="1" w:styleId="ListLabel3">
    <w:name w:val="ListLabel 3"/>
    <w:uiPriority w:val="99"/>
    <w:rsid w:val="009519B0"/>
    <w:rPr>
      <w:rFonts w:eastAsia="Times New Roman"/>
    </w:rPr>
  </w:style>
  <w:style w:type="character" w:customStyle="1" w:styleId="ListLabel4">
    <w:name w:val="ListLabel 4"/>
    <w:uiPriority w:val="99"/>
    <w:rsid w:val="009519B0"/>
  </w:style>
  <w:style w:type="character" w:customStyle="1" w:styleId="ListLabel5">
    <w:name w:val="ListLabel 5"/>
    <w:uiPriority w:val="99"/>
    <w:rsid w:val="009519B0"/>
  </w:style>
  <w:style w:type="character" w:customStyle="1" w:styleId="ListLabel6">
    <w:name w:val="ListLabel 6"/>
    <w:uiPriority w:val="99"/>
    <w:rsid w:val="009519B0"/>
  </w:style>
  <w:style w:type="character" w:customStyle="1" w:styleId="ListLabel7">
    <w:name w:val="ListLabel 7"/>
    <w:uiPriority w:val="99"/>
    <w:rsid w:val="009519B0"/>
    <w:rPr>
      <w:color w:val="auto"/>
    </w:rPr>
  </w:style>
  <w:style w:type="character" w:customStyle="1" w:styleId="ListLabel8">
    <w:name w:val="ListLabel 8"/>
    <w:uiPriority w:val="99"/>
    <w:rsid w:val="009519B0"/>
    <w:rPr>
      <w:sz w:val="22"/>
      <w:szCs w:val="22"/>
      <w:u w:val="none"/>
    </w:rPr>
  </w:style>
  <w:style w:type="character" w:customStyle="1" w:styleId="ListLabel9">
    <w:name w:val="ListLabel 9"/>
    <w:uiPriority w:val="99"/>
    <w:rsid w:val="009519B0"/>
    <w:rPr>
      <w:b/>
      <w:bCs/>
      <w:color w:val="auto"/>
      <w:sz w:val="20"/>
      <w:szCs w:val="20"/>
    </w:rPr>
  </w:style>
  <w:style w:type="character" w:customStyle="1" w:styleId="ListLabel10">
    <w:name w:val="ListLabel 10"/>
    <w:uiPriority w:val="99"/>
    <w:rsid w:val="009519B0"/>
    <w:rPr>
      <w:color w:val="auto"/>
      <w:sz w:val="20"/>
      <w:szCs w:val="20"/>
    </w:rPr>
  </w:style>
  <w:style w:type="character" w:customStyle="1" w:styleId="ListLabel11">
    <w:name w:val="ListLabel 11"/>
    <w:uiPriority w:val="99"/>
    <w:rsid w:val="009519B0"/>
    <w:rPr>
      <w:rFonts w:ascii="Trebuchet MS" w:hAnsi="Trebuchet MS" w:cs="Trebuchet MS"/>
      <w:sz w:val="20"/>
      <w:szCs w:val="20"/>
    </w:rPr>
  </w:style>
  <w:style w:type="character" w:customStyle="1" w:styleId="ListLabel12">
    <w:name w:val="ListLabel 12"/>
    <w:uiPriority w:val="99"/>
    <w:rsid w:val="009519B0"/>
    <w:rPr>
      <w:rFonts w:eastAsia="Times New Roman"/>
    </w:rPr>
  </w:style>
  <w:style w:type="character" w:customStyle="1" w:styleId="ListLabel13">
    <w:name w:val="ListLabel 13"/>
    <w:uiPriority w:val="99"/>
    <w:rsid w:val="009519B0"/>
  </w:style>
  <w:style w:type="character" w:customStyle="1" w:styleId="ListLabel14">
    <w:name w:val="ListLabel 14"/>
    <w:uiPriority w:val="99"/>
    <w:rsid w:val="009519B0"/>
  </w:style>
  <w:style w:type="character" w:customStyle="1" w:styleId="ListLabel15">
    <w:name w:val="ListLabel 15"/>
    <w:uiPriority w:val="99"/>
    <w:rsid w:val="009519B0"/>
  </w:style>
  <w:style w:type="character" w:customStyle="1" w:styleId="ListLabel16">
    <w:name w:val="ListLabel 16"/>
    <w:uiPriority w:val="99"/>
    <w:rsid w:val="009519B0"/>
  </w:style>
  <w:style w:type="character" w:customStyle="1" w:styleId="ListLabel17">
    <w:name w:val="ListLabel 17"/>
    <w:uiPriority w:val="99"/>
    <w:rsid w:val="009519B0"/>
  </w:style>
  <w:style w:type="character" w:customStyle="1" w:styleId="ListLabel18">
    <w:name w:val="ListLabel 18"/>
    <w:uiPriority w:val="99"/>
    <w:rsid w:val="009519B0"/>
  </w:style>
  <w:style w:type="character" w:customStyle="1" w:styleId="ListLabel19">
    <w:name w:val="ListLabel 19"/>
    <w:uiPriority w:val="99"/>
    <w:rsid w:val="009519B0"/>
  </w:style>
  <w:style w:type="character" w:customStyle="1" w:styleId="ListLabel20">
    <w:name w:val="ListLabel 20"/>
    <w:uiPriority w:val="99"/>
    <w:rsid w:val="009519B0"/>
  </w:style>
  <w:style w:type="character" w:customStyle="1" w:styleId="ListLabel21">
    <w:name w:val="ListLabel 21"/>
    <w:uiPriority w:val="99"/>
    <w:rsid w:val="009519B0"/>
  </w:style>
  <w:style w:type="character" w:customStyle="1" w:styleId="ListLabel22">
    <w:name w:val="ListLabel 22"/>
    <w:uiPriority w:val="99"/>
    <w:rsid w:val="009519B0"/>
  </w:style>
  <w:style w:type="character" w:customStyle="1" w:styleId="ListLabel23">
    <w:name w:val="ListLabel 23"/>
    <w:uiPriority w:val="99"/>
    <w:rsid w:val="009519B0"/>
  </w:style>
  <w:style w:type="character" w:customStyle="1" w:styleId="ListLabel24">
    <w:name w:val="ListLabel 24"/>
    <w:uiPriority w:val="99"/>
    <w:rsid w:val="009519B0"/>
  </w:style>
  <w:style w:type="character" w:customStyle="1" w:styleId="ListLabel25">
    <w:name w:val="ListLabel 25"/>
    <w:uiPriority w:val="99"/>
    <w:rsid w:val="009519B0"/>
  </w:style>
  <w:style w:type="character" w:customStyle="1" w:styleId="ListLabel26">
    <w:name w:val="ListLabel 26"/>
    <w:uiPriority w:val="99"/>
    <w:rsid w:val="009519B0"/>
  </w:style>
  <w:style w:type="character" w:customStyle="1" w:styleId="ListLabel27">
    <w:name w:val="ListLabel 27"/>
    <w:uiPriority w:val="99"/>
    <w:rsid w:val="009519B0"/>
  </w:style>
  <w:style w:type="character" w:customStyle="1" w:styleId="ListLabel28">
    <w:name w:val="ListLabel 28"/>
    <w:uiPriority w:val="99"/>
    <w:rsid w:val="009519B0"/>
    <w:rPr>
      <w:color w:val="000000"/>
      <w:sz w:val="20"/>
      <w:szCs w:val="20"/>
    </w:rPr>
  </w:style>
  <w:style w:type="character" w:customStyle="1" w:styleId="ListLabel29">
    <w:name w:val="ListLabel 29"/>
    <w:uiPriority w:val="99"/>
    <w:rsid w:val="009519B0"/>
    <w:rPr>
      <w:rFonts w:eastAsia="Times New Roman"/>
    </w:rPr>
  </w:style>
  <w:style w:type="character" w:customStyle="1" w:styleId="ListLabel30">
    <w:name w:val="ListLabel 30"/>
    <w:uiPriority w:val="99"/>
    <w:rsid w:val="009519B0"/>
  </w:style>
  <w:style w:type="character" w:customStyle="1" w:styleId="ListLabel31">
    <w:name w:val="ListLabel 31"/>
    <w:uiPriority w:val="99"/>
    <w:rsid w:val="009519B0"/>
  </w:style>
  <w:style w:type="character" w:customStyle="1" w:styleId="ListLabel32">
    <w:name w:val="ListLabel 32"/>
    <w:uiPriority w:val="99"/>
    <w:rsid w:val="009519B0"/>
  </w:style>
  <w:style w:type="paragraph" w:customStyle="1" w:styleId="Nadpis">
    <w:name w:val="Nadpis"/>
    <w:basedOn w:val="Normln"/>
    <w:next w:val="Zkladntext"/>
    <w:uiPriority w:val="99"/>
    <w:rsid w:val="009519B0"/>
    <w:pPr>
      <w:keepNext/>
      <w:spacing w:before="240" w:after="120"/>
    </w:pPr>
    <w:rPr>
      <w:rFonts w:ascii="Liberation Sans" w:hAnsi="Liberation Sans" w:cs="Liberation Sans"/>
      <w:sz w:val="28"/>
      <w:szCs w:val="28"/>
    </w:rPr>
  </w:style>
  <w:style w:type="paragraph" w:styleId="Zkladntext">
    <w:name w:val="Body Text"/>
    <w:basedOn w:val="Normln"/>
    <w:link w:val="ZkladntextChar"/>
    <w:uiPriority w:val="99"/>
    <w:rsid w:val="00203CD9"/>
    <w:pPr>
      <w:widowControl w:val="0"/>
      <w:snapToGrid w:val="0"/>
      <w:spacing w:line="240" w:lineRule="auto"/>
      <w:jc w:val="both"/>
    </w:pPr>
    <w:rPr>
      <w:rFonts w:ascii="Arial" w:hAnsi="Arial" w:cs="Arial"/>
      <w:sz w:val="20"/>
      <w:szCs w:val="20"/>
    </w:rPr>
  </w:style>
  <w:style w:type="character" w:customStyle="1" w:styleId="ZkladntextChar">
    <w:name w:val="Základní text Char"/>
    <w:basedOn w:val="Standardnpsmoodstavce"/>
    <w:link w:val="Zkladntext"/>
    <w:uiPriority w:val="99"/>
    <w:semiHidden/>
    <w:rsid w:val="006B7204"/>
    <w:rPr>
      <w:rFonts w:ascii="Trebuchet MS" w:hAnsi="Trebuchet MS" w:cs="Trebuchet MS"/>
    </w:rPr>
  </w:style>
  <w:style w:type="paragraph" w:styleId="Seznam">
    <w:name w:val="List"/>
    <w:basedOn w:val="Zkladntext"/>
    <w:uiPriority w:val="99"/>
    <w:rsid w:val="009519B0"/>
  </w:style>
  <w:style w:type="paragraph" w:styleId="Titulek">
    <w:name w:val="caption"/>
    <w:basedOn w:val="Normln"/>
    <w:uiPriority w:val="99"/>
    <w:qFormat/>
    <w:rsid w:val="009519B0"/>
    <w:pPr>
      <w:suppressLineNumbers/>
      <w:spacing w:before="120" w:after="120"/>
    </w:pPr>
    <w:rPr>
      <w:i/>
      <w:iCs/>
      <w:sz w:val="24"/>
      <w:szCs w:val="24"/>
    </w:rPr>
  </w:style>
  <w:style w:type="paragraph" w:customStyle="1" w:styleId="Rejstk">
    <w:name w:val="Rejstřík"/>
    <w:basedOn w:val="Normln"/>
    <w:uiPriority w:val="99"/>
    <w:rsid w:val="009519B0"/>
    <w:pPr>
      <w:suppressLineNumbers/>
    </w:pPr>
  </w:style>
  <w:style w:type="paragraph" w:styleId="Zkladntext2">
    <w:name w:val="Body Text 2"/>
    <w:basedOn w:val="Normln"/>
    <w:link w:val="Zkladntext2Char"/>
    <w:uiPriority w:val="99"/>
    <w:rsid w:val="00203CD9"/>
    <w:pPr>
      <w:spacing w:after="120" w:line="480" w:lineRule="auto"/>
    </w:pPr>
    <w:rPr>
      <w:sz w:val="24"/>
      <w:szCs w:val="24"/>
    </w:rPr>
  </w:style>
  <w:style w:type="character" w:customStyle="1" w:styleId="Zkladntext2Char">
    <w:name w:val="Základní text 2 Char"/>
    <w:basedOn w:val="Standardnpsmoodstavce"/>
    <w:link w:val="Zkladntext2"/>
    <w:uiPriority w:val="99"/>
    <w:semiHidden/>
    <w:rsid w:val="006B7204"/>
    <w:rPr>
      <w:rFonts w:ascii="Trebuchet MS" w:hAnsi="Trebuchet MS" w:cs="Trebuchet MS"/>
    </w:rPr>
  </w:style>
  <w:style w:type="paragraph" w:styleId="Zkladntextodsazen">
    <w:name w:val="Body Text Indent"/>
    <w:basedOn w:val="Normln"/>
    <w:link w:val="ZkladntextodsazenChar"/>
    <w:uiPriority w:val="99"/>
    <w:rsid w:val="00203CD9"/>
    <w:pPr>
      <w:spacing w:after="120" w:line="240" w:lineRule="auto"/>
      <w:ind w:left="283"/>
    </w:pPr>
    <w:rPr>
      <w:sz w:val="24"/>
      <w:szCs w:val="24"/>
    </w:rPr>
  </w:style>
  <w:style w:type="character" w:customStyle="1" w:styleId="ZkladntextodsazenChar">
    <w:name w:val="Základní text odsazený Char"/>
    <w:basedOn w:val="Standardnpsmoodstavce"/>
    <w:link w:val="Zkladntextodsazen"/>
    <w:uiPriority w:val="99"/>
    <w:semiHidden/>
    <w:rsid w:val="006B7204"/>
    <w:rPr>
      <w:rFonts w:ascii="Trebuchet MS" w:hAnsi="Trebuchet MS" w:cs="Trebuchet MS"/>
    </w:rPr>
  </w:style>
  <w:style w:type="paragraph" w:styleId="Zpat">
    <w:name w:val="footer"/>
    <w:basedOn w:val="Normln"/>
    <w:link w:val="ZpatChar"/>
    <w:uiPriority w:val="99"/>
    <w:rsid w:val="00203CD9"/>
    <w:pPr>
      <w:tabs>
        <w:tab w:val="center" w:pos="4536"/>
        <w:tab w:val="right" w:pos="9072"/>
      </w:tabs>
      <w:spacing w:line="240" w:lineRule="auto"/>
    </w:pPr>
    <w:rPr>
      <w:sz w:val="24"/>
      <w:szCs w:val="24"/>
    </w:rPr>
  </w:style>
  <w:style w:type="character" w:customStyle="1" w:styleId="ZpatChar">
    <w:name w:val="Zápatí Char"/>
    <w:basedOn w:val="Standardnpsmoodstavce"/>
    <w:link w:val="Zpat"/>
    <w:uiPriority w:val="99"/>
    <w:semiHidden/>
    <w:rsid w:val="006B7204"/>
    <w:rPr>
      <w:rFonts w:ascii="Trebuchet MS" w:hAnsi="Trebuchet MS" w:cs="Trebuchet MS"/>
    </w:rPr>
  </w:style>
  <w:style w:type="paragraph" w:styleId="Textbubliny">
    <w:name w:val="Balloon Text"/>
    <w:basedOn w:val="Normln"/>
    <w:link w:val="TextbublinyChar"/>
    <w:uiPriority w:val="99"/>
    <w:semiHidden/>
    <w:rsid w:val="00203CD9"/>
    <w:rPr>
      <w:rFonts w:ascii="Tahoma" w:hAnsi="Tahoma" w:cs="Tahoma"/>
      <w:sz w:val="16"/>
      <w:szCs w:val="16"/>
    </w:rPr>
  </w:style>
  <w:style w:type="character" w:customStyle="1" w:styleId="TextbublinyChar">
    <w:name w:val="Text bubliny Char"/>
    <w:basedOn w:val="Standardnpsmoodstavce"/>
    <w:link w:val="Textbubliny"/>
    <w:uiPriority w:val="99"/>
    <w:semiHidden/>
    <w:rsid w:val="006B7204"/>
    <w:rPr>
      <w:sz w:val="2"/>
      <w:szCs w:val="2"/>
    </w:rPr>
  </w:style>
  <w:style w:type="paragraph" w:styleId="Zhlav">
    <w:name w:val="header"/>
    <w:basedOn w:val="Normln"/>
    <w:link w:val="ZhlavChar"/>
    <w:uiPriority w:val="99"/>
    <w:rsid w:val="00203CD9"/>
    <w:pPr>
      <w:tabs>
        <w:tab w:val="center" w:pos="4536"/>
        <w:tab w:val="right" w:pos="9072"/>
      </w:tabs>
    </w:pPr>
  </w:style>
  <w:style w:type="character" w:customStyle="1" w:styleId="ZhlavChar">
    <w:name w:val="Záhlaví Char"/>
    <w:basedOn w:val="Standardnpsmoodstavce"/>
    <w:link w:val="Zhlav"/>
    <w:uiPriority w:val="99"/>
    <w:semiHidden/>
    <w:rsid w:val="006B7204"/>
    <w:rPr>
      <w:rFonts w:ascii="Trebuchet MS" w:hAnsi="Trebuchet MS" w:cs="Trebuchet MS"/>
    </w:rPr>
  </w:style>
  <w:style w:type="paragraph" w:styleId="Zkladntextodsazen2">
    <w:name w:val="Body Text Indent 2"/>
    <w:basedOn w:val="Normln"/>
    <w:link w:val="Zkladntextodsazen2Char"/>
    <w:uiPriority w:val="99"/>
    <w:rsid w:val="00203CD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B7204"/>
    <w:rPr>
      <w:rFonts w:ascii="Trebuchet MS" w:hAnsi="Trebuchet MS" w:cs="Trebuchet MS"/>
    </w:rPr>
  </w:style>
  <w:style w:type="paragraph" w:customStyle="1" w:styleId="Zkladntextodsazen21">
    <w:name w:val="Základní text odsazený 21"/>
    <w:basedOn w:val="Normln"/>
    <w:uiPriority w:val="99"/>
    <w:rsid w:val="00203CD9"/>
    <w:pPr>
      <w:suppressAutoHyphens/>
      <w:spacing w:line="240" w:lineRule="auto"/>
      <w:ind w:left="426"/>
      <w:jc w:val="both"/>
    </w:pPr>
    <w:rPr>
      <w:rFonts w:ascii="Arial" w:hAnsi="Arial" w:cs="Arial"/>
      <w:sz w:val="24"/>
      <w:szCs w:val="24"/>
      <w:lang w:eastAsia="ar-SA"/>
    </w:rPr>
  </w:style>
  <w:style w:type="paragraph" w:customStyle="1" w:styleId="Obsahrmce">
    <w:name w:val="Obsah rámce"/>
    <w:basedOn w:val="Normln"/>
    <w:uiPriority w:val="99"/>
    <w:rsid w:val="009519B0"/>
  </w:style>
  <w:style w:type="paragraph" w:styleId="Textkomente">
    <w:name w:val="annotation text"/>
    <w:basedOn w:val="Normln"/>
    <w:link w:val="TextkomenteChar"/>
    <w:uiPriority w:val="99"/>
    <w:semiHidden/>
    <w:rsid w:val="009519B0"/>
    <w:pPr>
      <w:spacing w:line="240" w:lineRule="auto"/>
    </w:pPr>
    <w:rPr>
      <w:sz w:val="20"/>
      <w:szCs w:val="20"/>
    </w:rPr>
  </w:style>
  <w:style w:type="character" w:customStyle="1" w:styleId="TextkomenteChar">
    <w:name w:val="Text komentáře Char"/>
    <w:basedOn w:val="Standardnpsmoodstavce"/>
    <w:link w:val="Textkomente"/>
    <w:uiPriority w:val="99"/>
    <w:rsid w:val="009519B0"/>
    <w:rPr>
      <w:rFonts w:ascii="Trebuchet MS" w:hAnsi="Trebuchet MS" w:cs="Trebuchet MS"/>
    </w:rPr>
  </w:style>
  <w:style w:type="character" w:styleId="Odkaznakoment">
    <w:name w:val="annotation reference"/>
    <w:basedOn w:val="Standardnpsmoodstavce"/>
    <w:uiPriority w:val="99"/>
    <w:semiHidden/>
    <w:rsid w:val="009519B0"/>
    <w:rPr>
      <w:sz w:val="16"/>
      <w:szCs w:val="16"/>
    </w:rPr>
  </w:style>
  <w:style w:type="paragraph" w:styleId="Pedmtkomente">
    <w:name w:val="annotation subject"/>
    <w:basedOn w:val="Textkomente"/>
    <w:next w:val="Textkomente"/>
    <w:link w:val="PedmtkomenteChar"/>
    <w:uiPriority w:val="99"/>
    <w:semiHidden/>
    <w:rsid w:val="00BC71E0"/>
    <w:rPr>
      <w:b/>
      <w:bCs/>
    </w:rPr>
  </w:style>
  <w:style w:type="character" w:customStyle="1" w:styleId="PedmtkomenteChar">
    <w:name w:val="Předmět komentáře Char"/>
    <w:basedOn w:val="TextkomenteChar"/>
    <w:link w:val="Pedmtkomente"/>
    <w:uiPriority w:val="99"/>
    <w:rsid w:val="00BC71E0"/>
    <w:rPr>
      <w:b/>
      <w:bCs/>
    </w:rPr>
  </w:style>
  <w:style w:type="paragraph" w:styleId="Odstavecseseznamem">
    <w:name w:val="List Paragraph"/>
    <w:basedOn w:val="Normln"/>
    <w:uiPriority w:val="99"/>
    <w:qFormat/>
    <w:rsid w:val="005A0259"/>
    <w:pPr>
      <w:spacing w:line="240" w:lineRule="auto"/>
      <w:ind w:left="720"/>
    </w:pPr>
    <w:rPr>
      <w:rFonts w:ascii="Calibri" w:hAnsi="Calibri" w:cs="Calibri"/>
      <w:sz w:val="20"/>
      <w:szCs w:val="20"/>
    </w:rPr>
  </w:style>
  <w:style w:type="character" w:styleId="Hypertextovodkaz">
    <w:name w:val="Hyperlink"/>
    <w:basedOn w:val="Standardnpsmoodstavce"/>
    <w:uiPriority w:val="99"/>
    <w:rsid w:val="008D29F2"/>
    <w:rPr>
      <w:color w:val="0000FF"/>
      <w:u w:val="single"/>
    </w:rPr>
  </w:style>
  <w:style w:type="table" w:styleId="Mkatabulky">
    <w:name w:val="Table Grid"/>
    <w:basedOn w:val="Normlntabulka"/>
    <w:uiPriority w:val="99"/>
    <w:rsid w:val="0085786C"/>
    <w:rPr>
      <w:rFonts w:ascii="Trebuchet MS" w:hAnsi="Trebuchet MS" w:cs="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chyvopat@gmail.com" TargetMode="External"/><Relationship Id="rId13" Type="http://schemas.openxmlformats.org/officeDocument/2006/relationships/hyperlink" Target="mailto:E-mail:%20strechyvopat@gmail.com" TargetMode="External"/><Relationship Id="rId3" Type="http://schemas.openxmlformats.org/officeDocument/2006/relationships/settings" Target="settings.xml"/><Relationship Id="rId7" Type="http://schemas.openxmlformats.org/officeDocument/2006/relationships/hyperlink" Target="mailto:jkrejcova@osoud.chv.justice.cz" TargetMode="External"/><Relationship Id="rId12" Type="http://schemas.openxmlformats.org/officeDocument/2006/relationships/hyperlink" Target="mailto:strechyvopat@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_jerabek@seznam.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krejcova@osoud.chv.justice.cz" TargetMode="External"/><Relationship Id="rId4" Type="http://schemas.openxmlformats.org/officeDocument/2006/relationships/webSettings" Target="webSettings.xml"/><Relationship Id="rId9" Type="http://schemas.openxmlformats.org/officeDocument/2006/relationships/hyperlink" Target="mailto:jkrejcova@osoud.chv.justice.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8</Pages>
  <Words>3684</Words>
  <Characters>21738</Characters>
  <Application>Microsoft Office Word</Application>
  <DocSecurity>0</DocSecurity>
  <Lines>181</Lines>
  <Paragraphs>50</Paragraphs>
  <ScaleCrop>false</ScaleCrop>
  <Company>MÚHB</Company>
  <LinksUpToDate>false</LinksUpToDate>
  <CharactersWithSpaces>25372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Stránská Jarmila Mgr.</dc:creator>
  <cp:keywords/>
  <dc:description/>
  <cp:lastModifiedBy>bkordinova</cp:lastModifiedBy>
  <cp:revision>186</cp:revision>
  <cp:lastPrinted>2017-12-27T12:09:00Z</cp:lastPrinted>
  <dcterms:created xsi:type="dcterms:W3CDTF">2017-08-03T08:17:00Z</dcterms:created>
  <dcterms:modified xsi:type="dcterms:W3CDTF">2017-12-27T12:09:00Z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MÚHB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