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bookmarkStart w:id="0" w:name="_GoBack"/>
      <w:bookmarkEnd w:id="0"/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C04539" w:rsidRPr="006368D9" w:rsidRDefault="00C04539" w:rsidP="00C04539">
      <w:pPr>
        <w:pStyle w:val="Zkladntext32"/>
        <w:spacing w:line="240" w:lineRule="auto"/>
        <w:jc w:val="right"/>
        <w:rPr>
          <w:rFonts w:ascii="Koop Office" w:hAnsi="Koop Office" w:cs="Arial"/>
          <w:i/>
        </w:rPr>
      </w:pPr>
      <w:r w:rsidRPr="006368D9">
        <w:rPr>
          <w:rFonts w:ascii="Koop Office" w:hAnsi="Koop Office" w:cs="Arial"/>
          <w:b/>
          <w:bCs/>
          <w:i/>
        </w:rPr>
        <w:tab/>
      </w:r>
    </w:p>
    <w:p w:rsidR="00C04539" w:rsidRPr="006368D9" w:rsidRDefault="00C04539" w:rsidP="00C04539">
      <w:pPr>
        <w:tabs>
          <w:tab w:val="left" w:pos="-720"/>
          <w:tab w:val="left" w:pos="3600"/>
        </w:tabs>
        <w:jc w:val="right"/>
        <w:rPr>
          <w:rFonts w:cs="Arial"/>
          <w:i/>
          <w:iCs/>
          <w:sz w:val="20"/>
          <w:szCs w:val="20"/>
        </w:rPr>
      </w:pPr>
      <w:r w:rsidRPr="006368D9">
        <w:rPr>
          <w:rFonts w:cs="Arial"/>
          <w:i/>
          <w:iCs/>
          <w:sz w:val="20"/>
          <w:szCs w:val="20"/>
        </w:rPr>
        <w:t xml:space="preserve">  </w:t>
      </w:r>
    </w:p>
    <w:p w:rsidR="00C47EFF" w:rsidRDefault="00C47EFF" w:rsidP="00C47EFF">
      <w:pPr>
        <w:rPr>
          <w:b/>
          <w:color w:val="FF0000"/>
          <w:sz w:val="32"/>
          <w:szCs w:val="32"/>
        </w:rPr>
      </w:pPr>
    </w:p>
    <w:p w:rsidR="00C47EFF" w:rsidRPr="002F498E" w:rsidRDefault="00E926A4" w:rsidP="00C47EFF">
      <w:pPr>
        <w:rPr>
          <w:b/>
          <w:sz w:val="32"/>
          <w:szCs w:val="32"/>
        </w:rPr>
      </w:pPr>
      <w:r>
        <w:rPr>
          <w:b/>
          <w:sz w:val="32"/>
          <w:szCs w:val="32"/>
        </w:rPr>
        <w:t>Dodatek č. 2</w:t>
      </w:r>
    </w:p>
    <w:p w:rsidR="00C47EFF" w:rsidRPr="00CA4B62" w:rsidRDefault="00C47EFF" w:rsidP="00C47EFF">
      <w:pPr>
        <w:tabs>
          <w:tab w:val="left" w:pos="3062"/>
          <w:tab w:val="right" w:leader="dot" w:pos="48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k pojistné smlouvě č.</w:t>
      </w:r>
      <w:r>
        <w:rPr>
          <w:b/>
          <w:sz w:val="32"/>
          <w:szCs w:val="32"/>
        </w:rPr>
        <w:tab/>
      </w:r>
      <w:r>
        <w:rPr>
          <w:rFonts w:cs="Arial"/>
          <w:b/>
          <w:sz w:val="32"/>
        </w:rPr>
        <w:t>7721017520</w:t>
      </w:r>
    </w:p>
    <w:p w:rsidR="00D7357B" w:rsidRPr="006368D9" w:rsidRDefault="00D7357B" w:rsidP="00D7357B">
      <w:pPr>
        <w:rPr>
          <w:rFonts w:cs="Arial"/>
        </w:rPr>
      </w:pPr>
      <w:bookmarkStart w:id="1" w:name="Priloha_1"/>
      <w:bookmarkEnd w:id="1"/>
      <w:r w:rsidRPr="006368D9">
        <w:rPr>
          <w:rFonts w:cs="Arial"/>
          <w:b/>
        </w:rPr>
        <w:t>Úsek pojištění hospodářských rizik</w:t>
      </w:r>
    </w:p>
    <w:p w:rsidR="00D7357B" w:rsidRDefault="00D7357B" w:rsidP="00D7357B">
      <w:pPr>
        <w:rPr>
          <w:rFonts w:cs="Arial"/>
        </w:rPr>
      </w:pPr>
    </w:p>
    <w:p w:rsidR="00C47EFF" w:rsidRPr="006368D9" w:rsidRDefault="00C47EFF" w:rsidP="00D7357B">
      <w:pPr>
        <w:rPr>
          <w:rFonts w:cs="Arial"/>
        </w:rPr>
      </w:pPr>
    </w:p>
    <w:p w:rsidR="00C47EFF" w:rsidRPr="00280823" w:rsidRDefault="00C47EFF" w:rsidP="00C47EFF">
      <w:pPr>
        <w:rPr>
          <w:b/>
          <w:sz w:val="32"/>
          <w:szCs w:val="32"/>
        </w:rPr>
      </w:pPr>
      <w:r w:rsidRPr="00280823">
        <w:rPr>
          <w:b/>
          <w:sz w:val="32"/>
          <w:szCs w:val="32"/>
        </w:rPr>
        <w:t xml:space="preserve">Kooperativa pojišťovna, a.s., </w:t>
      </w:r>
      <w:proofErr w:type="spellStart"/>
      <w:r w:rsidRPr="00280823">
        <w:rPr>
          <w:b/>
          <w:sz w:val="32"/>
          <w:szCs w:val="32"/>
        </w:rPr>
        <w:t>Vienna</w:t>
      </w:r>
      <w:proofErr w:type="spellEnd"/>
      <w:r w:rsidRPr="00280823">
        <w:rPr>
          <w:b/>
          <w:sz w:val="32"/>
          <w:szCs w:val="32"/>
        </w:rPr>
        <w:t xml:space="preserve"> </w:t>
      </w:r>
      <w:proofErr w:type="spellStart"/>
      <w:r w:rsidRPr="00280823">
        <w:rPr>
          <w:b/>
          <w:sz w:val="32"/>
          <w:szCs w:val="32"/>
        </w:rPr>
        <w:t>Insurance</w:t>
      </w:r>
      <w:proofErr w:type="spellEnd"/>
      <w:r w:rsidRPr="00280823">
        <w:rPr>
          <w:b/>
          <w:sz w:val="32"/>
          <w:szCs w:val="32"/>
        </w:rPr>
        <w:t xml:space="preserve"> Group</w:t>
      </w:r>
    </w:p>
    <w:p w:rsidR="00D7357B" w:rsidRPr="006368D9" w:rsidRDefault="00D7357B" w:rsidP="00C47EFF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C47EFF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47116617 </w:t>
      </w:r>
    </w:p>
    <w:p w:rsidR="00D7357B" w:rsidRPr="006368D9" w:rsidRDefault="00D7357B" w:rsidP="00C47EFF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D7357B" w:rsidRPr="006368D9" w:rsidRDefault="00D7357B" w:rsidP="00C47EFF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C76E11">
        <w:rPr>
          <w:rFonts w:cs="Arial"/>
          <w:b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DC7E9B" w:rsidRDefault="00D7357B" w:rsidP="00C47EFF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>zastoupený na základě zmocnění níže podepsanými osobami</w:t>
      </w:r>
    </w:p>
    <w:p w:rsidR="00DC7E9B" w:rsidRPr="00DC7E9B" w:rsidRDefault="00601282" w:rsidP="00C47EFF">
      <w:pPr>
        <w:pStyle w:val="Zkladntextodsazen3"/>
        <w:spacing w:after="0"/>
        <w:ind w:left="0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>XXXXXXXX</w:t>
      </w:r>
      <w:r w:rsidR="00DC7E9B" w:rsidRPr="00DC7E9B">
        <w:rPr>
          <w:rFonts w:ascii="Koop Office" w:hAnsi="Koop Office" w:cs="Arial"/>
          <w:sz w:val="20"/>
          <w:szCs w:val="20"/>
        </w:rPr>
        <w:t>, vedoucí referátu pojištění hosp</w:t>
      </w:r>
      <w:r w:rsidR="00C76E11">
        <w:rPr>
          <w:rFonts w:ascii="Koop Office" w:hAnsi="Koop Office" w:cs="Arial"/>
          <w:sz w:val="20"/>
          <w:szCs w:val="20"/>
        </w:rPr>
        <w:t xml:space="preserve">odářských </w:t>
      </w:r>
      <w:r w:rsidR="00DC7E9B" w:rsidRPr="00DC7E9B">
        <w:rPr>
          <w:rFonts w:ascii="Koop Office" w:hAnsi="Koop Office" w:cs="Arial"/>
          <w:sz w:val="20"/>
          <w:szCs w:val="20"/>
        </w:rPr>
        <w:t>rizik</w:t>
      </w:r>
    </w:p>
    <w:p w:rsidR="00DC7E9B" w:rsidRPr="00DC7E9B" w:rsidRDefault="00601282" w:rsidP="00C47EFF">
      <w:pPr>
        <w:pStyle w:val="Zkladntextodsazen3"/>
        <w:spacing w:after="0"/>
        <w:ind w:left="0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>XXXXXXXX</w:t>
      </w:r>
      <w:r w:rsidR="00DC7E9B" w:rsidRPr="00DC7E9B">
        <w:rPr>
          <w:rFonts w:ascii="Koop Office" w:hAnsi="Koop Office" w:cs="Arial"/>
          <w:sz w:val="20"/>
          <w:szCs w:val="20"/>
        </w:rPr>
        <w:t>, underwriter</w:t>
      </w:r>
    </w:p>
    <w:p w:rsidR="00DC7E9B" w:rsidRPr="00476947" w:rsidRDefault="00DC7E9B" w:rsidP="00C47EFF">
      <w:pPr>
        <w:rPr>
          <w:rFonts w:cs="Arial"/>
          <w:sz w:val="20"/>
        </w:rPr>
      </w:pPr>
      <w:r w:rsidRPr="00476947">
        <w:rPr>
          <w:rFonts w:cs="Arial"/>
          <w:sz w:val="20"/>
        </w:rPr>
        <w:t xml:space="preserve">Pracoviště: </w:t>
      </w:r>
      <w:r w:rsidRPr="00476947">
        <w:rPr>
          <w:sz w:val="20"/>
        </w:rPr>
        <w:t xml:space="preserve">Kooperativa pojišťovna, a.s., </w:t>
      </w:r>
      <w:proofErr w:type="spellStart"/>
      <w:r w:rsidRPr="00476947">
        <w:rPr>
          <w:sz w:val="20"/>
        </w:rPr>
        <w:t>Vienna</w:t>
      </w:r>
      <w:proofErr w:type="spellEnd"/>
      <w:r w:rsidRPr="00476947">
        <w:rPr>
          <w:sz w:val="20"/>
        </w:rPr>
        <w:t xml:space="preserve"> </w:t>
      </w:r>
      <w:proofErr w:type="spellStart"/>
      <w:r w:rsidRPr="00476947">
        <w:rPr>
          <w:sz w:val="20"/>
        </w:rPr>
        <w:t>Insurance</w:t>
      </w:r>
      <w:proofErr w:type="spellEnd"/>
      <w:r w:rsidRPr="00476947">
        <w:rPr>
          <w:sz w:val="20"/>
        </w:rPr>
        <w:t xml:space="preserve"> Group</w:t>
      </w:r>
      <w:r w:rsidRPr="00476947">
        <w:rPr>
          <w:rFonts w:cs="Arial"/>
          <w:sz w:val="20"/>
        </w:rPr>
        <w:t>, Brno, Nádražní 14, PSČ 602</w:t>
      </w:r>
      <w:r>
        <w:rPr>
          <w:rFonts w:cs="Arial"/>
          <w:sz w:val="20"/>
        </w:rPr>
        <w:t xml:space="preserve"> </w:t>
      </w:r>
      <w:r w:rsidRPr="00476947">
        <w:rPr>
          <w:rFonts w:cs="Arial"/>
          <w:sz w:val="20"/>
        </w:rPr>
        <w:t>00</w:t>
      </w:r>
    </w:p>
    <w:p w:rsidR="002C1CE1" w:rsidRDefault="002C1CE1" w:rsidP="00D7357B">
      <w:pPr>
        <w:rPr>
          <w:rFonts w:cs="Arial"/>
          <w:sz w:val="20"/>
        </w:rPr>
      </w:pPr>
    </w:p>
    <w:p w:rsidR="00C660F2" w:rsidRPr="006368D9" w:rsidRDefault="00C660F2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2C1CE1" w:rsidRDefault="002C1CE1" w:rsidP="00D7357B">
      <w:pPr>
        <w:rPr>
          <w:rFonts w:cs="Arial"/>
          <w:sz w:val="20"/>
        </w:rPr>
      </w:pPr>
    </w:p>
    <w:p w:rsidR="00C660F2" w:rsidRPr="006368D9" w:rsidRDefault="00C660F2" w:rsidP="00D7357B">
      <w:pPr>
        <w:rPr>
          <w:rFonts w:cs="Arial"/>
          <w:sz w:val="20"/>
        </w:rPr>
      </w:pPr>
    </w:p>
    <w:p w:rsidR="008B6F46" w:rsidRPr="00CB4AF1" w:rsidRDefault="008B6F46" w:rsidP="00C47EFF">
      <w:pPr>
        <w:pStyle w:val="Nadpis3"/>
        <w:numPr>
          <w:ilvl w:val="0"/>
          <w:numId w:val="0"/>
        </w:numPr>
        <w:spacing w:before="0" w:after="0"/>
        <w:rPr>
          <w:sz w:val="32"/>
        </w:rPr>
      </w:pPr>
      <w:r w:rsidRPr="00CB4AF1">
        <w:rPr>
          <w:sz w:val="32"/>
        </w:rPr>
        <w:t xml:space="preserve">Statutární město Brno, městská část Brno - </w:t>
      </w:r>
      <w:r>
        <w:rPr>
          <w:sz w:val="32"/>
        </w:rPr>
        <w:t>Medlánky</w:t>
      </w:r>
    </w:p>
    <w:p w:rsidR="00C660F2" w:rsidRPr="006B04E2" w:rsidRDefault="00C660F2" w:rsidP="00C47EFF">
      <w:pPr>
        <w:tabs>
          <w:tab w:val="left" w:pos="-720"/>
          <w:tab w:val="left" w:pos="426"/>
        </w:tabs>
        <w:jc w:val="both"/>
        <w:rPr>
          <w:b/>
          <w:szCs w:val="22"/>
        </w:rPr>
      </w:pPr>
      <w:r w:rsidRPr="006B04E2">
        <w:rPr>
          <w:b/>
          <w:szCs w:val="22"/>
        </w:rPr>
        <w:t xml:space="preserve">se sídlem </w:t>
      </w:r>
      <w:r w:rsidR="008B6F46">
        <w:rPr>
          <w:b/>
          <w:szCs w:val="22"/>
        </w:rPr>
        <w:t>Brno</w:t>
      </w:r>
      <w:r w:rsidR="006E2E9B">
        <w:rPr>
          <w:b/>
          <w:szCs w:val="22"/>
        </w:rPr>
        <w:t xml:space="preserve">, </w:t>
      </w:r>
      <w:r w:rsidR="008B6F46">
        <w:rPr>
          <w:b/>
          <w:szCs w:val="22"/>
        </w:rPr>
        <w:t>Hudcova</w:t>
      </w:r>
      <w:r w:rsidR="006E2E9B">
        <w:rPr>
          <w:b/>
          <w:szCs w:val="22"/>
        </w:rPr>
        <w:t xml:space="preserve"> 7, PSČ </w:t>
      </w:r>
      <w:r w:rsidR="008B6F46">
        <w:rPr>
          <w:b/>
          <w:szCs w:val="22"/>
        </w:rPr>
        <w:t>621</w:t>
      </w:r>
      <w:r w:rsidR="006E2E9B">
        <w:rPr>
          <w:b/>
          <w:szCs w:val="22"/>
        </w:rPr>
        <w:t xml:space="preserve"> 00</w:t>
      </w:r>
      <w:r w:rsidR="008B6F46">
        <w:rPr>
          <w:b/>
          <w:szCs w:val="22"/>
        </w:rPr>
        <w:t xml:space="preserve"> Brno</w:t>
      </w:r>
      <w:r w:rsidRPr="006B04E2">
        <w:rPr>
          <w:b/>
          <w:szCs w:val="22"/>
        </w:rPr>
        <w:t>, Česká republika</w:t>
      </w:r>
    </w:p>
    <w:p w:rsidR="00C660F2" w:rsidRPr="00180ECA" w:rsidRDefault="00C660F2" w:rsidP="00C47EFF">
      <w:pPr>
        <w:pStyle w:val="Zkladntext3"/>
        <w:spacing w:after="0"/>
        <w:rPr>
          <w:rFonts w:ascii="Koop Office" w:hAnsi="Koop Office"/>
          <w:b/>
          <w:sz w:val="22"/>
          <w:szCs w:val="22"/>
        </w:rPr>
      </w:pPr>
      <w:r w:rsidRPr="00180ECA">
        <w:rPr>
          <w:rFonts w:ascii="Koop Office" w:hAnsi="Koop Office"/>
          <w:b/>
          <w:sz w:val="22"/>
          <w:szCs w:val="22"/>
        </w:rPr>
        <w:t>IČ</w:t>
      </w:r>
      <w:r>
        <w:rPr>
          <w:rFonts w:ascii="Koop Office" w:hAnsi="Koop Office"/>
          <w:b/>
          <w:sz w:val="22"/>
          <w:szCs w:val="22"/>
        </w:rPr>
        <w:t>O</w:t>
      </w:r>
      <w:r w:rsidRPr="00180ECA">
        <w:rPr>
          <w:rFonts w:ascii="Koop Office" w:hAnsi="Koop Office"/>
          <w:b/>
          <w:sz w:val="22"/>
          <w:szCs w:val="22"/>
        </w:rPr>
        <w:t xml:space="preserve">: </w:t>
      </w:r>
      <w:r w:rsidR="006E2E9B">
        <w:rPr>
          <w:rFonts w:ascii="Koop Office" w:hAnsi="Koop Office"/>
          <w:b/>
          <w:sz w:val="22"/>
          <w:szCs w:val="22"/>
        </w:rPr>
        <w:t>449</w:t>
      </w:r>
      <w:r w:rsidR="008B6F46">
        <w:rPr>
          <w:rFonts w:ascii="Koop Office" w:hAnsi="Koop Office"/>
          <w:b/>
          <w:sz w:val="22"/>
          <w:szCs w:val="22"/>
        </w:rPr>
        <w:t>92785</w:t>
      </w:r>
    </w:p>
    <w:p w:rsidR="00C660F2" w:rsidRPr="006368D9" w:rsidRDefault="00C660F2" w:rsidP="00C47EFF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Pr="00C76E11">
        <w:rPr>
          <w:rFonts w:cs="Arial"/>
          <w:b/>
          <w:bCs/>
          <w:sz w:val="20"/>
        </w:rPr>
        <w:t>„</w:t>
      </w:r>
      <w:r w:rsidRPr="006368D9">
        <w:rPr>
          <w:rFonts w:cs="Arial"/>
          <w:b/>
          <w:sz w:val="20"/>
        </w:rPr>
        <w:t>pojistník“</w:t>
      </w:r>
      <w:r w:rsidRPr="006368D9">
        <w:rPr>
          <w:rFonts w:cs="Arial"/>
          <w:bCs/>
          <w:sz w:val="20"/>
        </w:rPr>
        <w:t>)</w:t>
      </w:r>
    </w:p>
    <w:p w:rsidR="00C660F2" w:rsidRPr="006368D9" w:rsidRDefault="00C660F2" w:rsidP="00C47EFF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zastoupený</w:t>
      </w:r>
      <w:r w:rsidR="00601282" w:rsidRPr="00601282">
        <w:rPr>
          <w:rFonts w:cs="Arial"/>
          <w:sz w:val="20"/>
          <w:szCs w:val="20"/>
        </w:rPr>
        <w:t xml:space="preserve"> </w:t>
      </w:r>
      <w:r w:rsidR="00601282">
        <w:rPr>
          <w:rFonts w:cs="Arial"/>
          <w:sz w:val="20"/>
          <w:szCs w:val="20"/>
        </w:rPr>
        <w:t>XXXXXXXX</w:t>
      </w:r>
      <w:r w:rsidR="00601282" w:rsidRPr="00026A8A">
        <w:rPr>
          <w:sz w:val="20"/>
        </w:rPr>
        <w:t xml:space="preserve"> </w:t>
      </w:r>
      <w:r w:rsidR="008B6F46" w:rsidRPr="00026A8A">
        <w:rPr>
          <w:sz w:val="20"/>
        </w:rPr>
        <w:t>- starost</w:t>
      </w:r>
      <w:r w:rsidR="008B6F46">
        <w:rPr>
          <w:sz w:val="20"/>
        </w:rPr>
        <w:t>a</w:t>
      </w:r>
      <w:r w:rsidR="008B6F46" w:rsidRPr="00026A8A">
        <w:rPr>
          <w:sz w:val="20"/>
        </w:rPr>
        <w:t xml:space="preserve"> městské části</w:t>
      </w:r>
    </w:p>
    <w:p w:rsidR="006E2E9B" w:rsidRPr="006368D9" w:rsidRDefault="006E2E9B" w:rsidP="00C47EFF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</w:t>
      </w:r>
      <w:r>
        <w:rPr>
          <w:rFonts w:cs="Arial"/>
          <w:bCs/>
          <w:sz w:val="20"/>
        </w:rPr>
        <w:t>korespondenční</w:t>
      </w:r>
      <w:r w:rsidRPr="006368D9">
        <w:rPr>
          <w:rFonts w:cs="Arial"/>
          <w:bCs/>
          <w:sz w:val="20"/>
        </w:rPr>
        <w:t xml:space="preserve"> adresou poji</w:t>
      </w:r>
      <w:r>
        <w:rPr>
          <w:rFonts w:cs="Arial"/>
          <w:bCs/>
          <w:sz w:val="20"/>
        </w:rPr>
        <w:t>šťovacího makléře</w:t>
      </w:r>
      <w:r w:rsidRPr="006368D9">
        <w:rPr>
          <w:rFonts w:cs="Arial"/>
          <w:bCs/>
          <w:sz w:val="20"/>
        </w:rPr>
        <w:t>.</w:t>
      </w:r>
    </w:p>
    <w:p w:rsidR="006E2E9B" w:rsidRPr="006368D9" w:rsidRDefault="006E2E9B" w:rsidP="006E2E9B">
      <w:pPr>
        <w:rPr>
          <w:rFonts w:cs="Arial"/>
          <w:b/>
          <w:sz w:val="20"/>
        </w:rPr>
      </w:pPr>
    </w:p>
    <w:p w:rsidR="006E2E9B" w:rsidRPr="006368D9" w:rsidRDefault="006E2E9B" w:rsidP="006E2E9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6E2E9B" w:rsidRPr="006368D9" w:rsidRDefault="006E2E9B" w:rsidP="006E2E9B">
      <w:pPr>
        <w:pStyle w:val="Zkladntext32"/>
        <w:spacing w:line="240" w:lineRule="auto"/>
        <w:rPr>
          <w:rFonts w:ascii="Koop Office" w:hAnsi="Koop Office" w:cs="Arial"/>
        </w:rPr>
      </w:pPr>
    </w:p>
    <w:p w:rsidR="006E2E9B" w:rsidRPr="006368D9" w:rsidRDefault="006E2E9B" w:rsidP="006E2E9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6368D9">
        <w:rPr>
          <w:rFonts w:ascii="Koop Office" w:hAnsi="Koop Office" w:cs="Arial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6E2E9B" w:rsidRDefault="006E2E9B" w:rsidP="006E2E9B">
      <w:pPr>
        <w:rPr>
          <w:rFonts w:cs="Arial"/>
          <w:sz w:val="20"/>
        </w:rPr>
      </w:pPr>
    </w:p>
    <w:p w:rsidR="006E2E9B" w:rsidRDefault="006E2E9B" w:rsidP="006E2E9B">
      <w:pPr>
        <w:rPr>
          <w:rFonts w:cs="Arial"/>
          <w:sz w:val="20"/>
        </w:rPr>
      </w:pPr>
    </w:p>
    <w:p w:rsidR="006E2E9B" w:rsidRPr="00626EF2" w:rsidRDefault="006E2E9B" w:rsidP="006E2E9B">
      <w:pPr>
        <w:spacing w:line="360" w:lineRule="auto"/>
        <w:rPr>
          <w:rFonts w:cs="Arial"/>
          <w:sz w:val="20"/>
        </w:rPr>
      </w:pPr>
      <w:r w:rsidRPr="00626EF2">
        <w:rPr>
          <w:rFonts w:cs="Arial"/>
          <w:sz w:val="20"/>
        </w:rPr>
        <w:t xml:space="preserve">Tato pojistná smlouva byla sjednána prostřednictvím pojišťovacího makléře </w:t>
      </w:r>
    </w:p>
    <w:p w:rsidR="008B6F46" w:rsidRPr="00335873" w:rsidRDefault="008B6F46" w:rsidP="008B6F46">
      <w:pPr>
        <w:ind w:right="1"/>
        <w:rPr>
          <w:b/>
          <w:sz w:val="32"/>
          <w:szCs w:val="32"/>
        </w:rPr>
      </w:pPr>
      <w:r w:rsidRPr="00335873">
        <w:rPr>
          <w:b/>
          <w:sz w:val="32"/>
          <w:szCs w:val="32"/>
        </w:rPr>
        <w:t xml:space="preserve">OK GROUP a.s. </w:t>
      </w:r>
    </w:p>
    <w:p w:rsidR="008B6F46" w:rsidRPr="00335873" w:rsidRDefault="008B6F46" w:rsidP="008B6F46">
      <w:pPr>
        <w:ind w:right="1"/>
        <w:rPr>
          <w:b/>
          <w:szCs w:val="22"/>
        </w:rPr>
      </w:pPr>
      <w:r w:rsidRPr="00335873">
        <w:rPr>
          <w:b/>
          <w:szCs w:val="22"/>
        </w:rPr>
        <w:t>se sídlem</w:t>
      </w:r>
      <w:r w:rsidRPr="00335873">
        <w:rPr>
          <w:b/>
          <w:bCs/>
          <w:iCs/>
          <w:szCs w:val="22"/>
        </w:rPr>
        <w:t>:</w:t>
      </w:r>
      <w:r w:rsidRPr="00335873">
        <w:rPr>
          <w:b/>
          <w:szCs w:val="22"/>
        </w:rPr>
        <w:t xml:space="preserve"> </w:t>
      </w:r>
      <w:r w:rsidRPr="00335873">
        <w:rPr>
          <w:rStyle w:val="platne1"/>
          <w:b/>
          <w:szCs w:val="22"/>
        </w:rPr>
        <w:t>Mánesova 16, 612 00 Brno</w:t>
      </w:r>
    </w:p>
    <w:p w:rsidR="008B6F46" w:rsidRPr="00335873" w:rsidRDefault="008B6F46" w:rsidP="008B6F46">
      <w:pPr>
        <w:jc w:val="both"/>
        <w:rPr>
          <w:b/>
          <w:szCs w:val="22"/>
        </w:rPr>
      </w:pPr>
      <w:r w:rsidRPr="00335873">
        <w:rPr>
          <w:b/>
          <w:szCs w:val="22"/>
        </w:rPr>
        <w:t>IČO: 25561804</w:t>
      </w:r>
    </w:p>
    <w:p w:rsidR="008B6F46" w:rsidRPr="00697A77" w:rsidRDefault="008B6F46" w:rsidP="008B6F46">
      <w:pPr>
        <w:jc w:val="both"/>
        <w:rPr>
          <w:b/>
          <w:sz w:val="20"/>
          <w:szCs w:val="20"/>
        </w:rPr>
      </w:pPr>
      <w:r w:rsidRPr="00697A77">
        <w:rPr>
          <w:bCs/>
          <w:sz w:val="20"/>
          <w:szCs w:val="20"/>
        </w:rPr>
        <w:t xml:space="preserve">(dále jen </w:t>
      </w:r>
      <w:r w:rsidRPr="00697A77">
        <w:rPr>
          <w:b/>
          <w:bCs/>
          <w:sz w:val="20"/>
          <w:szCs w:val="20"/>
        </w:rPr>
        <w:t xml:space="preserve">„pojišťovací </w:t>
      </w:r>
      <w:r w:rsidRPr="00697A77">
        <w:rPr>
          <w:b/>
          <w:sz w:val="20"/>
          <w:szCs w:val="20"/>
        </w:rPr>
        <w:t>makléř</w:t>
      </w:r>
      <w:r w:rsidRPr="00697A77">
        <w:rPr>
          <w:b/>
          <w:bCs/>
          <w:sz w:val="20"/>
          <w:szCs w:val="20"/>
        </w:rPr>
        <w:t>”</w:t>
      </w:r>
      <w:r w:rsidRPr="00697A77">
        <w:rPr>
          <w:bCs/>
          <w:sz w:val="20"/>
          <w:szCs w:val="20"/>
        </w:rPr>
        <w:t>)</w:t>
      </w:r>
    </w:p>
    <w:p w:rsidR="008B6F46" w:rsidRDefault="008B6F46" w:rsidP="008B6F46">
      <w:pPr>
        <w:pStyle w:val="Zkladntext3"/>
        <w:rPr>
          <w:rFonts w:ascii="Koop Office" w:hAnsi="Koop Office" w:cs="Arial"/>
          <w:bCs/>
          <w:sz w:val="20"/>
          <w:szCs w:val="20"/>
        </w:rPr>
      </w:pPr>
      <w:r w:rsidRPr="00697A77">
        <w:rPr>
          <w:rFonts w:ascii="Koop Office" w:hAnsi="Koop Office" w:cs="Arial"/>
          <w:bCs/>
          <w:sz w:val="20"/>
          <w:szCs w:val="20"/>
        </w:rPr>
        <w:t>Korespondenční adresa pojišťovacího makléře je totožná s adresou sídla pojišťovacího makléře.</w:t>
      </w:r>
    </w:p>
    <w:p w:rsidR="008B6F46" w:rsidRDefault="008B6F46" w:rsidP="008B6F46">
      <w:pPr>
        <w:pStyle w:val="Zkladntext3"/>
        <w:rPr>
          <w:rFonts w:ascii="Koop Office" w:hAnsi="Koop Office" w:cs="Arial"/>
          <w:bCs/>
          <w:sz w:val="20"/>
          <w:szCs w:val="20"/>
        </w:rPr>
      </w:pPr>
    </w:p>
    <w:p w:rsidR="00E926A4" w:rsidRDefault="00E926A4" w:rsidP="008B6F46">
      <w:pPr>
        <w:pStyle w:val="Zkladntext3"/>
        <w:rPr>
          <w:rFonts w:ascii="Koop Office" w:hAnsi="Koop Office" w:cs="Arial"/>
          <w:bCs/>
          <w:sz w:val="20"/>
          <w:szCs w:val="20"/>
        </w:rPr>
      </w:pPr>
    </w:p>
    <w:p w:rsidR="00E926A4" w:rsidRDefault="00E926A4" w:rsidP="008B6F46">
      <w:pPr>
        <w:pStyle w:val="Zkladntext3"/>
        <w:rPr>
          <w:rFonts w:ascii="Koop Office" w:hAnsi="Koop Office" w:cs="Arial"/>
          <w:bCs/>
          <w:sz w:val="20"/>
          <w:szCs w:val="20"/>
        </w:rPr>
      </w:pPr>
    </w:p>
    <w:p w:rsidR="00E926A4" w:rsidRDefault="00E926A4" w:rsidP="008B6F46">
      <w:pPr>
        <w:pStyle w:val="Zkladntext3"/>
        <w:rPr>
          <w:rFonts w:ascii="Koop Office" w:hAnsi="Koop Office" w:cs="Arial"/>
          <w:bCs/>
          <w:sz w:val="20"/>
          <w:szCs w:val="20"/>
        </w:rPr>
      </w:pPr>
    </w:p>
    <w:p w:rsidR="00874701" w:rsidRPr="00E926A4" w:rsidRDefault="00E926A4" w:rsidP="002F498E">
      <w:pPr>
        <w:jc w:val="both"/>
        <w:rPr>
          <w:sz w:val="20"/>
          <w:szCs w:val="20"/>
        </w:rPr>
      </w:pPr>
      <w:r w:rsidRPr="00B71ABD">
        <w:rPr>
          <w:sz w:val="20"/>
          <w:szCs w:val="20"/>
        </w:rPr>
        <w:lastRenderedPageBreak/>
        <w:t>Výše uvedená pojistná smlouva (včetně výše uvedených údajů o výše uvedených subjektech) nově zní takto</w:t>
      </w:r>
      <w:r w:rsidR="00874701" w:rsidRPr="00B71ABD">
        <w:rPr>
          <w:sz w:val="20"/>
          <w:szCs w:val="20"/>
          <w:vertAlign w:val="superscript"/>
        </w:rPr>
        <w:t>*</w:t>
      </w:r>
      <w:r w:rsidR="00874701" w:rsidRPr="00B71ABD">
        <w:rPr>
          <w:sz w:val="20"/>
          <w:szCs w:val="20"/>
        </w:rPr>
        <w:t>:</w:t>
      </w:r>
    </w:p>
    <w:p w:rsidR="00874701" w:rsidRPr="002F498E" w:rsidRDefault="00874701" w:rsidP="002F498E">
      <w:pPr>
        <w:pStyle w:val="hvzdika"/>
        <w:spacing w:after="0"/>
        <w:rPr>
          <w:sz w:val="20"/>
          <w:vertAlign w:val="superscript"/>
        </w:rPr>
      </w:pPr>
      <w:r w:rsidRPr="002F498E">
        <w:rPr>
          <w:sz w:val="20"/>
          <w:vertAlign w:val="superscript"/>
        </w:rPr>
        <w:t>* pokud se v tomto novém znění používá pojem „tento dodatek“, považuje se za něj tento dodatek</w:t>
      </w:r>
    </w:p>
    <w:p w:rsidR="00874701" w:rsidRPr="002F498E" w:rsidRDefault="00874701" w:rsidP="00D7357B">
      <w:pPr>
        <w:jc w:val="center"/>
        <w:rPr>
          <w:rFonts w:cs="Arial"/>
          <w:sz w:val="20"/>
          <w:szCs w:val="20"/>
        </w:rPr>
      </w:pPr>
    </w:p>
    <w:p w:rsidR="00D7357B" w:rsidRPr="006368D9" w:rsidRDefault="00D7357B" w:rsidP="00B216AF">
      <w:pPr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2E9B" w:rsidRDefault="006E2E9B" w:rsidP="00F633F5">
      <w:pPr>
        <w:keepNext/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Pojištěným je</w:t>
      </w:r>
      <w:r w:rsidR="008B6F46">
        <w:rPr>
          <w:rFonts w:cs="Arial"/>
          <w:sz w:val="20"/>
        </w:rPr>
        <w:t xml:space="preserve"> pojistník.</w:t>
      </w:r>
    </w:p>
    <w:p w:rsidR="000A10CA" w:rsidRPr="00EC7610" w:rsidRDefault="00C660F2" w:rsidP="00F633F5">
      <w:pPr>
        <w:keepNext/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K pojištění se vztahují: Všeobecné pojistné podmínky (dále jen „VPP“), Zvláštní pojistné podmínky (dále jen „ZPP“) a Dodatkové pojistné podmínky (dále jen „DPP“</w:t>
      </w:r>
      <w:r w:rsidR="00D7357B" w:rsidRPr="00EC7610">
        <w:rPr>
          <w:rFonts w:cs="Arial"/>
          <w:sz w:val="20"/>
        </w:rPr>
        <w:t>).</w:t>
      </w:r>
    </w:p>
    <w:p w:rsidR="00D7357B" w:rsidRPr="006368D9" w:rsidRDefault="00D7357B" w:rsidP="002856FD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D7357B" w:rsidP="00F91BD1">
      <w:pPr>
        <w:pStyle w:val="Styl10bZarovnatdobloku"/>
      </w:pPr>
      <w:r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Pr="006368D9">
        <w:t xml:space="preserve"> pro p</w:t>
      </w:r>
      <w:r w:rsidR="00A40B91" w:rsidRPr="006368D9">
        <w:t>ojištění majetku a odpovědnosti</w:t>
      </w:r>
    </w:p>
    <w:p w:rsidR="00877895" w:rsidRPr="00817936" w:rsidRDefault="00877895" w:rsidP="00A07993">
      <w:pPr>
        <w:keepNext/>
        <w:tabs>
          <w:tab w:val="left" w:pos="-720"/>
          <w:tab w:val="left" w:pos="426"/>
        </w:tabs>
        <w:spacing w:before="120"/>
        <w:ind w:left="425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817936">
        <w:rPr>
          <w:rFonts w:cs="Arial"/>
          <w:b/>
          <w:bCs/>
          <w:sz w:val="20"/>
        </w:rPr>
        <w:t>Zvláštní pojistné podmínky</w:t>
      </w:r>
    </w:p>
    <w:p w:rsidR="00180ECA" w:rsidRPr="00817936" w:rsidRDefault="00180ECA" w:rsidP="00180ECA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bCs/>
          <w:sz w:val="20"/>
        </w:rPr>
        <w:t>ZPP</w:t>
      </w:r>
      <w:r w:rsidRPr="00817936">
        <w:rPr>
          <w:rFonts w:cs="Arial"/>
          <w:sz w:val="20"/>
        </w:rPr>
        <w:t xml:space="preserve"> P-150/14 - pro živelní pojištění</w:t>
      </w:r>
    </w:p>
    <w:p w:rsidR="00180ECA" w:rsidRPr="00817936" w:rsidRDefault="00180ECA" w:rsidP="00180ECA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bCs/>
          <w:sz w:val="20"/>
        </w:rPr>
        <w:t>ZPP</w:t>
      </w:r>
      <w:r w:rsidRPr="00817936">
        <w:rPr>
          <w:rFonts w:cs="Arial"/>
          <w:sz w:val="20"/>
        </w:rPr>
        <w:t xml:space="preserve"> P-200/14 - pro pojištění pro případ odcizení</w:t>
      </w:r>
    </w:p>
    <w:p w:rsidR="00727FA8" w:rsidRPr="008722A4" w:rsidRDefault="00727FA8" w:rsidP="00727FA8">
      <w:pPr>
        <w:keepNext/>
        <w:tabs>
          <w:tab w:val="left" w:pos="426"/>
        </w:tabs>
        <w:ind w:left="425"/>
        <w:rPr>
          <w:b/>
          <w:color w:val="FF00FF"/>
          <w:sz w:val="20"/>
          <w:szCs w:val="20"/>
        </w:rPr>
      </w:pPr>
      <w:r w:rsidRPr="008722A4">
        <w:rPr>
          <w:rFonts w:cs="Arial"/>
          <w:bCs/>
          <w:sz w:val="20"/>
          <w:szCs w:val="20"/>
        </w:rPr>
        <w:t>ZPP</w:t>
      </w:r>
      <w:r w:rsidRPr="008722A4">
        <w:rPr>
          <w:rFonts w:cs="Arial"/>
          <w:sz w:val="20"/>
          <w:szCs w:val="20"/>
        </w:rPr>
        <w:t xml:space="preserve"> P-250/14 - pro pojištění skla</w:t>
      </w:r>
    </w:p>
    <w:p w:rsidR="00C800F2" w:rsidRPr="008722A4" w:rsidRDefault="00C800F2" w:rsidP="00C800F2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8722A4">
        <w:rPr>
          <w:rFonts w:cs="Arial"/>
          <w:bCs/>
          <w:sz w:val="20"/>
        </w:rPr>
        <w:t>ZPP</w:t>
      </w:r>
      <w:r w:rsidRPr="008722A4">
        <w:rPr>
          <w:rFonts w:cs="Arial"/>
          <w:sz w:val="20"/>
        </w:rPr>
        <w:t xml:space="preserve"> P-600/14 - pro pojištění odpovědnosti za újmu</w:t>
      </w:r>
    </w:p>
    <w:p w:rsidR="00AF54F2" w:rsidRPr="005270A5" w:rsidRDefault="00AF54F2" w:rsidP="00AF54F2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5270A5">
        <w:rPr>
          <w:rFonts w:cs="Arial"/>
          <w:bCs/>
          <w:sz w:val="20"/>
        </w:rPr>
        <w:t>ZPP</w:t>
      </w:r>
      <w:r w:rsidRPr="005270A5">
        <w:rPr>
          <w:rFonts w:cs="Arial"/>
          <w:sz w:val="20"/>
        </w:rPr>
        <w:t xml:space="preserve"> P-666/14 - pro p</w:t>
      </w:r>
      <w:r w:rsidRPr="005270A5">
        <w:rPr>
          <w:sz w:val="20"/>
          <w:szCs w:val="20"/>
        </w:rPr>
        <w:t>ojištění odpovědnosti zastupitelů obce</w:t>
      </w:r>
    </w:p>
    <w:p w:rsidR="00D7357B" w:rsidRPr="008722A4" w:rsidRDefault="00A40B91" w:rsidP="00A07993">
      <w:pPr>
        <w:keepNext/>
        <w:tabs>
          <w:tab w:val="left" w:pos="426"/>
        </w:tabs>
        <w:spacing w:before="120"/>
        <w:ind w:left="425"/>
        <w:rPr>
          <w:rFonts w:cs="Arial"/>
          <w:b/>
          <w:bCs/>
          <w:sz w:val="20"/>
        </w:rPr>
      </w:pPr>
      <w:r w:rsidRPr="008722A4">
        <w:rPr>
          <w:rFonts w:cs="Arial"/>
          <w:b/>
          <w:bCs/>
          <w:sz w:val="20"/>
        </w:rPr>
        <w:t>Dodatkové pojistné podmínky</w:t>
      </w:r>
    </w:p>
    <w:p w:rsidR="006A6442" w:rsidRPr="00817936" w:rsidRDefault="006A6442" w:rsidP="00A07993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sz w:val="20"/>
        </w:rPr>
        <w:t>DPP P-520/</w:t>
      </w:r>
      <w:r w:rsidR="00661D7E" w:rsidRPr="00817936">
        <w:rPr>
          <w:rFonts w:cs="Arial"/>
          <w:sz w:val="20"/>
        </w:rPr>
        <w:t>14</w:t>
      </w:r>
      <w:r w:rsidR="00843283" w:rsidRPr="00817936">
        <w:rPr>
          <w:rFonts w:cs="Arial"/>
          <w:sz w:val="20"/>
        </w:rPr>
        <w:t xml:space="preserve"> </w:t>
      </w:r>
      <w:r w:rsidR="00A40B91" w:rsidRPr="00817936">
        <w:rPr>
          <w:rFonts w:cs="Arial"/>
          <w:sz w:val="20"/>
        </w:rPr>
        <w:t xml:space="preserve">- pro pojištění hospodářských rizik, </w:t>
      </w:r>
      <w:r w:rsidR="00952262" w:rsidRPr="00817936">
        <w:rPr>
          <w:rFonts w:cs="Arial"/>
          <w:sz w:val="20"/>
        </w:rPr>
        <w:t>sestávající se z následujících doložek</w:t>
      </w:r>
      <w:r w:rsidR="00365F74" w:rsidRPr="00817936">
        <w:rPr>
          <w:rFonts w:cs="Arial"/>
          <w:sz w:val="20"/>
        </w:rPr>
        <w:t>:</w:t>
      </w:r>
    </w:p>
    <w:p w:rsidR="0060346E" w:rsidRPr="00817936" w:rsidRDefault="0060346E" w:rsidP="005842C5">
      <w:pPr>
        <w:keepNext/>
        <w:spacing w:before="120"/>
        <w:ind w:left="425"/>
        <w:rPr>
          <w:rFonts w:cs="Arial"/>
          <w:sz w:val="20"/>
        </w:rPr>
      </w:pPr>
      <w:r w:rsidRPr="00817936">
        <w:rPr>
          <w:rFonts w:cs="Arial"/>
          <w:b/>
          <w:sz w:val="20"/>
        </w:rPr>
        <w:t xml:space="preserve">Živel </w:t>
      </w:r>
      <w:r w:rsidRPr="00817936">
        <w:rPr>
          <w:rFonts w:cs="Arial"/>
          <w:b/>
          <w:sz w:val="20"/>
        </w:rPr>
        <w:cr/>
      </w:r>
      <w:r w:rsidRPr="00817936">
        <w:rPr>
          <w:rFonts w:cs="Arial"/>
          <w:sz w:val="20"/>
        </w:rPr>
        <w:t xml:space="preserve">DZ101 - Lehké stavby, dřevostavby </w:t>
      </w:r>
      <w:r w:rsidRPr="00817936">
        <w:rPr>
          <w:sz w:val="20"/>
          <w:szCs w:val="20"/>
        </w:rPr>
        <w:t xml:space="preserve">- </w:t>
      </w:r>
      <w:r w:rsidRPr="00817936">
        <w:rPr>
          <w:rFonts w:cs="Arial"/>
          <w:sz w:val="20"/>
        </w:rPr>
        <w:t>Výluka (1401)</w:t>
      </w:r>
    </w:p>
    <w:p w:rsidR="00B73B77" w:rsidRPr="00817936" w:rsidRDefault="00B73B77" w:rsidP="00B73B77">
      <w:pPr>
        <w:ind w:left="426"/>
        <w:rPr>
          <w:rFonts w:cs="Arial"/>
          <w:bCs/>
          <w:sz w:val="20"/>
        </w:rPr>
      </w:pPr>
      <w:r w:rsidRPr="00817936">
        <w:rPr>
          <w:rFonts w:cs="Arial"/>
          <w:bCs/>
          <w:sz w:val="20"/>
          <w:szCs w:val="20"/>
        </w:rPr>
        <w:t>DZ108</w:t>
      </w:r>
      <w:r w:rsidRPr="00817936">
        <w:rPr>
          <w:rFonts w:cs="Arial"/>
          <w:bCs/>
          <w:sz w:val="20"/>
        </w:rPr>
        <w:t xml:space="preserve"> - Suterén </w:t>
      </w:r>
      <w:r w:rsidRPr="00817936">
        <w:rPr>
          <w:sz w:val="20"/>
          <w:szCs w:val="20"/>
        </w:rPr>
        <w:t xml:space="preserve">- </w:t>
      </w:r>
      <w:r w:rsidRPr="00817936">
        <w:rPr>
          <w:rFonts w:cs="Arial"/>
          <w:bCs/>
          <w:sz w:val="20"/>
        </w:rPr>
        <w:t xml:space="preserve">Výluka </w:t>
      </w:r>
      <w:r w:rsidRPr="00817936">
        <w:rPr>
          <w:rFonts w:cs="Arial"/>
          <w:sz w:val="20"/>
        </w:rPr>
        <w:t>(1401)</w:t>
      </w:r>
    </w:p>
    <w:p w:rsidR="004021A6" w:rsidRPr="005842C5" w:rsidRDefault="004021A6" w:rsidP="005842C5">
      <w:pPr>
        <w:tabs>
          <w:tab w:val="left" w:pos="426"/>
          <w:tab w:val="left" w:pos="1440"/>
        </w:tabs>
        <w:ind w:left="426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 xml:space="preserve">DZ112 </w:t>
      </w:r>
      <w:r w:rsidRPr="005842C5">
        <w:rPr>
          <w:sz w:val="20"/>
          <w:szCs w:val="20"/>
        </w:rPr>
        <w:t xml:space="preserve">- </w:t>
      </w:r>
      <w:proofErr w:type="spellStart"/>
      <w:r w:rsidRPr="005842C5">
        <w:rPr>
          <w:rFonts w:cs="Arial"/>
          <w:bCs/>
          <w:sz w:val="20"/>
          <w:szCs w:val="20"/>
        </w:rPr>
        <w:t>Fotovoltaická</w:t>
      </w:r>
      <w:proofErr w:type="spellEnd"/>
      <w:r w:rsidRPr="005842C5">
        <w:rPr>
          <w:rFonts w:cs="Arial"/>
          <w:bCs/>
          <w:sz w:val="20"/>
          <w:szCs w:val="20"/>
        </w:rPr>
        <w:t xml:space="preserve"> elektrárna - Výluka </w:t>
      </w:r>
      <w:r w:rsidRPr="005842C5">
        <w:rPr>
          <w:rFonts w:cs="Arial"/>
          <w:sz w:val="20"/>
          <w:szCs w:val="20"/>
        </w:rPr>
        <w:t>(1401)</w:t>
      </w:r>
    </w:p>
    <w:p w:rsidR="005842C5" w:rsidRPr="005842C5" w:rsidRDefault="005842C5" w:rsidP="005842C5">
      <w:pPr>
        <w:tabs>
          <w:tab w:val="left" w:pos="426"/>
          <w:tab w:val="left" w:pos="1191"/>
          <w:tab w:val="left" w:pos="1247"/>
        </w:tabs>
        <w:ind w:left="1560" w:hanging="1134"/>
        <w:rPr>
          <w:sz w:val="20"/>
          <w:szCs w:val="20"/>
        </w:rPr>
      </w:pPr>
      <w:r w:rsidRPr="005842C5">
        <w:rPr>
          <w:sz w:val="20"/>
          <w:szCs w:val="20"/>
        </w:rPr>
        <w:t>DZ113 -</w:t>
      </w:r>
      <w:r w:rsidRPr="005842C5">
        <w:rPr>
          <w:sz w:val="20"/>
          <w:szCs w:val="20"/>
        </w:rPr>
        <w:tab/>
        <w:t>Atmosférické srážky - Rozšíření rozsahu pojištění (1401)</w:t>
      </w:r>
    </w:p>
    <w:p w:rsidR="005842C5" w:rsidRPr="005842C5" w:rsidRDefault="005842C5" w:rsidP="005842C5">
      <w:pPr>
        <w:tabs>
          <w:tab w:val="left" w:pos="426"/>
          <w:tab w:val="left" w:pos="1191"/>
          <w:tab w:val="left" w:pos="1247"/>
        </w:tabs>
        <w:ind w:left="1559" w:hanging="1134"/>
        <w:rPr>
          <w:sz w:val="20"/>
          <w:szCs w:val="20"/>
        </w:rPr>
      </w:pPr>
      <w:r w:rsidRPr="005842C5">
        <w:rPr>
          <w:sz w:val="20"/>
          <w:szCs w:val="20"/>
        </w:rPr>
        <w:t>DZ114 -</w:t>
      </w:r>
      <w:r w:rsidRPr="005842C5">
        <w:rPr>
          <w:sz w:val="20"/>
          <w:szCs w:val="20"/>
        </w:rPr>
        <w:tab/>
        <w:t>Nepřímý úder blesku - Rozšíření rozsahu pojištění (1404)</w:t>
      </w:r>
    </w:p>
    <w:p w:rsidR="0060346E" w:rsidRPr="005842C5" w:rsidRDefault="0060346E" w:rsidP="005842C5">
      <w:pPr>
        <w:keepNext/>
        <w:tabs>
          <w:tab w:val="left" w:pos="426"/>
        </w:tabs>
        <w:spacing w:before="120"/>
        <w:ind w:left="425"/>
        <w:rPr>
          <w:rFonts w:cs="Arial"/>
          <w:b/>
          <w:sz w:val="20"/>
          <w:szCs w:val="20"/>
        </w:rPr>
      </w:pPr>
      <w:r w:rsidRPr="005842C5">
        <w:rPr>
          <w:rFonts w:cs="Arial"/>
          <w:b/>
          <w:sz w:val="20"/>
          <w:szCs w:val="20"/>
        </w:rPr>
        <w:t>Zabezpečení</w:t>
      </w:r>
    </w:p>
    <w:p w:rsidR="00CD7EA4" w:rsidRDefault="00C660F2" w:rsidP="00CD7EA4">
      <w:pPr>
        <w:ind w:left="1315" w:hanging="890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 xml:space="preserve">DOZ101 - Předepsané způsoby zabezpečení pojištěných věcí (netýká se finančních prostředků a cenných </w:t>
      </w:r>
      <w:proofErr w:type="gramStart"/>
      <w:r w:rsidRPr="005842C5">
        <w:rPr>
          <w:rFonts w:cs="Arial"/>
          <w:bCs/>
          <w:sz w:val="20"/>
          <w:szCs w:val="20"/>
        </w:rPr>
        <w:t>předmětů) (1606</w:t>
      </w:r>
      <w:proofErr w:type="gramEnd"/>
      <w:r w:rsidRPr="005842C5">
        <w:rPr>
          <w:rFonts w:cs="Arial"/>
          <w:bCs/>
          <w:sz w:val="20"/>
          <w:szCs w:val="20"/>
        </w:rPr>
        <w:t>)</w:t>
      </w:r>
    </w:p>
    <w:p w:rsidR="00CD7EA4" w:rsidRPr="002F498E" w:rsidRDefault="00CD7EA4" w:rsidP="00CD7EA4">
      <w:pPr>
        <w:ind w:left="1315" w:hanging="890"/>
        <w:rPr>
          <w:sz w:val="20"/>
          <w:szCs w:val="20"/>
        </w:rPr>
      </w:pPr>
      <w:r w:rsidRPr="002F498E">
        <w:rPr>
          <w:bCs/>
          <w:sz w:val="20"/>
          <w:szCs w:val="20"/>
        </w:rPr>
        <w:t>DOZ102 - Předepsané způsoby zabezpečení finančních prostředků a cenných předmětů</w:t>
      </w:r>
      <w:r w:rsidRPr="002F498E">
        <w:rPr>
          <w:sz w:val="20"/>
          <w:szCs w:val="20"/>
        </w:rPr>
        <w:t xml:space="preserve"> (1606)</w:t>
      </w:r>
    </w:p>
    <w:p w:rsidR="00CD7EA4" w:rsidRPr="002F498E" w:rsidRDefault="00CD7EA4" w:rsidP="0016278E">
      <w:pPr>
        <w:ind w:left="1315" w:hanging="890"/>
        <w:rPr>
          <w:rFonts w:cs="Arial"/>
          <w:bCs/>
          <w:sz w:val="20"/>
          <w:szCs w:val="20"/>
        </w:rPr>
      </w:pPr>
      <w:r w:rsidRPr="002F498E">
        <w:rPr>
          <w:bCs/>
          <w:sz w:val="20"/>
          <w:szCs w:val="20"/>
        </w:rPr>
        <w:t>DOZ104 - Loupež přepravovaných peněz nebo cenin -</w:t>
      </w:r>
      <w:r w:rsidRPr="002F498E">
        <w:rPr>
          <w:sz w:val="20"/>
          <w:szCs w:val="20"/>
        </w:rPr>
        <w:t xml:space="preserve"> Předepsané způsoby zabezpečení peněz a cenin přepravovaných osobou provádějící přepravu (1401)</w:t>
      </w:r>
    </w:p>
    <w:p w:rsidR="0060346E" w:rsidRPr="005842C5" w:rsidRDefault="0060346E" w:rsidP="00B73B77">
      <w:pPr>
        <w:ind w:left="426"/>
        <w:rPr>
          <w:rFonts w:cs="Arial"/>
          <w:b/>
          <w:bCs/>
          <w:color w:val="FF00FF"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>DOZ105 - Předepsané způsoby zabezpečení - Výklad pojmů (1401)</w:t>
      </w:r>
    </w:p>
    <w:p w:rsidR="00704FF7" w:rsidRPr="005842C5" w:rsidRDefault="00704FF7" w:rsidP="005842C5">
      <w:pPr>
        <w:keepNext/>
        <w:tabs>
          <w:tab w:val="left" w:pos="426"/>
        </w:tabs>
        <w:spacing w:before="120"/>
        <w:ind w:left="425"/>
        <w:rPr>
          <w:rFonts w:cs="Arial"/>
          <w:b/>
          <w:sz w:val="20"/>
          <w:szCs w:val="20"/>
        </w:rPr>
      </w:pPr>
      <w:r w:rsidRPr="005842C5">
        <w:rPr>
          <w:rFonts w:cs="Arial"/>
          <w:b/>
          <w:sz w:val="20"/>
          <w:szCs w:val="20"/>
        </w:rPr>
        <w:t>Odpovědnost za újmu</w:t>
      </w:r>
    </w:p>
    <w:p w:rsidR="00A63BC5" w:rsidRPr="005842C5" w:rsidRDefault="00A63BC5" w:rsidP="005842C5">
      <w:pPr>
        <w:keepNext/>
        <w:tabs>
          <w:tab w:val="left" w:pos="-1440"/>
          <w:tab w:val="left" w:pos="426"/>
        </w:tabs>
        <w:ind w:left="426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 xml:space="preserve">DODP101 - Pojištění obecné odpovědnosti za újmu - Základní rozsah pojištění </w:t>
      </w:r>
      <w:r w:rsidRPr="005842C5">
        <w:rPr>
          <w:rFonts w:cs="Arial"/>
          <w:sz w:val="20"/>
          <w:szCs w:val="20"/>
        </w:rPr>
        <w:t>(1401)</w:t>
      </w:r>
    </w:p>
    <w:p w:rsidR="00A63BC5" w:rsidRPr="005842C5" w:rsidRDefault="00A63BC5" w:rsidP="005842C5">
      <w:pPr>
        <w:tabs>
          <w:tab w:val="left" w:pos="426"/>
          <w:tab w:val="left" w:pos="1150"/>
          <w:tab w:val="left" w:pos="4930"/>
          <w:tab w:val="left" w:pos="9212"/>
        </w:tabs>
        <w:ind w:left="426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>DODP103</w:t>
      </w:r>
      <w:r w:rsidRPr="005842C5">
        <w:rPr>
          <w:rFonts w:cs="Arial"/>
          <w:b/>
          <w:sz w:val="20"/>
          <w:szCs w:val="20"/>
        </w:rPr>
        <w:t xml:space="preserve"> </w:t>
      </w:r>
      <w:r w:rsidRPr="005842C5">
        <w:rPr>
          <w:rFonts w:cs="Arial"/>
          <w:bCs/>
          <w:sz w:val="20"/>
          <w:szCs w:val="20"/>
        </w:rPr>
        <w:t xml:space="preserve">- Cizí věci převzaté - Rozšíření rozsahu pojištění </w:t>
      </w:r>
      <w:r w:rsidRPr="005842C5">
        <w:rPr>
          <w:rFonts w:cs="Arial"/>
          <w:sz w:val="20"/>
          <w:szCs w:val="20"/>
        </w:rPr>
        <w:t>(1606)</w:t>
      </w:r>
    </w:p>
    <w:p w:rsidR="00A63BC5" w:rsidRPr="005842C5" w:rsidRDefault="00A63BC5" w:rsidP="005842C5">
      <w:pPr>
        <w:tabs>
          <w:tab w:val="left" w:pos="-1440"/>
          <w:tab w:val="left" w:pos="426"/>
        </w:tabs>
        <w:ind w:left="426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 xml:space="preserve">DODP104 - Cizí věci užívané - Rozšíření rozsahu pojištění </w:t>
      </w:r>
      <w:r w:rsidRPr="005842C5">
        <w:rPr>
          <w:rFonts w:cs="Arial"/>
          <w:sz w:val="20"/>
          <w:szCs w:val="20"/>
        </w:rPr>
        <w:t>(1401)</w:t>
      </w:r>
    </w:p>
    <w:p w:rsidR="00704FF7" w:rsidRPr="005842C5" w:rsidRDefault="00704FF7" w:rsidP="00704FF7">
      <w:pPr>
        <w:tabs>
          <w:tab w:val="left" w:pos="-1440"/>
          <w:tab w:val="left" w:pos="426"/>
        </w:tabs>
        <w:ind w:left="1463" w:hanging="1038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 xml:space="preserve">DODP105 - Náklady zdravotní pojišťovny a regresy dávek nemocenského pojištění - Rozšíření rozsahu pojištění </w:t>
      </w:r>
      <w:r w:rsidRPr="005842C5">
        <w:rPr>
          <w:rFonts w:cs="Arial"/>
          <w:sz w:val="20"/>
          <w:szCs w:val="20"/>
        </w:rPr>
        <w:t>(1401)</w:t>
      </w:r>
    </w:p>
    <w:p w:rsidR="00704FF7" w:rsidRPr="005842C5" w:rsidRDefault="00704FF7" w:rsidP="00704FF7">
      <w:pPr>
        <w:tabs>
          <w:tab w:val="left" w:pos="-1440"/>
          <w:tab w:val="left" w:pos="426"/>
        </w:tabs>
        <w:ind w:left="426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>DODP109</w:t>
      </w:r>
      <w:r w:rsidRPr="005842C5">
        <w:rPr>
          <w:rFonts w:cs="Arial"/>
          <w:b/>
          <w:sz w:val="20"/>
          <w:szCs w:val="20"/>
        </w:rPr>
        <w:t xml:space="preserve"> </w:t>
      </w:r>
      <w:r w:rsidRPr="005842C5">
        <w:rPr>
          <w:rFonts w:cs="Arial"/>
          <w:bCs/>
          <w:sz w:val="20"/>
          <w:szCs w:val="20"/>
        </w:rPr>
        <w:t xml:space="preserve">- Provoz pracovních strojů - Rozšíření rozsahu pojištění </w:t>
      </w:r>
      <w:r w:rsidRPr="005842C5">
        <w:rPr>
          <w:rFonts w:cs="Arial"/>
          <w:sz w:val="20"/>
          <w:szCs w:val="20"/>
        </w:rPr>
        <w:t>(1401)</w:t>
      </w:r>
    </w:p>
    <w:p w:rsidR="005842C5" w:rsidRPr="005842C5" w:rsidRDefault="005842C5" w:rsidP="005842C5">
      <w:pPr>
        <w:tabs>
          <w:tab w:val="left" w:pos="426"/>
          <w:tab w:val="left" w:pos="1474"/>
        </w:tabs>
        <w:ind w:left="1474" w:hanging="1048"/>
        <w:rPr>
          <w:sz w:val="20"/>
          <w:szCs w:val="20"/>
        </w:rPr>
      </w:pPr>
      <w:r w:rsidRPr="005842C5">
        <w:rPr>
          <w:sz w:val="20"/>
          <w:szCs w:val="20"/>
        </w:rPr>
        <w:t>DODP115 -</w:t>
      </w:r>
      <w:r w:rsidRPr="005842C5">
        <w:rPr>
          <w:sz w:val="20"/>
          <w:szCs w:val="20"/>
        </w:rPr>
        <w:tab/>
        <w:t>Výkon veřejné moci - Rozšíření rozsahu pojištění (1507)</w:t>
      </w:r>
    </w:p>
    <w:p w:rsidR="005842C5" w:rsidRPr="005842C5" w:rsidRDefault="005842C5" w:rsidP="005842C5">
      <w:pPr>
        <w:tabs>
          <w:tab w:val="left" w:pos="426"/>
          <w:tab w:val="left" w:pos="1474"/>
        </w:tabs>
        <w:ind w:left="1474" w:hanging="1048"/>
        <w:rPr>
          <w:sz w:val="20"/>
          <w:szCs w:val="20"/>
        </w:rPr>
      </w:pPr>
      <w:r w:rsidRPr="005842C5">
        <w:rPr>
          <w:sz w:val="20"/>
          <w:szCs w:val="20"/>
        </w:rPr>
        <w:t>DODP117 -</w:t>
      </w:r>
      <w:r w:rsidRPr="005842C5">
        <w:rPr>
          <w:sz w:val="20"/>
          <w:szCs w:val="20"/>
        </w:rPr>
        <w:tab/>
        <w:t>Výkon veřejné služby - Rozšíření rozsahu pojištění (1401)</w:t>
      </w:r>
    </w:p>
    <w:p w:rsidR="007E0318" w:rsidRPr="005842C5" w:rsidRDefault="007E0318" w:rsidP="003641F5">
      <w:pPr>
        <w:ind w:left="1457" w:hanging="1032"/>
        <w:rPr>
          <w:rFonts w:cs="Arial"/>
          <w:b/>
          <w:bCs/>
          <w:color w:val="FF00FF"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>DODP122 - Připojištění odpovědnosti členů orgánů za jinou než čistou finanční újmu - Rozšíření rozsahu pojištění (1502)</w:t>
      </w:r>
    </w:p>
    <w:p w:rsidR="007E0318" w:rsidRPr="005842C5" w:rsidRDefault="007E0318" w:rsidP="003641F5">
      <w:pPr>
        <w:ind w:left="1457" w:hanging="1032"/>
        <w:rPr>
          <w:rFonts w:cs="Arial"/>
          <w:b/>
          <w:bCs/>
          <w:color w:val="FF00FF"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>DODP126 - Ručení vlastníků pozemních komunikací za správce pozemní komunikace - Rozšíření rozsahu pojištění (1603)</w:t>
      </w:r>
    </w:p>
    <w:p w:rsidR="005842C5" w:rsidRPr="005842C5" w:rsidRDefault="005842C5" w:rsidP="005842C5">
      <w:pPr>
        <w:tabs>
          <w:tab w:val="left" w:pos="426"/>
          <w:tab w:val="left" w:pos="1474"/>
        </w:tabs>
        <w:ind w:left="1474" w:hanging="1048"/>
        <w:rPr>
          <w:sz w:val="20"/>
          <w:szCs w:val="20"/>
        </w:rPr>
      </w:pPr>
      <w:r w:rsidRPr="005842C5">
        <w:rPr>
          <w:sz w:val="20"/>
          <w:szCs w:val="20"/>
        </w:rPr>
        <w:t>DODP127 -</w:t>
      </w:r>
      <w:r w:rsidRPr="005842C5">
        <w:rPr>
          <w:sz w:val="20"/>
          <w:szCs w:val="20"/>
        </w:rPr>
        <w:tab/>
        <w:t>Věci odložené a vnesené - Rozšíření rozsahu pojištění (1603)</w:t>
      </w:r>
    </w:p>
    <w:p w:rsidR="005842C5" w:rsidRPr="005842C5" w:rsidRDefault="005842C5" w:rsidP="005842C5">
      <w:pPr>
        <w:tabs>
          <w:tab w:val="left" w:pos="426"/>
          <w:tab w:val="left" w:pos="1474"/>
        </w:tabs>
        <w:ind w:left="1474" w:hanging="1048"/>
        <w:rPr>
          <w:sz w:val="20"/>
          <w:szCs w:val="20"/>
        </w:rPr>
      </w:pPr>
      <w:r w:rsidRPr="005842C5">
        <w:rPr>
          <w:sz w:val="20"/>
          <w:szCs w:val="20"/>
        </w:rPr>
        <w:t>DODP130 -</w:t>
      </w:r>
      <w:r w:rsidRPr="005842C5">
        <w:rPr>
          <w:sz w:val="20"/>
          <w:szCs w:val="20"/>
        </w:rPr>
        <w:tab/>
        <w:t>Věci zaměstnanců - Rozšíření rozsahu pojištění (1603)</w:t>
      </w:r>
    </w:p>
    <w:p w:rsidR="00D7357B" w:rsidRPr="005842C5" w:rsidRDefault="00D7357B" w:rsidP="005842C5">
      <w:pPr>
        <w:keepNext/>
        <w:tabs>
          <w:tab w:val="left" w:pos="426"/>
        </w:tabs>
        <w:spacing w:before="120"/>
        <w:ind w:left="425"/>
        <w:rPr>
          <w:rFonts w:cs="Arial"/>
          <w:b/>
          <w:sz w:val="20"/>
          <w:szCs w:val="20"/>
        </w:rPr>
      </w:pPr>
      <w:r w:rsidRPr="005842C5">
        <w:rPr>
          <w:rFonts w:cs="Arial"/>
          <w:b/>
          <w:sz w:val="20"/>
          <w:szCs w:val="20"/>
        </w:rPr>
        <w:t>Obecné</w:t>
      </w:r>
    </w:p>
    <w:p w:rsidR="00257C49" w:rsidRPr="005842C5" w:rsidRDefault="00547E3D" w:rsidP="005842C5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5842C5">
        <w:rPr>
          <w:rFonts w:cs="Arial"/>
          <w:b/>
          <w:color w:val="FF00FF"/>
          <w:sz w:val="20"/>
          <w:szCs w:val="20"/>
        </w:rPr>
        <w:tab/>
      </w:r>
      <w:r w:rsidR="00257C49" w:rsidRPr="005842C5">
        <w:rPr>
          <w:rFonts w:cs="Arial"/>
          <w:sz w:val="20"/>
          <w:szCs w:val="20"/>
        </w:rPr>
        <w:t>DOB101 - Elektronická rizika - Výluka (1401)</w:t>
      </w:r>
    </w:p>
    <w:p w:rsidR="00D7357B" w:rsidRPr="005842C5" w:rsidRDefault="00D7357B" w:rsidP="005842C5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5842C5">
        <w:rPr>
          <w:rFonts w:cs="Arial"/>
          <w:sz w:val="20"/>
          <w:szCs w:val="20"/>
        </w:rPr>
        <w:t>DOB</w:t>
      </w:r>
      <w:r w:rsidR="00EE5817" w:rsidRPr="005842C5">
        <w:rPr>
          <w:rFonts w:cs="Arial"/>
          <w:sz w:val="20"/>
          <w:szCs w:val="20"/>
        </w:rPr>
        <w:t>10</w:t>
      </w:r>
      <w:r w:rsidRPr="005842C5">
        <w:rPr>
          <w:rFonts w:cs="Arial"/>
          <w:sz w:val="20"/>
          <w:szCs w:val="20"/>
        </w:rPr>
        <w:t>3 - Výklad pojmů pro účely pojistné smlouvy (1</w:t>
      </w:r>
      <w:r w:rsidR="007C6242" w:rsidRPr="005842C5">
        <w:rPr>
          <w:rFonts w:cs="Arial"/>
          <w:sz w:val="20"/>
          <w:szCs w:val="20"/>
        </w:rPr>
        <w:t>4</w:t>
      </w:r>
      <w:r w:rsidRPr="005842C5">
        <w:rPr>
          <w:rFonts w:cs="Arial"/>
          <w:sz w:val="20"/>
          <w:szCs w:val="20"/>
        </w:rPr>
        <w:t>01)</w:t>
      </w:r>
    </w:p>
    <w:p w:rsidR="00A07993" w:rsidRPr="005842C5" w:rsidRDefault="00A07993" w:rsidP="005842C5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5842C5">
        <w:rPr>
          <w:rFonts w:cs="Arial"/>
          <w:sz w:val="20"/>
          <w:szCs w:val="20"/>
        </w:rPr>
        <w:t>DOB105 - Tíha sněhu, námraza - Vymezení podmínek (1401)</w:t>
      </w:r>
    </w:p>
    <w:p w:rsidR="00A07993" w:rsidRDefault="00A07993" w:rsidP="005842C5">
      <w:pPr>
        <w:tabs>
          <w:tab w:val="left" w:pos="426"/>
        </w:tabs>
        <w:ind w:left="1332" w:hanging="907"/>
        <w:rPr>
          <w:rFonts w:cs="Arial"/>
          <w:bCs/>
          <w:sz w:val="20"/>
          <w:szCs w:val="20"/>
        </w:rPr>
      </w:pPr>
      <w:r w:rsidRPr="005842C5">
        <w:rPr>
          <w:rFonts w:cs="Arial"/>
          <w:bCs/>
          <w:sz w:val="20"/>
          <w:szCs w:val="20"/>
        </w:rPr>
        <w:t>DOB107 - Definice jedné pojistné události pro pojistná nebezpečí povodeň, záplava, vichřice, krupobití (1401)</w:t>
      </w:r>
    </w:p>
    <w:p w:rsidR="002F498E" w:rsidRDefault="002F498E" w:rsidP="005842C5">
      <w:pPr>
        <w:tabs>
          <w:tab w:val="left" w:pos="426"/>
        </w:tabs>
        <w:ind w:left="1332" w:hanging="907"/>
        <w:rPr>
          <w:rFonts w:cs="Arial"/>
          <w:bCs/>
          <w:sz w:val="20"/>
          <w:szCs w:val="20"/>
        </w:rPr>
      </w:pPr>
    </w:p>
    <w:p w:rsidR="005842C5" w:rsidRPr="005842C5" w:rsidRDefault="005842C5" w:rsidP="005842C5">
      <w:pPr>
        <w:keepNext/>
        <w:tabs>
          <w:tab w:val="left" w:pos="426"/>
        </w:tabs>
        <w:spacing w:before="120"/>
        <w:ind w:left="1560" w:hanging="1134"/>
        <w:rPr>
          <w:sz w:val="20"/>
          <w:szCs w:val="20"/>
        </w:rPr>
      </w:pPr>
      <w:r w:rsidRPr="005842C5">
        <w:rPr>
          <w:b/>
          <w:sz w:val="20"/>
          <w:szCs w:val="20"/>
        </w:rPr>
        <w:lastRenderedPageBreak/>
        <w:t>Jiné</w:t>
      </w:r>
    </w:p>
    <w:p w:rsidR="005842C5" w:rsidRPr="005842C5" w:rsidRDefault="005842C5" w:rsidP="005842C5">
      <w:pPr>
        <w:keepLines/>
        <w:tabs>
          <w:tab w:val="left" w:pos="426"/>
          <w:tab w:val="left" w:pos="1361"/>
          <w:tab w:val="left" w:pos="1503"/>
        </w:tabs>
        <w:ind w:left="1503" w:hanging="1077"/>
        <w:rPr>
          <w:sz w:val="20"/>
          <w:szCs w:val="20"/>
        </w:rPr>
      </w:pPr>
      <w:r w:rsidRPr="005842C5">
        <w:rPr>
          <w:sz w:val="20"/>
          <w:szCs w:val="20"/>
        </w:rPr>
        <w:t>DODC101</w:t>
      </w:r>
      <w:r w:rsidRPr="005842C5">
        <w:rPr>
          <w:sz w:val="20"/>
          <w:szCs w:val="20"/>
        </w:rPr>
        <w:tab/>
        <w:t>-</w:t>
      </w:r>
      <w:r w:rsidRPr="005842C5">
        <w:rPr>
          <w:sz w:val="20"/>
          <w:szCs w:val="20"/>
        </w:rPr>
        <w:tab/>
        <w:t>Poškození vnějšího kontaktního zateplovacího systému (zateplení fasády) ptactvem, hmyzem a hlodavci - Rozšíření rozsahu pojištění (1401)</w:t>
      </w:r>
    </w:p>
    <w:p w:rsidR="005842C5" w:rsidRDefault="005842C5" w:rsidP="005842C5">
      <w:pPr>
        <w:tabs>
          <w:tab w:val="left" w:pos="426"/>
          <w:tab w:val="left" w:pos="1361"/>
          <w:tab w:val="left" w:pos="1503"/>
        </w:tabs>
        <w:ind w:left="1503" w:hanging="1077"/>
        <w:rPr>
          <w:sz w:val="20"/>
          <w:szCs w:val="20"/>
        </w:rPr>
      </w:pPr>
      <w:r w:rsidRPr="005842C5">
        <w:rPr>
          <w:sz w:val="20"/>
          <w:szCs w:val="20"/>
        </w:rPr>
        <w:t>DODC102</w:t>
      </w:r>
      <w:r w:rsidRPr="005842C5">
        <w:rPr>
          <w:sz w:val="20"/>
          <w:szCs w:val="20"/>
        </w:rPr>
        <w:tab/>
        <w:t>-</w:t>
      </w:r>
      <w:r w:rsidRPr="005842C5">
        <w:rPr>
          <w:sz w:val="20"/>
          <w:szCs w:val="20"/>
        </w:rPr>
        <w:tab/>
        <w:t>Malby, nástřiky nebo polepení - Rozšíření rozsahu pojištění (1401)</w:t>
      </w:r>
    </w:p>
    <w:p w:rsidR="00C04828" w:rsidRDefault="00C04828" w:rsidP="005842C5">
      <w:pPr>
        <w:tabs>
          <w:tab w:val="left" w:pos="426"/>
          <w:tab w:val="left" w:pos="1361"/>
          <w:tab w:val="left" w:pos="1503"/>
        </w:tabs>
        <w:ind w:left="1503" w:hanging="1077"/>
        <w:rPr>
          <w:sz w:val="20"/>
          <w:szCs w:val="20"/>
        </w:rPr>
      </w:pPr>
    </w:p>
    <w:p w:rsidR="00D7357B" w:rsidRPr="006368D9" w:rsidRDefault="00D7357B" w:rsidP="00F93FEC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755693" w:rsidRPr="006368D9" w:rsidRDefault="00755693" w:rsidP="00F633F5">
      <w:pPr>
        <w:keepNext/>
        <w:numPr>
          <w:ilvl w:val="0"/>
          <w:numId w:val="9"/>
        </w:numPr>
        <w:tabs>
          <w:tab w:val="clear" w:pos="390"/>
        </w:tabs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Obecná</w:t>
      </w:r>
      <w:r w:rsidR="005F09CC">
        <w:rPr>
          <w:rFonts w:cs="Arial"/>
          <w:b/>
          <w:sz w:val="20"/>
        </w:rPr>
        <w:t xml:space="preserve"> ujednání pro pojištění majetku</w:t>
      </w:r>
    </w:p>
    <w:p w:rsidR="00755693" w:rsidRPr="006368D9" w:rsidRDefault="004E640B" w:rsidP="00F633F5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0C7F58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</w:t>
      </w:r>
      <w:r w:rsidR="00755693" w:rsidRPr="006368D9">
        <w:rPr>
          <w:rFonts w:cs="Arial"/>
          <w:sz w:val="20"/>
        </w:rPr>
        <w:t>.</w:t>
      </w:r>
    </w:p>
    <w:p w:rsidR="00755693" w:rsidRPr="006368D9" w:rsidRDefault="00755693" w:rsidP="00F633F5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Pro pojišt</w:t>
      </w:r>
      <w:r w:rsidR="001E09A4">
        <w:rPr>
          <w:rFonts w:cs="Arial"/>
          <w:sz w:val="20"/>
        </w:rPr>
        <w:t>ění majetku je místem pojištění:</w:t>
      </w:r>
    </w:p>
    <w:p w:rsidR="00AF54F2" w:rsidRPr="00AF54F2" w:rsidRDefault="00AF54F2" w:rsidP="00AF54F2">
      <w:pPr>
        <w:spacing w:before="12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dle přílohy </w:t>
      </w:r>
      <w:proofErr w:type="gramStart"/>
      <w:r>
        <w:rPr>
          <w:b/>
          <w:sz w:val="20"/>
          <w:szCs w:val="20"/>
        </w:rPr>
        <w:t>č.1.</w:t>
      </w:r>
      <w:r w:rsidRPr="00AF54F2">
        <w:rPr>
          <w:b/>
          <w:sz w:val="20"/>
          <w:szCs w:val="20"/>
        </w:rPr>
        <w:t>;</w:t>
      </w:r>
      <w:proofErr w:type="gramEnd"/>
    </w:p>
    <w:p w:rsidR="005A7752" w:rsidRPr="005A7752" w:rsidRDefault="005A7752" w:rsidP="00E52F91">
      <w:pPr>
        <w:tabs>
          <w:tab w:val="left" w:pos="-720"/>
        </w:tabs>
        <w:spacing w:before="60"/>
        <w:ind w:left="425"/>
        <w:jc w:val="both"/>
        <w:rPr>
          <w:sz w:val="20"/>
          <w:szCs w:val="20"/>
        </w:rPr>
      </w:pPr>
      <w:r w:rsidRPr="005A7752">
        <w:rPr>
          <w:sz w:val="20"/>
          <w:szCs w:val="20"/>
        </w:rPr>
        <w:t>není-li dále uvedeno jinak.</w:t>
      </w:r>
    </w:p>
    <w:p w:rsidR="00755693" w:rsidRPr="006368D9" w:rsidRDefault="00755693" w:rsidP="00F633F5">
      <w:pPr>
        <w:keepNext/>
        <w:numPr>
          <w:ilvl w:val="0"/>
          <w:numId w:val="9"/>
        </w:numPr>
        <w:tabs>
          <w:tab w:val="clear" w:pos="390"/>
        </w:tabs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755693" w:rsidRPr="006368D9" w:rsidRDefault="004E640B" w:rsidP="00755693">
      <w:pPr>
        <w:pStyle w:val="Zkladntext32"/>
        <w:tabs>
          <w:tab w:val="clear" w:pos="-720"/>
        </w:tabs>
        <w:spacing w:before="120" w:line="240" w:lineRule="auto"/>
        <w:ind w:left="425"/>
        <w:jc w:val="both"/>
        <w:rPr>
          <w:rFonts w:ascii="Koop Office" w:hAnsi="Koop Office"/>
        </w:rPr>
      </w:pPr>
      <w:r w:rsidRPr="004E640B">
        <w:rPr>
          <w:rFonts w:ascii="Koop Office" w:hAnsi="Koop Office"/>
        </w:rPr>
        <w:t>Pojištění se sjednává pro předměty pojištění v rozsahu a na místech pojištění (v případě pojištění odpovědnosti za újmu v rozsahu a za podmínek) uvedených v následujících tabulkách</w:t>
      </w:r>
      <w:r w:rsidR="00755693" w:rsidRPr="004E640B">
        <w:rPr>
          <w:rFonts w:ascii="Koop Office" w:hAnsi="Koop Office" w:cs="Arial"/>
        </w:rPr>
        <w:t>:</w:t>
      </w:r>
    </w:p>
    <w:p w:rsidR="00072A1A" w:rsidRDefault="00072A1A" w:rsidP="00755693">
      <w:pPr>
        <w:rPr>
          <w:sz w:val="20"/>
          <w:szCs w:val="20"/>
        </w:rPr>
      </w:pPr>
    </w:p>
    <w:p w:rsidR="00755693" w:rsidRPr="006368D9" w:rsidRDefault="00755693" w:rsidP="0075569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AC466B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Živelní pojištění</w:t>
      </w: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84"/>
        <w:gridCol w:w="2193"/>
        <w:gridCol w:w="1701"/>
        <w:gridCol w:w="1276"/>
        <w:gridCol w:w="1276"/>
        <w:gridCol w:w="1417"/>
        <w:gridCol w:w="1276"/>
      </w:tblGrid>
      <w:tr w:rsidR="004E640B" w:rsidRPr="006368D9" w:rsidTr="002F498E">
        <w:tc>
          <w:tcPr>
            <w:tcW w:w="9923" w:type="dxa"/>
            <w:gridSpan w:val="7"/>
          </w:tcPr>
          <w:p w:rsidR="004E640B" w:rsidRPr="006368D9" w:rsidRDefault="004E640B" w:rsidP="00414C71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F54F2" w:rsidRPr="00AF54F2">
              <w:rPr>
                <w:sz w:val="20"/>
                <w:szCs w:val="20"/>
              </w:rPr>
              <w:t xml:space="preserve">dle přílohy </w:t>
            </w:r>
            <w:proofErr w:type="gramStart"/>
            <w:r w:rsidR="00AF54F2" w:rsidRPr="00AF54F2">
              <w:rPr>
                <w:sz w:val="20"/>
                <w:szCs w:val="20"/>
              </w:rPr>
              <w:t>č.1.</w:t>
            </w:r>
            <w:proofErr w:type="gramEnd"/>
          </w:p>
        </w:tc>
      </w:tr>
      <w:tr w:rsidR="00755EEF" w:rsidRPr="006368D9" w:rsidTr="002F498E">
        <w:tc>
          <w:tcPr>
            <w:tcW w:w="9923" w:type="dxa"/>
            <w:gridSpan w:val="7"/>
          </w:tcPr>
          <w:p w:rsidR="00755EEF" w:rsidRPr="002A1088" w:rsidRDefault="00755EEF" w:rsidP="00755EEF">
            <w:pPr>
              <w:rPr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 xml:space="preserve">Rozsah pojištění: </w:t>
            </w:r>
            <w:r w:rsidRPr="002A1088">
              <w:rPr>
                <w:sz w:val="20"/>
                <w:szCs w:val="20"/>
              </w:rPr>
              <w:t>sdružený živel</w:t>
            </w:r>
          </w:p>
        </w:tc>
      </w:tr>
      <w:tr w:rsidR="004E640B" w:rsidRPr="006368D9" w:rsidTr="002F498E">
        <w:tc>
          <w:tcPr>
            <w:tcW w:w="9923" w:type="dxa"/>
            <w:gridSpan w:val="7"/>
          </w:tcPr>
          <w:p w:rsidR="004E640B" w:rsidRPr="006368D9" w:rsidRDefault="004E640B" w:rsidP="003F051F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DZ101,</w:t>
            </w:r>
            <w:r w:rsidR="003F0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DZ108, DZ11</w:t>
            </w:r>
            <w:r w:rsidR="004C2D20">
              <w:rPr>
                <w:sz w:val="20"/>
                <w:szCs w:val="20"/>
              </w:rPr>
              <w:t>2</w:t>
            </w:r>
            <w:r w:rsidR="003F051F">
              <w:rPr>
                <w:sz w:val="20"/>
                <w:szCs w:val="20"/>
              </w:rPr>
              <w:t>, DZ113, DZ114</w:t>
            </w:r>
          </w:p>
        </w:tc>
      </w:tr>
      <w:tr w:rsidR="00AC466B" w:rsidRPr="006368D9" w:rsidTr="002F498E">
        <w:tc>
          <w:tcPr>
            <w:tcW w:w="784" w:type="dxa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A1088">
              <w:rPr>
                <w:b/>
                <w:sz w:val="20"/>
                <w:szCs w:val="20"/>
              </w:rPr>
              <w:t>Poř</w:t>
            </w:r>
            <w:proofErr w:type="spellEnd"/>
            <w:r w:rsidRPr="002A1088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93" w:type="dxa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Pojistná částka</w:t>
            </w:r>
            <w:r w:rsidRPr="002A1088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755693" w:rsidRPr="002A1088" w:rsidRDefault="00755693" w:rsidP="0081793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Spoluúčast</w:t>
            </w:r>
            <w:r w:rsidRPr="002A1088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Pojištění se sjednává na cenu</w:t>
            </w:r>
            <w:r w:rsidRPr="002A1088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A1088">
              <w:rPr>
                <w:b/>
                <w:sz w:val="20"/>
                <w:szCs w:val="20"/>
              </w:rPr>
              <w:t>MRLP</w:t>
            </w:r>
            <w:r w:rsidRPr="002A1088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První riziko</w:t>
            </w:r>
            <w:r w:rsidRPr="002A1088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755693" w:rsidRPr="002A1088" w:rsidRDefault="00755693" w:rsidP="004E640B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MRLP</w:t>
            </w:r>
            <w:r w:rsidRPr="002A1088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AF54F2" w:rsidRPr="006368D9" w:rsidTr="002F498E">
        <w:tc>
          <w:tcPr>
            <w:tcW w:w="784" w:type="dxa"/>
            <w:vAlign w:val="center"/>
          </w:tcPr>
          <w:p w:rsidR="00AF54F2" w:rsidRPr="00E926A4" w:rsidRDefault="00AF54F2" w:rsidP="00871B87">
            <w:pPr>
              <w:jc w:val="center"/>
              <w:rPr>
                <w:b/>
                <w:sz w:val="20"/>
                <w:szCs w:val="20"/>
              </w:rPr>
            </w:pPr>
            <w:r w:rsidRPr="00E926A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93" w:type="dxa"/>
            <w:vAlign w:val="center"/>
          </w:tcPr>
          <w:p w:rsidR="00AF54F2" w:rsidRPr="002F498E" w:rsidRDefault="00AF54F2" w:rsidP="00AF54F2">
            <w:pPr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 xml:space="preserve">Soubor vybraných nemovitých objektů dle přílohy </w:t>
            </w:r>
            <w:proofErr w:type="gramStart"/>
            <w:r w:rsidRPr="002F498E">
              <w:rPr>
                <w:sz w:val="20"/>
                <w:szCs w:val="20"/>
              </w:rPr>
              <w:t>č.1.</w:t>
            </w:r>
            <w:proofErr w:type="gramEnd"/>
          </w:p>
        </w:tc>
        <w:tc>
          <w:tcPr>
            <w:tcW w:w="1701" w:type="dxa"/>
            <w:vAlign w:val="center"/>
          </w:tcPr>
          <w:p w:rsidR="00AF54F2" w:rsidRPr="00E926A4" w:rsidRDefault="00E926A4" w:rsidP="00E926A4">
            <w:pPr>
              <w:jc w:val="center"/>
              <w:rPr>
                <w:b/>
                <w:sz w:val="20"/>
                <w:szCs w:val="20"/>
              </w:rPr>
            </w:pPr>
            <w:r w:rsidRPr="00E926A4">
              <w:rPr>
                <w:b/>
                <w:sz w:val="20"/>
                <w:szCs w:val="20"/>
              </w:rPr>
              <w:t>181</w:t>
            </w:r>
            <w:r w:rsidR="00092AB0" w:rsidRPr="00E926A4">
              <w:rPr>
                <w:b/>
                <w:sz w:val="20"/>
                <w:szCs w:val="20"/>
              </w:rPr>
              <w:t> </w:t>
            </w:r>
            <w:r w:rsidRPr="00E926A4">
              <w:rPr>
                <w:b/>
                <w:sz w:val="20"/>
                <w:szCs w:val="20"/>
              </w:rPr>
              <w:t>849</w:t>
            </w:r>
            <w:r w:rsidR="00092AB0" w:rsidRPr="00E926A4">
              <w:rPr>
                <w:b/>
                <w:sz w:val="20"/>
                <w:szCs w:val="20"/>
              </w:rPr>
              <w:t xml:space="preserve"> </w:t>
            </w:r>
            <w:r w:rsidRPr="00E926A4">
              <w:rPr>
                <w:b/>
                <w:sz w:val="20"/>
                <w:szCs w:val="20"/>
              </w:rPr>
              <w:t>977</w:t>
            </w:r>
            <w:r w:rsidR="00AF54F2" w:rsidRPr="00E926A4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AF54F2" w:rsidRPr="002F498E" w:rsidRDefault="00AF54F2" w:rsidP="008D5EE9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AF54F2" w:rsidRPr="002F498E" w:rsidRDefault="00AF54F2" w:rsidP="00414C7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98E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AF54F2" w:rsidRPr="002F498E" w:rsidRDefault="00AF54F2" w:rsidP="00414C71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AF54F2" w:rsidRPr="002F498E" w:rsidRDefault="00AF54F2" w:rsidP="00414C71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</w:tr>
      <w:tr w:rsidR="00072A1A" w:rsidRPr="006368D9" w:rsidTr="002F498E">
        <w:tc>
          <w:tcPr>
            <w:tcW w:w="784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2.</w:t>
            </w:r>
          </w:p>
        </w:tc>
        <w:tc>
          <w:tcPr>
            <w:tcW w:w="2193" w:type="dxa"/>
            <w:vAlign w:val="center"/>
          </w:tcPr>
          <w:p w:rsidR="00072A1A" w:rsidRPr="002F498E" w:rsidRDefault="00072A1A" w:rsidP="00087A1A">
            <w:pPr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 xml:space="preserve">Stavební součásti a příslušenství budov nebo ostatních staveb dle přílohy </w:t>
            </w:r>
            <w:proofErr w:type="gramStart"/>
            <w:r w:rsidRPr="002F498E">
              <w:rPr>
                <w:sz w:val="20"/>
                <w:szCs w:val="20"/>
              </w:rPr>
              <w:t>č.1.</w:t>
            </w:r>
            <w:proofErr w:type="gramEnd"/>
          </w:p>
        </w:tc>
        <w:tc>
          <w:tcPr>
            <w:tcW w:w="1701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98E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8 000 000 Kč</w:t>
            </w:r>
          </w:p>
        </w:tc>
        <w:tc>
          <w:tcPr>
            <w:tcW w:w="1276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</w:tr>
      <w:tr w:rsidR="00072A1A" w:rsidRPr="00072A1A" w:rsidTr="002F498E">
        <w:tc>
          <w:tcPr>
            <w:tcW w:w="784" w:type="dxa"/>
            <w:vAlign w:val="center"/>
          </w:tcPr>
          <w:p w:rsidR="00072A1A" w:rsidRPr="00E926A4" w:rsidRDefault="00072A1A" w:rsidP="00871B87">
            <w:pPr>
              <w:jc w:val="center"/>
              <w:rPr>
                <w:b/>
                <w:sz w:val="20"/>
                <w:szCs w:val="20"/>
              </w:rPr>
            </w:pPr>
            <w:r w:rsidRPr="00E926A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193" w:type="dxa"/>
            <w:vAlign w:val="center"/>
          </w:tcPr>
          <w:p w:rsidR="00072A1A" w:rsidRPr="002F498E" w:rsidRDefault="00072A1A" w:rsidP="00E926A4">
            <w:pPr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Vlastní movité zařízení a vybavení – soubor</w:t>
            </w:r>
            <w:r w:rsidR="00E926A4">
              <w:rPr>
                <w:sz w:val="20"/>
                <w:szCs w:val="20"/>
              </w:rPr>
              <w:t xml:space="preserve"> - </w:t>
            </w:r>
            <w:r w:rsidR="00E926A4" w:rsidRPr="002F498E">
              <w:rPr>
                <w:sz w:val="20"/>
                <w:szCs w:val="20"/>
              </w:rPr>
              <w:t xml:space="preserve">dle přílohy </w:t>
            </w:r>
            <w:proofErr w:type="gramStart"/>
            <w:r w:rsidR="00E926A4" w:rsidRPr="002F498E">
              <w:rPr>
                <w:sz w:val="20"/>
                <w:szCs w:val="20"/>
              </w:rPr>
              <w:t>č.1</w:t>
            </w:r>
            <w:proofErr w:type="gramEnd"/>
          </w:p>
        </w:tc>
        <w:tc>
          <w:tcPr>
            <w:tcW w:w="1701" w:type="dxa"/>
            <w:vAlign w:val="center"/>
          </w:tcPr>
          <w:p w:rsidR="00072A1A" w:rsidRPr="00E926A4" w:rsidRDefault="00E926A4" w:rsidP="00E926A4">
            <w:pPr>
              <w:jc w:val="center"/>
              <w:rPr>
                <w:b/>
                <w:sz w:val="20"/>
                <w:szCs w:val="20"/>
              </w:rPr>
            </w:pPr>
            <w:r w:rsidRPr="00E926A4">
              <w:rPr>
                <w:b/>
                <w:sz w:val="20"/>
                <w:szCs w:val="20"/>
              </w:rPr>
              <w:t>7</w:t>
            </w:r>
            <w:r w:rsidR="00072A1A" w:rsidRPr="00E926A4">
              <w:rPr>
                <w:b/>
                <w:sz w:val="20"/>
                <w:szCs w:val="20"/>
              </w:rPr>
              <w:t> </w:t>
            </w:r>
            <w:r w:rsidRPr="00E926A4">
              <w:rPr>
                <w:b/>
                <w:sz w:val="20"/>
                <w:szCs w:val="20"/>
              </w:rPr>
              <w:t>310</w:t>
            </w:r>
            <w:r w:rsidR="00072A1A" w:rsidRPr="00E926A4">
              <w:rPr>
                <w:b/>
                <w:sz w:val="20"/>
                <w:szCs w:val="20"/>
              </w:rPr>
              <w:t> </w:t>
            </w:r>
            <w:r w:rsidRPr="00E926A4">
              <w:rPr>
                <w:b/>
                <w:sz w:val="20"/>
                <w:szCs w:val="20"/>
              </w:rPr>
              <w:t>460</w:t>
            </w:r>
            <w:r w:rsidR="00072A1A" w:rsidRPr="00E926A4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072A1A" w:rsidRPr="002F498E" w:rsidRDefault="00072A1A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072A1A" w:rsidRPr="002F498E" w:rsidRDefault="00072A1A" w:rsidP="00414C7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F498E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072A1A" w:rsidRPr="002F498E" w:rsidRDefault="00072A1A" w:rsidP="00414C71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072A1A" w:rsidRPr="002F498E" w:rsidRDefault="00072A1A" w:rsidP="00414C71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</w:tr>
      <w:tr w:rsidR="00072A1A" w:rsidRPr="006368D9" w:rsidTr="002F498E">
        <w:trPr>
          <w:trHeight w:val="80"/>
        </w:trPr>
        <w:tc>
          <w:tcPr>
            <w:tcW w:w="9923" w:type="dxa"/>
            <w:gridSpan w:val="7"/>
          </w:tcPr>
          <w:p w:rsidR="00072A1A" w:rsidRPr="002A1088" w:rsidRDefault="00072A1A" w:rsidP="009D696A">
            <w:pPr>
              <w:jc w:val="both"/>
              <w:rPr>
                <w:sz w:val="20"/>
                <w:szCs w:val="20"/>
              </w:rPr>
            </w:pPr>
            <w:r w:rsidRPr="002A1088">
              <w:rPr>
                <w:sz w:val="20"/>
                <w:szCs w:val="20"/>
              </w:rPr>
              <w:t>Poznámky: Ujednává se, že se ustanovení čl. 3 odst. 3) ZPP P-150/14 ruší a nově zní:</w:t>
            </w:r>
          </w:p>
          <w:p w:rsidR="00072A1A" w:rsidRPr="002A1088" w:rsidRDefault="00072A1A" w:rsidP="009D696A">
            <w:pPr>
              <w:rPr>
                <w:sz w:val="20"/>
                <w:szCs w:val="20"/>
              </w:rPr>
            </w:pPr>
            <w:r w:rsidRPr="002A1088">
              <w:rPr>
                <w:i/>
                <w:sz w:val="20"/>
                <w:szCs w:val="20"/>
              </w:rPr>
              <w:t>„Z pojištění nevzniká právo na plnění pojistitele za škody vzniklé na pojištěné věci během její přepravy jako nákladu.“</w:t>
            </w:r>
          </w:p>
          <w:p w:rsidR="00072A1A" w:rsidRDefault="00072A1A" w:rsidP="008E26F3">
            <w:pPr>
              <w:rPr>
                <w:b/>
                <w:sz w:val="20"/>
                <w:szCs w:val="20"/>
              </w:rPr>
            </w:pPr>
            <w:r w:rsidRPr="002A1088">
              <w:rPr>
                <w:sz w:val="20"/>
                <w:szCs w:val="20"/>
              </w:rPr>
              <w:t>Pro</w:t>
            </w:r>
            <w:r>
              <w:rPr>
                <w:sz w:val="20"/>
                <w:szCs w:val="20"/>
              </w:rPr>
              <w:t xml:space="preserve"> pojistné nebezpečí </w:t>
            </w:r>
            <w:r w:rsidRPr="008E26F3">
              <w:rPr>
                <w:b/>
                <w:sz w:val="20"/>
                <w:szCs w:val="20"/>
              </w:rPr>
              <w:t>povodeň nebo záplava,</w:t>
            </w:r>
            <w:r w:rsidRPr="003B684E">
              <w:rPr>
                <w:b/>
                <w:sz w:val="20"/>
                <w:szCs w:val="20"/>
              </w:rPr>
              <w:t xml:space="preserve"> </w:t>
            </w:r>
            <w:r w:rsidRPr="002A1088">
              <w:rPr>
                <w:sz w:val="20"/>
                <w:szCs w:val="20"/>
              </w:rPr>
              <w:t>se sjednává spoluúčast ve výši</w:t>
            </w:r>
            <w:r>
              <w:rPr>
                <w:b/>
                <w:sz w:val="20"/>
                <w:szCs w:val="20"/>
              </w:rPr>
              <w:t xml:space="preserve"> 10%, min. 20</w:t>
            </w:r>
            <w:r w:rsidRPr="002A1088">
              <w:rPr>
                <w:b/>
                <w:sz w:val="20"/>
                <w:szCs w:val="20"/>
              </w:rPr>
              <w:t xml:space="preserve"> 000,- Kč</w:t>
            </w:r>
            <w:r>
              <w:rPr>
                <w:b/>
                <w:sz w:val="20"/>
                <w:szCs w:val="20"/>
              </w:rPr>
              <w:t>.</w:t>
            </w:r>
          </w:p>
          <w:p w:rsidR="00072A1A" w:rsidRDefault="00072A1A" w:rsidP="006F49D8">
            <w:pPr>
              <w:jc w:val="both"/>
              <w:rPr>
                <w:b/>
                <w:sz w:val="20"/>
                <w:szCs w:val="20"/>
              </w:rPr>
            </w:pPr>
            <w:r w:rsidRPr="00A515CD">
              <w:rPr>
                <w:sz w:val="20"/>
                <w:szCs w:val="20"/>
              </w:rPr>
              <w:t xml:space="preserve">Odchylně od DPP P-520/14, doložky </w:t>
            </w:r>
            <w:r w:rsidRPr="006F49D8">
              <w:rPr>
                <w:b/>
                <w:sz w:val="20"/>
                <w:szCs w:val="20"/>
              </w:rPr>
              <w:t>DZ101,</w:t>
            </w:r>
            <w:r w:rsidRPr="00A515CD">
              <w:rPr>
                <w:sz w:val="20"/>
                <w:szCs w:val="20"/>
              </w:rPr>
              <w:t xml:space="preserve"> se pojištění vztahuje na budovy a ostatní stavby uvedené pod písm. </w:t>
            </w:r>
            <w:r>
              <w:rPr>
                <w:sz w:val="20"/>
                <w:szCs w:val="20"/>
              </w:rPr>
              <w:t>a</w:t>
            </w:r>
            <w:r w:rsidRPr="00A515C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 b)</w:t>
            </w:r>
            <w:r w:rsidRPr="00A515CD">
              <w:rPr>
                <w:sz w:val="20"/>
                <w:szCs w:val="20"/>
              </w:rPr>
              <w:t xml:space="preserve">, s maximálním ročním limitem plnění ve výši </w:t>
            </w:r>
            <w:r>
              <w:rPr>
                <w:b/>
                <w:sz w:val="20"/>
                <w:szCs w:val="20"/>
              </w:rPr>
              <w:t>1 0</w:t>
            </w:r>
            <w:r w:rsidRPr="00A515CD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515CD">
              <w:rPr>
                <w:b/>
                <w:sz w:val="20"/>
                <w:szCs w:val="20"/>
              </w:rPr>
              <w:t>000,- Kč</w:t>
            </w:r>
            <w:r>
              <w:rPr>
                <w:b/>
                <w:sz w:val="20"/>
                <w:szCs w:val="20"/>
              </w:rPr>
              <w:t>.</w:t>
            </w:r>
          </w:p>
          <w:p w:rsidR="00072A1A" w:rsidRPr="002A1088" w:rsidRDefault="00072A1A" w:rsidP="003E4BC5">
            <w:pPr>
              <w:jc w:val="both"/>
              <w:rPr>
                <w:sz w:val="20"/>
                <w:szCs w:val="20"/>
              </w:rPr>
            </w:pPr>
            <w:r w:rsidRPr="008E26F3">
              <w:rPr>
                <w:sz w:val="20"/>
                <w:szCs w:val="20"/>
              </w:rPr>
              <w:t xml:space="preserve">Dojde-li v důsledku pojistné události způsobené vodovodním nebezpečím k úniku vody, poskytne pojistitel plnění také za </w:t>
            </w:r>
            <w:r w:rsidRPr="008E26F3">
              <w:rPr>
                <w:b/>
                <w:sz w:val="20"/>
                <w:szCs w:val="20"/>
              </w:rPr>
              <w:t>vodné a stočné</w:t>
            </w:r>
            <w:r w:rsidRPr="008E26F3">
              <w:rPr>
                <w:sz w:val="20"/>
                <w:szCs w:val="20"/>
              </w:rPr>
              <w:t xml:space="preserve"> účtované za únik vody, ke kterému došlo v souvislosti s pojistnou událostí. Pojištěný je povinen prokázat výši škody dokladem od smluvního dodavatele vody.</w:t>
            </w:r>
          </w:p>
        </w:tc>
      </w:tr>
    </w:tbl>
    <w:p w:rsidR="00AA7C41" w:rsidRDefault="00AA7C41" w:rsidP="00AA7C41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C04828" w:rsidRDefault="00C04828" w:rsidP="00755693">
      <w:pPr>
        <w:rPr>
          <w:sz w:val="20"/>
          <w:szCs w:val="20"/>
        </w:rPr>
      </w:pPr>
    </w:p>
    <w:p w:rsidR="006F49D8" w:rsidRDefault="006F49D8" w:rsidP="00755693">
      <w:pPr>
        <w:rPr>
          <w:sz w:val="20"/>
          <w:szCs w:val="20"/>
        </w:rPr>
      </w:pPr>
    </w:p>
    <w:p w:rsidR="00C66568" w:rsidRDefault="00C66568" w:rsidP="00755693">
      <w:pPr>
        <w:rPr>
          <w:sz w:val="20"/>
          <w:szCs w:val="20"/>
        </w:rPr>
      </w:pPr>
    </w:p>
    <w:p w:rsidR="00072A1A" w:rsidRDefault="00072A1A" w:rsidP="00755693">
      <w:pPr>
        <w:rPr>
          <w:sz w:val="20"/>
          <w:szCs w:val="20"/>
        </w:rPr>
      </w:pPr>
    </w:p>
    <w:p w:rsidR="002F498E" w:rsidRDefault="002F498E" w:rsidP="00755693">
      <w:pPr>
        <w:rPr>
          <w:sz w:val="20"/>
          <w:szCs w:val="20"/>
        </w:rPr>
      </w:pPr>
    </w:p>
    <w:p w:rsidR="002F498E" w:rsidRDefault="002F498E" w:rsidP="00755693">
      <w:pPr>
        <w:rPr>
          <w:sz w:val="20"/>
          <w:szCs w:val="20"/>
        </w:rPr>
      </w:pPr>
    </w:p>
    <w:p w:rsidR="00E926A4" w:rsidRDefault="00E926A4" w:rsidP="00755693">
      <w:pPr>
        <w:rPr>
          <w:sz w:val="20"/>
          <w:szCs w:val="20"/>
        </w:rPr>
      </w:pPr>
    </w:p>
    <w:p w:rsidR="00755693" w:rsidRPr="006368D9" w:rsidRDefault="00755693" w:rsidP="0075569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 w:rsidR="00AC466B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  <w:r w:rsidR="00FB603C">
        <w:rPr>
          <w:b/>
          <w:sz w:val="20"/>
          <w:szCs w:val="20"/>
        </w:rPr>
        <w:t xml:space="preserve"> a pro případ vandalismu</w:t>
      </w:r>
    </w:p>
    <w:tbl>
      <w:tblPr>
        <w:tblStyle w:val="Mkatabulky"/>
        <w:tblW w:w="486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49"/>
        <w:gridCol w:w="2725"/>
        <w:gridCol w:w="1175"/>
        <w:gridCol w:w="1405"/>
        <w:gridCol w:w="1274"/>
        <w:gridCol w:w="1419"/>
        <w:gridCol w:w="1276"/>
      </w:tblGrid>
      <w:tr w:rsidR="00FB603C" w:rsidRPr="006368D9" w:rsidTr="002F498E">
        <w:tc>
          <w:tcPr>
            <w:tcW w:w="5000" w:type="pct"/>
            <w:gridSpan w:val="7"/>
          </w:tcPr>
          <w:p w:rsidR="00FB603C" w:rsidRPr="006368D9" w:rsidRDefault="00FB603C" w:rsidP="00087A1A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54F2">
              <w:rPr>
                <w:sz w:val="20"/>
                <w:szCs w:val="20"/>
              </w:rPr>
              <w:t xml:space="preserve">dle přílohy </w:t>
            </w:r>
            <w:proofErr w:type="gramStart"/>
            <w:r w:rsidRPr="00AF54F2">
              <w:rPr>
                <w:sz w:val="20"/>
                <w:szCs w:val="20"/>
              </w:rPr>
              <w:t>č.1.</w:t>
            </w:r>
            <w:proofErr w:type="gramEnd"/>
          </w:p>
        </w:tc>
      </w:tr>
      <w:tr w:rsidR="006F21F1" w:rsidRPr="006368D9" w:rsidTr="002F498E">
        <w:tc>
          <w:tcPr>
            <w:tcW w:w="5000" w:type="pct"/>
            <w:gridSpan w:val="7"/>
          </w:tcPr>
          <w:p w:rsidR="006F21F1" w:rsidRPr="006368D9" w:rsidRDefault="006F21F1" w:rsidP="00414C71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  <w:r w:rsidR="00FB603C">
              <w:rPr>
                <w:sz w:val="20"/>
                <w:szCs w:val="20"/>
              </w:rPr>
              <w:t xml:space="preserve"> a pro případ vandalismu</w:t>
            </w:r>
          </w:p>
        </w:tc>
      </w:tr>
      <w:tr w:rsidR="006F21F1" w:rsidRPr="006368D9" w:rsidTr="002F498E">
        <w:tc>
          <w:tcPr>
            <w:tcW w:w="5000" w:type="pct"/>
            <w:gridSpan w:val="7"/>
          </w:tcPr>
          <w:p w:rsidR="006F21F1" w:rsidRPr="006368D9" w:rsidRDefault="006F21F1" w:rsidP="00FB603C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Pr="002F498E">
              <w:rPr>
                <w:sz w:val="20"/>
                <w:szCs w:val="20"/>
              </w:rPr>
              <w:t xml:space="preserve">DOZ101, </w:t>
            </w:r>
            <w:r w:rsidR="00CD7EA4" w:rsidRPr="002F498E">
              <w:rPr>
                <w:sz w:val="20"/>
                <w:szCs w:val="20"/>
              </w:rPr>
              <w:t xml:space="preserve">DOZ102, </w:t>
            </w:r>
            <w:r w:rsidRPr="002F498E">
              <w:rPr>
                <w:sz w:val="20"/>
                <w:szCs w:val="20"/>
              </w:rPr>
              <w:t>DOZ105</w:t>
            </w:r>
            <w:r w:rsidR="00FB603C">
              <w:rPr>
                <w:sz w:val="20"/>
                <w:szCs w:val="20"/>
              </w:rPr>
              <w:t>, DODC101, DODC102</w:t>
            </w:r>
          </w:p>
        </w:tc>
      </w:tr>
      <w:tr w:rsidR="006F49D8" w:rsidRPr="006368D9" w:rsidTr="002F498E">
        <w:tc>
          <w:tcPr>
            <w:tcW w:w="327" w:type="pct"/>
            <w:vAlign w:val="center"/>
          </w:tcPr>
          <w:p w:rsidR="00755693" w:rsidRPr="002A1088" w:rsidRDefault="00755693" w:rsidP="006F21F1">
            <w:pPr>
              <w:ind w:left="-108" w:right="-45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1088">
              <w:rPr>
                <w:b/>
                <w:sz w:val="20"/>
                <w:szCs w:val="20"/>
              </w:rPr>
              <w:t>Poř</w:t>
            </w:r>
            <w:proofErr w:type="spellEnd"/>
            <w:r w:rsidRPr="002A1088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373" w:type="pct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592" w:type="pct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Pojistná částka</w:t>
            </w:r>
            <w:r w:rsidRPr="002A1088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708" w:type="pct"/>
            <w:vAlign w:val="center"/>
          </w:tcPr>
          <w:p w:rsidR="00755693" w:rsidRPr="002A1088" w:rsidRDefault="00755693" w:rsidP="0081793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Spoluúčast</w:t>
            </w:r>
            <w:r w:rsidRPr="002A1088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642" w:type="pct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Pojištění se sjednává na cenu</w:t>
            </w:r>
            <w:r w:rsidRPr="002A1088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715" w:type="pct"/>
            <w:vAlign w:val="center"/>
          </w:tcPr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MRLP</w:t>
            </w:r>
            <w:r w:rsidRPr="002A1088">
              <w:rPr>
                <w:b/>
                <w:sz w:val="20"/>
                <w:szCs w:val="20"/>
                <w:vertAlign w:val="superscript"/>
              </w:rPr>
              <w:t>3)</w:t>
            </w:r>
            <w:r w:rsidRPr="002A1088">
              <w:rPr>
                <w:b/>
                <w:sz w:val="20"/>
                <w:szCs w:val="20"/>
              </w:rPr>
              <w:t xml:space="preserve"> </w:t>
            </w:r>
          </w:p>
          <w:p w:rsidR="00755693" w:rsidRPr="002A1088" w:rsidRDefault="00755693" w:rsidP="00871B87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První riziko</w:t>
            </w:r>
            <w:r w:rsidRPr="002A1088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43" w:type="pct"/>
            <w:vAlign w:val="center"/>
          </w:tcPr>
          <w:p w:rsidR="00755693" w:rsidRPr="002A1088" w:rsidRDefault="00755693" w:rsidP="006F21F1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MRLP</w:t>
            </w:r>
            <w:r w:rsidRPr="002A1088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1B6931" w:rsidRPr="006368D9" w:rsidTr="002F498E">
        <w:tc>
          <w:tcPr>
            <w:tcW w:w="327" w:type="pct"/>
            <w:vAlign w:val="center"/>
          </w:tcPr>
          <w:p w:rsidR="001B6931" w:rsidRPr="002A1088" w:rsidRDefault="001B6931" w:rsidP="00C64DC2">
            <w:pPr>
              <w:jc w:val="center"/>
              <w:rPr>
                <w:sz w:val="20"/>
                <w:szCs w:val="20"/>
              </w:rPr>
            </w:pPr>
            <w:r w:rsidRPr="002A1088">
              <w:rPr>
                <w:sz w:val="20"/>
                <w:szCs w:val="20"/>
              </w:rPr>
              <w:t>1.</w:t>
            </w:r>
          </w:p>
        </w:tc>
        <w:tc>
          <w:tcPr>
            <w:tcW w:w="1373" w:type="pct"/>
            <w:vAlign w:val="center"/>
          </w:tcPr>
          <w:p w:rsidR="001B6931" w:rsidRDefault="001B6931" w:rsidP="00087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vybraných nemovitých objektů dle přílohy </w:t>
            </w:r>
            <w:proofErr w:type="gramStart"/>
            <w:r>
              <w:rPr>
                <w:sz w:val="20"/>
                <w:szCs w:val="20"/>
              </w:rPr>
              <w:t>č.1.</w:t>
            </w:r>
            <w:proofErr w:type="gramEnd"/>
          </w:p>
        </w:tc>
        <w:tc>
          <w:tcPr>
            <w:tcW w:w="592" w:type="pct"/>
            <w:vAlign w:val="center"/>
          </w:tcPr>
          <w:p w:rsidR="001B6931" w:rsidRPr="003A63E6" w:rsidRDefault="001B6931" w:rsidP="00414C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pct"/>
            <w:vMerge w:val="restart"/>
            <w:vAlign w:val="center"/>
          </w:tcPr>
          <w:p w:rsidR="001B6931" w:rsidRPr="006368D9" w:rsidRDefault="001B6931" w:rsidP="00FB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odcizení 1 000 Kč;</w:t>
            </w:r>
          </w:p>
          <w:p w:rsidR="001B6931" w:rsidRPr="006368D9" w:rsidRDefault="001B6931" w:rsidP="00FB6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vandalismus 10%, min. 1 000 Kč</w:t>
            </w:r>
          </w:p>
          <w:p w:rsidR="001B6931" w:rsidRPr="006368D9" w:rsidRDefault="001B6931" w:rsidP="0008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vAlign w:val="center"/>
          </w:tcPr>
          <w:p w:rsidR="001B6931" w:rsidRPr="00C05B04" w:rsidRDefault="001B6931" w:rsidP="00414C7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715" w:type="pct"/>
            <w:vMerge w:val="restart"/>
            <w:vAlign w:val="center"/>
          </w:tcPr>
          <w:p w:rsidR="001B6931" w:rsidRPr="006368D9" w:rsidRDefault="001B6931" w:rsidP="00FB603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643" w:type="pct"/>
            <w:vMerge w:val="restart"/>
            <w:vAlign w:val="center"/>
          </w:tcPr>
          <w:p w:rsidR="001B6931" w:rsidRPr="006368D9" w:rsidRDefault="001B6931" w:rsidP="00414C71">
            <w:pPr>
              <w:jc w:val="center"/>
              <w:rPr>
                <w:sz w:val="20"/>
                <w:szCs w:val="20"/>
              </w:rPr>
            </w:pPr>
            <w:r w:rsidRPr="00AC466B">
              <w:rPr>
                <w:sz w:val="20"/>
                <w:szCs w:val="20"/>
              </w:rPr>
              <w:t>Není sjednáno</w:t>
            </w:r>
          </w:p>
        </w:tc>
      </w:tr>
      <w:tr w:rsidR="001B6931" w:rsidRPr="006368D9" w:rsidTr="002F498E">
        <w:tc>
          <w:tcPr>
            <w:tcW w:w="327" w:type="pct"/>
            <w:vAlign w:val="center"/>
          </w:tcPr>
          <w:p w:rsidR="001B6931" w:rsidRPr="002A1088" w:rsidRDefault="001B6931" w:rsidP="00C64DC2">
            <w:pPr>
              <w:jc w:val="center"/>
              <w:rPr>
                <w:sz w:val="20"/>
                <w:szCs w:val="20"/>
              </w:rPr>
            </w:pPr>
            <w:r w:rsidRPr="002A1088">
              <w:rPr>
                <w:sz w:val="20"/>
                <w:szCs w:val="20"/>
              </w:rPr>
              <w:t>2.</w:t>
            </w:r>
          </w:p>
        </w:tc>
        <w:tc>
          <w:tcPr>
            <w:tcW w:w="1373" w:type="pct"/>
            <w:vAlign w:val="center"/>
          </w:tcPr>
          <w:p w:rsidR="001B6931" w:rsidRDefault="001B6931" w:rsidP="00087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Stavební součásti a příslušenství budov nebo ostatních staveb dle přílohy </w:t>
            </w:r>
            <w:proofErr w:type="gramStart"/>
            <w:r>
              <w:rPr>
                <w:sz w:val="20"/>
                <w:szCs w:val="20"/>
              </w:rPr>
              <w:t>č.1.</w:t>
            </w:r>
            <w:proofErr w:type="gramEnd"/>
          </w:p>
        </w:tc>
        <w:tc>
          <w:tcPr>
            <w:tcW w:w="592" w:type="pct"/>
            <w:vAlign w:val="center"/>
          </w:tcPr>
          <w:p w:rsidR="001B6931" w:rsidRPr="006368D9" w:rsidRDefault="001B6931" w:rsidP="0041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Merge/>
            <w:vAlign w:val="center"/>
          </w:tcPr>
          <w:p w:rsidR="001B6931" w:rsidRPr="006368D9" w:rsidRDefault="001B6931" w:rsidP="0008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vAlign w:val="center"/>
          </w:tcPr>
          <w:p w:rsidR="001B6931" w:rsidRPr="00C05B04" w:rsidRDefault="001B6931" w:rsidP="00414C7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15" w:type="pct"/>
            <w:vMerge/>
            <w:vAlign w:val="center"/>
          </w:tcPr>
          <w:p w:rsidR="001B6931" w:rsidRPr="006368D9" w:rsidRDefault="001B6931" w:rsidP="006F21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vAlign w:val="center"/>
          </w:tcPr>
          <w:p w:rsidR="001B6931" w:rsidRPr="006368D9" w:rsidRDefault="001B6931" w:rsidP="00414C71">
            <w:pPr>
              <w:jc w:val="center"/>
              <w:rPr>
                <w:sz w:val="20"/>
                <w:szCs w:val="20"/>
              </w:rPr>
            </w:pPr>
          </w:p>
        </w:tc>
      </w:tr>
      <w:tr w:rsidR="00E926A4" w:rsidRPr="001C6EFB" w:rsidTr="002F498E">
        <w:trPr>
          <w:trHeight w:val="657"/>
        </w:trPr>
        <w:tc>
          <w:tcPr>
            <w:tcW w:w="327" w:type="pct"/>
            <w:vAlign w:val="center"/>
          </w:tcPr>
          <w:p w:rsidR="00E926A4" w:rsidRPr="002F498E" w:rsidRDefault="00E926A4" w:rsidP="00087A1A">
            <w:pPr>
              <w:ind w:left="-108" w:right="-45"/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3.</w:t>
            </w:r>
          </w:p>
        </w:tc>
        <w:tc>
          <w:tcPr>
            <w:tcW w:w="1373" w:type="pct"/>
            <w:vAlign w:val="center"/>
          </w:tcPr>
          <w:p w:rsidR="00E926A4" w:rsidRPr="002F498E" w:rsidRDefault="00E926A4" w:rsidP="00BB2477">
            <w:pPr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Vlastní movité zařízení a vybavení – soubor</w:t>
            </w:r>
            <w:r>
              <w:rPr>
                <w:sz w:val="20"/>
                <w:szCs w:val="20"/>
              </w:rPr>
              <w:t xml:space="preserve"> - </w:t>
            </w:r>
            <w:r w:rsidRPr="002F498E">
              <w:rPr>
                <w:sz w:val="20"/>
                <w:szCs w:val="20"/>
              </w:rPr>
              <w:t xml:space="preserve">dle přílohy </w:t>
            </w:r>
            <w:proofErr w:type="gramStart"/>
            <w:r w:rsidRPr="002F498E">
              <w:rPr>
                <w:sz w:val="20"/>
                <w:szCs w:val="20"/>
              </w:rPr>
              <w:t>č.1</w:t>
            </w:r>
            <w:proofErr w:type="gramEnd"/>
          </w:p>
        </w:tc>
        <w:tc>
          <w:tcPr>
            <w:tcW w:w="592" w:type="pct"/>
            <w:vAlign w:val="center"/>
          </w:tcPr>
          <w:p w:rsidR="00E926A4" w:rsidRPr="002F498E" w:rsidRDefault="00E926A4" w:rsidP="0008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Merge/>
            <w:vAlign w:val="center"/>
          </w:tcPr>
          <w:p w:rsidR="00E926A4" w:rsidRPr="002F498E" w:rsidRDefault="00E926A4" w:rsidP="0008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E926A4" w:rsidRPr="002F498E" w:rsidRDefault="00E926A4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*)</w:t>
            </w:r>
          </w:p>
        </w:tc>
        <w:tc>
          <w:tcPr>
            <w:tcW w:w="715" w:type="pct"/>
            <w:vAlign w:val="center"/>
          </w:tcPr>
          <w:p w:rsidR="00E926A4" w:rsidRPr="002F498E" w:rsidRDefault="00E926A4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500 000 Kč</w:t>
            </w:r>
          </w:p>
        </w:tc>
        <w:tc>
          <w:tcPr>
            <w:tcW w:w="643" w:type="pct"/>
            <w:vAlign w:val="center"/>
          </w:tcPr>
          <w:p w:rsidR="00E926A4" w:rsidRPr="002F498E" w:rsidRDefault="00E926A4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</w:tr>
      <w:tr w:rsidR="001B6931" w:rsidRPr="001C6EFB" w:rsidTr="002F498E">
        <w:trPr>
          <w:trHeight w:val="657"/>
        </w:trPr>
        <w:tc>
          <w:tcPr>
            <w:tcW w:w="327" w:type="pct"/>
            <w:vAlign w:val="center"/>
          </w:tcPr>
          <w:p w:rsidR="001B6931" w:rsidRPr="002F498E" w:rsidRDefault="001B6931" w:rsidP="00087A1A">
            <w:pPr>
              <w:ind w:left="-108" w:right="-45"/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4.</w:t>
            </w:r>
          </w:p>
        </w:tc>
        <w:tc>
          <w:tcPr>
            <w:tcW w:w="1373" w:type="pct"/>
            <w:vAlign w:val="center"/>
          </w:tcPr>
          <w:p w:rsidR="001B6931" w:rsidRPr="002F498E" w:rsidRDefault="001B6931" w:rsidP="00087A1A">
            <w:pPr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Finanční prostředky – soubor</w:t>
            </w:r>
          </w:p>
          <w:p w:rsidR="001B6931" w:rsidRPr="002F498E" w:rsidRDefault="001B6931" w:rsidP="00087A1A">
            <w:pPr>
              <w:rPr>
                <w:i/>
                <w:sz w:val="20"/>
                <w:szCs w:val="20"/>
              </w:rPr>
            </w:pPr>
            <w:r w:rsidRPr="002F498E">
              <w:rPr>
                <w:i/>
                <w:sz w:val="20"/>
                <w:szCs w:val="20"/>
              </w:rPr>
              <w:t>peníze v</w:t>
            </w:r>
            <w:r w:rsidR="00A37C80" w:rsidRPr="002F498E">
              <w:rPr>
                <w:i/>
                <w:sz w:val="20"/>
                <w:szCs w:val="20"/>
              </w:rPr>
              <w:t> </w:t>
            </w:r>
            <w:r w:rsidRPr="002F498E">
              <w:rPr>
                <w:i/>
                <w:sz w:val="20"/>
                <w:szCs w:val="20"/>
              </w:rPr>
              <w:t>trezoru</w:t>
            </w:r>
            <w:r w:rsidR="00A37C80" w:rsidRPr="002F498E">
              <w:rPr>
                <w:i/>
                <w:sz w:val="20"/>
                <w:szCs w:val="20"/>
              </w:rPr>
              <w:t xml:space="preserve"> pouze na adresách Hudcova 7 a 47, Brno</w:t>
            </w:r>
          </w:p>
        </w:tc>
        <w:tc>
          <w:tcPr>
            <w:tcW w:w="592" w:type="pct"/>
            <w:vAlign w:val="center"/>
          </w:tcPr>
          <w:p w:rsidR="001B6931" w:rsidRPr="002F498E" w:rsidRDefault="001B6931" w:rsidP="0008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Merge/>
            <w:vAlign w:val="center"/>
          </w:tcPr>
          <w:p w:rsidR="001B6931" w:rsidRPr="002F498E" w:rsidRDefault="001B6931" w:rsidP="00087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B6931" w:rsidRPr="002F498E" w:rsidRDefault="001B6931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*)</w:t>
            </w:r>
          </w:p>
        </w:tc>
        <w:tc>
          <w:tcPr>
            <w:tcW w:w="715" w:type="pct"/>
            <w:vAlign w:val="center"/>
          </w:tcPr>
          <w:p w:rsidR="001B6931" w:rsidRPr="002F498E" w:rsidRDefault="001B6931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50 000 Kč</w:t>
            </w:r>
          </w:p>
        </w:tc>
        <w:tc>
          <w:tcPr>
            <w:tcW w:w="643" w:type="pct"/>
            <w:vAlign w:val="center"/>
          </w:tcPr>
          <w:p w:rsidR="001B6931" w:rsidRPr="002F498E" w:rsidRDefault="001B6931" w:rsidP="00087A1A">
            <w:pPr>
              <w:jc w:val="center"/>
              <w:rPr>
                <w:sz w:val="20"/>
                <w:szCs w:val="20"/>
              </w:rPr>
            </w:pPr>
            <w:r w:rsidRPr="002F498E">
              <w:rPr>
                <w:sz w:val="20"/>
                <w:szCs w:val="20"/>
              </w:rPr>
              <w:t>Není sjednáno</w:t>
            </w:r>
          </w:p>
        </w:tc>
      </w:tr>
      <w:tr w:rsidR="00D5654D" w:rsidRPr="006368D9" w:rsidTr="002F498E">
        <w:tc>
          <w:tcPr>
            <w:tcW w:w="5000" w:type="pct"/>
            <w:gridSpan w:val="7"/>
          </w:tcPr>
          <w:p w:rsidR="00D5654D" w:rsidRPr="000C7F58" w:rsidRDefault="00D5654D" w:rsidP="003F051F">
            <w:pPr>
              <w:rPr>
                <w:rFonts w:cs="Arial"/>
                <w:sz w:val="20"/>
                <w:szCs w:val="20"/>
              </w:rPr>
            </w:pPr>
            <w:r w:rsidRPr="000C7F58">
              <w:rPr>
                <w:sz w:val="20"/>
                <w:szCs w:val="20"/>
              </w:rPr>
              <w:t>Poznámky:</w:t>
            </w:r>
          </w:p>
        </w:tc>
      </w:tr>
    </w:tbl>
    <w:p w:rsidR="00B64BA1" w:rsidRPr="006368D9" w:rsidRDefault="00B64BA1" w:rsidP="003E4BC5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305CD3" w:rsidRDefault="00305CD3" w:rsidP="002A1D93">
      <w:pPr>
        <w:rPr>
          <w:sz w:val="20"/>
          <w:szCs w:val="20"/>
        </w:rPr>
      </w:pPr>
    </w:p>
    <w:p w:rsidR="00727FA8" w:rsidRPr="006368D9" w:rsidRDefault="00727FA8" w:rsidP="00727FA8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FB603C"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skla</w:t>
      </w:r>
    </w:p>
    <w:tbl>
      <w:tblPr>
        <w:tblStyle w:val="Mkatabul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1418"/>
        <w:gridCol w:w="1417"/>
        <w:gridCol w:w="1418"/>
        <w:gridCol w:w="1559"/>
      </w:tblGrid>
      <w:tr w:rsidR="00FE08B3" w:rsidRPr="006368D9" w:rsidTr="002F498E">
        <w:tc>
          <w:tcPr>
            <w:tcW w:w="9923" w:type="dxa"/>
            <w:gridSpan w:val="7"/>
          </w:tcPr>
          <w:p w:rsidR="00FE08B3" w:rsidRPr="006368D9" w:rsidRDefault="00FE08B3" w:rsidP="00B6765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viz článek II., bod 1.2.</w:t>
            </w:r>
          </w:p>
        </w:tc>
      </w:tr>
      <w:tr w:rsidR="00727FA8" w:rsidRPr="006368D9" w:rsidTr="002F498E">
        <w:tc>
          <w:tcPr>
            <w:tcW w:w="9923" w:type="dxa"/>
            <w:gridSpan w:val="7"/>
          </w:tcPr>
          <w:p w:rsidR="00727FA8" w:rsidRPr="00A76DDC" w:rsidRDefault="00727FA8" w:rsidP="00AF556B">
            <w:pPr>
              <w:rPr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 xml:space="preserve">Rozsah pojištění: </w:t>
            </w:r>
            <w:r w:rsidRPr="00A76DDC">
              <w:rPr>
                <w:sz w:val="20"/>
                <w:szCs w:val="20"/>
              </w:rPr>
              <w:t>pojistná nebezpečí dle čl. 2, ZPP P-250/14</w:t>
            </w:r>
          </w:p>
        </w:tc>
      </w:tr>
      <w:tr w:rsidR="00727FA8" w:rsidRPr="006368D9" w:rsidTr="002F498E">
        <w:tc>
          <w:tcPr>
            <w:tcW w:w="9923" w:type="dxa"/>
            <w:gridSpan w:val="7"/>
          </w:tcPr>
          <w:p w:rsidR="00727FA8" w:rsidRPr="00A76DDC" w:rsidRDefault="00727FA8" w:rsidP="00AF556B">
            <w:pPr>
              <w:rPr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 xml:space="preserve">Pojištění se řídí: </w:t>
            </w:r>
            <w:r w:rsidRPr="00A76DDC">
              <w:rPr>
                <w:sz w:val="20"/>
                <w:szCs w:val="20"/>
              </w:rPr>
              <w:t>VPP P-100/14, ZPP P-250/14 a doložkami DOB101, DOB103</w:t>
            </w:r>
          </w:p>
        </w:tc>
      </w:tr>
      <w:tr w:rsidR="00727FA8" w:rsidRPr="006368D9" w:rsidTr="002F498E">
        <w:tc>
          <w:tcPr>
            <w:tcW w:w="709" w:type="dxa"/>
            <w:vAlign w:val="center"/>
          </w:tcPr>
          <w:p w:rsidR="00727FA8" w:rsidRPr="00A76DDC" w:rsidRDefault="00727FA8" w:rsidP="00AF55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76DDC">
              <w:rPr>
                <w:b/>
                <w:sz w:val="20"/>
                <w:szCs w:val="20"/>
              </w:rPr>
              <w:t>Poř</w:t>
            </w:r>
            <w:proofErr w:type="spellEnd"/>
            <w:r w:rsidRPr="00A76DDC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26" w:type="dxa"/>
            <w:vAlign w:val="center"/>
          </w:tcPr>
          <w:p w:rsidR="00727FA8" w:rsidRPr="00A76DDC" w:rsidRDefault="00727FA8" w:rsidP="00AF556B">
            <w:pPr>
              <w:jc w:val="center"/>
              <w:rPr>
                <w:b/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727FA8" w:rsidRPr="00A76DDC" w:rsidRDefault="00727FA8" w:rsidP="00AF556B">
            <w:pPr>
              <w:jc w:val="center"/>
              <w:rPr>
                <w:b/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>Pojistná částka</w:t>
            </w:r>
            <w:r w:rsidRPr="00A76DDC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727FA8" w:rsidRPr="00A76DDC" w:rsidRDefault="00727FA8" w:rsidP="00AF55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>Spoluúčast</w:t>
            </w:r>
            <w:r w:rsidRPr="00A76DDC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727FA8" w:rsidRPr="00A76DDC" w:rsidRDefault="00727FA8" w:rsidP="00AF556B">
            <w:pPr>
              <w:jc w:val="center"/>
              <w:rPr>
                <w:b/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>Pojištění se sjednává na cenu</w:t>
            </w:r>
            <w:r w:rsidRPr="00A76DDC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727FA8" w:rsidRPr="00A76DDC" w:rsidRDefault="00727FA8" w:rsidP="00AF556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A76DDC">
              <w:rPr>
                <w:b/>
                <w:sz w:val="20"/>
                <w:szCs w:val="20"/>
              </w:rPr>
              <w:t>MRLP</w:t>
            </w:r>
            <w:r w:rsidRPr="00A76DDC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727FA8" w:rsidRPr="00A76DDC" w:rsidRDefault="00727FA8" w:rsidP="00AF556B">
            <w:pPr>
              <w:jc w:val="center"/>
              <w:rPr>
                <w:b/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 xml:space="preserve"> První riziko</w:t>
            </w:r>
            <w:r w:rsidRPr="00A76DDC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:rsidR="00727FA8" w:rsidRPr="00A76DDC" w:rsidRDefault="00727FA8" w:rsidP="00AF55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76DDC">
              <w:rPr>
                <w:b/>
                <w:sz w:val="20"/>
                <w:szCs w:val="20"/>
              </w:rPr>
              <w:t>MRLP</w:t>
            </w:r>
            <w:r w:rsidRPr="00A76DDC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727FA8" w:rsidRPr="006368D9" w:rsidTr="002F498E">
        <w:trPr>
          <w:trHeight w:val="375"/>
        </w:trPr>
        <w:tc>
          <w:tcPr>
            <w:tcW w:w="709" w:type="dxa"/>
            <w:vAlign w:val="center"/>
          </w:tcPr>
          <w:p w:rsidR="00727FA8" w:rsidRPr="00A76DDC" w:rsidRDefault="00727FA8" w:rsidP="00AF556B">
            <w:pPr>
              <w:jc w:val="center"/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727FA8" w:rsidRPr="00A76DDC" w:rsidRDefault="00727FA8" w:rsidP="00AF556B">
            <w:pPr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Soubor skel</w:t>
            </w:r>
          </w:p>
        </w:tc>
        <w:tc>
          <w:tcPr>
            <w:tcW w:w="1276" w:type="dxa"/>
            <w:vAlign w:val="center"/>
          </w:tcPr>
          <w:p w:rsidR="00727FA8" w:rsidRPr="00A76DDC" w:rsidRDefault="00727FA8" w:rsidP="00AF556B">
            <w:pPr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727FA8" w:rsidRPr="00A76DDC" w:rsidRDefault="00FB603C" w:rsidP="00FB603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73A8" w:rsidRPr="00A76DDC">
              <w:rPr>
                <w:sz w:val="20"/>
                <w:szCs w:val="20"/>
              </w:rPr>
              <w:t xml:space="preserve"> 0</w:t>
            </w:r>
            <w:r w:rsidR="00727FA8" w:rsidRPr="00A76DDC">
              <w:rPr>
                <w:sz w:val="20"/>
                <w:szCs w:val="20"/>
              </w:rPr>
              <w:t>00 Kč</w:t>
            </w:r>
          </w:p>
        </w:tc>
        <w:tc>
          <w:tcPr>
            <w:tcW w:w="1417" w:type="dxa"/>
            <w:vAlign w:val="center"/>
          </w:tcPr>
          <w:p w:rsidR="00727FA8" w:rsidRPr="00A76DDC" w:rsidRDefault="00727FA8" w:rsidP="00AF556B">
            <w:pPr>
              <w:jc w:val="center"/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727FA8" w:rsidRPr="00A76DDC" w:rsidRDefault="00727FA8" w:rsidP="00AF55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100 000 Kč</w:t>
            </w:r>
          </w:p>
        </w:tc>
        <w:tc>
          <w:tcPr>
            <w:tcW w:w="1559" w:type="dxa"/>
            <w:vAlign w:val="center"/>
          </w:tcPr>
          <w:p w:rsidR="00727FA8" w:rsidRPr="00A76DDC" w:rsidRDefault="00727FA8" w:rsidP="00AF556B">
            <w:pPr>
              <w:jc w:val="center"/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Není sjednáno</w:t>
            </w:r>
          </w:p>
        </w:tc>
      </w:tr>
      <w:tr w:rsidR="00727FA8" w:rsidRPr="006368D9" w:rsidTr="002F498E">
        <w:tc>
          <w:tcPr>
            <w:tcW w:w="9923" w:type="dxa"/>
            <w:gridSpan w:val="7"/>
          </w:tcPr>
          <w:p w:rsidR="00727FA8" w:rsidRPr="00A76DDC" w:rsidRDefault="00727FA8" w:rsidP="00AF556B">
            <w:pPr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Poznámky:</w:t>
            </w:r>
          </w:p>
        </w:tc>
      </w:tr>
    </w:tbl>
    <w:p w:rsidR="00727FA8" w:rsidRDefault="00727FA8" w:rsidP="00727FA8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6F49D8" w:rsidRDefault="006F49D8" w:rsidP="006953AE">
      <w:pPr>
        <w:rPr>
          <w:sz w:val="20"/>
          <w:szCs w:val="20"/>
        </w:rPr>
      </w:pPr>
      <w:bookmarkStart w:id="2" w:name="_Toc367839357"/>
    </w:p>
    <w:p w:rsidR="00AB1EEE" w:rsidRPr="00AB1EEE" w:rsidRDefault="00AB1EEE" w:rsidP="00AB1EEE">
      <w:pPr>
        <w:keepNext/>
        <w:rPr>
          <w:b/>
          <w:sz w:val="20"/>
          <w:szCs w:val="20"/>
        </w:rPr>
      </w:pPr>
      <w:r w:rsidRPr="00AB1EEE">
        <w:rPr>
          <w:b/>
          <w:sz w:val="20"/>
          <w:szCs w:val="20"/>
        </w:rPr>
        <w:t>2.</w:t>
      </w:r>
      <w:r w:rsidR="00FB603C">
        <w:rPr>
          <w:b/>
          <w:sz w:val="20"/>
          <w:szCs w:val="20"/>
        </w:rPr>
        <w:t>4</w:t>
      </w:r>
      <w:r w:rsidRPr="00AB1EEE">
        <w:rPr>
          <w:b/>
          <w:sz w:val="20"/>
          <w:szCs w:val="20"/>
        </w:rPr>
        <w:t>.1 Pojištění odpovědnosti za újmu</w:t>
      </w:r>
    </w:p>
    <w:tbl>
      <w:tblPr>
        <w:tblStyle w:val="Mkatabul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60"/>
        <w:gridCol w:w="1559"/>
        <w:gridCol w:w="1701"/>
        <w:gridCol w:w="1134"/>
      </w:tblGrid>
      <w:tr w:rsidR="00AB1EEE" w:rsidRPr="006368D9" w:rsidTr="002F498E">
        <w:tc>
          <w:tcPr>
            <w:tcW w:w="9923" w:type="dxa"/>
            <w:gridSpan w:val="6"/>
          </w:tcPr>
          <w:p w:rsidR="00AB1EEE" w:rsidRPr="00D52C53" w:rsidRDefault="00AB1EEE" w:rsidP="00FB603C">
            <w:pPr>
              <w:ind w:left="34"/>
              <w:jc w:val="both"/>
              <w:rPr>
                <w:sz w:val="20"/>
                <w:szCs w:val="20"/>
              </w:rPr>
            </w:pPr>
            <w:r w:rsidRPr="00D52C53">
              <w:rPr>
                <w:b/>
                <w:sz w:val="20"/>
                <w:szCs w:val="20"/>
              </w:rPr>
              <w:t xml:space="preserve">Pojištění se řídí: </w:t>
            </w:r>
            <w:r w:rsidRPr="00D52C53">
              <w:rPr>
                <w:sz w:val="20"/>
                <w:szCs w:val="20"/>
              </w:rPr>
              <w:t>VPP P-100/14, ZPP P-600/14 a doložkami DOB101, DODP10</w:t>
            </w:r>
            <w:r w:rsidR="00B219C4" w:rsidRPr="00D52C53">
              <w:rPr>
                <w:sz w:val="20"/>
                <w:szCs w:val="20"/>
              </w:rPr>
              <w:t>1, DODP103, DODP104</w:t>
            </w:r>
            <w:r w:rsidRPr="00D52C53">
              <w:rPr>
                <w:sz w:val="20"/>
                <w:szCs w:val="20"/>
              </w:rPr>
              <w:t xml:space="preserve">, DODP105, </w:t>
            </w:r>
            <w:r w:rsidR="00B36C0E" w:rsidRPr="00D52C53">
              <w:rPr>
                <w:sz w:val="20"/>
                <w:szCs w:val="20"/>
              </w:rPr>
              <w:t>DODP10</w:t>
            </w:r>
            <w:r w:rsidR="00535C37" w:rsidRPr="00D52C53">
              <w:rPr>
                <w:sz w:val="20"/>
                <w:szCs w:val="20"/>
              </w:rPr>
              <w:t xml:space="preserve">9, </w:t>
            </w:r>
            <w:r w:rsidR="001647BA" w:rsidRPr="00D52C53">
              <w:rPr>
                <w:sz w:val="20"/>
                <w:szCs w:val="20"/>
              </w:rPr>
              <w:t>DODP11</w:t>
            </w:r>
            <w:r w:rsidR="00FB603C">
              <w:rPr>
                <w:sz w:val="20"/>
                <w:szCs w:val="20"/>
              </w:rPr>
              <w:t>5</w:t>
            </w:r>
            <w:r w:rsidR="001647BA" w:rsidRPr="00D52C53">
              <w:rPr>
                <w:sz w:val="20"/>
                <w:szCs w:val="20"/>
              </w:rPr>
              <w:t xml:space="preserve">, </w:t>
            </w:r>
            <w:r w:rsidR="00384B4A">
              <w:rPr>
                <w:sz w:val="20"/>
                <w:szCs w:val="20"/>
              </w:rPr>
              <w:t>DODP1</w:t>
            </w:r>
            <w:r w:rsidR="00FB603C">
              <w:rPr>
                <w:sz w:val="20"/>
                <w:szCs w:val="20"/>
              </w:rPr>
              <w:t>17</w:t>
            </w:r>
            <w:r w:rsidR="00384B4A">
              <w:rPr>
                <w:sz w:val="20"/>
                <w:szCs w:val="20"/>
              </w:rPr>
              <w:t xml:space="preserve">, </w:t>
            </w:r>
            <w:r w:rsidR="00B219C4" w:rsidRPr="00D52C53">
              <w:rPr>
                <w:sz w:val="20"/>
                <w:szCs w:val="20"/>
              </w:rPr>
              <w:t>D</w:t>
            </w:r>
            <w:r w:rsidR="00885829" w:rsidRPr="00D52C53">
              <w:rPr>
                <w:sz w:val="20"/>
                <w:szCs w:val="20"/>
              </w:rPr>
              <w:t>ODP122, DODP126,</w:t>
            </w:r>
            <w:r w:rsidR="00FB603C">
              <w:rPr>
                <w:sz w:val="20"/>
                <w:szCs w:val="20"/>
              </w:rPr>
              <w:t xml:space="preserve"> DODP127, DODP130</w:t>
            </w:r>
          </w:p>
        </w:tc>
      </w:tr>
      <w:tr w:rsidR="00AB1EEE" w:rsidRPr="006368D9" w:rsidTr="002F498E">
        <w:tc>
          <w:tcPr>
            <w:tcW w:w="709" w:type="dxa"/>
            <w:vAlign w:val="center"/>
          </w:tcPr>
          <w:p w:rsidR="00AB1EEE" w:rsidRPr="002A1088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A1088">
              <w:rPr>
                <w:b/>
                <w:sz w:val="20"/>
                <w:szCs w:val="20"/>
              </w:rPr>
              <w:t>Poř</w:t>
            </w:r>
            <w:proofErr w:type="spellEnd"/>
            <w:r w:rsidRPr="002A1088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260" w:type="dxa"/>
            <w:vAlign w:val="center"/>
          </w:tcPr>
          <w:p w:rsidR="00AB1EEE" w:rsidRPr="002A1088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560" w:type="dxa"/>
            <w:vAlign w:val="center"/>
          </w:tcPr>
          <w:p w:rsidR="00AB1EEE" w:rsidRPr="002A1088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Limit pojistného plnění</w:t>
            </w:r>
          </w:p>
        </w:tc>
        <w:tc>
          <w:tcPr>
            <w:tcW w:w="1559" w:type="dxa"/>
            <w:vAlign w:val="center"/>
          </w:tcPr>
          <w:p w:rsidR="00AB1EEE" w:rsidRPr="002A1088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A1088">
              <w:rPr>
                <w:b/>
                <w:sz w:val="20"/>
                <w:szCs w:val="20"/>
              </w:rPr>
              <w:t>Sublimit</w:t>
            </w:r>
            <w:proofErr w:type="spellEnd"/>
            <w:r w:rsidRPr="002A1088">
              <w:rPr>
                <w:b/>
                <w:sz w:val="20"/>
                <w:szCs w:val="20"/>
              </w:rPr>
              <w:t xml:space="preserve"> pojistného plnění</w:t>
            </w:r>
          </w:p>
        </w:tc>
        <w:tc>
          <w:tcPr>
            <w:tcW w:w="1701" w:type="dxa"/>
            <w:vAlign w:val="center"/>
          </w:tcPr>
          <w:p w:rsidR="00AB1EEE" w:rsidRPr="002A1088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2A1088">
              <w:rPr>
                <w:b/>
                <w:sz w:val="20"/>
                <w:szCs w:val="20"/>
              </w:rPr>
              <w:t>Spoluúčast</w:t>
            </w:r>
            <w:r w:rsidRPr="002A1088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AB1EEE" w:rsidRPr="006368D9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Pr="00A76DDC" w:rsidRDefault="003F051F" w:rsidP="004C0D19">
            <w:pPr>
              <w:jc w:val="center"/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3F051F" w:rsidRPr="00A76DDC" w:rsidRDefault="003F051F" w:rsidP="00F21DCB">
            <w:pPr>
              <w:rPr>
                <w:rFonts w:cs="Arial CE"/>
                <w:sz w:val="20"/>
                <w:szCs w:val="20"/>
              </w:rPr>
            </w:pPr>
            <w:r w:rsidRPr="00A76DDC">
              <w:rPr>
                <w:rFonts w:cs="Arial"/>
                <w:bCs/>
                <w:sz w:val="20"/>
                <w:szCs w:val="20"/>
              </w:rPr>
              <w:t>Pojištění obecné odpovědnosti za újmu</w:t>
            </w:r>
          </w:p>
        </w:tc>
        <w:tc>
          <w:tcPr>
            <w:tcW w:w="1560" w:type="dxa"/>
            <w:vAlign w:val="center"/>
          </w:tcPr>
          <w:p w:rsidR="003F051F" w:rsidRPr="00A76DDC" w:rsidRDefault="003F051F" w:rsidP="001647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6DDC">
              <w:rPr>
                <w:sz w:val="20"/>
                <w:szCs w:val="20"/>
              </w:rPr>
              <w:t>0 000 000 Kč</w:t>
            </w:r>
          </w:p>
        </w:tc>
        <w:tc>
          <w:tcPr>
            <w:tcW w:w="1559" w:type="dxa"/>
            <w:vAlign w:val="center"/>
          </w:tcPr>
          <w:p w:rsidR="003F051F" w:rsidRPr="00A76DDC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051F" w:rsidRPr="00A76DDC" w:rsidRDefault="003F051F" w:rsidP="00F21D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Kč</w:t>
            </w:r>
          </w:p>
        </w:tc>
        <w:tc>
          <w:tcPr>
            <w:tcW w:w="1134" w:type="dxa"/>
            <w:vMerge w:val="restart"/>
            <w:vAlign w:val="center"/>
          </w:tcPr>
          <w:p w:rsidR="003F051F" w:rsidRPr="001647BA" w:rsidRDefault="003F051F" w:rsidP="006A0D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ČR</w:t>
            </w: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Pr="00A76DDC" w:rsidRDefault="003F051F" w:rsidP="00F2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6DDC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3F051F" w:rsidRPr="00A76DDC" w:rsidRDefault="003F051F" w:rsidP="00F21DCB">
            <w:pPr>
              <w:rPr>
                <w:rFonts w:cs="Arial CE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Výkon veřejné moci</w:t>
            </w:r>
          </w:p>
        </w:tc>
        <w:tc>
          <w:tcPr>
            <w:tcW w:w="1560" w:type="dxa"/>
            <w:vAlign w:val="center"/>
          </w:tcPr>
          <w:p w:rsidR="003F051F" w:rsidRPr="00A76DDC" w:rsidRDefault="003F051F" w:rsidP="008B6F4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051F" w:rsidRPr="00B219C4" w:rsidRDefault="003F051F" w:rsidP="00087A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219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219C4">
              <w:rPr>
                <w:sz w:val="20"/>
                <w:szCs w:val="20"/>
              </w:rPr>
              <w:t> 000 000 Kč</w:t>
            </w:r>
          </w:p>
        </w:tc>
        <w:tc>
          <w:tcPr>
            <w:tcW w:w="1701" w:type="dxa"/>
            <w:vAlign w:val="center"/>
          </w:tcPr>
          <w:p w:rsidR="003F051F" w:rsidRPr="00A76DDC" w:rsidRDefault="003F051F" w:rsidP="00087A1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Kč</w:t>
            </w:r>
          </w:p>
        </w:tc>
        <w:tc>
          <w:tcPr>
            <w:tcW w:w="1134" w:type="dxa"/>
            <w:vMerge/>
            <w:vAlign w:val="center"/>
          </w:tcPr>
          <w:p w:rsidR="003F051F" w:rsidRPr="00A76DDC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Default="003F051F" w:rsidP="00F2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3F051F" w:rsidRPr="00B219C4" w:rsidRDefault="003F051F" w:rsidP="008B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veřejné služby</w:t>
            </w:r>
          </w:p>
        </w:tc>
        <w:tc>
          <w:tcPr>
            <w:tcW w:w="1560" w:type="dxa"/>
            <w:vAlign w:val="center"/>
          </w:tcPr>
          <w:p w:rsidR="003F051F" w:rsidRPr="00B219C4" w:rsidRDefault="003F051F" w:rsidP="008B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051F" w:rsidRPr="00B219C4" w:rsidRDefault="003F051F" w:rsidP="008B6F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219C4">
              <w:rPr>
                <w:sz w:val="20"/>
                <w:szCs w:val="20"/>
              </w:rPr>
              <w:t>1 000 000 Kč</w:t>
            </w:r>
          </w:p>
        </w:tc>
        <w:tc>
          <w:tcPr>
            <w:tcW w:w="1701" w:type="dxa"/>
            <w:vAlign w:val="center"/>
          </w:tcPr>
          <w:p w:rsidR="003F051F" w:rsidRPr="00A76DDC" w:rsidRDefault="003F051F" w:rsidP="00087A1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Kč</w:t>
            </w:r>
          </w:p>
        </w:tc>
        <w:tc>
          <w:tcPr>
            <w:tcW w:w="1134" w:type="dxa"/>
            <w:vMerge/>
            <w:vAlign w:val="center"/>
          </w:tcPr>
          <w:p w:rsidR="003F051F" w:rsidRPr="00A76DDC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Pr="002A1088" w:rsidRDefault="003F051F" w:rsidP="003F0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:rsidR="003F051F" w:rsidRPr="00A76DDC" w:rsidRDefault="003F051F" w:rsidP="008B6F46">
            <w:pPr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Připojištění o</w:t>
            </w:r>
            <w:r w:rsidRPr="00A76DDC">
              <w:rPr>
                <w:rFonts w:cs="Arial"/>
                <w:bCs/>
                <w:sz w:val="20"/>
                <w:szCs w:val="20"/>
              </w:rPr>
              <w:t>dpovědnosti členů orgánů za jinou než čistou finanční újmu</w:t>
            </w:r>
          </w:p>
        </w:tc>
        <w:tc>
          <w:tcPr>
            <w:tcW w:w="1560" w:type="dxa"/>
            <w:vAlign w:val="center"/>
          </w:tcPr>
          <w:p w:rsidR="003F051F" w:rsidRPr="002A1088" w:rsidRDefault="003F051F" w:rsidP="003F0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1559" w:type="dxa"/>
            <w:vAlign w:val="center"/>
          </w:tcPr>
          <w:p w:rsidR="003F051F" w:rsidRDefault="003F051F" w:rsidP="008B6F4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051F" w:rsidRDefault="003F051F" w:rsidP="008B6F4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134" w:type="dxa"/>
            <w:vMerge/>
            <w:vAlign w:val="center"/>
          </w:tcPr>
          <w:p w:rsidR="003F051F" w:rsidRPr="006368D9" w:rsidRDefault="003F051F" w:rsidP="006A0D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Pr="002A1088" w:rsidRDefault="003F051F" w:rsidP="003F0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60" w:type="dxa"/>
            <w:vAlign w:val="center"/>
          </w:tcPr>
          <w:p w:rsidR="003F051F" w:rsidRPr="00A76DDC" w:rsidRDefault="003F051F" w:rsidP="00A81B07">
            <w:pPr>
              <w:rPr>
                <w:sz w:val="20"/>
                <w:szCs w:val="20"/>
              </w:rPr>
            </w:pPr>
            <w:r>
              <w:rPr>
                <w:rFonts w:cs="Arial"/>
                <w:bCs/>
                <w:spacing w:val="-2"/>
                <w:sz w:val="20"/>
                <w:szCs w:val="20"/>
              </w:rPr>
              <w:t>Cizí věci převzaté a cizí věci užívané</w:t>
            </w:r>
          </w:p>
        </w:tc>
        <w:tc>
          <w:tcPr>
            <w:tcW w:w="1560" w:type="dxa"/>
            <w:vAlign w:val="center"/>
          </w:tcPr>
          <w:p w:rsidR="003F051F" w:rsidRPr="002A1088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051F" w:rsidRPr="002A1088" w:rsidRDefault="003F051F" w:rsidP="003F05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 Kč</w:t>
            </w:r>
          </w:p>
        </w:tc>
        <w:tc>
          <w:tcPr>
            <w:tcW w:w="1701" w:type="dxa"/>
            <w:vAlign w:val="center"/>
          </w:tcPr>
          <w:p w:rsidR="003F051F" w:rsidRPr="002A1088" w:rsidRDefault="003F051F" w:rsidP="00F21D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A10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A1088">
              <w:rPr>
                <w:sz w:val="20"/>
                <w:szCs w:val="20"/>
              </w:rPr>
              <w:t> 000 Kč</w:t>
            </w:r>
          </w:p>
        </w:tc>
        <w:tc>
          <w:tcPr>
            <w:tcW w:w="1134" w:type="dxa"/>
            <w:vMerge/>
            <w:vAlign w:val="center"/>
          </w:tcPr>
          <w:p w:rsidR="003F051F" w:rsidRPr="002A1088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Pr="002A1088" w:rsidRDefault="003F051F" w:rsidP="003F0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60" w:type="dxa"/>
            <w:vAlign w:val="center"/>
          </w:tcPr>
          <w:p w:rsidR="003F051F" w:rsidRPr="00A76DDC" w:rsidRDefault="003F051F" w:rsidP="00C64DC2">
            <w:pPr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Regresy ZP a regresy dávek nemocenského pojištění</w:t>
            </w:r>
          </w:p>
        </w:tc>
        <w:tc>
          <w:tcPr>
            <w:tcW w:w="1560" w:type="dxa"/>
            <w:vAlign w:val="center"/>
          </w:tcPr>
          <w:p w:rsidR="003F051F" w:rsidRPr="002A1088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051F" w:rsidRPr="002A1088" w:rsidRDefault="003F051F" w:rsidP="003F05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A1088">
              <w:rPr>
                <w:sz w:val="20"/>
                <w:szCs w:val="20"/>
              </w:rPr>
              <w:t> 000 000 Kč</w:t>
            </w:r>
          </w:p>
        </w:tc>
        <w:tc>
          <w:tcPr>
            <w:tcW w:w="1701" w:type="dxa"/>
            <w:vAlign w:val="center"/>
          </w:tcPr>
          <w:p w:rsidR="003F051F" w:rsidRPr="002A1088" w:rsidRDefault="003F051F" w:rsidP="003103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A1088">
              <w:rPr>
                <w:sz w:val="20"/>
                <w:szCs w:val="20"/>
              </w:rPr>
              <w:t> 000 Kč</w:t>
            </w:r>
          </w:p>
        </w:tc>
        <w:tc>
          <w:tcPr>
            <w:tcW w:w="1134" w:type="dxa"/>
            <w:vMerge/>
            <w:vAlign w:val="center"/>
          </w:tcPr>
          <w:p w:rsidR="003F051F" w:rsidRDefault="003F051F" w:rsidP="006A0DD2">
            <w:pPr>
              <w:jc w:val="center"/>
              <w:rPr>
                <w:sz w:val="20"/>
                <w:szCs w:val="20"/>
              </w:rPr>
            </w:pPr>
          </w:p>
        </w:tc>
      </w:tr>
      <w:tr w:rsidR="003F051F" w:rsidRPr="006368D9" w:rsidTr="002F498E">
        <w:tc>
          <w:tcPr>
            <w:tcW w:w="709" w:type="dxa"/>
            <w:vAlign w:val="center"/>
          </w:tcPr>
          <w:p w:rsidR="003F051F" w:rsidRPr="002A1088" w:rsidRDefault="003F051F" w:rsidP="003F0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60" w:type="dxa"/>
            <w:vAlign w:val="center"/>
          </w:tcPr>
          <w:p w:rsidR="003F051F" w:rsidRPr="00A76DDC" w:rsidRDefault="003F051F" w:rsidP="008B6F46">
            <w:pPr>
              <w:rPr>
                <w:sz w:val="20"/>
                <w:szCs w:val="20"/>
              </w:rPr>
            </w:pPr>
            <w:r w:rsidRPr="00A76DDC">
              <w:rPr>
                <w:sz w:val="20"/>
                <w:szCs w:val="20"/>
              </w:rPr>
              <w:t>Prov</w:t>
            </w:r>
            <w:r>
              <w:rPr>
                <w:sz w:val="20"/>
                <w:szCs w:val="20"/>
              </w:rPr>
              <w:t>oz pracovních strojů</w:t>
            </w:r>
          </w:p>
        </w:tc>
        <w:tc>
          <w:tcPr>
            <w:tcW w:w="1560" w:type="dxa"/>
            <w:vAlign w:val="center"/>
          </w:tcPr>
          <w:p w:rsidR="003F051F" w:rsidRPr="002A1088" w:rsidRDefault="003F051F" w:rsidP="008B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051F" w:rsidRPr="002A1088" w:rsidRDefault="003F051F" w:rsidP="003F05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A1088">
              <w:rPr>
                <w:sz w:val="20"/>
                <w:szCs w:val="20"/>
              </w:rPr>
              <w:t>00 000 Kč</w:t>
            </w:r>
          </w:p>
        </w:tc>
        <w:tc>
          <w:tcPr>
            <w:tcW w:w="1701" w:type="dxa"/>
            <w:vAlign w:val="center"/>
          </w:tcPr>
          <w:p w:rsidR="003F051F" w:rsidRPr="002A1088" w:rsidRDefault="003F051F" w:rsidP="003F05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</w:t>
            </w:r>
            <w:r w:rsidRPr="002A1088">
              <w:rPr>
                <w:sz w:val="20"/>
                <w:szCs w:val="20"/>
              </w:rPr>
              <w:t>00 Kč</w:t>
            </w:r>
          </w:p>
        </w:tc>
        <w:tc>
          <w:tcPr>
            <w:tcW w:w="1134" w:type="dxa"/>
            <w:vMerge/>
            <w:vAlign w:val="center"/>
          </w:tcPr>
          <w:p w:rsidR="003F051F" w:rsidRDefault="003F051F" w:rsidP="008B6F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498E" w:rsidRDefault="002F498E"/>
    <w:p w:rsidR="002F498E" w:rsidRPr="006F49D8" w:rsidRDefault="002F498E" w:rsidP="002F498E">
      <w:pPr>
        <w:keepNext/>
        <w:rPr>
          <w:b/>
          <w:sz w:val="20"/>
          <w:szCs w:val="20"/>
        </w:rPr>
      </w:pPr>
      <w:r w:rsidRPr="006F49D8">
        <w:rPr>
          <w:b/>
          <w:sz w:val="20"/>
          <w:szCs w:val="20"/>
        </w:rPr>
        <w:lastRenderedPageBreak/>
        <w:t>2.4.1 Pojištění odpovědnosti za újmu</w:t>
      </w:r>
    </w:p>
    <w:tbl>
      <w:tblPr>
        <w:tblStyle w:val="Mkatabul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F49D8" w:rsidRPr="006368D9" w:rsidTr="002F498E">
        <w:tc>
          <w:tcPr>
            <w:tcW w:w="9923" w:type="dxa"/>
            <w:vAlign w:val="center"/>
          </w:tcPr>
          <w:p w:rsidR="006F49D8" w:rsidRDefault="006F49D8" w:rsidP="006F49D8">
            <w:pPr>
              <w:keepNext/>
              <w:jc w:val="both"/>
              <w:rPr>
                <w:sz w:val="20"/>
                <w:szCs w:val="20"/>
              </w:rPr>
            </w:pPr>
            <w:r w:rsidRPr="00414C71">
              <w:rPr>
                <w:sz w:val="20"/>
                <w:szCs w:val="20"/>
              </w:rPr>
              <w:t xml:space="preserve">Poznámky: </w:t>
            </w:r>
          </w:p>
          <w:p w:rsidR="006F49D8" w:rsidRPr="00762660" w:rsidRDefault="006F49D8" w:rsidP="006F49D8">
            <w:pPr>
              <w:keepNext/>
              <w:jc w:val="both"/>
              <w:rPr>
                <w:sz w:val="20"/>
                <w:szCs w:val="20"/>
              </w:rPr>
            </w:pPr>
            <w:r w:rsidRPr="00966226">
              <w:rPr>
                <w:sz w:val="20"/>
                <w:szCs w:val="20"/>
              </w:rPr>
              <w:t>Činností nebo vztahem podle čl. 1 odst. 1) ZPP P-600/14 jsou i činnosti nebo vztahy vyplývající z přeneseného výkonu státní správy a/nebo výkonu samosprávy pojištěného, coby územně samosprávného celku, podle příslušných právních předpisů</w:t>
            </w:r>
            <w:r>
              <w:rPr>
                <w:sz w:val="20"/>
                <w:szCs w:val="20"/>
              </w:rPr>
              <w:t>.</w:t>
            </w:r>
          </w:p>
          <w:p w:rsidR="006F49D8" w:rsidRDefault="006F49D8" w:rsidP="00F91BD1">
            <w:pPr>
              <w:pStyle w:val="Styl10bZarovnatdobloku"/>
            </w:pPr>
            <w:r w:rsidRPr="00762660">
              <w:t>Pojistitel poskytne pojistné plnění za podmínek a v rozsahu pojištění účinných v okamžiku, kdy nastala příčina vzniku újmy; tím nejsou dotčena ujednání uvedená v čl. 5 ZPP P-600/14.</w:t>
            </w:r>
          </w:p>
          <w:p w:rsidR="002F498E" w:rsidRPr="00762660" w:rsidRDefault="002F498E" w:rsidP="002F498E">
            <w:pPr>
              <w:jc w:val="both"/>
              <w:rPr>
                <w:sz w:val="20"/>
                <w:szCs w:val="20"/>
              </w:rPr>
            </w:pPr>
            <w:r w:rsidRPr="00762660">
              <w:rPr>
                <w:sz w:val="20"/>
                <w:szCs w:val="20"/>
              </w:rPr>
              <w:t xml:space="preserve">Odchylně od čl. 8 odst. 1) věty druhé ZPP P-600/14 poskytne pojistitel na úhradu všech takových pojistných událostí, jejichž příčiny vzniku újem nastaly během jednoho pojistného roku, pojistné plnění v souhrnu maximálně do výše </w:t>
            </w:r>
            <w:r w:rsidRPr="003E4BC5">
              <w:rPr>
                <w:b/>
                <w:sz w:val="20"/>
                <w:szCs w:val="20"/>
              </w:rPr>
              <w:t>dvojnásobku limitu</w:t>
            </w:r>
            <w:r w:rsidRPr="00762660">
              <w:rPr>
                <w:sz w:val="20"/>
                <w:szCs w:val="20"/>
              </w:rPr>
              <w:t xml:space="preserve"> pojistného plnění účinného v tom pojistném roce, kdy nastaly příčiny vzniku újem všech těchto pojistných událostí.</w:t>
            </w:r>
          </w:p>
          <w:p w:rsidR="002F498E" w:rsidRPr="00762660" w:rsidRDefault="002F498E" w:rsidP="00F91BD1">
            <w:pPr>
              <w:pStyle w:val="Styl10bZarovnatdobloku"/>
            </w:pPr>
            <w:r w:rsidRPr="00762660">
              <w:t xml:space="preserve">Odchylně od čl. 8 odst. 2) věty třetí ZPP P-600/14 poskytne pojistitel na úhradu všech takových pojistných událostí nastalých ze specifického rozsahu pojištění, jejichž příčiny vzniku újem nastaly během jednoho pojistného roku, pojistné plnění v souhrnu maximálně do výše </w:t>
            </w:r>
            <w:r w:rsidRPr="003E4BC5">
              <w:rPr>
                <w:b/>
              </w:rPr>
              <w:t xml:space="preserve">dvojnásobku příslušného </w:t>
            </w:r>
            <w:proofErr w:type="spellStart"/>
            <w:r w:rsidRPr="003E4BC5">
              <w:rPr>
                <w:b/>
              </w:rPr>
              <w:t>sublimitu</w:t>
            </w:r>
            <w:proofErr w:type="spellEnd"/>
            <w:r w:rsidRPr="00762660">
              <w:t xml:space="preserve"> účinného v tom pojistném roce, kdy nastaly příčiny vzniku újem všech těchto pojistných událostí.</w:t>
            </w:r>
          </w:p>
          <w:p w:rsidR="002F498E" w:rsidRPr="00762660" w:rsidRDefault="002F498E" w:rsidP="00F91BD1">
            <w:pPr>
              <w:pStyle w:val="Styl10bZarovnatdobloku"/>
            </w:pPr>
            <w:r w:rsidRPr="00762660">
              <w:t>Odchylně od čl. 2. odst. (1) písm. s) ZPP P-600/14, se pojištění vztahuje i na odpovědnost za škodu v souvislosti s nakládáním se stlačenými nebo zkapalněnými plyny.</w:t>
            </w:r>
          </w:p>
          <w:p w:rsidR="002F498E" w:rsidRDefault="002F498E" w:rsidP="00F91BD1">
            <w:pPr>
              <w:pStyle w:val="Styl10bZarovnatdobloku"/>
            </w:pPr>
            <w:r w:rsidRPr="00762660">
              <w:t xml:space="preserve">Pojištění odpovědnosti za škodu způsobenou na </w:t>
            </w:r>
            <w:r w:rsidRPr="003E4BC5">
              <w:rPr>
                <w:b/>
              </w:rPr>
              <w:t>věcech zaměstnanců/odložených/vnesených</w:t>
            </w:r>
            <w:r w:rsidRPr="00762660">
              <w:t xml:space="preserve"> se sjednává </w:t>
            </w:r>
            <w:r w:rsidRPr="003E4BC5">
              <w:rPr>
                <w:b/>
              </w:rPr>
              <w:t>bez spoluúčasti.</w:t>
            </w:r>
          </w:p>
        </w:tc>
      </w:tr>
    </w:tbl>
    <w:p w:rsidR="00E92080" w:rsidRDefault="00E92080"/>
    <w:p w:rsidR="002C49DC" w:rsidRPr="00AB1EEE" w:rsidRDefault="002C49DC" w:rsidP="002C49DC">
      <w:pPr>
        <w:keepNext/>
        <w:rPr>
          <w:b/>
          <w:sz w:val="20"/>
          <w:szCs w:val="20"/>
        </w:rPr>
      </w:pPr>
      <w:r w:rsidRPr="00AB1EEE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5</w:t>
      </w:r>
      <w:r w:rsidRPr="00AB1EEE">
        <w:rPr>
          <w:b/>
          <w:sz w:val="20"/>
          <w:szCs w:val="20"/>
        </w:rPr>
        <w:t>.1 Pojištění odpovědnosti za</w:t>
      </w:r>
      <w:r>
        <w:rPr>
          <w:b/>
          <w:sz w:val="20"/>
          <w:szCs w:val="20"/>
        </w:rPr>
        <w:t>stupitelů obce</w:t>
      </w:r>
    </w:p>
    <w:tbl>
      <w:tblPr>
        <w:tblStyle w:val="Mkatabul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1418"/>
        <w:gridCol w:w="1417"/>
        <w:gridCol w:w="1276"/>
      </w:tblGrid>
      <w:tr w:rsidR="002C49DC" w:rsidRPr="006368D9" w:rsidTr="002F498E">
        <w:tc>
          <w:tcPr>
            <w:tcW w:w="9923" w:type="dxa"/>
            <w:gridSpan w:val="6"/>
          </w:tcPr>
          <w:p w:rsidR="002C49DC" w:rsidRPr="006368D9" w:rsidRDefault="002C49DC" w:rsidP="00087A1A">
            <w:pPr>
              <w:ind w:left="34"/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P-6</w:t>
            </w:r>
            <w:r>
              <w:rPr>
                <w:sz w:val="20"/>
                <w:szCs w:val="20"/>
              </w:rPr>
              <w:t>66</w:t>
            </w:r>
            <w:r w:rsidRPr="006368D9">
              <w:rPr>
                <w:sz w:val="20"/>
                <w:szCs w:val="20"/>
              </w:rPr>
              <w:t>/14</w:t>
            </w:r>
          </w:p>
        </w:tc>
      </w:tr>
      <w:tr w:rsidR="002C49DC" w:rsidRPr="006368D9" w:rsidTr="002F498E">
        <w:tc>
          <w:tcPr>
            <w:tcW w:w="709" w:type="dxa"/>
            <w:vAlign w:val="center"/>
          </w:tcPr>
          <w:p w:rsidR="002C49DC" w:rsidRPr="006368D9" w:rsidRDefault="002C49DC" w:rsidP="00087A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402" w:type="dxa"/>
            <w:vAlign w:val="center"/>
          </w:tcPr>
          <w:p w:rsidR="002C49DC" w:rsidRPr="006368D9" w:rsidRDefault="002C49DC" w:rsidP="00087A1A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701" w:type="dxa"/>
            <w:vAlign w:val="center"/>
          </w:tcPr>
          <w:p w:rsidR="002C49DC" w:rsidRPr="006368D9" w:rsidRDefault="002C49DC" w:rsidP="00087A1A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Limit pojistného plnění</w:t>
            </w:r>
          </w:p>
        </w:tc>
        <w:tc>
          <w:tcPr>
            <w:tcW w:w="1418" w:type="dxa"/>
            <w:vAlign w:val="center"/>
          </w:tcPr>
          <w:p w:rsidR="002C49DC" w:rsidRPr="006368D9" w:rsidRDefault="002C49DC" w:rsidP="00087A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Sublimit</w:t>
            </w:r>
            <w:proofErr w:type="spellEnd"/>
            <w:r w:rsidRPr="006368D9">
              <w:rPr>
                <w:b/>
                <w:sz w:val="20"/>
                <w:szCs w:val="20"/>
              </w:rPr>
              <w:t xml:space="preserve"> pojistného plnění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417" w:type="dxa"/>
            <w:vAlign w:val="center"/>
          </w:tcPr>
          <w:p w:rsidR="002C49DC" w:rsidRPr="006368D9" w:rsidRDefault="002C49DC" w:rsidP="00087A1A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2C49DC" w:rsidRPr="006368D9" w:rsidRDefault="002C49DC" w:rsidP="00087A1A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2C49DC" w:rsidRPr="006368D9" w:rsidTr="002F498E">
        <w:tc>
          <w:tcPr>
            <w:tcW w:w="709" w:type="dxa"/>
            <w:vAlign w:val="center"/>
          </w:tcPr>
          <w:p w:rsidR="002C49DC" w:rsidRPr="006368D9" w:rsidRDefault="002C49DC" w:rsidP="00087A1A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2C49DC" w:rsidRPr="006368D9" w:rsidRDefault="002C49DC" w:rsidP="002C49DC">
            <w:pPr>
              <w:rPr>
                <w:sz w:val="20"/>
                <w:szCs w:val="20"/>
              </w:rPr>
            </w:pPr>
            <w:r w:rsidRPr="0074088C">
              <w:rPr>
                <w:rFonts w:cs="Arial"/>
                <w:bCs/>
                <w:sz w:val="20"/>
                <w:szCs w:val="20"/>
              </w:rPr>
              <w:t xml:space="preserve">Pojištění odpovědnosti zastupitelů </w:t>
            </w:r>
            <w:r>
              <w:rPr>
                <w:rFonts w:cs="Arial"/>
                <w:bCs/>
                <w:sz w:val="20"/>
                <w:szCs w:val="20"/>
              </w:rPr>
              <w:t xml:space="preserve">za škodu způsobenou </w:t>
            </w:r>
            <w:r w:rsidRPr="0074088C">
              <w:rPr>
                <w:rFonts w:cs="Arial"/>
                <w:bCs/>
                <w:sz w:val="20"/>
                <w:szCs w:val="20"/>
              </w:rPr>
              <w:t>obc</w:t>
            </w:r>
            <w:r>
              <w:rPr>
                <w:rFonts w:cs="Arial"/>
                <w:bCs/>
                <w:sz w:val="20"/>
                <w:szCs w:val="20"/>
              </w:rPr>
              <w:t xml:space="preserve">i v rozsahu – </w:t>
            </w:r>
            <w:r w:rsidRPr="0074088C">
              <w:rPr>
                <w:rFonts w:cs="Arial"/>
                <w:b/>
                <w:bCs/>
                <w:sz w:val="20"/>
                <w:szCs w:val="20"/>
              </w:rPr>
              <w:t>zastupitelstvo</w:t>
            </w:r>
            <w:r>
              <w:rPr>
                <w:rFonts w:cs="Arial"/>
                <w:bCs/>
                <w:sz w:val="20"/>
                <w:szCs w:val="20"/>
              </w:rPr>
              <w:t xml:space="preserve"> (všichni členové - 15 osob)</w:t>
            </w:r>
          </w:p>
        </w:tc>
        <w:tc>
          <w:tcPr>
            <w:tcW w:w="1701" w:type="dxa"/>
            <w:vAlign w:val="center"/>
          </w:tcPr>
          <w:p w:rsidR="002C49DC" w:rsidRPr="006368D9" w:rsidRDefault="002C49DC" w:rsidP="00087A1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 Kč</w:t>
            </w:r>
          </w:p>
        </w:tc>
        <w:tc>
          <w:tcPr>
            <w:tcW w:w="1418" w:type="dxa"/>
            <w:vAlign w:val="center"/>
          </w:tcPr>
          <w:p w:rsidR="002C49DC" w:rsidRPr="006368D9" w:rsidRDefault="002C49DC" w:rsidP="00087A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C49DC" w:rsidRPr="005270A5" w:rsidRDefault="002C49DC" w:rsidP="002C49D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Pr="005270A5">
              <w:rPr>
                <w:sz w:val="20"/>
                <w:szCs w:val="20"/>
              </w:rPr>
              <w:t>0 Kč</w:t>
            </w:r>
          </w:p>
        </w:tc>
        <w:tc>
          <w:tcPr>
            <w:tcW w:w="1276" w:type="dxa"/>
            <w:vAlign w:val="center"/>
          </w:tcPr>
          <w:p w:rsidR="002C49DC" w:rsidRPr="006368D9" w:rsidRDefault="002C49DC" w:rsidP="0008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ČR</w:t>
            </w:r>
          </w:p>
        </w:tc>
      </w:tr>
      <w:tr w:rsidR="002C49DC" w:rsidRPr="006368D9" w:rsidTr="002F498E">
        <w:tc>
          <w:tcPr>
            <w:tcW w:w="9923" w:type="dxa"/>
            <w:gridSpan w:val="6"/>
          </w:tcPr>
          <w:p w:rsidR="002C49DC" w:rsidRPr="0042166D" w:rsidRDefault="002C49DC" w:rsidP="00F91BD1">
            <w:pPr>
              <w:pStyle w:val="Styl10bZarovnatdobloku"/>
            </w:pPr>
            <w:r w:rsidRPr="000131C1">
              <w:t>Poznámky:</w:t>
            </w:r>
          </w:p>
        </w:tc>
      </w:tr>
    </w:tbl>
    <w:p w:rsidR="001B6931" w:rsidRPr="002F498E" w:rsidRDefault="001B6931" w:rsidP="001E1293">
      <w:pPr>
        <w:keepNext/>
        <w:tabs>
          <w:tab w:val="left" w:pos="284"/>
        </w:tabs>
        <w:jc w:val="both"/>
        <w:rPr>
          <w:sz w:val="20"/>
          <w:szCs w:val="20"/>
        </w:rPr>
      </w:pPr>
    </w:p>
    <w:p w:rsidR="001B6931" w:rsidRPr="002F498E" w:rsidRDefault="001B6931" w:rsidP="001B6931">
      <w:pPr>
        <w:keepNext/>
        <w:rPr>
          <w:b/>
          <w:sz w:val="20"/>
          <w:szCs w:val="20"/>
        </w:rPr>
      </w:pPr>
      <w:r w:rsidRPr="002F498E">
        <w:rPr>
          <w:b/>
          <w:sz w:val="20"/>
          <w:szCs w:val="20"/>
        </w:rPr>
        <w:t>2.6.1 Pojištění pro případ odcizení – loupež přepravovaných peněz nebo cenin</w:t>
      </w:r>
    </w:p>
    <w:tbl>
      <w:tblPr>
        <w:tblStyle w:val="Mkatabul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417"/>
        <w:gridCol w:w="1418"/>
        <w:gridCol w:w="1417"/>
        <w:gridCol w:w="1418"/>
      </w:tblGrid>
      <w:tr w:rsidR="002F498E" w:rsidRPr="002F498E" w:rsidTr="002F498E">
        <w:tc>
          <w:tcPr>
            <w:tcW w:w="9923" w:type="dxa"/>
            <w:gridSpan w:val="7"/>
          </w:tcPr>
          <w:p w:rsidR="001B6931" w:rsidRPr="002F498E" w:rsidRDefault="001B6931" w:rsidP="00087A1A">
            <w:pPr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 xml:space="preserve">Místo pojištění: </w:t>
            </w:r>
            <w:r w:rsidRPr="002F498E">
              <w:rPr>
                <w:sz w:val="18"/>
                <w:szCs w:val="18"/>
              </w:rPr>
              <w:t>Česká republika</w:t>
            </w:r>
          </w:p>
        </w:tc>
      </w:tr>
      <w:tr w:rsidR="002F498E" w:rsidRPr="002F498E" w:rsidTr="002F498E">
        <w:tc>
          <w:tcPr>
            <w:tcW w:w="9923" w:type="dxa"/>
            <w:gridSpan w:val="7"/>
          </w:tcPr>
          <w:p w:rsidR="001B6931" w:rsidRPr="002F498E" w:rsidRDefault="001B6931" w:rsidP="00087A1A">
            <w:pPr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 xml:space="preserve">Rozsah pojištění: </w:t>
            </w:r>
            <w:r w:rsidRPr="002F498E">
              <w:rPr>
                <w:sz w:val="18"/>
                <w:szCs w:val="18"/>
              </w:rPr>
              <w:t>pojištění pro případ odcizení – loupež přepravovaných peněz nebo cenin</w:t>
            </w:r>
          </w:p>
        </w:tc>
      </w:tr>
      <w:tr w:rsidR="002F498E" w:rsidRPr="002F498E" w:rsidTr="002F498E">
        <w:tc>
          <w:tcPr>
            <w:tcW w:w="9923" w:type="dxa"/>
            <w:gridSpan w:val="7"/>
          </w:tcPr>
          <w:p w:rsidR="001B6931" w:rsidRPr="002F498E" w:rsidRDefault="001B6931" w:rsidP="00087A1A">
            <w:pPr>
              <w:rPr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Pojištění se řídí:</w:t>
            </w:r>
            <w:r w:rsidRPr="002F498E">
              <w:rPr>
                <w:sz w:val="18"/>
                <w:szCs w:val="18"/>
              </w:rPr>
              <w:t xml:space="preserve"> VPP P-100/14, ZPP P-200/14 a doložkami DOB101, DOB103, DOZ104, DOZ105</w:t>
            </w:r>
          </w:p>
        </w:tc>
      </w:tr>
      <w:tr w:rsidR="002F498E" w:rsidRPr="002F498E" w:rsidTr="002F498E">
        <w:tc>
          <w:tcPr>
            <w:tcW w:w="709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F498E">
              <w:rPr>
                <w:b/>
                <w:sz w:val="18"/>
                <w:szCs w:val="18"/>
              </w:rPr>
              <w:t>Poř</w:t>
            </w:r>
            <w:proofErr w:type="spellEnd"/>
            <w:r w:rsidRPr="002F498E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1985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Pojistná částka</w:t>
            </w:r>
            <w:r w:rsidRPr="002F498E">
              <w:rPr>
                <w:b/>
                <w:sz w:val="18"/>
                <w:szCs w:val="18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Spoluúčast</w:t>
            </w:r>
            <w:r w:rsidRPr="002F498E">
              <w:rPr>
                <w:b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Pojištění se sjednává na cenu</w:t>
            </w:r>
            <w:r w:rsidRPr="002F498E">
              <w:rPr>
                <w:b/>
                <w:sz w:val="18"/>
                <w:szCs w:val="18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MRLP</w:t>
            </w:r>
            <w:r w:rsidRPr="002F498E">
              <w:rPr>
                <w:b/>
                <w:sz w:val="18"/>
                <w:szCs w:val="18"/>
                <w:vertAlign w:val="superscript"/>
              </w:rPr>
              <w:t>3)</w:t>
            </w:r>
            <w:r w:rsidRPr="002F498E">
              <w:rPr>
                <w:b/>
                <w:sz w:val="18"/>
                <w:szCs w:val="18"/>
              </w:rPr>
              <w:t xml:space="preserve"> </w:t>
            </w:r>
          </w:p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První riziko</w:t>
            </w:r>
            <w:r w:rsidRPr="002F498E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b/>
                <w:sz w:val="18"/>
                <w:szCs w:val="18"/>
              </w:rPr>
              <w:t>MRLP</w:t>
            </w:r>
            <w:r w:rsidRPr="002F498E">
              <w:rPr>
                <w:b/>
                <w:sz w:val="18"/>
                <w:szCs w:val="18"/>
                <w:vertAlign w:val="superscript"/>
              </w:rPr>
              <w:t>3)</w:t>
            </w:r>
            <w:r w:rsidRPr="002F498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F498E" w:rsidRPr="002F498E" w:rsidTr="002F498E">
        <w:trPr>
          <w:trHeight w:val="547"/>
        </w:trPr>
        <w:tc>
          <w:tcPr>
            <w:tcW w:w="709" w:type="dxa"/>
            <w:vAlign w:val="center"/>
          </w:tcPr>
          <w:p w:rsidR="001B6931" w:rsidRPr="002F498E" w:rsidRDefault="001B6931" w:rsidP="00087A1A">
            <w:pPr>
              <w:jc w:val="center"/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Align w:val="center"/>
          </w:tcPr>
          <w:p w:rsidR="001B6931" w:rsidRPr="002F498E" w:rsidRDefault="001B6931" w:rsidP="00087A1A">
            <w:pPr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Finanční prostředky</w:t>
            </w:r>
          </w:p>
        </w:tc>
        <w:tc>
          <w:tcPr>
            <w:tcW w:w="1559" w:type="dxa"/>
            <w:vAlign w:val="center"/>
          </w:tcPr>
          <w:p w:rsidR="001B6931" w:rsidRPr="002F498E" w:rsidRDefault="001B6931" w:rsidP="00087A1A">
            <w:pPr>
              <w:jc w:val="center"/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nesjednává se</w:t>
            </w:r>
          </w:p>
        </w:tc>
        <w:tc>
          <w:tcPr>
            <w:tcW w:w="1417" w:type="dxa"/>
            <w:vAlign w:val="center"/>
          </w:tcPr>
          <w:p w:rsidR="001B6931" w:rsidRPr="002F498E" w:rsidRDefault="001B6931" w:rsidP="00087A1A">
            <w:pPr>
              <w:jc w:val="center"/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1 000 Kč</w:t>
            </w:r>
          </w:p>
        </w:tc>
        <w:tc>
          <w:tcPr>
            <w:tcW w:w="1418" w:type="dxa"/>
            <w:vAlign w:val="center"/>
          </w:tcPr>
          <w:p w:rsidR="001B6931" w:rsidRPr="002F498E" w:rsidRDefault="001B6931" w:rsidP="00087A1A">
            <w:pPr>
              <w:jc w:val="center"/>
              <w:rPr>
                <w:b/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*)</w:t>
            </w:r>
          </w:p>
        </w:tc>
        <w:tc>
          <w:tcPr>
            <w:tcW w:w="1417" w:type="dxa"/>
            <w:vAlign w:val="center"/>
          </w:tcPr>
          <w:p w:rsidR="001B6931" w:rsidRPr="002F498E" w:rsidRDefault="001B6931" w:rsidP="00087A1A">
            <w:pPr>
              <w:jc w:val="center"/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100 000 Kč</w:t>
            </w:r>
          </w:p>
        </w:tc>
        <w:tc>
          <w:tcPr>
            <w:tcW w:w="1418" w:type="dxa"/>
            <w:vAlign w:val="center"/>
          </w:tcPr>
          <w:p w:rsidR="001B6931" w:rsidRPr="002F498E" w:rsidRDefault="001B6931" w:rsidP="00087A1A">
            <w:pPr>
              <w:jc w:val="center"/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>nesjednává se</w:t>
            </w:r>
          </w:p>
        </w:tc>
      </w:tr>
      <w:tr w:rsidR="002F498E" w:rsidRPr="002F498E" w:rsidTr="002F498E">
        <w:tc>
          <w:tcPr>
            <w:tcW w:w="9923" w:type="dxa"/>
            <w:gridSpan w:val="7"/>
          </w:tcPr>
          <w:p w:rsidR="001B6931" w:rsidRPr="002F498E" w:rsidRDefault="001B6931" w:rsidP="001B6931">
            <w:pPr>
              <w:rPr>
                <w:sz w:val="18"/>
                <w:szCs w:val="18"/>
              </w:rPr>
            </w:pPr>
            <w:r w:rsidRPr="002F498E">
              <w:rPr>
                <w:sz w:val="18"/>
                <w:szCs w:val="18"/>
              </w:rPr>
              <w:t xml:space="preserve">Poznámky: </w:t>
            </w:r>
          </w:p>
        </w:tc>
      </w:tr>
    </w:tbl>
    <w:p w:rsidR="001B6931" w:rsidRPr="002F498E" w:rsidRDefault="001B6931" w:rsidP="001B6931">
      <w:pPr>
        <w:keepNext/>
        <w:rPr>
          <w:sz w:val="16"/>
          <w:szCs w:val="16"/>
        </w:rPr>
      </w:pPr>
      <w:r w:rsidRPr="002F498E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1B6931" w:rsidRPr="002F498E" w:rsidRDefault="001B6931" w:rsidP="001E1293">
      <w:pPr>
        <w:keepNext/>
        <w:tabs>
          <w:tab w:val="left" w:pos="284"/>
        </w:tabs>
        <w:jc w:val="both"/>
        <w:rPr>
          <w:sz w:val="20"/>
          <w:szCs w:val="20"/>
        </w:rPr>
      </w:pPr>
    </w:p>
    <w:p w:rsidR="001E1293" w:rsidRPr="000C7F58" w:rsidRDefault="001E1293" w:rsidP="001E1293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0C7F58">
        <w:rPr>
          <w:b/>
          <w:sz w:val="20"/>
          <w:szCs w:val="20"/>
          <w:vertAlign w:val="superscript"/>
        </w:rPr>
        <w:t>1)</w:t>
      </w:r>
      <w:r w:rsidRPr="000C7F58">
        <w:rPr>
          <w:sz w:val="20"/>
          <w:szCs w:val="20"/>
        </w:rPr>
        <w:tab/>
      </w:r>
      <w:r w:rsidRPr="000C7F58">
        <w:rPr>
          <w:sz w:val="18"/>
          <w:szCs w:val="18"/>
        </w:rPr>
        <w:t xml:space="preserve">nová </w:t>
      </w:r>
      <w:r w:rsidRPr="000C7F58">
        <w:rPr>
          <w:rFonts w:cs="Arial"/>
          <w:bCs/>
          <w:sz w:val="18"/>
          <w:szCs w:val="18"/>
        </w:rPr>
        <w:t>cena</w:t>
      </w:r>
      <w:r w:rsidRPr="000C7F58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:rsidR="001E1293" w:rsidRPr="000C7F58" w:rsidRDefault="001E1293" w:rsidP="001E1293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rFonts w:cs="Arial"/>
          <w:bCs/>
          <w:sz w:val="18"/>
        </w:rPr>
        <w:tab/>
        <w:t>časová cena</w:t>
      </w:r>
      <w:r w:rsidRPr="000C7F58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1E1293" w:rsidRPr="000C7F58" w:rsidRDefault="001E1293" w:rsidP="001E1293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1E1293" w:rsidRPr="000C7F58" w:rsidRDefault="001E1293" w:rsidP="001E1293">
      <w:pPr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:rsidR="001E1293" w:rsidRPr="000C7F58" w:rsidRDefault="001E1293" w:rsidP="001E1293">
      <w:pPr>
        <w:tabs>
          <w:tab w:val="left" w:pos="284"/>
        </w:tabs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2)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 xml:space="preserve">první riziko ve smyslu ustanovení </w:t>
      </w:r>
      <w:r w:rsidRPr="000C7F58">
        <w:rPr>
          <w:rFonts w:cs="Arial"/>
          <w:sz w:val="18"/>
        </w:rPr>
        <w:t>čl. 23 odst. 1) písm. a) VPP P-100/14</w:t>
      </w:r>
    </w:p>
    <w:p w:rsidR="001E1293" w:rsidRDefault="001E1293" w:rsidP="001E1293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3)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0C7F58">
        <w:rPr>
          <w:rFonts w:cs="Arial"/>
          <w:sz w:val="18"/>
        </w:rPr>
        <w:t xml:space="preserve">. </w:t>
      </w:r>
    </w:p>
    <w:p w:rsidR="001E1293" w:rsidRPr="000C7F58" w:rsidRDefault="001E1293" w:rsidP="001E1293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0C7F58">
        <w:rPr>
          <w:b/>
          <w:sz w:val="20"/>
          <w:szCs w:val="20"/>
          <w:vertAlign w:val="superscript"/>
        </w:rPr>
        <w:t>5)</w:t>
      </w:r>
      <w:r w:rsidRPr="000C7F58">
        <w:rPr>
          <w:rFonts w:cs="Arial"/>
          <w:sz w:val="18"/>
        </w:rPr>
        <w:tab/>
        <w:t>spoluúčast může být vyjádřena pevnou částkou, procentem, časovým úsekem nebo jejich kombinací ve smyslu čl. 11 odst. 4) VPP P-100/14</w:t>
      </w:r>
    </w:p>
    <w:p w:rsidR="001E1293" w:rsidRPr="000C7F58" w:rsidRDefault="001E1293" w:rsidP="001E1293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0C7F58">
        <w:rPr>
          <w:b/>
          <w:sz w:val="20"/>
          <w:szCs w:val="20"/>
          <w:vertAlign w:val="superscript"/>
        </w:rPr>
        <w:t>7)</w:t>
      </w:r>
      <w:r w:rsidRPr="000C7F58">
        <w:rPr>
          <w:rFonts w:cs="Arial"/>
          <w:sz w:val="18"/>
        </w:rPr>
        <w:tab/>
      </w:r>
      <w:r w:rsidRPr="000C7F58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Pr="000C7F58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Pr="000C7F58">
        <w:rPr>
          <w:rFonts w:cs="Arial"/>
          <w:sz w:val="18"/>
        </w:rPr>
        <w:t>sublimitu</w:t>
      </w:r>
      <w:proofErr w:type="spellEnd"/>
      <w:r w:rsidRPr="000C7F58">
        <w:rPr>
          <w:rFonts w:cs="Arial"/>
          <w:sz w:val="18"/>
        </w:rPr>
        <w:t xml:space="preserve"> pojistného plnění</w:t>
      </w:r>
    </w:p>
    <w:p w:rsidR="001E1293" w:rsidRPr="000C7F58" w:rsidRDefault="001E1293" w:rsidP="001E1293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0C7F58">
        <w:rPr>
          <w:rFonts w:ascii="Koop Office" w:hAnsi="Koop Office"/>
          <w:b/>
          <w:vertAlign w:val="superscript"/>
        </w:rPr>
        <w:t>10)</w:t>
      </w:r>
      <w:r w:rsidRPr="000C7F58">
        <w:rPr>
          <w:rFonts w:ascii="Koop Office" w:hAnsi="Koop Office"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2D36F0" w:rsidRDefault="002D36F0" w:rsidP="0027029B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</w:rPr>
      </w:pPr>
    </w:p>
    <w:p w:rsidR="001F2C8C" w:rsidRPr="001F2C8C" w:rsidRDefault="001F2C8C" w:rsidP="00F633F5">
      <w:pPr>
        <w:keepNext/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1F2C8C">
        <w:rPr>
          <w:rFonts w:cs="Arial"/>
          <w:b/>
          <w:sz w:val="20"/>
          <w:szCs w:val="20"/>
        </w:rPr>
        <w:lastRenderedPageBreak/>
        <w:t xml:space="preserve">Pojistné plnění </w:t>
      </w:r>
    </w:p>
    <w:p w:rsidR="001F2C8C" w:rsidRPr="00F94E03" w:rsidRDefault="001F2C8C" w:rsidP="00F633F5">
      <w:pPr>
        <w:numPr>
          <w:ilvl w:val="0"/>
          <w:numId w:val="10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</w:t>
      </w:r>
      <w:r w:rsidRPr="00554BF8">
        <w:rPr>
          <w:rFonts w:cs="Arial"/>
          <w:b/>
          <w:sz w:val="20"/>
        </w:rPr>
        <w:t>povodní nebo záplavou,</w:t>
      </w:r>
      <w:r w:rsidRPr="006368D9">
        <w:rPr>
          <w:rFonts w:cs="Arial"/>
          <w:sz w:val="20"/>
        </w:rPr>
        <w:t xml:space="preserve"> nastalé v průběhu jednoho pojistného roku </w:t>
      </w:r>
      <w:r w:rsidRPr="006368D9">
        <w:rPr>
          <w:sz w:val="20"/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  <w:sz w:val="20"/>
        </w:rPr>
        <w:t xml:space="preserve">je omezeno maximálním ročním </w:t>
      </w:r>
      <w:r w:rsidRPr="00F94E03">
        <w:rPr>
          <w:rFonts w:cs="Arial"/>
          <w:sz w:val="20"/>
        </w:rPr>
        <w:t xml:space="preserve">limitem pojistného plnění ve výši </w:t>
      </w:r>
      <w:r w:rsidR="001E1293" w:rsidRPr="00F94E03">
        <w:rPr>
          <w:rFonts w:cs="Arial"/>
          <w:b/>
          <w:sz w:val="20"/>
        </w:rPr>
        <w:t>1</w:t>
      </w:r>
      <w:r w:rsidR="00A37C80" w:rsidRPr="00F94E03">
        <w:rPr>
          <w:rFonts w:cs="Arial"/>
          <w:b/>
          <w:sz w:val="20"/>
        </w:rPr>
        <w:t>0</w:t>
      </w:r>
      <w:r w:rsidRPr="00F94E03">
        <w:rPr>
          <w:rFonts w:cs="Arial"/>
          <w:b/>
          <w:sz w:val="20"/>
        </w:rPr>
        <w:t> 000 000,- Kč;</w:t>
      </w:r>
      <w:r w:rsidRPr="00F94E03">
        <w:rPr>
          <w:rFonts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:rsidR="001F2C8C" w:rsidRPr="00F94E03" w:rsidRDefault="001F2C8C" w:rsidP="00F633F5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plnění ze všech pojištění sjednaných touto pojistnou smlouvou, v souhrnu za všechny pojistné události způsobené </w:t>
      </w:r>
      <w:r w:rsidRPr="00F94E03">
        <w:rPr>
          <w:rFonts w:cs="Arial"/>
          <w:b/>
          <w:sz w:val="20"/>
        </w:rPr>
        <w:t>vichřicí nebo krupobitím,</w:t>
      </w:r>
      <w:r w:rsidRPr="00F94E03">
        <w:rPr>
          <w:rFonts w:cs="Arial"/>
          <w:sz w:val="20"/>
        </w:rPr>
        <w:t xml:space="preserve"> nastalé v průběhu jednoho pojistného roku </w:t>
      </w:r>
      <w:r w:rsidRPr="00F94E03">
        <w:rPr>
          <w:sz w:val="20"/>
          <w:szCs w:val="20"/>
        </w:rPr>
        <w:t>(resp. je-li pojištění sjednáno na dobu kratší než jeden pojistný rok, v průběhu trvání pojištění)</w:t>
      </w:r>
      <w:r w:rsidRPr="00F94E03">
        <w:rPr>
          <w:rFonts w:cs="Arial"/>
          <w:sz w:val="20"/>
        </w:rPr>
        <w:t xml:space="preserve">, je omezeno maximálním ročním limitem pojistného plnění ve výši </w:t>
      </w:r>
      <w:r w:rsidR="00554BF8" w:rsidRPr="00F94E03">
        <w:rPr>
          <w:rFonts w:cs="Arial"/>
          <w:b/>
          <w:sz w:val="20"/>
        </w:rPr>
        <w:t>1</w:t>
      </w:r>
      <w:r w:rsidR="00874701" w:rsidRPr="00F94E03">
        <w:rPr>
          <w:rFonts w:cs="Arial"/>
          <w:b/>
          <w:sz w:val="20"/>
        </w:rPr>
        <w:t>0</w:t>
      </w:r>
      <w:r w:rsidRPr="00F94E03">
        <w:rPr>
          <w:rFonts w:cs="Arial"/>
          <w:b/>
          <w:sz w:val="20"/>
        </w:rPr>
        <w:t> 000 000,- Kč;</w:t>
      </w:r>
      <w:r w:rsidRPr="00F94E03">
        <w:rPr>
          <w:rFonts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:rsidR="007239B4" w:rsidRPr="00F94E03" w:rsidRDefault="007239B4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F94E03">
        <w:rPr>
          <w:rFonts w:cs="Arial"/>
          <w:sz w:val="20"/>
        </w:rPr>
        <w:t xml:space="preserve">Pojistné plnění ze všech pojištění sjednaných touto pojistnou smlouvou, v souhrnu za všechny pojistné události způsobené </w:t>
      </w:r>
      <w:r w:rsidRPr="00F94E03">
        <w:rPr>
          <w:rFonts w:cs="Arial"/>
          <w:b/>
          <w:sz w:val="20"/>
        </w:rPr>
        <w:t>sesouváním půdy, zřícením skal nebo zemin, sesouváním nebo zřícením lavin, zemětřesením, tíhou sněhu nebo námrazy</w:t>
      </w:r>
      <w:r w:rsidR="00554BF8" w:rsidRPr="00F94E03">
        <w:rPr>
          <w:rFonts w:cs="Arial"/>
          <w:b/>
          <w:sz w:val="20"/>
        </w:rPr>
        <w:t>,</w:t>
      </w:r>
      <w:r w:rsidRPr="00F94E03">
        <w:rPr>
          <w:rFonts w:cs="Arial"/>
          <w:sz w:val="20"/>
        </w:rPr>
        <w:t xml:space="preserve"> nastalé v průběhu jednoho pojistného roku </w:t>
      </w:r>
      <w:r w:rsidRPr="00F94E03">
        <w:rPr>
          <w:sz w:val="20"/>
          <w:szCs w:val="20"/>
        </w:rPr>
        <w:t>(resp. je-li pojištění sjednáno na dobu kratší než jeden pojistný rok, v průběhu trvání pojištění)</w:t>
      </w:r>
      <w:r w:rsidRPr="00F94E03">
        <w:rPr>
          <w:rFonts w:cs="Arial"/>
          <w:sz w:val="20"/>
        </w:rPr>
        <w:t>, je omezeno maximálním ročním limitem pojistného plnění ve výši</w:t>
      </w:r>
      <w:r w:rsidR="0007121B" w:rsidRPr="00F94E03">
        <w:rPr>
          <w:rFonts w:cs="Arial"/>
          <w:b/>
          <w:sz w:val="20"/>
        </w:rPr>
        <w:t xml:space="preserve"> </w:t>
      </w:r>
      <w:r w:rsidR="00554BF8" w:rsidRPr="00F94E03">
        <w:rPr>
          <w:rFonts w:cs="Arial"/>
          <w:b/>
          <w:sz w:val="20"/>
        </w:rPr>
        <w:t>1</w:t>
      </w:r>
      <w:r w:rsidR="00874701" w:rsidRPr="00F94E03">
        <w:rPr>
          <w:rFonts w:cs="Arial"/>
          <w:b/>
          <w:sz w:val="20"/>
        </w:rPr>
        <w:t>0</w:t>
      </w:r>
      <w:r w:rsidRPr="00F94E03">
        <w:rPr>
          <w:rFonts w:cs="Arial"/>
          <w:b/>
          <w:sz w:val="20"/>
        </w:rPr>
        <w:t> 000 000,- Kč;</w:t>
      </w:r>
      <w:r w:rsidRPr="00F94E03">
        <w:rPr>
          <w:rFonts w:cs="Arial"/>
          <w:sz w:val="20"/>
        </w:rPr>
        <w:t xml:space="preserve"> tím nejsou dotčena jiná ujednání, z nichž vyplývá </w:t>
      </w:r>
      <w:r w:rsidRPr="00F94E03">
        <w:rPr>
          <w:rFonts w:cs="Arial"/>
          <w:sz w:val="20"/>
          <w:szCs w:val="20"/>
        </w:rPr>
        <w:t>povinnost pojistitele poskytnout pojistné plnění v nižší nebo stejné výši.</w:t>
      </w:r>
    </w:p>
    <w:p w:rsidR="00513969" w:rsidRPr="00554BF8" w:rsidRDefault="00513969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t xml:space="preserve">Pojistné plnění ze všech pojištění sjednaných touto pojistnou smlouvou, v souhrnu za všechny pojistné události způsobené </w:t>
      </w:r>
      <w:r>
        <w:rPr>
          <w:b/>
          <w:sz w:val="20"/>
          <w:szCs w:val="20"/>
        </w:rPr>
        <w:t>kouřem</w:t>
      </w:r>
      <w:r w:rsidRPr="00554BF8">
        <w:rPr>
          <w:b/>
          <w:sz w:val="20"/>
          <w:szCs w:val="20"/>
        </w:rPr>
        <w:t>,</w:t>
      </w:r>
      <w:r w:rsidRPr="00554BF8">
        <w:rPr>
          <w:sz w:val="20"/>
          <w:szCs w:val="20"/>
        </w:rPr>
        <w:t xml:space="preserve"> nastalé v průběhu jednoho pojistného roku (resp. je-li pojištění sjednáno na dobu kratší než jeden pojistný rok, v průběhu trvání pojištění), je omezeno maximálním ročním limitem pojistného plnění ve výši </w:t>
      </w:r>
      <w:r>
        <w:rPr>
          <w:b/>
          <w:sz w:val="20"/>
          <w:szCs w:val="20"/>
        </w:rPr>
        <w:t>5</w:t>
      </w:r>
      <w:r w:rsidRPr="00554BF8">
        <w:rPr>
          <w:b/>
          <w:sz w:val="20"/>
          <w:szCs w:val="20"/>
        </w:rPr>
        <w:t>0 000,- Kč;</w:t>
      </w:r>
      <w:r w:rsidRPr="00554BF8">
        <w:rPr>
          <w:sz w:val="20"/>
          <w:szCs w:val="20"/>
        </w:rPr>
        <w:t xml:space="preserve"> tím nejsou dotčena jiná ujednání, z nichž vyplývá povinnost pojistitele poskytnout pojistné plnění v nižší nebo stejné výši.</w:t>
      </w:r>
    </w:p>
    <w:p w:rsidR="00513969" w:rsidRPr="00554BF8" w:rsidRDefault="00513969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t xml:space="preserve">Pojistné plnění ze všech pojištění sjednaných touto pojistnou smlouvou, v souhrnu za všechny pojistné události způsobené </w:t>
      </w:r>
      <w:r>
        <w:rPr>
          <w:b/>
          <w:sz w:val="20"/>
          <w:szCs w:val="20"/>
        </w:rPr>
        <w:t>zpětným vystoupením kapaliny z odpadního potrubí, které bylo způsobeno zahlcením venkovní kanalizace v důsledku atmosférických srážek, povodně nebo záplavy</w:t>
      </w:r>
      <w:r w:rsidRPr="00554BF8">
        <w:rPr>
          <w:b/>
          <w:sz w:val="20"/>
          <w:szCs w:val="20"/>
        </w:rPr>
        <w:t>,</w:t>
      </w:r>
      <w:r w:rsidRPr="00554BF8">
        <w:rPr>
          <w:sz w:val="20"/>
          <w:szCs w:val="20"/>
        </w:rPr>
        <w:t xml:space="preserve"> nastalé v průběhu jednoho pojistného roku (resp. je-li pojištění sjednáno na dobu kratší než jeden pojistný rok, v průběhu trvání pojištění), je omezeno maximálním ročním limitem pojistného plnění ve výši </w:t>
      </w:r>
      <w:r>
        <w:rPr>
          <w:b/>
          <w:sz w:val="20"/>
          <w:szCs w:val="20"/>
        </w:rPr>
        <w:t>5</w:t>
      </w:r>
      <w:r w:rsidRPr="00554BF8">
        <w:rPr>
          <w:b/>
          <w:sz w:val="20"/>
          <w:szCs w:val="20"/>
        </w:rPr>
        <w:t>0 000,- Kč;</w:t>
      </w:r>
      <w:r w:rsidRPr="00554BF8">
        <w:rPr>
          <w:sz w:val="20"/>
          <w:szCs w:val="20"/>
        </w:rPr>
        <w:t xml:space="preserve"> tím nejsou dotčena jiná ujednání, z nichž vyplývá povinnost pojistitele poskytnout pojistné plnění v nižší nebo stejné výši.</w:t>
      </w:r>
    </w:p>
    <w:p w:rsidR="003E4BC5" w:rsidRPr="00554BF8" w:rsidRDefault="003E4BC5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Pr="00554BF8">
        <w:rPr>
          <w:b/>
          <w:sz w:val="20"/>
          <w:szCs w:val="20"/>
        </w:rPr>
        <w:t>vodovodním nebezpečím,</w:t>
      </w:r>
      <w:r w:rsidRPr="00554BF8">
        <w:rPr>
          <w:sz w:val="20"/>
          <w:szCs w:val="20"/>
        </w:rPr>
        <w:t xml:space="preserve"> nastalé v průběhu jednoho pojistného roku (resp. je-li pojištění sjednáno na dobu kratší než jeden pojistný rok, v průběhu trvání pojištění), je omezeno maximálním ročním </w:t>
      </w:r>
      <w:r w:rsidRPr="00F94E03">
        <w:rPr>
          <w:sz w:val="20"/>
          <w:szCs w:val="20"/>
        </w:rPr>
        <w:t xml:space="preserve">limitem pojistného plnění ve výši </w:t>
      </w:r>
      <w:r w:rsidRPr="00F94E03">
        <w:rPr>
          <w:b/>
          <w:sz w:val="20"/>
          <w:szCs w:val="20"/>
        </w:rPr>
        <w:t>1</w:t>
      </w:r>
      <w:r w:rsidR="00874701" w:rsidRPr="00F94E03">
        <w:rPr>
          <w:b/>
          <w:sz w:val="20"/>
          <w:szCs w:val="20"/>
        </w:rPr>
        <w:t>0</w:t>
      </w:r>
      <w:r w:rsidRPr="00F94E03">
        <w:rPr>
          <w:b/>
          <w:sz w:val="20"/>
          <w:szCs w:val="20"/>
        </w:rPr>
        <w:t> 000 000,- Kč;</w:t>
      </w:r>
      <w:r w:rsidRPr="00F94E03">
        <w:rPr>
          <w:sz w:val="20"/>
          <w:szCs w:val="20"/>
        </w:rPr>
        <w:t xml:space="preserve"> tím nejsou dotčena jiná ujednání, z nichž vyplývá </w:t>
      </w:r>
      <w:r w:rsidRPr="00554BF8">
        <w:rPr>
          <w:sz w:val="20"/>
          <w:szCs w:val="20"/>
        </w:rPr>
        <w:t>povinnost pojistitele poskytnout pojistné plnění v nižší nebo stejné výši.</w:t>
      </w:r>
    </w:p>
    <w:p w:rsidR="00554BF8" w:rsidRPr="003E4BC5" w:rsidRDefault="003E4BC5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3E4BC5">
        <w:rPr>
          <w:sz w:val="20"/>
          <w:szCs w:val="20"/>
        </w:rPr>
        <w:t xml:space="preserve">Dojde-li v důsledku pojistné události způsobené vodovodním nebezpečím k úniku vody, poskytne pojistitel plnění také za </w:t>
      </w:r>
      <w:r w:rsidRPr="003E4BC5">
        <w:rPr>
          <w:b/>
          <w:sz w:val="20"/>
          <w:szCs w:val="20"/>
        </w:rPr>
        <w:t>vodné a stočné</w:t>
      </w:r>
      <w:r w:rsidRPr="003E4BC5">
        <w:rPr>
          <w:sz w:val="20"/>
          <w:szCs w:val="20"/>
        </w:rPr>
        <w:t xml:space="preserve"> účtované za únik vody, ke kterému došlo v souvislosti s pojistnou událostí. Pojištěný je povinen prokázat výši škody dokladem od smluvního dodavatele vody. Pojistné plnění z tohoto pojištění,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Pr="003E4BC5">
        <w:rPr>
          <w:b/>
          <w:sz w:val="20"/>
          <w:szCs w:val="20"/>
        </w:rPr>
        <w:t>200 000,- Kč</w:t>
      </w:r>
      <w:r w:rsidR="00554BF8" w:rsidRPr="003E4BC5">
        <w:rPr>
          <w:b/>
          <w:sz w:val="20"/>
          <w:szCs w:val="20"/>
        </w:rPr>
        <w:t>.</w:t>
      </w:r>
    </w:p>
    <w:p w:rsidR="00554BF8" w:rsidRPr="003E4BC5" w:rsidRDefault="00554BF8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t xml:space="preserve">Pojistné plnění z pojištění sjednaného doložkou </w:t>
      </w:r>
      <w:r w:rsidRPr="00554BF8">
        <w:rPr>
          <w:b/>
          <w:sz w:val="20"/>
          <w:szCs w:val="20"/>
        </w:rPr>
        <w:t>DODC101,</w:t>
      </w:r>
      <w:r w:rsidRPr="00554BF8">
        <w:rPr>
          <w:sz w:val="20"/>
          <w:szCs w:val="20"/>
        </w:rPr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 výši</w:t>
      </w:r>
      <w:r>
        <w:rPr>
          <w:sz w:val="20"/>
          <w:szCs w:val="20"/>
        </w:rPr>
        <w:t xml:space="preserve"> </w:t>
      </w:r>
      <w:r w:rsidRPr="00554BF8">
        <w:rPr>
          <w:b/>
          <w:sz w:val="20"/>
          <w:szCs w:val="20"/>
        </w:rPr>
        <w:t>50 000,- Kč.</w:t>
      </w:r>
      <w:r w:rsidRPr="00554BF8">
        <w:rPr>
          <w:sz w:val="20"/>
          <w:szCs w:val="20"/>
        </w:rPr>
        <w:t xml:space="preserve"> Od celkové výše pojistného plnění za každou pojistnou událost z tohoto</w:t>
      </w:r>
      <w:r w:rsidRPr="00554BF8">
        <w:rPr>
          <w:b/>
          <w:sz w:val="20"/>
          <w:szCs w:val="20"/>
        </w:rPr>
        <w:t xml:space="preserve"> </w:t>
      </w:r>
      <w:r w:rsidRPr="00554BF8">
        <w:rPr>
          <w:sz w:val="20"/>
          <w:szCs w:val="20"/>
        </w:rPr>
        <w:t>pojištění se odečítá spoluúčast ve výši</w:t>
      </w:r>
      <w:r>
        <w:rPr>
          <w:sz w:val="20"/>
          <w:szCs w:val="20"/>
        </w:rPr>
        <w:t xml:space="preserve"> </w:t>
      </w:r>
      <w:r w:rsidRPr="00554BF8">
        <w:rPr>
          <w:b/>
          <w:sz w:val="20"/>
          <w:szCs w:val="20"/>
        </w:rPr>
        <w:t>5%, min. 5 000,- Kč.</w:t>
      </w:r>
    </w:p>
    <w:p w:rsidR="00554BF8" w:rsidRPr="00F94E03" w:rsidRDefault="00554BF8" w:rsidP="00F633F5">
      <w:pPr>
        <w:numPr>
          <w:ilvl w:val="0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t xml:space="preserve">Pojistné plnění z pojištění sjednaného doložkou </w:t>
      </w:r>
      <w:r w:rsidRPr="00554BF8">
        <w:rPr>
          <w:b/>
          <w:sz w:val="20"/>
          <w:szCs w:val="20"/>
        </w:rPr>
        <w:t>DODC102 a za škody působené úmyslným poškozením vnějšího obvodového pláště pojištěné budovy malbami, nástřiky nebo polepením,</w:t>
      </w:r>
      <w:r w:rsidRPr="00554BF8">
        <w:rPr>
          <w:sz w:val="20"/>
          <w:szCs w:val="20"/>
        </w:rPr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Pr="00554BF8">
        <w:rPr>
          <w:b/>
          <w:sz w:val="20"/>
          <w:szCs w:val="20"/>
        </w:rPr>
        <w:t>20 000,- Kč.</w:t>
      </w:r>
      <w:r w:rsidRPr="00554BF8">
        <w:rPr>
          <w:sz w:val="20"/>
          <w:szCs w:val="20"/>
        </w:rPr>
        <w:t xml:space="preserve"> Od celkové výše pojistného plnění za každou pojistnou událost z</w:t>
      </w:r>
      <w:r>
        <w:rPr>
          <w:sz w:val="20"/>
          <w:szCs w:val="20"/>
        </w:rPr>
        <w:t xml:space="preserve"> t</w:t>
      </w:r>
      <w:r w:rsidRPr="00554BF8">
        <w:rPr>
          <w:sz w:val="20"/>
          <w:szCs w:val="20"/>
        </w:rPr>
        <w:t xml:space="preserve">ohoto pojištění se odečítá spoluúčast ve výši </w:t>
      </w:r>
      <w:r w:rsidRPr="00554BF8">
        <w:rPr>
          <w:b/>
          <w:sz w:val="20"/>
          <w:szCs w:val="20"/>
        </w:rPr>
        <w:t>10%, min. 1 000,- Kč.</w:t>
      </w:r>
    </w:p>
    <w:p w:rsidR="00F94E03" w:rsidRDefault="00F94E03" w:rsidP="00F94E03">
      <w:pPr>
        <w:tabs>
          <w:tab w:val="left" w:pos="-720"/>
        </w:tabs>
        <w:spacing w:before="120"/>
        <w:jc w:val="both"/>
        <w:rPr>
          <w:b/>
          <w:sz w:val="20"/>
          <w:szCs w:val="20"/>
        </w:rPr>
      </w:pPr>
    </w:p>
    <w:p w:rsidR="00F94E03" w:rsidRDefault="00F94E03" w:rsidP="00F94E03">
      <w:pPr>
        <w:tabs>
          <w:tab w:val="left" w:pos="-720"/>
        </w:tabs>
        <w:spacing w:before="120"/>
        <w:jc w:val="both"/>
        <w:rPr>
          <w:b/>
          <w:sz w:val="20"/>
          <w:szCs w:val="20"/>
        </w:rPr>
      </w:pPr>
    </w:p>
    <w:p w:rsidR="00F94E03" w:rsidRDefault="00F94E03" w:rsidP="00F94E03">
      <w:pPr>
        <w:tabs>
          <w:tab w:val="left" w:pos="-720"/>
        </w:tabs>
        <w:spacing w:before="120"/>
        <w:jc w:val="both"/>
        <w:rPr>
          <w:b/>
          <w:sz w:val="20"/>
          <w:szCs w:val="20"/>
        </w:rPr>
      </w:pPr>
    </w:p>
    <w:p w:rsidR="00554BF8" w:rsidRPr="00554BF8" w:rsidRDefault="00554BF8" w:rsidP="00F633F5">
      <w:pPr>
        <w:numPr>
          <w:ilvl w:val="0"/>
          <w:numId w:val="10"/>
        </w:numPr>
        <w:tabs>
          <w:tab w:val="clear" w:pos="425"/>
          <w:tab w:val="left" w:pos="-720"/>
          <w:tab w:val="num" w:pos="567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lastRenderedPageBreak/>
        <w:t xml:space="preserve">Pojistné plnění z pojištění sjednaného doložkou </w:t>
      </w:r>
      <w:r w:rsidRPr="00423FF5">
        <w:rPr>
          <w:b/>
          <w:sz w:val="20"/>
          <w:szCs w:val="20"/>
        </w:rPr>
        <w:t>DZ113,</w:t>
      </w:r>
      <w:r w:rsidRPr="00554BF8">
        <w:rPr>
          <w:sz w:val="20"/>
          <w:szCs w:val="20"/>
        </w:rPr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423FF5" w:rsidRPr="00423FF5">
        <w:rPr>
          <w:b/>
          <w:sz w:val="20"/>
          <w:szCs w:val="20"/>
        </w:rPr>
        <w:t xml:space="preserve">200 000,- </w:t>
      </w:r>
      <w:r w:rsidRPr="00423FF5">
        <w:rPr>
          <w:b/>
          <w:sz w:val="20"/>
          <w:szCs w:val="20"/>
        </w:rPr>
        <w:t xml:space="preserve"> Kč.</w:t>
      </w:r>
      <w:r w:rsidRPr="00554BF8">
        <w:rPr>
          <w:sz w:val="20"/>
          <w:szCs w:val="20"/>
        </w:rPr>
        <w:t xml:space="preserve"> Od celkové výše pojistného plnění za každou pojistnou událost z tohoto pojištění se odečítá spoluúčast ve výši </w:t>
      </w:r>
      <w:r w:rsidR="00423FF5" w:rsidRPr="00423FF5">
        <w:rPr>
          <w:b/>
          <w:sz w:val="20"/>
          <w:szCs w:val="20"/>
        </w:rPr>
        <w:t>10%, min. 2 000,- Kč.</w:t>
      </w:r>
    </w:p>
    <w:p w:rsidR="00554BF8" w:rsidRPr="00554BF8" w:rsidRDefault="00554BF8" w:rsidP="00F633F5">
      <w:pPr>
        <w:numPr>
          <w:ilvl w:val="0"/>
          <w:numId w:val="10"/>
        </w:numPr>
        <w:tabs>
          <w:tab w:val="clear" w:pos="425"/>
          <w:tab w:val="left" w:pos="-720"/>
          <w:tab w:val="num" w:pos="567"/>
        </w:tabs>
        <w:spacing w:before="120"/>
        <w:ind w:left="567" w:hanging="567"/>
        <w:jc w:val="both"/>
        <w:rPr>
          <w:rFonts w:cs="Arial"/>
          <w:sz w:val="20"/>
          <w:szCs w:val="20"/>
        </w:rPr>
      </w:pPr>
      <w:r w:rsidRPr="00554BF8">
        <w:rPr>
          <w:sz w:val="20"/>
          <w:szCs w:val="20"/>
        </w:rPr>
        <w:t xml:space="preserve">Pojistné plnění z pojištění sjednaného doložkou </w:t>
      </w:r>
      <w:r w:rsidRPr="00423FF5">
        <w:rPr>
          <w:b/>
          <w:sz w:val="20"/>
          <w:szCs w:val="20"/>
        </w:rPr>
        <w:t>DZ114,</w:t>
      </w:r>
      <w:r w:rsidRPr="00554BF8">
        <w:rPr>
          <w:sz w:val="20"/>
          <w:szCs w:val="20"/>
        </w:rPr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 výši</w:t>
      </w:r>
      <w:r w:rsidR="00423FF5">
        <w:rPr>
          <w:sz w:val="20"/>
          <w:szCs w:val="20"/>
        </w:rPr>
        <w:t xml:space="preserve"> </w:t>
      </w:r>
      <w:r w:rsidR="00423FF5" w:rsidRPr="00423FF5">
        <w:rPr>
          <w:b/>
          <w:sz w:val="20"/>
          <w:szCs w:val="20"/>
        </w:rPr>
        <w:t xml:space="preserve">50 000,- </w:t>
      </w:r>
      <w:r w:rsidRPr="00423FF5">
        <w:rPr>
          <w:b/>
          <w:sz w:val="20"/>
          <w:szCs w:val="20"/>
        </w:rPr>
        <w:t xml:space="preserve"> Kč.</w:t>
      </w:r>
      <w:r w:rsidRPr="00554BF8">
        <w:rPr>
          <w:sz w:val="20"/>
          <w:szCs w:val="20"/>
        </w:rPr>
        <w:t xml:space="preserve"> Od celkové výše pojistného plnění za každou pojistnou událost z tohoto pojištění se odečítá spoluúčast ve výši</w:t>
      </w:r>
      <w:r w:rsidR="00423FF5">
        <w:rPr>
          <w:sz w:val="20"/>
          <w:szCs w:val="20"/>
        </w:rPr>
        <w:t xml:space="preserve"> </w:t>
      </w:r>
      <w:r w:rsidR="00423FF5" w:rsidRPr="00423FF5">
        <w:rPr>
          <w:b/>
          <w:sz w:val="20"/>
          <w:szCs w:val="20"/>
        </w:rPr>
        <w:t>5 000,- Kč.</w:t>
      </w:r>
    </w:p>
    <w:p w:rsidR="00EA364A" w:rsidRDefault="00EA364A" w:rsidP="006A0DD2">
      <w:pPr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3E3059" w:rsidRPr="006368D9" w:rsidRDefault="003E3059" w:rsidP="003E3059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3E3059" w:rsidRPr="006368D9" w:rsidRDefault="003E3059" w:rsidP="003E3059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3E04B0" w:rsidRPr="00CA6724" w:rsidRDefault="003E04B0" w:rsidP="00F633F5">
      <w:pPr>
        <w:keepNext/>
        <w:numPr>
          <w:ilvl w:val="0"/>
          <w:numId w:val="12"/>
        </w:numPr>
        <w:tabs>
          <w:tab w:val="left" w:pos="-1418"/>
        </w:tabs>
        <w:spacing w:before="120"/>
        <w:jc w:val="both"/>
        <w:rPr>
          <w:rFonts w:cs="Arial"/>
          <w:b/>
          <w:sz w:val="20"/>
          <w:szCs w:val="20"/>
        </w:rPr>
      </w:pPr>
      <w:r w:rsidRPr="00CA6724">
        <w:rPr>
          <w:b/>
          <w:sz w:val="20"/>
          <w:szCs w:val="20"/>
        </w:rPr>
        <w:t>Pojistné za jeden pojistný rok činí</w:t>
      </w:r>
      <w:r w:rsidRPr="00CA6724">
        <w:rPr>
          <w:rFonts w:cs="Arial"/>
          <w:b/>
          <w:sz w:val="20"/>
          <w:szCs w:val="20"/>
        </w:rPr>
        <w:t>:</w:t>
      </w:r>
    </w:p>
    <w:p w:rsidR="003E3059" w:rsidRPr="00CA6724" w:rsidRDefault="003E3059" w:rsidP="00F633F5">
      <w:pPr>
        <w:keepNext/>
        <w:numPr>
          <w:ilvl w:val="0"/>
          <w:numId w:val="11"/>
        </w:numPr>
        <w:tabs>
          <w:tab w:val="clear" w:pos="425"/>
          <w:tab w:val="left" w:pos="-720"/>
        </w:tabs>
        <w:spacing w:before="120"/>
        <w:ind w:left="567" w:hanging="567"/>
        <w:jc w:val="both"/>
        <w:rPr>
          <w:rFonts w:cs="Arial"/>
          <w:b/>
          <w:sz w:val="20"/>
        </w:rPr>
      </w:pPr>
      <w:r w:rsidRPr="00CA6724">
        <w:rPr>
          <w:rFonts w:cs="Arial"/>
          <w:b/>
          <w:sz w:val="20"/>
        </w:rPr>
        <w:t>Živelní pojištění</w:t>
      </w:r>
    </w:p>
    <w:p w:rsidR="003E3059" w:rsidRPr="00F94E03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Pr="00F94E03">
        <w:rPr>
          <w:rFonts w:cs="Arial"/>
          <w:sz w:val="20"/>
        </w:rPr>
        <w:tab/>
        <w:t xml:space="preserve"> </w:t>
      </w:r>
      <w:r w:rsidR="00E926A4">
        <w:rPr>
          <w:rFonts w:cs="Arial"/>
          <w:sz w:val="20"/>
        </w:rPr>
        <w:t>49</w:t>
      </w:r>
      <w:r w:rsidR="00CA6724" w:rsidRPr="00F94E03">
        <w:rPr>
          <w:rFonts w:cs="Arial"/>
          <w:sz w:val="20"/>
        </w:rPr>
        <w:t>.</w:t>
      </w:r>
      <w:r w:rsidR="00E926A4">
        <w:rPr>
          <w:rFonts w:cs="Arial"/>
          <w:sz w:val="20"/>
        </w:rPr>
        <w:t>361</w:t>
      </w:r>
      <w:r w:rsidR="003F3D88" w:rsidRPr="00F94E03">
        <w:rPr>
          <w:rFonts w:cs="Arial"/>
          <w:sz w:val="20"/>
        </w:rPr>
        <w:t>,-</w:t>
      </w:r>
      <w:r w:rsidRPr="00F94E03">
        <w:rPr>
          <w:rFonts w:cs="Arial"/>
          <w:sz w:val="20"/>
        </w:rPr>
        <w:t xml:space="preserve"> Kč</w:t>
      </w:r>
    </w:p>
    <w:p w:rsidR="003E3059" w:rsidRPr="00F94E03" w:rsidRDefault="003E3059" w:rsidP="00F633F5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F94E03">
        <w:rPr>
          <w:rFonts w:cs="Arial"/>
          <w:b/>
          <w:sz w:val="20"/>
        </w:rPr>
        <w:t xml:space="preserve">Pojištění pro případ odcizení </w:t>
      </w:r>
      <w:r w:rsidR="003E4BC5" w:rsidRPr="00F94E03">
        <w:rPr>
          <w:rFonts w:cs="Arial"/>
          <w:b/>
          <w:sz w:val="20"/>
        </w:rPr>
        <w:t>a pro případ vandalismu</w:t>
      </w:r>
    </w:p>
    <w:p w:rsidR="003E3059" w:rsidRPr="00F94E03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Pr="00F94E03">
        <w:rPr>
          <w:rFonts w:cs="Arial"/>
          <w:sz w:val="20"/>
        </w:rPr>
        <w:tab/>
        <w:t xml:space="preserve"> </w:t>
      </w:r>
      <w:r w:rsidR="00CA6724" w:rsidRPr="00F94E03">
        <w:rPr>
          <w:rFonts w:cs="Arial"/>
          <w:sz w:val="20"/>
        </w:rPr>
        <w:t>11.</w:t>
      </w:r>
      <w:r w:rsidR="002313CF" w:rsidRPr="00F94E03">
        <w:rPr>
          <w:rFonts w:cs="Arial"/>
          <w:sz w:val="20"/>
        </w:rPr>
        <w:t>5</w:t>
      </w:r>
      <w:r w:rsidR="0032461B" w:rsidRPr="00F94E03">
        <w:rPr>
          <w:rFonts w:cs="Arial"/>
          <w:sz w:val="20"/>
        </w:rPr>
        <w:t>0</w:t>
      </w:r>
      <w:r w:rsidR="00866A19" w:rsidRPr="00F94E03">
        <w:rPr>
          <w:rFonts w:cs="Arial"/>
          <w:sz w:val="20"/>
        </w:rPr>
        <w:t>0</w:t>
      </w:r>
      <w:r w:rsidRPr="00F94E03">
        <w:rPr>
          <w:rFonts w:cs="Arial"/>
          <w:sz w:val="20"/>
        </w:rPr>
        <w:t>,- Kč</w:t>
      </w:r>
    </w:p>
    <w:p w:rsidR="00AB6642" w:rsidRPr="00F94E03" w:rsidRDefault="00AB6642" w:rsidP="00F633F5">
      <w:pPr>
        <w:keepNext/>
        <w:numPr>
          <w:ilvl w:val="0"/>
          <w:numId w:val="11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F94E03">
        <w:rPr>
          <w:rFonts w:cs="Arial"/>
          <w:b/>
          <w:sz w:val="20"/>
        </w:rPr>
        <w:t xml:space="preserve">Pojištění skla </w:t>
      </w:r>
    </w:p>
    <w:p w:rsidR="00AB6642" w:rsidRPr="00F94E03" w:rsidRDefault="00AB6642" w:rsidP="00AB6642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Pr="00F94E03">
        <w:rPr>
          <w:rFonts w:cs="Arial"/>
          <w:sz w:val="20"/>
        </w:rPr>
        <w:tab/>
        <w:t xml:space="preserve"> </w:t>
      </w:r>
      <w:r w:rsidR="002313CF" w:rsidRPr="00F94E03">
        <w:rPr>
          <w:rFonts w:cs="Arial"/>
          <w:sz w:val="20"/>
        </w:rPr>
        <w:t>6</w:t>
      </w:r>
      <w:r w:rsidR="00884049" w:rsidRPr="00F94E03">
        <w:rPr>
          <w:rFonts w:cs="Arial"/>
          <w:sz w:val="20"/>
        </w:rPr>
        <w:t>.5</w:t>
      </w:r>
      <w:r w:rsidR="002313CF" w:rsidRPr="00F94E03">
        <w:rPr>
          <w:rFonts w:cs="Arial"/>
          <w:sz w:val="20"/>
        </w:rPr>
        <w:t>0</w:t>
      </w:r>
      <w:r w:rsidRPr="00F94E03">
        <w:rPr>
          <w:rFonts w:cs="Arial"/>
          <w:sz w:val="20"/>
        </w:rPr>
        <w:t>0,- Kč</w:t>
      </w:r>
    </w:p>
    <w:p w:rsidR="003E4BC5" w:rsidRPr="00F94E03" w:rsidRDefault="003E4BC5" w:rsidP="00F633F5">
      <w:pPr>
        <w:keepNext/>
        <w:numPr>
          <w:ilvl w:val="0"/>
          <w:numId w:val="11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F94E03">
        <w:rPr>
          <w:rFonts w:cs="Arial"/>
          <w:b/>
          <w:sz w:val="20"/>
        </w:rPr>
        <w:t>Pojištění odpovědnosti za újmu</w:t>
      </w:r>
    </w:p>
    <w:p w:rsidR="003E4BC5" w:rsidRPr="00F94E03" w:rsidRDefault="003E4BC5" w:rsidP="003E4BC5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Pr="00F94E03">
        <w:rPr>
          <w:rFonts w:cs="Arial"/>
          <w:sz w:val="20"/>
        </w:rPr>
        <w:tab/>
        <w:t xml:space="preserve"> 4</w:t>
      </w:r>
      <w:r w:rsidR="002313CF" w:rsidRPr="00F94E03">
        <w:rPr>
          <w:rFonts w:cs="Arial"/>
          <w:sz w:val="20"/>
        </w:rPr>
        <w:t>6</w:t>
      </w:r>
      <w:r w:rsidRPr="00F94E03">
        <w:rPr>
          <w:rFonts w:cs="Arial"/>
          <w:sz w:val="20"/>
        </w:rPr>
        <w:t>.</w:t>
      </w:r>
      <w:r w:rsidR="002313CF" w:rsidRPr="00F94E03">
        <w:rPr>
          <w:rFonts w:cs="Arial"/>
          <w:sz w:val="20"/>
        </w:rPr>
        <w:t>85</w:t>
      </w:r>
      <w:r w:rsidRPr="00F94E03">
        <w:rPr>
          <w:rFonts w:cs="Arial"/>
          <w:sz w:val="20"/>
        </w:rPr>
        <w:t>0,- Kč</w:t>
      </w:r>
    </w:p>
    <w:p w:rsidR="004E6A94" w:rsidRPr="00F94E03" w:rsidRDefault="004E6A94" w:rsidP="00F633F5">
      <w:pPr>
        <w:keepNext/>
        <w:numPr>
          <w:ilvl w:val="0"/>
          <w:numId w:val="11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F94E03">
        <w:rPr>
          <w:rFonts w:cs="Arial"/>
          <w:b/>
          <w:sz w:val="20"/>
        </w:rPr>
        <w:t xml:space="preserve">Pojištění odpovědnosti </w:t>
      </w:r>
      <w:r w:rsidR="00A2542B" w:rsidRPr="00F94E03">
        <w:rPr>
          <w:b/>
          <w:sz w:val="20"/>
          <w:szCs w:val="20"/>
        </w:rPr>
        <w:t>zastupitelů obce</w:t>
      </w:r>
    </w:p>
    <w:p w:rsidR="004E6A94" w:rsidRPr="00F94E03" w:rsidRDefault="004E6A94" w:rsidP="004E6A94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Pr="00F94E03">
        <w:rPr>
          <w:rFonts w:cs="Arial"/>
          <w:sz w:val="20"/>
        </w:rPr>
        <w:tab/>
        <w:t xml:space="preserve"> </w:t>
      </w:r>
      <w:r w:rsidR="002313CF" w:rsidRPr="00F94E03">
        <w:rPr>
          <w:rFonts w:cs="Arial"/>
          <w:sz w:val="20"/>
        </w:rPr>
        <w:t>9</w:t>
      </w:r>
      <w:r w:rsidR="0032461B" w:rsidRPr="00F94E03">
        <w:rPr>
          <w:rFonts w:cs="Arial"/>
          <w:sz w:val="20"/>
        </w:rPr>
        <w:t>.</w:t>
      </w:r>
      <w:r w:rsidR="002313CF" w:rsidRPr="00F94E03">
        <w:rPr>
          <w:rFonts w:cs="Arial"/>
          <w:sz w:val="20"/>
        </w:rPr>
        <w:t>2</w:t>
      </w:r>
      <w:r w:rsidR="003F3D88" w:rsidRPr="00F94E03">
        <w:rPr>
          <w:rFonts w:cs="Arial"/>
          <w:sz w:val="20"/>
        </w:rPr>
        <w:t>0</w:t>
      </w:r>
      <w:r w:rsidR="00C70F3F" w:rsidRPr="00F94E03">
        <w:rPr>
          <w:rFonts w:cs="Arial"/>
          <w:sz w:val="20"/>
        </w:rPr>
        <w:t>0</w:t>
      </w:r>
      <w:r w:rsidRPr="00F94E03">
        <w:rPr>
          <w:rFonts w:cs="Arial"/>
          <w:sz w:val="20"/>
        </w:rPr>
        <w:t>,- Kč</w:t>
      </w:r>
    </w:p>
    <w:p w:rsidR="00CA6724" w:rsidRPr="00F94E03" w:rsidRDefault="00CA6724" w:rsidP="00F633F5">
      <w:pPr>
        <w:keepNext/>
        <w:numPr>
          <w:ilvl w:val="0"/>
          <w:numId w:val="11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F94E03">
        <w:rPr>
          <w:b/>
          <w:sz w:val="20"/>
          <w:szCs w:val="20"/>
        </w:rPr>
        <w:t>Pojištění pro případ odcizení – loupež přepravovaných peněz nebo cenin</w:t>
      </w:r>
    </w:p>
    <w:p w:rsidR="00CA6724" w:rsidRPr="00F94E03" w:rsidRDefault="00CA6724" w:rsidP="00CA6724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Pr="00F94E03">
        <w:rPr>
          <w:rFonts w:cs="Arial"/>
          <w:sz w:val="20"/>
        </w:rPr>
        <w:tab/>
        <w:t xml:space="preserve"> 2.000,- Kč</w:t>
      </w:r>
    </w:p>
    <w:p w:rsidR="003E3059" w:rsidRPr="00F94E03" w:rsidRDefault="003E3059" w:rsidP="003E3059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b/>
          <w:sz w:val="20"/>
        </w:rPr>
      </w:pPr>
      <w:r w:rsidRPr="00F94E03">
        <w:rPr>
          <w:rFonts w:cs="Arial"/>
          <w:b/>
          <w:sz w:val="20"/>
        </w:rPr>
        <w:t>Souhrn</w:t>
      </w:r>
      <w:r w:rsidRPr="00F94E03">
        <w:rPr>
          <w:rFonts w:cs="Arial"/>
          <w:sz w:val="20"/>
        </w:rPr>
        <w:t xml:space="preserve"> </w:t>
      </w:r>
      <w:r w:rsidRPr="00F94E03">
        <w:rPr>
          <w:rFonts w:cs="Arial"/>
          <w:b/>
          <w:sz w:val="20"/>
        </w:rPr>
        <w:t xml:space="preserve">pojistného za sjednaná pojištění za jeden pojistný rok činí </w:t>
      </w:r>
      <w:r w:rsidRPr="00F94E03">
        <w:rPr>
          <w:rFonts w:cs="Arial"/>
          <w:b/>
          <w:sz w:val="20"/>
        </w:rPr>
        <w:tab/>
        <w:t xml:space="preserve"> </w:t>
      </w:r>
      <w:r w:rsidR="00E926A4">
        <w:rPr>
          <w:rFonts w:cs="Arial"/>
          <w:b/>
          <w:sz w:val="20"/>
        </w:rPr>
        <w:t>125</w:t>
      </w:r>
      <w:r w:rsidR="00CA6724" w:rsidRPr="00F94E03">
        <w:rPr>
          <w:rFonts w:cs="Arial"/>
          <w:b/>
          <w:sz w:val="20"/>
        </w:rPr>
        <w:t>.</w:t>
      </w:r>
      <w:r w:rsidR="00E926A4">
        <w:rPr>
          <w:rFonts w:cs="Arial"/>
          <w:b/>
          <w:sz w:val="20"/>
        </w:rPr>
        <w:t>411</w:t>
      </w:r>
      <w:r w:rsidR="003F3D88" w:rsidRPr="00F94E03">
        <w:rPr>
          <w:rFonts w:cs="Arial"/>
          <w:b/>
          <w:sz w:val="20"/>
        </w:rPr>
        <w:t>,-</w:t>
      </w:r>
      <w:r w:rsidRPr="00F94E03">
        <w:rPr>
          <w:rFonts w:cs="Arial"/>
          <w:b/>
          <w:sz w:val="20"/>
        </w:rPr>
        <w:t xml:space="preserve"> Kč</w:t>
      </w:r>
    </w:p>
    <w:p w:rsidR="004C0D19" w:rsidRPr="00F94E03" w:rsidRDefault="004C0D19" w:rsidP="000C1335">
      <w:pPr>
        <w:keepNext/>
        <w:tabs>
          <w:tab w:val="right" w:leader="dot" w:pos="9781"/>
        </w:tabs>
        <w:spacing w:before="120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 uplatnění obchodní slevy ve výši </w:t>
      </w:r>
      <w:r w:rsidR="00F0601F" w:rsidRPr="00F94E03">
        <w:rPr>
          <w:rFonts w:cs="Arial"/>
          <w:sz w:val="20"/>
        </w:rPr>
        <w:t>1</w:t>
      </w:r>
      <w:r w:rsidR="000C1335" w:rsidRPr="00F94E03">
        <w:rPr>
          <w:rFonts w:cs="Arial"/>
          <w:sz w:val="20"/>
        </w:rPr>
        <w:t>0</w:t>
      </w:r>
      <w:r w:rsidRPr="00F94E03">
        <w:rPr>
          <w:rFonts w:cs="Arial"/>
          <w:sz w:val="20"/>
        </w:rPr>
        <w:t>%</w:t>
      </w:r>
    </w:p>
    <w:p w:rsidR="000A6B9E" w:rsidRPr="00F94E03" w:rsidRDefault="00CA6724" w:rsidP="000A6B9E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F94E03">
        <w:rPr>
          <w:rFonts w:cs="Arial"/>
          <w:b/>
          <w:sz w:val="20"/>
        </w:rPr>
        <w:t>C</w:t>
      </w:r>
      <w:r w:rsidR="000A6B9E" w:rsidRPr="00F94E03">
        <w:rPr>
          <w:rFonts w:cs="Arial"/>
          <w:b/>
          <w:sz w:val="20"/>
        </w:rPr>
        <w:t>elkové pojistné za sjednaná pojištění za jeden pojistný rok činí</w:t>
      </w:r>
      <w:r w:rsidR="000A6B9E" w:rsidRPr="00F94E03">
        <w:rPr>
          <w:rFonts w:cs="Arial"/>
          <w:b/>
          <w:sz w:val="20"/>
        </w:rPr>
        <w:tab/>
        <w:t xml:space="preserve"> </w:t>
      </w:r>
      <w:r w:rsidR="00E926A4">
        <w:rPr>
          <w:rFonts w:cs="Arial"/>
          <w:b/>
          <w:sz w:val="20"/>
        </w:rPr>
        <w:t>112</w:t>
      </w:r>
      <w:r w:rsidRPr="00F94E03">
        <w:rPr>
          <w:rFonts w:cs="Arial"/>
          <w:b/>
          <w:sz w:val="20"/>
        </w:rPr>
        <w:t>.</w:t>
      </w:r>
      <w:r w:rsidR="00E926A4">
        <w:rPr>
          <w:rFonts w:cs="Arial"/>
          <w:b/>
          <w:sz w:val="20"/>
        </w:rPr>
        <w:t>870</w:t>
      </w:r>
      <w:r w:rsidR="000A6B9E" w:rsidRPr="00F94E03">
        <w:rPr>
          <w:rFonts w:cs="Arial"/>
          <w:b/>
          <w:sz w:val="20"/>
        </w:rPr>
        <w:t>,- Kč</w:t>
      </w:r>
    </w:p>
    <w:p w:rsidR="004C0D19" w:rsidRPr="00F94E03" w:rsidRDefault="004C0D19" w:rsidP="00F633F5">
      <w:pPr>
        <w:keepNext/>
        <w:numPr>
          <w:ilvl w:val="0"/>
          <w:numId w:val="12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Pojistné </w:t>
      </w:r>
      <w:r w:rsidR="00D06AF7" w:rsidRPr="00F94E03">
        <w:rPr>
          <w:rFonts w:cs="Arial"/>
          <w:sz w:val="20"/>
        </w:rPr>
        <w:t xml:space="preserve">za tento dodatek, </w:t>
      </w:r>
      <w:r w:rsidR="00D06AF7" w:rsidRPr="00F94E03">
        <w:rPr>
          <w:rFonts w:cs="Arial"/>
          <w:b/>
          <w:sz w:val="20"/>
        </w:rPr>
        <w:t xml:space="preserve">za dobu od </w:t>
      </w:r>
      <w:proofErr w:type="gramStart"/>
      <w:r w:rsidR="00E926A4">
        <w:rPr>
          <w:rFonts w:cs="Arial"/>
          <w:b/>
          <w:sz w:val="20"/>
        </w:rPr>
        <w:t>0</w:t>
      </w:r>
      <w:r w:rsidR="00C226C7">
        <w:rPr>
          <w:rFonts w:cs="Arial"/>
          <w:b/>
          <w:sz w:val="20"/>
        </w:rPr>
        <w:t>7</w:t>
      </w:r>
      <w:r w:rsidR="00D06AF7" w:rsidRPr="00F94E03">
        <w:rPr>
          <w:rFonts w:cs="Arial"/>
          <w:b/>
          <w:sz w:val="20"/>
        </w:rPr>
        <w:t>.</w:t>
      </w:r>
      <w:r w:rsidR="00C226C7">
        <w:rPr>
          <w:rFonts w:cs="Arial"/>
          <w:b/>
          <w:sz w:val="20"/>
        </w:rPr>
        <w:t>1</w:t>
      </w:r>
      <w:r w:rsidR="00D06AF7" w:rsidRPr="00F94E03">
        <w:rPr>
          <w:rFonts w:cs="Arial"/>
          <w:b/>
          <w:sz w:val="20"/>
        </w:rPr>
        <w:t>0.2017</w:t>
      </w:r>
      <w:proofErr w:type="gramEnd"/>
      <w:r w:rsidR="00D06AF7" w:rsidRPr="00F94E03">
        <w:rPr>
          <w:rFonts w:cs="Arial"/>
          <w:b/>
          <w:sz w:val="20"/>
        </w:rPr>
        <w:t xml:space="preserve"> do 31.12.2017 činí </w:t>
      </w:r>
      <w:r w:rsidR="00C226C7">
        <w:rPr>
          <w:rFonts w:cs="Arial"/>
          <w:b/>
          <w:sz w:val="20"/>
        </w:rPr>
        <w:t>5</w:t>
      </w:r>
      <w:r w:rsidR="00E926A4">
        <w:rPr>
          <w:rFonts w:cs="Arial"/>
          <w:b/>
          <w:sz w:val="20"/>
        </w:rPr>
        <w:t>.</w:t>
      </w:r>
      <w:r w:rsidR="00C226C7">
        <w:rPr>
          <w:rFonts w:cs="Arial"/>
          <w:b/>
          <w:sz w:val="20"/>
        </w:rPr>
        <w:t>986</w:t>
      </w:r>
      <w:r w:rsidR="00D06AF7" w:rsidRPr="00F94E03">
        <w:rPr>
          <w:rFonts w:cs="Arial"/>
          <w:b/>
          <w:sz w:val="20"/>
        </w:rPr>
        <w:t>,- Kč</w:t>
      </w:r>
      <w:r w:rsidR="00D06AF7" w:rsidRPr="00F94E03">
        <w:rPr>
          <w:rFonts w:cs="Arial"/>
          <w:sz w:val="20"/>
        </w:rPr>
        <w:t>. Pojistné v roce 2017 je splatné k datům a v částkách takto:</w:t>
      </w:r>
    </w:p>
    <w:p w:rsidR="00D06AF7" w:rsidRPr="00F94E03" w:rsidRDefault="00D06AF7" w:rsidP="00D06AF7">
      <w:pPr>
        <w:pStyle w:val="Odstavecseseznamem"/>
        <w:tabs>
          <w:tab w:val="left" w:pos="-1560"/>
          <w:tab w:val="left" w:pos="-1418"/>
          <w:tab w:val="left" w:pos="3969"/>
        </w:tabs>
        <w:spacing w:before="120"/>
        <w:ind w:left="425"/>
        <w:jc w:val="both"/>
        <w:rPr>
          <w:rFonts w:ascii="Koop Office" w:hAnsi="Koop Office" w:cs="Arial"/>
          <w:b/>
          <w:sz w:val="20"/>
        </w:rPr>
      </w:pPr>
      <w:r w:rsidRPr="00F94E03">
        <w:rPr>
          <w:rFonts w:ascii="Koop Office" w:hAnsi="Koop Office" w:cs="Arial"/>
          <w:sz w:val="20"/>
        </w:rPr>
        <w:t xml:space="preserve">datum: </w:t>
      </w:r>
      <w:r w:rsidRPr="00F94E03">
        <w:rPr>
          <w:rFonts w:ascii="Koop Office" w:hAnsi="Koop Office" w:cs="Arial"/>
          <w:b/>
          <w:sz w:val="20"/>
        </w:rPr>
        <w:t>01. 01. 2017</w:t>
      </w:r>
      <w:r w:rsidRPr="00F94E03">
        <w:rPr>
          <w:rFonts w:ascii="Koop Office" w:hAnsi="Koop Office" w:cs="Arial"/>
          <w:sz w:val="20"/>
        </w:rPr>
        <w:tab/>
        <w:t xml:space="preserve">částka: </w:t>
      </w:r>
      <w:r w:rsidRPr="00F94E03">
        <w:rPr>
          <w:rFonts w:ascii="Koop Office" w:hAnsi="Koop Office" w:cs="Arial"/>
          <w:b/>
          <w:sz w:val="20"/>
        </w:rPr>
        <w:t>17.072,- Kč</w:t>
      </w:r>
    </w:p>
    <w:p w:rsidR="00A64BF6" w:rsidRPr="00F94E03" w:rsidRDefault="00A64BF6" w:rsidP="00A64BF6">
      <w:pPr>
        <w:pStyle w:val="Odstavecseseznamem"/>
        <w:tabs>
          <w:tab w:val="left" w:pos="-1560"/>
          <w:tab w:val="left" w:pos="-1418"/>
          <w:tab w:val="left" w:pos="3969"/>
        </w:tabs>
        <w:ind w:left="425"/>
        <w:jc w:val="both"/>
        <w:rPr>
          <w:rFonts w:ascii="Koop Office" w:hAnsi="Koop Office" w:cs="Arial"/>
          <w:sz w:val="20"/>
        </w:rPr>
      </w:pPr>
      <w:r w:rsidRPr="00F94E03">
        <w:rPr>
          <w:rFonts w:ascii="Koop Office" w:hAnsi="Koop Office" w:cs="Arial"/>
          <w:sz w:val="20"/>
        </w:rPr>
        <w:t xml:space="preserve">datum: </w:t>
      </w:r>
      <w:r w:rsidRPr="00F94E03">
        <w:rPr>
          <w:rFonts w:ascii="Koop Office" w:hAnsi="Koop Office" w:cs="Arial"/>
          <w:b/>
          <w:sz w:val="20"/>
        </w:rPr>
        <w:t>01. 03. 2017</w:t>
      </w:r>
      <w:r w:rsidRPr="00F94E03">
        <w:rPr>
          <w:rFonts w:ascii="Koop Office" w:hAnsi="Koop Office" w:cs="Arial"/>
          <w:sz w:val="20"/>
        </w:rPr>
        <w:tab/>
        <w:t xml:space="preserve">částka:   </w:t>
      </w:r>
      <w:r w:rsidR="00C66568" w:rsidRPr="00F94E03">
        <w:rPr>
          <w:rFonts w:ascii="Koop Office" w:hAnsi="Koop Office" w:cs="Arial"/>
          <w:b/>
          <w:sz w:val="20"/>
        </w:rPr>
        <w:t>1 630</w:t>
      </w:r>
      <w:r w:rsidRPr="00F94E03">
        <w:rPr>
          <w:rFonts w:ascii="Koop Office" w:hAnsi="Koop Office" w:cs="Arial"/>
          <w:b/>
          <w:sz w:val="20"/>
        </w:rPr>
        <w:t xml:space="preserve">,- Kč </w:t>
      </w:r>
    </w:p>
    <w:p w:rsidR="00D06AF7" w:rsidRPr="00F94E03" w:rsidRDefault="00D06AF7" w:rsidP="00D06AF7">
      <w:pPr>
        <w:pStyle w:val="Odstavecseseznamem"/>
        <w:tabs>
          <w:tab w:val="left" w:pos="-1560"/>
          <w:tab w:val="left" w:pos="-1418"/>
          <w:tab w:val="left" w:pos="3969"/>
        </w:tabs>
        <w:ind w:left="425"/>
        <w:jc w:val="both"/>
        <w:rPr>
          <w:rFonts w:ascii="Koop Office" w:hAnsi="Koop Office" w:cs="Arial"/>
          <w:sz w:val="20"/>
        </w:rPr>
      </w:pPr>
      <w:r w:rsidRPr="00F94E03">
        <w:rPr>
          <w:rFonts w:ascii="Koop Office" w:hAnsi="Koop Office" w:cs="Arial"/>
          <w:sz w:val="20"/>
        </w:rPr>
        <w:t xml:space="preserve">datum: </w:t>
      </w:r>
      <w:r w:rsidRPr="00F94E03">
        <w:rPr>
          <w:rFonts w:ascii="Koop Office" w:hAnsi="Koop Office" w:cs="Arial"/>
          <w:b/>
          <w:sz w:val="20"/>
        </w:rPr>
        <w:t>01. 04. 2017</w:t>
      </w:r>
      <w:r w:rsidRPr="00F94E03">
        <w:rPr>
          <w:rFonts w:ascii="Koop Office" w:hAnsi="Koop Office" w:cs="Arial"/>
          <w:sz w:val="20"/>
        </w:rPr>
        <w:tab/>
        <w:t xml:space="preserve">částka: </w:t>
      </w:r>
      <w:r w:rsidR="00A64BF6" w:rsidRPr="00F94E03">
        <w:rPr>
          <w:rFonts w:ascii="Koop Office" w:hAnsi="Koop Office" w:cs="Arial"/>
          <w:b/>
          <w:sz w:val="20"/>
        </w:rPr>
        <w:t>21 8</w:t>
      </w:r>
      <w:r w:rsidR="00C66568" w:rsidRPr="00F94E03">
        <w:rPr>
          <w:rFonts w:ascii="Koop Office" w:hAnsi="Koop Office" w:cs="Arial"/>
          <w:b/>
          <w:sz w:val="20"/>
        </w:rPr>
        <w:t>54</w:t>
      </w:r>
      <w:r w:rsidRPr="00F94E03">
        <w:rPr>
          <w:rFonts w:ascii="Koop Office" w:hAnsi="Koop Office" w:cs="Arial"/>
          <w:b/>
          <w:sz w:val="20"/>
        </w:rPr>
        <w:t xml:space="preserve">,- </w:t>
      </w:r>
      <w:proofErr w:type="gramStart"/>
      <w:r w:rsidRPr="00F94E03">
        <w:rPr>
          <w:rFonts w:ascii="Koop Office" w:hAnsi="Koop Office" w:cs="Arial"/>
          <w:b/>
          <w:sz w:val="20"/>
        </w:rPr>
        <w:t>Kč</w:t>
      </w:r>
      <w:r w:rsidR="00A64BF6" w:rsidRPr="00F94E03">
        <w:rPr>
          <w:rFonts w:ascii="Koop Office" w:hAnsi="Koop Office" w:cs="Arial"/>
          <w:b/>
          <w:sz w:val="20"/>
        </w:rPr>
        <w:t xml:space="preserve">  </w:t>
      </w:r>
      <w:r w:rsidR="00C66568" w:rsidRPr="00F94E03">
        <w:rPr>
          <w:rFonts w:ascii="Koop Office" w:hAnsi="Koop Office" w:cs="Arial"/>
          <w:sz w:val="20"/>
        </w:rPr>
        <w:t>(17 072,</w:t>
      </w:r>
      <w:proofErr w:type="gramEnd"/>
      <w:r w:rsidR="00C66568" w:rsidRPr="00F94E03">
        <w:rPr>
          <w:rFonts w:ascii="Koop Office" w:hAnsi="Koop Office" w:cs="Arial"/>
          <w:sz w:val="20"/>
        </w:rPr>
        <w:t>- Kč + 4 782</w:t>
      </w:r>
      <w:r w:rsidR="00A64BF6" w:rsidRPr="00F94E03">
        <w:rPr>
          <w:rFonts w:ascii="Koop Office" w:hAnsi="Koop Office" w:cs="Arial"/>
          <w:sz w:val="20"/>
        </w:rPr>
        <w:t>,- Kč)</w:t>
      </w:r>
    </w:p>
    <w:p w:rsidR="00D06AF7" w:rsidRPr="00F94E03" w:rsidRDefault="00D06AF7" w:rsidP="00D06AF7">
      <w:pPr>
        <w:pStyle w:val="Odstavecseseznamem"/>
        <w:tabs>
          <w:tab w:val="left" w:pos="-1560"/>
          <w:tab w:val="left" w:pos="-1418"/>
          <w:tab w:val="left" w:pos="3969"/>
        </w:tabs>
        <w:ind w:left="425"/>
        <w:jc w:val="both"/>
        <w:rPr>
          <w:rFonts w:ascii="Koop Office" w:hAnsi="Koop Office" w:cs="Arial"/>
          <w:sz w:val="20"/>
        </w:rPr>
      </w:pPr>
      <w:r w:rsidRPr="00F94E03">
        <w:rPr>
          <w:rFonts w:ascii="Koop Office" w:hAnsi="Koop Office" w:cs="Arial"/>
          <w:sz w:val="20"/>
        </w:rPr>
        <w:t xml:space="preserve">datum: </w:t>
      </w:r>
      <w:r w:rsidRPr="00F94E03">
        <w:rPr>
          <w:rFonts w:ascii="Koop Office" w:hAnsi="Koop Office" w:cs="Arial"/>
          <w:b/>
          <w:sz w:val="20"/>
        </w:rPr>
        <w:t>01. 07. 2017</w:t>
      </w:r>
      <w:r w:rsidRPr="00F94E03">
        <w:rPr>
          <w:rFonts w:ascii="Koop Office" w:hAnsi="Koop Office" w:cs="Arial"/>
          <w:sz w:val="20"/>
        </w:rPr>
        <w:tab/>
        <w:t xml:space="preserve">částka: </w:t>
      </w:r>
      <w:r w:rsidR="00C66568" w:rsidRPr="00F94E03">
        <w:rPr>
          <w:rFonts w:ascii="Koop Office" w:hAnsi="Koop Office" w:cs="Arial"/>
          <w:b/>
          <w:sz w:val="20"/>
        </w:rPr>
        <w:t>21 904</w:t>
      </w:r>
      <w:r w:rsidRPr="00F94E03">
        <w:rPr>
          <w:rFonts w:ascii="Koop Office" w:hAnsi="Koop Office" w:cs="Arial"/>
          <w:b/>
          <w:sz w:val="20"/>
        </w:rPr>
        <w:t xml:space="preserve">,- </w:t>
      </w:r>
      <w:proofErr w:type="gramStart"/>
      <w:r w:rsidRPr="00F94E03">
        <w:rPr>
          <w:rFonts w:ascii="Koop Office" w:hAnsi="Koop Office" w:cs="Arial"/>
          <w:b/>
          <w:sz w:val="20"/>
        </w:rPr>
        <w:t>Kč</w:t>
      </w:r>
      <w:r w:rsidR="00A64BF6" w:rsidRPr="00F94E03">
        <w:rPr>
          <w:rFonts w:ascii="Koop Office" w:hAnsi="Koop Office" w:cs="Arial"/>
          <w:b/>
          <w:sz w:val="20"/>
        </w:rPr>
        <w:t xml:space="preserve"> </w:t>
      </w:r>
      <w:r w:rsidR="00A64BF6" w:rsidRPr="00F94E03">
        <w:rPr>
          <w:rFonts w:ascii="Koop Office" w:hAnsi="Koop Office" w:cs="Arial"/>
          <w:sz w:val="20"/>
        </w:rPr>
        <w:t xml:space="preserve"> (17 072,</w:t>
      </w:r>
      <w:proofErr w:type="gramEnd"/>
      <w:r w:rsidR="00A64BF6" w:rsidRPr="00F94E03">
        <w:rPr>
          <w:rFonts w:ascii="Koop Office" w:hAnsi="Koop Office" w:cs="Arial"/>
          <w:sz w:val="20"/>
        </w:rPr>
        <w:t>- Kč + 4 8</w:t>
      </w:r>
      <w:r w:rsidR="00C66568" w:rsidRPr="00F94E03">
        <w:rPr>
          <w:rFonts w:ascii="Koop Office" w:hAnsi="Koop Office" w:cs="Arial"/>
          <w:sz w:val="20"/>
        </w:rPr>
        <w:t>32</w:t>
      </w:r>
      <w:r w:rsidR="00A64BF6" w:rsidRPr="00F94E03">
        <w:rPr>
          <w:rFonts w:ascii="Koop Office" w:hAnsi="Koop Office" w:cs="Arial"/>
          <w:sz w:val="20"/>
        </w:rPr>
        <w:t>,- Kč)</w:t>
      </w:r>
    </w:p>
    <w:p w:rsidR="00C226C7" w:rsidRPr="00F94E03" w:rsidRDefault="00C226C7" w:rsidP="00C226C7">
      <w:pPr>
        <w:pStyle w:val="Odstavecseseznamem"/>
        <w:tabs>
          <w:tab w:val="left" w:pos="-1560"/>
          <w:tab w:val="left" w:pos="-1418"/>
          <w:tab w:val="left" w:pos="3969"/>
        </w:tabs>
        <w:ind w:left="425"/>
        <w:jc w:val="both"/>
        <w:rPr>
          <w:rFonts w:ascii="Koop Office" w:hAnsi="Koop Office" w:cs="Arial"/>
          <w:b/>
          <w:sz w:val="20"/>
        </w:rPr>
      </w:pPr>
      <w:r w:rsidRPr="00F94E03">
        <w:rPr>
          <w:rFonts w:ascii="Koop Office" w:hAnsi="Koop Office" w:cs="Arial"/>
          <w:sz w:val="20"/>
        </w:rPr>
        <w:t xml:space="preserve">datum: </w:t>
      </w:r>
      <w:r w:rsidRPr="00F94E03">
        <w:rPr>
          <w:rFonts w:ascii="Koop Office" w:hAnsi="Koop Office" w:cs="Arial"/>
          <w:b/>
          <w:sz w:val="20"/>
        </w:rPr>
        <w:t>01. 10. 2017</w:t>
      </w:r>
      <w:r w:rsidRPr="00F94E03">
        <w:rPr>
          <w:rFonts w:ascii="Koop Office" w:hAnsi="Koop Office" w:cs="Arial"/>
          <w:sz w:val="20"/>
        </w:rPr>
        <w:tab/>
        <w:t xml:space="preserve">částka: </w:t>
      </w:r>
      <w:r w:rsidRPr="00F94E03">
        <w:rPr>
          <w:rFonts w:ascii="Koop Office" w:hAnsi="Koop Office" w:cs="Arial"/>
          <w:b/>
          <w:sz w:val="20"/>
        </w:rPr>
        <w:t>2</w:t>
      </w:r>
      <w:r w:rsidR="0050447F">
        <w:rPr>
          <w:rFonts w:ascii="Koop Office" w:hAnsi="Koop Office" w:cs="Arial"/>
          <w:b/>
          <w:sz w:val="20"/>
        </w:rPr>
        <w:t>1</w:t>
      </w:r>
      <w:r w:rsidRPr="00F94E03">
        <w:rPr>
          <w:rFonts w:ascii="Koop Office" w:hAnsi="Koop Office" w:cs="Arial"/>
          <w:b/>
          <w:sz w:val="20"/>
        </w:rPr>
        <w:t xml:space="preserve"> </w:t>
      </w:r>
      <w:r w:rsidR="0050447F">
        <w:rPr>
          <w:rFonts w:ascii="Koop Office" w:hAnsi="Koop Office" w:cs="Arial"/>
          <w:b/>
          <w:sz w:val="20"/>
        </w:rPr>
        <w:t>904</w:t>
      </w:r>
      <w:r w:rsidRPr="00F94E03">
        <w:rPr>
          <w:rFonts w:ascii="Koop Office" w:hAnsi="Koop Office" w:cs="Arial"/>
          <w:b/>
          <w:sz w:val="20"/>
        </w:rPr>
        <w:t xml:space="preserve">,- Kč  </w:t>
      </w:r>
      <w:r w:rsidRPr="00F94E03">
        <w:rPr>
          <w:rFonts w:ascii="Koop Office" w:hAnsi="Koop Office" w:cs="Arial"/>
          <w:sz w:val="20"/>
        </w:rPr>
        <w:t>(17 072,- Kč + 4 832,- Kč)</w:t>
      </w:r>
    </w:p>
    <w:p w:rsidR="00C226C7" w:rsidRPr="00F94E03" w:rsidRDefault="00C226C7" w:rsidP="00C226C7">
      <w:pPr>
        <w:pStyle w:val="Odstavecseseznamem"/>
        <w:tabs>
          <w:tab w:val="left" w:pos="-1560"/>
          <w:tab w:val="left" w:pos="-1418"/>
          <w:tab w:val="left" w:pos="3969"/>
        </w:tabs>
        <w:ind w:left="425"/>
        <w:jc w:val="both"/>
        <w:rPr>
          <w:rFonts w:ascii="Koop Office" w:hAnsi="Koop Office" w:cs="Arial"/>
          <w:b/>
          <w:sz w:val="20"/>
        </w:rPr>
      </w:pPr>
      <w:r w:rsidRPr="00F94E03">
        <w:rPr>
          <w:rFonts w:ascii="Koop Office" w:hAnsi="Koop Office" w:cs="Arial"/>
          <w:sz w:val="20"/>
        </w:rPr>
        <w:t xml:space="preserve">datum: </w:t>
      </w:r>
      <w:r w:rsidRPr="00F94E03">
        <w:rPr>
          <w:rFonts w:ascii="Koop Office" w:hAnsi="Koop Office" w:cs="Arial"/>
          <w:b/>
          <w:sz w:val="20"/>
        </w:rPr>
        <w:t>1</w:t>
      </w:r>
      <w:r>
        <w:rPr>
          <w:rFonts w:ascii="Koop Office" w:hAnsi="Koop Office" w:cs="Arial"/>
          <w:b/>
          <w:sz w:val="20"/>
        </w:rPr>
        <w:t>0</w:t>
      </w:r>
      <w:r w:rsidRPr="00F94E03">
        <w:rPr>
          <w:rFonts w:ascii="Koop Office" w:hAnsi="Koop Office" w:cs="Arial"/>
          <w:b/>
          <w:sz w:val="20"/>
        </w:rPr>
        <w:t>. 10. 2017</w:t>
      </w:r>
      <w:r w:rsidRPr="00F94E03">
        <w:rPr>
          <w:rFonts w:ascii="Koop Office" w:hAnsi="Koop Office" w:cs="Arial"/>
          <w:sz w:val="20"/>
        </w:rPr>
        <w:tab/>
        <w:t xml:space="preserve">částka: </w:t>
      </w:r>
      <w:r>
        <w:rPr>
          <w:rFonts w:ascii="Koop Office" w:hAnsi="Koop Office" w:cs="Arial"/>
          <w:b/>
          <w:sz w:val="20"/>
        </w:rPr>
        <w:t>5 986,- Kč</w:t>
      </w:r>
    </w:p>
    <w:p w:rsidR="004C0D19" w:rsidRPr="00F94E03" w:rsidRDefault="004C0D19" w:rsidP="004C0D19">
      <w:pPr>
        <w:tabs>
          <w:tab w:val="left" w:pos="-1418"/>
        </w:tabs>
        <w:ind w:left="425"/>
        <w:jc w:val="both"/>
        <w:rPr>
          <w:rFonts w:cs="Arial"/>
          <w:sz w:val="20"/>
          <w:szCs w:val="20"/>
        </w:rPr>
      </w:pPr>
      <w:r w:rsidRPr="00F94E03">
        <w:rPr>
          <w:rFonts w:cs="Arial"/>
          <w:sz w:val="20"/>
          <w:szCs w:val="20"/>
        </w:rPr>
        <w:t xml:space="preserve">Pojistné období je </w:t>
      </w:r>
      <w:r w:rsidR="00115CD4" w:rsidRPr="00F94E03">
        <w:rPr>
          <w:rFonts w:cs="Arial"/>
          <w:sz w:val="20"/>
          <w:szCs w:val="20"/>
        </w:rPr>
        <w:t>tří</w:t>
      </w:r>
      <w:r w:rsidR="000D375A" w:rsidRPr="00F94E03">
        <w:rPr>
          <w:rFonts w:cs="Arial"/>
          <w:sz w:val="20"/>
          <w:szCs w:val="20"/>
        </w:rPr>
        <w:t>měsíční</w:t>
      </w:r>
      <w:r w:rsidRPr="00F94E03">
        <w:rPr>
          <w:rFonts w:cs="Arial"/>
          <w:sz w:val="20"/>
          <w:szCs w:val="20"/>
        </w:rPr>
        <w:t>. Pojistné je</w:t>
      </w:r>
      <w:r w:rsidR="00D06AF7" w:rsidRPr="00F94E03">
        <w:rPr>
          <w:sz w:val="20"/>
          <w:szCs w:val="20"/>
        </w:rPr>
        <w:t>, počínaje dnem 01. 01. 2018</w:t>
      </w:r>
      <w:r w:rsidR="00A83676" w:rsidRPr="00F94E03">
        <w:rPr>
          <w:sz w:val="20"/>
          <w:szCs w:val="20"/>
        </w:rPr>
        <w:t>,</w:t>
      </w:r>
      <w:r w:rsidR="00A31A03" w:rsidRPr="00F94E03">
        <w:rPr>
          <w:rFonts w:cs="Arial"/>
          <w:sz w:val="20"/>
          <w:szCs w:val="20"/>
        </w:rPr>
        <w:t xml:space="preserve"> </w:t>
      </w:r>
      <w:r w:rsidRPr="00F94E03">
        <w:rPr>
          <w:rFonts w:cs="Arial"/>
          <w:sz w:val="20"/>
          <w:szCs w:val="20"/>
        </w:rPr>
        <w:t xml:space="preserve">splatné k datům a v částkách takto: </w:t>
      </w:r>
    </w:p>
    <w:p w:rsidR="00115CD4" w:rsidRPr="00F94E03" w:rsidRDefault="00115CD4" w:rsidP="00115CD4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b/>
          <w:sz w:val="20"/>
        </w:rPr>
      </w:pPr>
      <w:r w:rsidRPr="00F94E03">
        <w:rPr>
          <w:rFonts w:cs="Arial"/>
          <w:sz w:val="20"/>
        </w:rPr>
        <w:t xml:space="preserve">datum: </w:t>
      </w:r>
      <w:r w:rsidRPr="00F94E03">
        <w:rPr>
          <w:rFonts w:cs="Arial"/>
          <w:b/>
          <w:sz w:val="20"/>
        </w:rPr>
        <w:t>01.</w:t>
      </w:r>
      <w:r w:rsidR="00D06AF7" w:rsidRPr="00F94E03">
        <w:rPr>
          <w:rFonts w:cs="Arial"/>
          <w:b/>
          <w:sz w:val="20"/>
        </w:rPr>
        <w:t xml:space="preserve"> </w:t>
      </w:r>
      <w:r w:rsidR="000C1335" w:rsidRPr="00F94E03">
        <w:rPr>
          <w:rFonts w:cs="Arial"/>
          <w:b/>
          <w:sz w:val="20"/>
        </w:rPr>
        <w:t>0</w:t>
      </w:r>
      <w:r w:rsidRPr="00F94E03">
        <w:rPr>
          <w:rFonts w:cs="Arial"/>
          <w:b/>
          <w:sz w:val="20"/>
        </w:rPr>
        <w:t>1.</w:t>
      </w:r>
      <w:r w:rsidR="00A83676" w:rsidRPr="00F94E03">
        <w:rPr>
          <w:rFonts w:cs="Arial"/>
          <w:b/>
          <w:sz w:val="20"/>
        </w:rPr>
        <w:t xml:space="preserve"> </w:t>
      </w:r>
      <w:r w:rsidRPr="00F94E03">
        <w:rPr>
          <w:rFonts w:cs="Arial"/>
          <w:sz w:val="20"/>
        </w:rPr>
        <w:tab/>
        <w:t xml:space="preserve">částka: </w:t>
      </w:r>
      <w:r w:rsidR="00486F96">
        <w:rPr>
          <w:rFonts w:cs="Arial"/>
          <w:b/>
          <w:sz w:val="20"/>
        </w:rPr>
        <w:t>28</w:t>
      </w:r>
      <w:r w:rsidR="00F25D8C" w:rsidRPr="00F94E03">
        <w:rPr>
          <w:rFonts w:cs="Arial"/>
          <w:b/>
          <w:sz w:val="20"/>
        </w:rPr>
        <w:t xml:space="preserve"> </w:t>
      </w:r>
      <w:r w:rsidR="00486F96">
        <w:rPr>
          <w:rFonts w:cs="Arial"/>
          <w:b/>
          <w:sz w:val="20"/>
        </w:rPr>
        <w:t>218</w:t>
      </w:r>
      <w:r w:rsidRPr="00F94E03">
        <w:rPr>
          <w:rFonts w:cs="Arial"/>
          <w:b/>
          <w:sz w:val="20"/>
        </w:rPr>
        <w:t>,- Kč</w:t>
      </w:r>
    </w:p>
    <w:p w:rsidR="00115CD4" w:rsidRPr="00F94E03" w:rsidRDefault="00115CD4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F94E03">
        <w:rPr>
          <w:rFonts w:cs="Arial"/>
          <w:sz w:val="20"/>
        </w:rPr>
        <w:t xml:space="preserve">datum: </w:t>
      </w:r>
      <w:r w:rsidRPr="00F94E03">
        <w:rPr>
          <w:rFonts w:cs="Arial"/>
          <w:b/>
          <w:sz w:val="20"/>
        </w:rPr>
        <w:t>01.</w:t>
      </w:r>
      <w:r w:rsidR="00D06AF7" w:rsidRPr="00F94E03">
        <w:rPr>
          <w:rFonts w:cs="Arial"/>
          <w:b/>
          <w:sz w:val="20"/>
        </w:rPr>
        <w:t xml:space="preserve"> </w:t>
      </w:r>
      <w:r w:rsidRPr="00F94E03">
        <w:rPr>
          <w:rFonts w:cs="Arial"/>
          <w:b/>
          <w:sz w:val="20"/>
        </w:rPr>
        <w:t>0</w:t>
      </w:r>
      <w:r w:rsidR="000C1335" w:rsidRPr="00F94E03">
        <w:rPr>
          <w:rFonts w:cs="Arial"/>
          <w:b/>
          <w:sz w:val="20"/>
        </w:rPr>
        <w:t>4</w:t>
      </w:r>
      <w:r w:rsidRPr="00F94E03">
        <w:rPr>
          <w:rFonts w:cs="Arial"/>
          <w:b/>
          <w:sz w:val="20"/>
        </w:rPr>
        <w:t>.</w:t>
      </w:r>
      <w:r w:rsidR="00A83676" w:rsidRPr="00F94E03">
        <w:rPr>
          <w:rFonts w:cs="Arial"/>
          <w:b/>
          <w:sz w:val="20"/>
        </w:rPr>
        <w:t xml:space="preserve"> </w:t>
      </w:r>
      <w:r w:rsidRPr="00F94E03">
        <w:rPr>
          <w:rFonts w:cs="Arial"/>
          <w:sz w:val="20"/>
        </w:rPr>
        <w:tab/>
        <w:t xml:space="preserve">částka: </w:t>
      </w:r>
      <w:r w:rsidR="00486F96">
        <w:rPr>
          <w:rFonts w:cs="Arial"/>
          <w:b/>
          <w:sz w:val="20"/>
        </w:rPr>
        <w:t>28</w:t>
      </w:r>
      <w:r w:rsidR="00486F96" w:rsidRPr="00F94E03">
        <w:rPr>
          <w:rFonts w:cs="Arial"/>
          <w:b/>
          <w:sz w:val="20"/>
        </w:rPr>
        <w:t xml:space="preserve"> </w:t>
      </w:r>
      <w:r w:rsidR="00486F96">
        <w:rPr>
          <w:rFonts w:cs="Arial"/>
          <w:b/>
          <w:sz w:val="20"/>
        </w:rPr>
        <w:t>218</w:t>
      </w:r>
      <w:r w:rsidR="003F3D88" w:rsidRPr="00F94E03">
        <w:rPr>
          <w:rFonts w:cs="Arial"/>
          <w:b/>
          <w:sz w:val="20"/>
        </w:rPr>
        <w:t>,- Kč</w:t>
      </w:r>
    </w:p>
    <w:p w:rsidR="00115CD4" w:rsidRPr="00F94E03" w:rsidRDefault="00115CD4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F94E03">
        <w:rPr>
          <w:rFonts w:cs="Arial"/>
          <w:sz w:val="20"/>
        </w:rPr>
        <w:t xml:space="preserve">datum: </w:t>
      </w:r>
      <w:r w:rsidRPr="00F94E03">
        <w:rPr>
          <w:rFonts w:cs="Arial"/>
          <w:b/>
          <w:sz w:val="20"/>
        </w:rPr>
        <w:t>01.</w:t>
      </w:r>
      <w:r w:rsidR="00D06AF7" w:rsidRPr="00F94E03">
        <w:rPr>
          <w:rFonts w:cs="Arial"/>
          <w:b/>
          <w:sz w:val="20"/>
        </w:rPr>
        <w:t xml:space="preserve"> </w:t>
      </w:r>
      <w:r w:rsidRPr="00F94E03">
        <w:rPr>
          <w:rFonts w:cs="Arial"/>
          <w:b/>
          <w:sz w:val="20"/>
        </w:rPr>
        <w:t>0</w:t>
      </w:r>
      <w:r w:rsidR="000C1335" w:rsidRPr="00F94E03">
        <w:rPr>
          <w:rFonts w:cs="Arial"/>
          <w:b/>
          <w:sz w:val="20"/>
        </w:rPr>
        <w:t>7</w:t>
      </w:r>
      <w:r w:rsidRPr="00F94E03">
        <w:rPr>
          <w:rFonts w:cs="Arial"/>
          <w:b/>
          <w:sz w:val="20"/>
        </w:rPr>
        <w:t>.</w:t>
      </w:r>
      <w:r w:rsidR="00A83676" w:rsidRPr="00F94E03">
        <w:rPr>
          <w:rFonts w:cs="Arial"/>
          <w:b/>
          <w:sz w:val="20"/>
        </w:rPr>
        <w:t xml:space="preserve"> </w:t>
      </w:r>
      <w:r w:rsidRPr="00F94E03">
        <w:rPr>
          <w:rFonts w:cs="Arial"/>
          <w:sz w:val="20"/>
        </w:rPr>
        <w:tab/>
        <w:t xml:space="preserve">částka: </w:t>
      </w:r>
      <w:r w:rsidR="00486F96">
        <w:rPr>
          <w:rFonts w:cs="Arial"/>
          <w:b/>
          <w:sz w:val="20"/>
        </w:rPr>
        <w:t>28</w:t>
      </w:r>
      <w:r w:rsidR="00486F96" w:rsidRPr="00F94E03">
        <w:rPr>
          <w:rFonts w:cs="Arial"/>
          <w:b/>
          <w:sz w:val="20"/>
        </w:rPr>
        <w:t xml:space="preserve"> </w:t>
      </w:r>
      <w:r w:rsidR="00486F96">
        <w:rPr>
          <w:rFonts w:cs="Arial"/>
          <w:b/>
          <w:sz w:val="20"/>
        </w:rPr>
        <w:t>218</w:t>
      </w:r>
      <w:r w:rsidR="003F3D88" w:rsidRPr="00F94E03">
        <w:rPr>
          <w:rFonts w:cs="Arial"/>
          <w:b/>
          <w:sz w:val="20"/>
        </w:rPr>
        <w:t>,- Kč</w:t>
      </w:r>
    </w:p>
    <w:p w:rsidR="00115CD4" w:rsidRPr="00F94E03" w:rsidRDefault="00115CD4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F94E03">
        <w:rPr>
          <w:rFonts w:cs="Arial"/>
          <w:sz w:val="20"/>
        </w:rPr>
        <w:t xml:space="preserve">datum: </w:t>
      </w:r>
      <w:r w:rsidRPr="00F94E03">
        <w:rPr>
          <w:rFonts w:cs="Arial"/>
          <w:b/>
          <w:sz w:val="20"/>
        </w:rPr>
        <w:t>01.</w:t>
      </w:r>
      <w:r w:rsidR="00D06AF7" w:rsidRPr="00F94E03">
        <w:rPr>
          <w:rFonts w:cs="Arial"/>
          <w:b/>
          <w:sz w:val="20"/>
        </w:rPr>
        <w:t xml:space="preserve"> </w:t>
      </w:r>
      <w:r w:rsidR="000C1335" w:rsidRPr="00F94E03">
        <w:rPr>
          <w:rFonts w:cs="Arial"/>
          <w:b/>
          <w:sz w:val="20"/>
        </w:rPr>
        <w:t>1</w:t>
      </w:r>
      <w:r w:rsidRPr="00F94E03">
        <w:rPr>
          <w:rFonts w:cs="Arial"/>
          <w:b/>
          <w:sz w:val="20"/>
        </w:rPr>
        <w:t>0.</w:t>
      </w:r>
      <w:r w:rsidR="00A83676" w:rsidRPr="00F94E03">
        <w:rPr>
          <w:rFonts w:cs="Arial"/>
          <w:b/>
          <w:sz w:val="20"/>
        </w:rPr>
        <w:t xml:space="preserve"> </w:t>
      </w:r>
      <w:r w:rsidRPr="00F94E03">
        <w:rPr>
          <w:rFonts w:cs="Arial"/>
          <w:sz w:val="20"/>
        </w:rPr>
        <w:tab/>
        <w:t xml:space="preserve">částka: </w:t>
      </w:r>
      <w:r w:rsidR="00486F96">
        <w:rPr>
          <w:rFonts w:cs="Arial"/>
          <w:b/>
          <w:sz w:val="20"/>
        </w:rPr>
        <w:t>28</w:t>
      </w:r>
      <w:r w:rsidR="00486F96" w:rsidRPr="00F94E03">
        <w:rPr>
          <w:rFonts w:cs="Arial"/>
          <w:b/>
          <w:sz w:val="20"/>
        </w:rPr>
        <w:t xml:space="preserve"> </w:t>
      </w:r>
      <w:r w:rsidR="00486F96">
        <w:rPr>
          <w:rFonts w:cs="Arial"/>
          <w:b/>
          <w:sz w:val="20"/>
        </w:rPr>
        <w:t>218</w:t>
      </w:r>
      <w:r w:rsidR="003F3D88" w:rsidRPr="00F94E03">
        <w:rPr>
          <w:rFonts w:cs="Arial"/>
          <w:b/>
          <w:sz w:val="20"/>
        </w:rPr>
        <w:t>,- Kč</w:t>
      </w:r>
    </w:p>
    <w:p w:rsidR="008B5152" w:rsidRPr="00E93989" w:rsidRDefault="008B5152" w:rsidP="00F633F5">
      <w:pPr>
        <w:keepNext/>
        <w:numPr>
          <w:ilvl w:val="0"/>
          <w:numId w:val="12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F94E03">
        <w:rPr>
          <w:rFonts w:cs="Arial"/>
          <w:sz w:val="20"/>
        </w:rPr>
        <w:t xml:space="preserve">Pojistník je povinen uhradit pojistné v uvedené výši na účet pojistitele </w:t>
      </w:r>
      <w:r w:rsidRPr="00F94E03">
        <w:rPr>
          <w:rFonts w:cs="Arial"/>
          <w:b/>
          <w:sz w:val="20"/>
        </w:rPr>
        <w:t>č. </w:t>
      </w:r>
      <w:proofErr w:type="spellStart"/>
      <w:r w:rsidRPr="00F94E03">
        <w:rPr>
          <w:rFonts w:cs="Arial"/>
          <w:b/>
          <w:sz w:val="20"/>
        </w:rPr>
        <w:t>ú.</w:t>
      </w:r>
      <w:proofErr w:type="spellEnd"/>
      <w:r w:rsidRPr="00F94E03">
        <w:rPr>
          <w:rFonts w:cs="Arial"/>
          <w:b/>
          <w:sz w:val="20"/>
        </w:rPr>
        <w:t xml:space="preserve"> </w:t>
      </w:r>
      <w:r w:rsidR="00601282">
        <w:rPr>
          <w:rFonts w:cs="Arial"/>
          <w:sz w:val="20"/>
          <w:szCs w:val="20"/>
        </w:rPr>
        <w:t>XXXXXXXX</w:t>
      </w:r>
      <w:r w:rsidRPr="00F94E03">
        <w:rPr>
          <w:rFonts w:cs="Arial"/>
          <w:b/>
          <w:sz w:val="20"/>
        </w:rPr>
        <w:t>,</w:t>
      </w:r>
      <w:r w:rsidRPr="00F94E03">
        <w:rPr>
          <w:rFonts w:cs="Arial"/>
          <w:sz w:val="20"/>
        </w:rPr>
        <w:t xml:space="preserve"> variabilní symbol: </w:t>
      </w:r>
      <w:r w:rsidRPr="00E93989">
        <w:rPr>
          <w:b/>
          <w:sz w:val="20"/>
        </w:rPr>
        <w:t>772</w:t>
      </w:r>
      <w:r w:rsidR="0079413E" w:rsidRPr="00E93989">
        <w:rPr>
          <w:b/>
          <w:sz w:val="20"/>
        </w:rPr>
        <w:t>10</w:t>
      </w:r>
      <w:r w:rsidR="000C1335" w:rsidRPr="00E93989">
        <w:rPr>
          <w:b/>
          <w:sz w:val="20"/>
        </w:rPr>
        <w:t>1</w:t>
      </w:r>
      <w:r w:rsidR="00F0601F" w:rsidRPr="00E93989">
        <w:rPr>
          <w:b/>
          <w:sz w:val="20"/>
        </w:rPr>
        <w:t>7520</w:t>
      </w:r>
      <w:r w:rsidRPr="00E93989">
        <w:rPr>
          <w:rFonts w:cs="Arial"/>
          <w:b/>
          <w:sz w:val="20"/>
        </w:rPr>
        <w:t>.</w:t>
      </w:r>
    </w:p>
    <w:p w:rsidR="00352600" w:rsidRDefault="00352600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0E739F" w:rsidRDefault="000E739F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0E739F" w:rsidRDefault="000E739F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0E739F" w:rsidRDefault="000E739F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0E739F" w:rsidRDefault="000E739F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0E739F" w:rsidRDefault="000E739F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0E739F" w:rsidRDefault="000E739F" w:rsidP="00115CD4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</w:p>
    <w:p w:rsidR="00D7357B" w:rsidRPr="006368D9" w:rsidRDefault="00D7357B" w:rsidP="006A33F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lastRenderedPageBreak/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94184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0C7F58">
        <w:rPr>
          <w:rFonts w:cs="Arial"/>
          <w:sz w:val="20"/>
        </w:rPr>
        <w:t>Vznik škodné události je pojistník (pojištěný) povinen oznámit přímo nebo prostřednictvím zplnomocněného pojišťovacího makléře bez zbytečného odkladu na jeden z níže uvedených kontaktních údajů</w:t>
      </w:r>
      <w:r w:rsidR="00D7357B" w:rsidRPr="006368D9">
        <w:rPr>
          <w:rFonts w:cs="Arial"/>
          <w:sz w:val="20"/>
        </w:rPr>
        <w:t>:</w:t>
      </w:r>
    </w:p>
    <w:p w:rsidR="00A06A39" w:rsidRDefault="00A06A39" w:rsidP="00A06A39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</w:p>
    <w:p w:rsidR="00D7357B" w:rsidRPr="006368D9" w:rsidRDefault="00D7357B" w:rsidP="00A06A39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 xml:space="preserve">Kooperativa pojišťovna, a.s., </w:t>
      </w:r>
      <w:proofErr w:type="spellStart"/>
      <w:r w:rsidRPr="006368D9">
        <w:rPr>
          <w:sz w:val="20"/>
        </w:rPr>
        <w:t>Vienna</w:t>
      </w:r>
      <w:proofErr w:type="spellEnd"/>
      <w:r w:rsidRPr="006368D9">
        <w:rPr>
          <w:sz w:val="20"/>
        </w:rPr>
        <w:t xml:space="preserve"> </w:t>
      </w:r>
      <w:proofErr w:type="spellStart"/>
      <w:r w:rsidRPr="006368D9">
        <w:rPr>
          <w:sz w:val="20"/>
        </w:rPr>
        <w:t>Insurance</w:t>
      </w:r>
      <w:proofErr w:type="spellEnd"/>
      <w:r w:rsidRPr="006368D9">
        <w:rPr>
          <w:sz w:val="20"/>
        </w:rPr>
        <w:t xml:space="preserve"> Group</w:t>
      </w:r>
    </w:p>
    <w:p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272535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Tel.: </w:t>
      </w:r>
      <w:r w:rsidR="00103356">
        <w:rPr>
          <w:rFonts w:cs="Arial"/>
          <w:sz w:val="20"/>
          <w:szCs w:val="20"/>
        </w:rPr>
        <w:t>XXXXXXXX</w:t>
      </w:r>
    </w:p>
    <w:p w:rsidR="00272535" w:rsidRPr="006368D9" w:rsidRDefault="00D7357B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fax: </w:t>
      </w:r>
      <w:r w:rsidR="00103356">
        <w:rPr>
          <w:rFonts w:cs="Arial"/>
          <w:sz w:val="20"/>
          <w:szCs w:val="20"/>
        </w:rPr>
        <w:t>XXXXXXXX</w:t>
      </w:r>
    </w:p>
    <w:p w:rsidR="00974B31" w:rsidRPr="006368D9" w:rsidRDefault="00974B31" w:rsidP="00581B2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10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Default="001A5C60" w:rsidP="00A06A39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hyperlink r:id="rId11" w:history="1">
        <w:r w:rsidR="00A06A39" w:rsidRPr="00B42A85">
          <w:rPr>
            <w:rStyle w:val="Hypertextovodkaz"/>
            <w:sz w:val="20"/>
          </w:rPr>
          <w:t>www.koop.cz</w:t>
        </w:r>
      </w:hyperlink>
    </w:p>
    <w:p w:rsidR="00A06A39" w:rsidRPr="006368D9" w:rsidRDefault="00A06A39" w:rsidP="00A06A39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:rsidR="008B217B" w:rsidRDefault="008B21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2"/>
    <w:p w:rsidR="00D7357B" w:rsidRPr="006368D9" w:rsidRDefault="00D7357B" w:rsidP="006A33F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115CD4" w:rsidRPr="004536CA" w:rsidRDefault="00115CD4" w:rsidP="00115CD4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</w:rPr>
      </w:pPr>
      <w:r w:rsidRPr="004536CA">
        <w:rPr>
          <w:rFonts w:ascii="Koop Office" w:hAnsi="Koop Office" w:cs="Arial"/>
          <w:b/>
        </w:rPr>
        <w:t>Nesjednává se.</w:t>
      </w:r>
    </w:p>
    <w:p w:rsidR="006F49D8" w:rsidRDefault="006F49D8" w:rsidP="00EF2640">
      <w:pPr>
        <w:pStyle w:val="Zkladntext"/>
        <w:spacing w:before="0"/>
        <w:rPr>
          <w:rFonts w:ascii="Koop Office" w:hAnsi="Koop Office"/>
          <w:szCs w:val="20"/>
        </w:rPr>
      </w:pPr>
    </w:p>
    <w:p w:rsidR="006368D9" w:rsidRPr="00D543B8" w:rsidRDefault="00A068D2" w:rsidP="00C8082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874701" w:rsidRPr="007A5F49" w:rsidRDefault="00874701" w:rsidP="00F633F5">
      <w:pPr>
        <w:pStyle w:val="slovn-rove1-netunb"/>
        <w:numPr>
          <w:ilvl w:val="0"/>
          <w:numId w:val="17"/>
        </w:numPr>
      </w:pPr>
      <w:r w:rsidRPr="007A5F49">
        <w:t xml:space="preserve">Pojistník potvrzuje, že před uzavřením </w:t>
      </w:r>
      <w:r>
        <w:t>tohoto dodatku</w:t>
      </w:r>
      <w:r w:rsidRPr="007A5F49">
        <w:t xml:space="preserve"> mu byly oznámeny informace v souladu s ustanovením § 2760 občanského zákoníku.</w:t>
      </w:r>
    </w:p>
    <w:p w:rsidR="00874701" w:rsidRPr="007A5F49" w:rsidRDefault="00874701" w:rsidP="00F633F5">
      <w:pPr>
        <w:pStyle w:val="slovn-rove1-netunb"/>
        <w:numPr>
          <w:ilvl w:val="0"/>
          <w:numId w:val="17"/>
        </w:numPr>
        <w:spacing w:after="0"/>
      </w:pPr>
      <w:r w:rsidRPr="007A5F49"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874701" w:rsidRPr="007A5F49" w:rsidRDefault="00874701" w:rsidP="00F633F5">
      <w:pPr>
        <w:pStyle w:val="slovn-rove1-netunb"/>
        <w:numPr>
          <w:ilvl w:val="0"/>
          <w:numId w:val="17"/>
        </w:numPr>
      </w:pPr>
      <w:r w:rsidRPr="007A5F49">
        <w:t xml:space="preserve">Pojistník potvrzuje, že před uzavřením </w:t>
      </w:r>
      <w:r>
        <w:t>tohoto dodatku</w:t>
      </w:r>
      <w:r w:rsidRPr="007A5F49">
        <w:t xml:space="preserve"> převzal v listinné nebo jiné textové podobě (např. na trvalém nosiči dat) dokumenty uvedené v čl. I. bodu 2. této pojistné smlouvy </w:t>
      </w:r>
      <w:r>
        <w:t>ve znění tohoto dodatku a </w:t>
      </w:r>
      <w:r w:rsidRPr="007A5F49">
        <w:t xml:space="preserve">seznámil se s nimi. Pojistník si je vědom, že tyto dokumenty tvoří nedílnou součást </w:t>
      </w:r>
      <w:r>
        <w:t xml:space="preserve">této </w:t>
      </w:r>
      <w:r w:rsidRPr="007A5F49">
        <w:t xml:space="preserve">pojistné smlouvy </w:t>
      </w:r>
      <w:r>
        <w:t xml:space="preserve">ve znění tohoto dodatku </w:t>
      </w:r>
      <w:r w:rsidRPr="007A5F49">
        <w:t>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874701" w:rsidRPr="007A5F49" w:rsidRDefault="00874701" w:rsidP="00F633F5">
      <w:pPr>
        <w:pStyle w:val="slovn-rove1-netunb"/>
        <w:numPr>
          <w:ilvl w:val="0"/>
          <w:numId w:val="17"/>
        </w:numPr>
      </w:pPr>
      <w:r w:rsidRPr="007A5F49">
        <w:t>Pojistník potvrzuje, že adresa jeho sídla/bydliště/trvalého pobytu a kontakty elektronické komunikace uvedené v</w:t>
      </w:r>
      <w:r>
        <w:t> tomto dodatku</w:t>
      </w:r>
      <w:r w:rsidRPr="007A5F49">
        <w:t xml:space="preserve"> jsou aktuální, a souhlasí, aby tyto údaje </w:t>
      </w:r>
      <w:r>
        <w:t>byly v případě jejich rozporu s </w:t>
      </w:r>
      <w:r w:rsidRPr="007A5F49">
        <w:t>jinými údaji uvedenými v dříve uzavřených pojistných smlouvách,</w:t>
      </w:r>
      <w:r>
        <w:t xml:space="preserve"> ve kterých je pojistníkem nebo </w:t>
      </w:r>
      <w:r w:rsidRPr="007A5F49">
        <w:t>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874701" w:rsidRPr="007A5F49" w:rsidRDefault="00874701" w:rsidP="00F633F5">
      <w:pPr>
        <w:pStyle w:val="slovn-rove1-netunb"/>
        <w:numPr>
          <w:ilvl w:val="0"/>
          <w:numId w:val="17"/>
        </w:numPr>
      </w:pPr>
      <w:r w:rsidRPr="007A5F49">
        <w:t xml:space="preserve">Pojistník souhlasí, aby pojistitel předával jeho osobní údaje členům pojišťovací skupiny </w:t>
      </w:r>
      <w:proofErr w:type="spellStart"/>
      <w:r w:rsidRPr="007A5F49">
        <w:t>Vienna</w:t>
      </w:r>
      <w:proofErr w:type="spellEnd"/>
      <w:r w:rsidRPr="007A5F49">
        <w:t xml:space="preserve"> </w:t>
      </w:r>
      <w:proofErr w:type="spellStart"/>
      <w:r w:rsidRPr="007A5F49">
        <w:t>Insurance</w:t>
      </w:r>
      <w:proofErr w:type="spellEnd"/>
      <w:r w:rsidRPr="007A5F49">
        <w:t xml:space="preserve"> Group a Finanční skupiny České spořitelny, a.s. (dále jen „</w:t>
      </w:r>
      <w:r w:rsidRPr="007A5F49">
        <w:rPr>
          <w:b/>
        </w:rPr>
        <w:t>spřízněné osoby</w:t>
      </w:r>
      <w:r w:rsidRPr="007A5F49">
        <w:t>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874701" w:rsidRPr="007A5F49" w:rsidRDefault="00874701" w:rsidP="00F633F5">
      <w:pPr>
        <w:pStyle w:val="slovn-rove1-netunb"/>
        <w:numPr>
          <w:ilvl w:val="0"/>
          <w:numId w:val="17"/>
        </w:numPr>
        <w:spacing w:after="0"/>
      </w:pPr>
      <w:r w:rsidRPr="007A5F49">
        <w:t xml:space="preserve">Pojistník prohlašuje, že má oprávněnou potřebu ochrany před následky pojistné události (pojistný zájem). </w:t>
      </w:r>
    </w:p>
    <w:p w:rsidR="00874701" w:rsidRDefault="00874701" w:rsidP="00F633F5">
      <w:pPr>
        <w:pStyle w:val="slovn-rove1-netunb"/>
        <w:numPr>
          <w:ilvl w:val="0"/>
          <w:numId w:val="17"/>
        </w:numPr>
      </w:pPr>
      <w:r w:rsidRPr="007A5F49">
        <w:t xml:space="preserve">Pojistník prohlašuje, že věci nebo jiné hodnoty pojistného zájmu pojištěné touto pojistnou smlouvou </w:t>
      </w:r>
      <w:r>
        <w:t xml:space="preserve">ve znění tohoto dodatku </w:t>
      </w:r>
      <w:r w:rsidRPr="007A5F49">
        <w:t xml:space="preserve">nejsou k datu uzavření </w:t>
      </w:r>
      <w:r>
        <w:t xml:space="preserve">tohoto dodatku </w:t>
      </w:r>
      <w:r w:rsidRPr="007A5F49">
        <w:t>pojištěny proti stejným nebezpečím u jinéh</w:t>
      </w:r>
      <w:r>
        <w:t xml:space="preserve">o pojistitele, pokud není v </w:t>
      </w:r>
      <w:r w:rsidRPr="007A5F49">
        <w:t>pojistné smlouvě</w:t>
      </w:r>
      <w:r>
        <w:t xml:space="preserve"> ve znění tohoto dodatku</w:t>
      </w:r>
      <w:r w:rsidRPr="007A5F49">
        <w:t xml:space="preserve"> výslovně uvedeno jinak.</w:t>
      </w:r>
    </w:p>
    <w:p w:rsidR="00F94E03" w:rsidRDefault="00F94E03" w:rsidP="00F94E03">
      <w:pPr>
        <w:pStyle w:val="slovn-rove1-netunb"/>
        <w:numPr>
          <w:ilvl w:val="0"/>
          <w:numId w:val="0"/>
        </w:numPr>
        <w:ind w:left="425" w:hanging="425"/>
      </w:pPr>
    </w:p>
    <w:p w:rsidR="00F94E03" w:rsidRDefault="00F94E03" w:rsidP="00F94E03">
      <w:pPr>
        <w:pStyle w:val="slovn-rove1-netunb"/>
        <w:numPr>
          <w:ilvl w:val="0"/>
          <w:numId w:val="0"/>
        </w:numPr>
        <w:ind w:left="425" w:hanging="425"/>
      </w:pPr>
    </w:p>
    <w:p w:rsidR="000E739F" w:rsidRPr="00B71ABD" w:rsidRDefault="000E739F" w:rsidP="000E739F">
      <w:pPr>
        <w:pStyle w:val="slovn-rove1-netunb"/>
        <w:numPr>
          <w:ilvl w:val="0"/>
          <w:numId w:val="17"/>
        </w:numPr>
        <w:spacing w:after="0"/>
        <w:rPr>
          <w:szCs w:val="20"/>
        </w:rPr>
      </w:pPr>
      <w:r w:rsidRPr="00B71ABD">
        <w:rPr>
          <w:szCs w:val="20"/>
        </w:rPr>
        <w:lastRenderedPageBreak/>
        <w:t>Pokud výše uvedená pojistná smlouva, resp. dodatek k pojistné smlouvě (dále jen „</w:t>
      </w:r>
      <w:r w:rsidRPr="00B71ABD">
        <w:rPr>
          <w:b/>
          <w:szCs w:val="20"/>
        </w:rPr>
        <w:t>smlouva</w:t>
      </w:r>
      <w:r w:rsidRPr="00B71ABD">
        <w:rPr>
          <w:szCs w:val="20"/>
        </w:rPr>
        <w:t>“) podléhá povinnosti uveřejnění v registru smluv (dále jen „</w:t>
      </w:r>
      <w:r w:rsidRPr="00B71ABD">
        <w:rPr>
          <w:b/>
          <w:szCs w:val="20"/>
        </w:rPr>
        <w:t>registr</w:t>
      </w:r>
      <w:r w:rsidRPr="00B71ABD">
        <w:rPr>
          <w:szCs w:val="20"/>
        </w:rPr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0E739F" w:rsidRPr="00B71ABD" w:rsidRDefault="000E739F" w:rsidP="000E739F">
      <w:pPr>
        <w:pStyle w:val="slovn-rove1-netunb"/>
        <w:numPr>
          <w:ilvl w:val="0"/>
          <w:numId w:val="0"/>
        </w:numPr>
        <w:spacing w:before="0" w:after="0"/>
        <w:ind w:left="425"/>
        <w:rPr>
          <w:szCs w:val="20"/>
        </w:rPr>
      </w:pPr>
      <w:r w:rsidRPr="00B71ABD">
        <w:rPr>
          <w:szCs w:val="20"/>
        </w:rPr>
        <w:t>Při vyplnění formuláře pro uveřejnění smlouvy v registru je pojistník povinen vyplnit údaje o pojistiteli (jako smluvní straně), do pole „</w:t>
      </w:r>
      <w:r w:rsidRPr="00B71ABD">
        <w:rPr>
          <w:b/>
          <w:szCs w:val="20"/>
        </w:rPr>
        <w:t>Datová schránka</w:t>
      </w:r>
      <w:r w:rsidRPr="00B71ABD">
        <w:rPr>
          <w:szCs w:val="20"/>
        </w:rPr>
        <w:t xml:space="preserve">“ uvést: </w:t>
      </w:r>
      <w:r w:rsidRPr="00B71ABD">
        <w:rPr>
          <w:b/>
          <w:szCs w:val="20"/>
        </w:rPr>
        <w:t>n6tetn3</w:t>
      </w:r>
      <w:r w:rsidRPr="00B71ABD">
        <w:rPr>
          <w:szCs w:val="20"/>
        </w:rPr>
        <w:t xml:space="preserve"> a do pole „</w:t>
      </w:r>
      <w:r w:rsidRPr="00B71ABD">
        <w:rPr>
          <w:b/>
          <w:szCs w:val="20"/>
        </w:rPr>
        <w:t>Číslo smlouvy</w:t>
      </w:r>
      <w:r w:rsidRPr="00B71ABD">
        <w:rPr>
          <w:szCs w:val="20"/>
        </w:rPr>
        <w:t xml:space="preserve">“ </w:t>
      </w:r>
      <w:r w:rsidRPr="00B71ABD">
        <w:rPr>
          <w:color w:val="000000"/>
          <w:szCs w:val="20"/>
        </w:rPr>
        <w:t>uvést číslo této pojistné smlouvy.</w:t>
      </w:r>
    </w:p>
    <w:p w:rsidR="000E739F" w:rsidRPr="00B71ABD" w:rsidRDefault="000E739F" w:rsidP="000E739F">
      <w:pPr>
        <w:pStyle w:val="slovn-rove1-netunb"/>
        <w:numPr>
          <w:ilvl w:val="0"/>
          <w:numId w:val="0"/>
        </w:numPr>
        <w:spacing w:before="0" w:after="0"/>
        <w:ind w:left="425"/>
        <w:rPr>
          <w:szCs w:val="20"/>
        </w:rPr>
      </w:pPr>
      <w:r w:rsidRPr="00B71ABD">
        <w:rPr>
          <w:szCs w:val="20"/>
        </w:rPr>
        <w:t>Pojistník se dále zavazuje, že před zasláním smlouvy k uveřejnění zajistí znečitelnění neuveřejnitelných informací (např. osobních údajů o fyzických osobách).</w:t>
      </w:r>
    </w:p>
    <w:p w:rsidR="00874701" w:rsidRPr="00B71ABD" w:rsidRDefault="000E739F" w:rsidP="000E739F">
      <w:pPr>
        <w:ind w:left="425"/>
        <w:jc w:val="both"/>
        <w:rPr>
          <w:sz w:val="20"/>
          <w:szCs w:val="20"/>
        </w:rPr>
      </w:pPr>
      <w:r w:rsidRPr="00B71ABD">
        <w:rPr>
          <w:sz w:val="20"/>
          <w:szCs w:val="20"/>
        </w:rPr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</w:t>
      </w:r>
      <w:r w:rsidR="00874701" w:rsidRPr="00B71ABD">
        <w:rPr>
          <w:sz w:val="20"/>
          <w:szCs w:val="20"/>
        </w:rPr>
        <w:t>.</w:t>
      </w:r>
    </w:p>
    <w:p w:rsidR="00491260" w:rsidRPr="00B71ABD" w:rsidRDefault="00491260" w:rsidP="006368D9">
      <w:pPr>
        <w:jc w:val="center"/>
        <w:rPr>
          <w:rFonts w:cs="Arial"/>
          <w:sz w:val="20"/>
          <w:szCs w:val="20"/>
        </w:rPr>
      </w:pPr>
    </w:p>
    <w:p w:rsidR="006368D9" w:rsidRPr="00B71ABD" w:rsidRDefault="00D7357B" w:rsidP="00195215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B71ABD">
        <w:rPr>
          <w:rFonts w:ascii="Koop Office" w:hAnsi="Koop Office" w:cs="Arial"/>
          <w:b/>
          <w:sz w:val="24"/>
          <w:szCs w:val="24"/>
        </w:rPr>
        <w:t>Článek V</w:t>
      </w:r>
      <w:r w:rsidR="00AA716D" w:rsidRPr="00B71ABD">
        <w:rPr>
          <w:rFonts w:ascii="Koop Office" w:hAnsi="Koop Office" w:cs="Arial"/>
          <w:b/>
          <w:sz w:val="24"/>
          <w:szCs w:val="24"/>
        </w:rPr>
        <w:t>I</w:t>
      </w:r>
      <w:r w:rsidRPr="00B71ABD">
        <w:rPr>
          <w:rFonts w:ascii="Koop Office" w:hAnsi="Koop Office" w:cs="Arial"/>
          <w:b/>
          <w:sz w:val="24"/>
          <w:szCs w:val="24"/>
        </w:rPr>
        <w:t>I.</w:t>
      </w:r>
    </w:p>
    <w:p w:rsidR="006368D9" w:rsidRPr="00B71ABD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B71ABD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491260" w:rsidRPr="00B71ABD" w:rsidRDefault="00491260" w:rsidP="00F633F5">
      <w:pPr>
        <w:pStyle w:val="slovn-rove1-netunb"/>
        <w:numPr>
          <w:ilvl w:val="0"/>
          <w:numId w:val="18"/>
        </w:numPr>
        <w:spacing w:after="0"/>
        <w:rPr>
          <w:szCs w:val="20"/>
        </w:rPr>
      </w:pPr>
      <w:r w:rsidRPr="00B71ABD">
        <w:rPr>
          <w:szCs w:val="20"/>
        </w:rPr>
        <w:t xml:space="preserve">Není-li ujednáno jinak, je pojistnou dobou doba od </w:t>
      </w:r>
      <w:r w:rsidRPr="00B71ABD">
        <w:rPr>
          <w:b/>
          <w:szCs w:val="20"/>
        </w:rPr>
        <w:t>01.01.2017</w:t>
      </w:r>
      <w:r w:rsidRPr="00B71ABD">
        <w:rPr>
          <w:szCs w:val="20"/>
        </w:rPr>
        <w:t xml:space="preserve"> (počátek pojištění) do </w:t>
      </w:r>
      <w:r w:rsidRPr="00B71ABD">
        <w:rPr>
          <w:b/>
          <w:szCs w:val="20"/>
        </w:rPr>
        <w:t>31.12.201</w:t>
      </w:r>
      <w:r w:rsidR="006522DB" w:rsidRPr="00B71ABD">
        <w:rPr>
          <w:b/>
          <w:szCs w:val="20"/>
        </w:rPr>
        <w:t>8</w:t>
      </w:r>
      <w:r w:rsidRPr="00B71ABD">
        <w:rPr>
          <w:szCs w:val="20"/>
        </w:rPr>
        <w:t xml:space="preserve"> (konec pojištění).</w:t>
      </w:r>
    </w:p>
    <w:p w:rsidR="00491260" w:rsidRPr="00B71ABD" w:rsidRDefault="000E739F" w:rsidP="006522DB">
      <w:pPr>
        <w:spacing w:before="60"/>
        <w:ind w:left="425"/>
        <w:rPr>
          <w:sz w:val="20"/>
          <w:szCs w:val="20"/>
        </w:rPr>
      </w:pPr>
      <w:r w:rsidRPr="00B71ABD">
        <w:rPr>
          <w:sz w:val="20"/>
          <w:szCs w:val="20"/>
        </w:rPr>
        <w:t xml:space="preserve">Počátek </w:t>
      </w:r>
      <w:proofErr w:type="gramStart"/>
      <w:r w:rsidRPr="00B71ABD">
        <w:rPr>
          <w:sz w:val="20"/>
          <w:szCs w:val="20"/>
        </w:rPr>
        <w:t>změn(y) provedených</w:t>
      </w:r>
      <w:proofErr w:type="gramEnd"/>
      <w:r w:rsidRPr="00B71ABD">
        <w:rPr>
          <w:sz w:val="20"/>
          <w:szCs w:val="20"/>
        </w:rPr>
        <w:t>(-é) tímto dodatkem:</w:t>
      </w:r>
      <w:r w:rsidR="00C226C7">
        <w:rPr>
          <w:b/>
          <w:sz w:val="20"/>
          <w:szCs w:val="20"/>
        </w:rPr>
        <w:t xml:space="preserve"> </w:t>
      </w:r>
      <w:proofErr w:type="gramStart"/>
      <w:r w:rsidRPr="00B71ABD">
        <w:rPr>
          <w:b/>
          <w:sz w:val="20"/>
          <w:szCs w:val="20"/>
        </w:rPr>
        <w:t>0</w:t>
      </w:r>
      <w:r w:rsidR="00C226C7">
        <w:rPr>
          <w:b/>
          <w:sz w:val="20"/>
          <w:szCs w:val="20"/>
        </w:rPr>
        <w:t>7</w:t>
      </w:r>
      <w:r w:rsidR="00491260" w:rsidRPr="00B71ABD">
        <w:rPr>
          <w:b/>
          <w:sz w:val="20"/>
          <w:szCs w:val="20"/>
        </w:rPr>
        <w:t>.</w:t>
      </w:r>
      <w:r w:rsidR="00C226C7">
        <w:rPr>
          <w:b/>
          <w:sz w:val="20"/>
          <w:szCs w:val="20"/>
        </w:rPr>
        <w:t>1</w:t>
      </w:r>
      <w:r w:rsidR="00491260" w:rsidRPr="00B71ABD">
        <w:rPr>
          <w:b/>
          <w:sz w:val="20"/>
          <w:szCs w:val="20"/>
        </w:rPr>
        <w:t>0.2017</w:t>
      </w:r>
      <w:proofErr w:type="gramEnd"/>
      <w:r w:rsidR="00491260" w:rsidRPr="00B71ABD">
        <w:rPr>
          <w:b/>
          <w:sz w:val="20"/>
          <w:szCs w:val="20"/>
        </w:rPr>
        <w:t>.</w:t>
      </w:r>
    </w:p>
    <w:p w:rsidR="00491260" w:rsidRPr="000E739F" w:rsidRDefault="000E739F" w:rsidP="006522DB">
      <w:pPr>
        <w:spacing w:before="60"/>
        <w:ind w:left="425"/>
        <w:jc w:val="both"/>
        <w:rPr>
          <w:sz w:val="20"/>
          <w:szCs w:val="20"/>
        </w:rPr>
      </w:pPr>
      <w:r w:rsidRPr="00B71ABD">
        <w:rPr>
          <w:sz w:val="20"/>
          <w:szCs w:val="20"/>
        </w:rPr>
        <w:t xml:space="preserve">Tímto dodatkem provedená(é) </w:t>
      </w:r>
      <w:proofErr w:type="gramStart"/>
      <w:r w:rsidRPr="00B71ABD">
        <w:rPr>
          <w:sz w:val="20"/>
          <w:szCs w:val="20"/>
        </w:rPr>
        <w:t>změna(y) a případné</w:t>
      </w:r>
      <w:proofErr w:type="gramEnd"/>
      <w:r w:rsidRPr="00B71ABD">
        <w:rPr>
          <w:sz w:val="20"/>
          <w:szCs w:val="20"/>
        </w:rPr>
        <w:t>(á) tímto dodatkem sjednané(á) nové(á) pojištění se nevztahují na dobu (nevznikají) před počátkem změn(y) provedených(-é) tímto dodatkem</w:t>
      </w:r>
      <w:r w:rsidR="00491260" w:rsidRPr="00B71ABD">
        <w:rPr>
          <w:sz w:val="20"/>
          <w:szCs w:val="20"/>
        </w:rPr>
        <w:t>.</w:t>
      </w:r>
    </w:p>
    <w:p w:rsidR="00491260" w:rsidRPr="00FA4C01" w:rsidRDefault="00491260" w:rsidP="00F633F5">
      <w:pPr>
        <w:pStyle w:val="slovn-rove1-netunb"/>
        <w:numPr>
          <w:ilvl w:val="0"/>
          <w:numId w:val="17"/>
        </w:numPr>
        <w:spacing w:after="0"/>
      </w:pPr>
      <w:r w:rsidRPr="00FA4C01">
        <w:t xml:space="preserve">Odpověď pojistníka na návrh pojistitele na uzavření </w:t>
      </w:r>
      <w:r>
        <w:t>tohoto dodatku</w:t>
      </w:r>
      <w:r w:rsidRPr="00FA4C01">
        <w:t xml:space="preserve"> (dále jen „</w:t>
      </w:r>
      <w:r w:rsidRPr="00AE6E36">
        <w:rPr>
          <w:b/>
        </w:rPr>
        <w:t>nabídka</w:t>
      </w:r>
      <w:r w:rsidRPr="00FA4C01">
        <w:t>“) s dodatkem nebo odchylkou od nabídky se nepovažuje za její přijetí, a to ani v případě, že se takovou odchylkou podstatně nemění podmínky nabídky.</w:t>
      </w:r>
    </w:p>
    <w:p w:rsidR="00491260" w:rsidRPr="00FA4C01" w:rsidRDefault="00491260" w:rsidP="00F633F5">
      <w:pPr>
        <w:pStyle w:val="slovn-rove1-netunb"/>
        <w:numPr>
          <w:ilvl w:val="0"/>
          <w:numId w:val="17"/>
        </w:numPr>
        <w:spacing w:after="0"/>
      </w:pPr>
      <w:r w:rsidRPr="00FA4C01">
        <w:t xml:space="preserve">Ujednává se, že </w:t>
      </w:r>
      <w:r>
        <w:t>tento</w:t>
      </w:r>
      <w:r w:rsidRPr="00FA4C01">
        <w:t xml:space="preserve"> </w:t>
      </w:r>
      <w:r>
        <w:t>dodatek</w:t>
      </w:r>
      <w:r w:rsidRPr="00FA4C01">
        <w:t xml:space="preserve"> musí být uzavřen pouze v písemné formě, a to i v případě, že je pojištění </w:t>
      </w:r>
      <w:r>
        <w:t>tímto</w:t>
      </w:r>
      <w:r w:rsidRPr="00FA4C01">
        <w:t xml:space="preserve"> </w:t>
      </w:r>
      <w:r>
        <w:t>dodatkem</w:t>
      </w:r>
      <w:r w:rsidRPr="00FA4C01">
        <w:t xml:space="preserve"> ujednáno na pojistnou dobu kratší než jeden rok. </w:t>
      </w:r>
      <w:r>
        <w:t>Tento</w:t>
      </w:r>
      <w:r w:rsidRPr="00FA4C01">
        <w:t xml:space="preserve"> </w:t>
      </w:r>
      <w:r>
        <w:t>dodatek</w:t>
      </w:r>
      <w:r w:rsidRPr="00FA4C01">
        <w:t xml:space="preserve"> může být měněn pouze písemnou formou.</w:t>
      </w:r>
    </w:p>
    <w:p w:rsidR="00491260" w:rsidRPr="00FA4C01" w:rsidRDefault="00491260" w:rsidP="00F633F5">
      <w:pPr>
        <w:pStyle w:val="slovn-rove1-netunb"/>
        <w:numPr>
          <w:ilvl w:val="0"/>
          <w:numId w:val="17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491260" w:rsidRPr="00FA4C01" w:rsidRDefault="000E739F" w:rsidP="00F633F5">
      <w:pPr>
        <w:pStyle w:val="slovn-rove1-netunb"/>
        <w:numPr>
          <w:ilvl w:val="0"/>
          <w:numId w:val="17"/>
        </w:numPr>
        <w:spacing w:after="0"/>
      </w:pPr>
      <w:r w:rsidRPr="00924B57">
        <w:t xml:space="preserve"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</w:t>
      </w:r>
      <w:r w:rsidRPr="00B71ABD">
        <w:t>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</w:t>
      </w:r>
      <w:r w:rsidRPr="00924B57">
        <w:t xml:space="preserve"> doručené pojistníkovi nebo pojištěnému doručením pojišťovacímu makléři. Odchylně od čl. 18 VPP P-100/14</w:t>
      </w:r>
      <w:r w:rsidRPr="00E2062A">
        <w:t xml:space="preserve"> </w:t>
      </w:r>
      <w:r w:rsidRPr="00924B57">
        <w:t>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</w:t>
      </w:r>
      <w:r w:rsidR="00491260" w:rsidRPr="00FA4C01">
        <w:t>.</w:t>
      </w:r>
      <w:bookmarkStart w:id="3" w:name="_Ref489759092"/>
    </w:p>
    <w:p w:rsidR="00491260" w:rsidRDefault="00491260" w:rsidP="00F633F5">
      <w:pPr>
        <w:pStyle w:val="slovn-rove1-netunb"/>
        <w:numPr>
          <w:ilvl w:val="0"/>
          <w:numId w:val="17"/>
        </w:numPr>
        <w:spacing w:after="0"/>
      </w:pPr>
      <w:r>
        <w:t>Tento</w:t>
      </w:r>
      <w:r w:rsidRPr="00FA4C01">
        <w:t xml:space="preserve"> </w:t>
      </w:r>
      <w:r>
        <w:t>dodatek k pojistné smlouvě</w:t>
      </w:r>
      <w:r w:rsidRPr="00FA4C01">
        <w:t xml:space="preserve"> byl vypracován ve </w:t>
      </w:r>
      <w:r>
        <w:t>4</w:t>
      </w:r>
      <w:r w:rsidRPr="00FA4C01">
        <w:t xml:space="preserve"> stejnopisech, pojistník obdrží </w:t>
      </w:r>
      <w:r>
        <w:t xml:space="preserve">1 stejnopis, </w:t>
      </w:r>
      <w:r w:rsidRPr="00DA0210">
        <w:t xml:space="preserve">pojistitel si ponechá </w:t>
      </w:r>
      <w:r>
        <w:t>2 stejnopisy</w:t>
      </w:r>
      <w:r w:rsidRPr="00DA0210">
        <w:t xml:space="preserve"> a pojišťovací makléř obdrží </w:t>
      </w:r>
      <w:r>
        <w:t>1 stejnopis</w:t>
      </w:r>
      <w:r w:rsidRPr="00DA0210">
        <w:t>.</w:t>
      </w:r>
    </w:p>
    <w:p w:rsidR="00F94E03" w:rsidRDefault="00F94E03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F94E03" w:rsidRDefault="00F94E03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F94E03" w:rsidRDefault="00F94E03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F94E03" w:rsidRDefault="00F94E03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F94E03" w:rsidRDefault="00F94E03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F94E03" w:rsidRDefault="00F94E03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6522DB" w:rsidRDefault="006522DB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6522DB" w:rsidRDefault="006522DB" w:rsidP="00F94E03">
      <w:pPr>
        <w:pStyle w:val="slovn-rove1-netunb"/>
        <w:numPr>
          <w:ilvl w:val="0"/>
          <w:numId w:val="0"/>
        </w:numPr>
        <w:spacing w:after="0"/>
        <w:ind w:left="425" w:hanging="425"/>
      </w:pPr>
    </w:p>
    <w:p w:rsidR="00491260" w:rsidRDefault="00491260" w:rsidP="00F633F5">
      <w:pPr>
        <w:pStyle w:val="slovn-rove1-netunb"/>
        <w:numPr>
          <w:ilvl w:val="0"/>
          <w:numId w:val="17"/>
        </w:numPr>
        <w:spacing w:after="0"/>
      </w:pPr>
      <w:r w:rsidRPr="00DA0210">
        <w:lastRenderedPageBreak/>
        <w:t xml:space="preserve">Tento dodatek obsahuje </w:t>
      </w:r>
      <w:r w:rsidR="00F94E03">
        <w:t>10</w:t>
      </w:r>
      <w:r w:rsidRPr="00DA0210">
        <w:t xml:space="preserve"> stran, k pojistné smlouvě ve znění tohoto dodatku náleží </w:t>
      </w:r>
      <w:r>
        <w:t>2</w:t>
      </w:r>
      <w:r w:rsidRPr="00DA0210">
        <w:t xml:space="preserve"> příloh</w:t>
      </w:r>
      <w:bookmarkEnd w:id="3"/>
      <w:r>
        <w:t>y</w:t>
      </w:r>
      <w:r w:rsidRPr="00DA0210">
        <w:t xml:space="preserve">, z nichž </w:t>
      </w:r>
      <w:r>
        <w:t>pouze příloha č. 1</w:t>
      </w:r>
      <w:r w:rsidRPr="00DA0210">
        <w:t xml:space="preserve"> je </w:t>
      </w:r>
      <w:r>
        <w:t>fyzicky přiložena</w:t>
      </w:r>
      <w:r w:rsidRPr="00DA0210">
        <w:t xml:space="preserve"> k tomuto dodatku.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</w:t>
      </w:r>
      <w:r w:rsidRPr="00FA4C01">
        <w:t xml:space="preserve"> v rozporu s ustanovením pojistné smlouvy, má přednost příslušné ustanovení pojistné smlouvy.</w:t>
      </w:r>
    </w:p>
    <w:p w:rsidR="00213CA9" w:rsidRPr="00213CA9" w:rsidRDefault="00213CA9" w:rsidP="00213CA9">
      <w:pPr>
        <w:tabs>
          <w:tab w:val="left" w:pos="2977"/>
        </w:tabs>
        <w:spacing w:before="120"/>
        <w:ind w:left="426"/>
        <w:rPr>
          <w:sz w:val="20"/>
          <w:szCs w:val="20"/>
        </w:rPr>
      </w:pPr>
      <w:r w:rsidRPr="00213CA9">
        <w:rPr>
          <w:sz w:val="20"/>
          <w:szCs w:val="20"/>
        </w:rPr>
        <w:t>Výčet příloh:</w:t>
      </w:r>
      <w:r w:rsidRPr="00213CA9">
        <w:rPr>
          <w:sz w:val="20"/>
          <w:szCs w:val="20"/>
        </w:rPr>
        <w:tab/>
        <w:t xml:space="preserve">příloha č. 1 </w:t>
      </w:r>
      <w:r w:rsidR="00C05FC6">
        <w:rPr>
          <w:sz w:val="20"/>
          <w:szCs w:val="20"/>
        </w:rPr>
        <w:t>-</w:t>
      </w:r>
      <w:r w:rsidRPr="00213CA9">
        <w:rPr>
          <w:sz w:val="20"/>
          <w:szCs w:val="20"/>
        </w:rPr>
        <w:t xml:space="preserve"> </w:t>
      </w:r>
      <w:r w:rsidR="005A5529">
        <w:rPr>
          <w:sz w:val="20"/>
          <w:szCs w:val="20"/>
        </w:rPr>
        <w:t>Soubor nemovitých objektů, stavebních součástí a příslušenství</w:t>
      </w:r>
    </w:p>
    <w:p w:rsidR="00B963D6" w:rsidRPr="003465BD" w:rsidRDefault="00B963D6" w:rsidP="00B963D6">
      <w:pPr>
        <w:tabs>
          <w:tab w:val="left" w:pos="2977"/>
        </w:tabs>
        <w:ind w:left="425"/>
        <w:rPr>
          <w:sz w:val="20"/>
          <w:szCs w:val="20"/>
        </w:rPr>
      </w:pPr>
      <w:r w:rsidRPr="003465BD">
        <w:rPr>
          <w:sz w:val="20"/>
          <w:szCs w:val="20"/>
        </w:rPr>
        <w:tab/>
        <w:t xml:space="preserve">příloha č. </w:t>
      </w:r>
      <w:r w:rsidR="005A5529">
        <w:rPr>
          <w:sz w:val="20"/>
          <w:szCs w:val="20"/>
        </w:rPr>
        <w:t>2</w:t>
      </w:r>
      <w:r w:rsidRPr="003465BD">
        <w:rPr>
          <w:sz w:val="20"/>
          <w:szCs w:val="20"/>
        </w:rPr>
        <w:t xml:space="preserve"> </w:t>
      </w:r>
      <w:r w:rsidR="00C05FC6">
        <w:rPr>
          <w:sz w:val="20"/>
          <w:szCs w:val="20"/>
        </w:rPr>
        <w:t>-</w:t>
      </w:r>
      <w:r w:rsidRPr="003465BD">
        <w:rPr>
          <w:sz w:val="20"/>
          <w:szCs w:val="20"/>
        </w:rPr>
        <w:t xml:space="preserve"> </w:t>
      </w:r>
      <w:r w:rsidR="00C05FC6">
        <w:rPr>
          <w:sz w:val="20"/>
          <w:szCs w:val="20"/>
        </w:rPr>
        <w:t>Plná moc</w:t>
      </w:r>
    </w:p>
    <w:p w:rsidR="00F94E03" w:rsidRDefault="00F94E03" w:rsidP="00F94E03">
      <w:pPr>
        <w:rPr>
          <w:rFonts w:cs="Arial"/>
          <w:sz w:val="20"/>
        </w:rPr>
      </w:pPr>
    </w:p>
    <w:p w:rsidR="00F94E03" w:rsidRDefault="00F94E03" w:rsidP="00F94E03">
      <w:pPr>
        <w:rPr>
          <w:rFonts w:cs="Arial"/>
          <w:sz w:val="20"/>
        </w:rPr>
      </w:pPr>
    </w:p>
    <w:p w:rsidR="00F94E03" w:rsidRDefault="00F94E03" w:rsidP="00F94E03">
      <w:pPr>
        <w:rPr>
          <w:rFonts w:cs="Arial"/>
          <w:sz w:val="20"/>
        </w:rPr>
      </w:pPr>
    </w:p>
    <w:p w:rsidR="00F94E03" w:rsidRDefault="00F94E03" w:rsidP="00F94E03">
      <w:pPr>
        <w:rPr>
          <w:rFonts w:cs="Arial"/>
          <w:sz w:val="20"/>
        </w:rPr>
      </w:pPr>
    </w:p>
    <w:p w:rsidR="00F94E03" w:rsidRDefault="00F94E03" w:rsidP="00F94E03">
      <w:pPr>
        <w:rPr>
          <w:rFonts w:cs="Arial"/>
          <w:sz w:val="20"/>
        </w:rPr>
      </w:pPr>
    </w:p>
    <w:p w:rsidR="00F94E03" w:rsidRDefault="00F94E03" w:rsidP="00F94E03">
      <w:pPr>
        <w:rPr>
          <w:rFonts w:cs="Arial"/>
          <w:sz w:val="20"/>
        </w:rPr>
      </w:pPr>
    </w:p>
    <w:p w:rsidR="00F94E03" w:rsidRDefault="00F94E03" w:rsidP="00F94E03">
      <w:pPr>
        <w:rPr>
          <w:rFonts w:cs="Arial"/>
          <w:sz w:val="20"/>
        </w:rPr>
      </w:pPr>
    </w:p>
    <w:p w:rsidR="00F94E03" w:rsidRPr="006368D9" w:rsidRDefault="00F94E03" w:rsidP="00F94E03">
      <w:pPr>
        <w:rPr>
          <w:rFonts w:cs="Arial"/>
          <w:sz w:val="20"/>
        </w:rPr>
      </w:pPr>
    </w:p>
    <w:p w:rsidR="00F94E03" w:rsidRPr="006368D9" w:rsidRDefault="00F94E03" w:rsidP="00F94E03">
      <w:pPr>
        <w:tabs>
          <w:tab w:val="left" w:pos="3261"/>
          <w:tab w:val="left" w:pos="6379"/>
        </w:tabs>
        <w:ind w:left="426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 </w:t>
      </w:r>
      <w:proofErr w:type="gramStart"/>
      <w:r w:rsidR="00C226C7">
        <w:rPr>
          <w:rFonts w:cs="Arial"/>
          <w:sz w:val="20"/>
        </w:rPr>
        <w:t>05</w:t>
      </w:r>
      <w:r>
        <w:rPr>
          <w:rFonts w:cs="Arial"/>
          <w:sz w:val="20"/>
        </w:rPr>
        <w:t>.</w:t>
      </w:r>
      <w:r w:rsidR="00C226C7">
        <w:rPr>
          <w:rFonts w:cs="Arial"/>
          <w:sz w:val="20"/>
        </w:rPr>
        <w:t>1</w:t>
      </w:r>
      <w:r>
        <w:rPr>
          <w:rFonts w:cs="Arial"/>
          <w:sz w:val="20"/>
        </w:rPr>
        <w:t>0.2017</w:t>
      </w:r>
      <w:proofErr w:type="gramEnd"/>
      <w:r w:rsidRPr="006368D9">
        <w:rPr>
          <w:rFonts w:cs="Arial"/>
        </w:rPr>
        <w:tab/>
      </w:r>
      <w:r>
        <w:rPr>
          <w:rFonts w:cs="Arial"/>
        </w:rPr>
        <w:t xml:space="preserve"> </w:t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 xml:space="preserve">  </w:t>
      </w:r>
      <w:r w:rsidRPr="006368D9">
        <w:rPr>
          <w:rFonts w:cs="Arial"/>
          <w:sz w:val="20"/>
        </w:rPr>
        <w:t>……………….……………………</w:t>
      </w:r>
    </w:p>
    <w:p w:rsidR="00F94E03" w:rsidRPr="006368D9" w:rsidRDefault="00F94E03" w:rsidP="00F94E03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Default="00F94E03" w:rsidP="00F94E03">
      <w:pPr>
        <w:tabs>
          <w:tab w:val="left" w:pos="3261"/>
        </w:tabs>
        <w:ind w:left="426"/>
        <w:rPr>
          <w:rFonts w:cs="Arial"/>
          <w:sz w:val="20"/>
        </w:rPr>
      </w:pPr>
    </w:p>
    <w:p w:rsidR="00F94E03" w:rsidRPr="006368D9" w:rsidRDefault="00F94E03" w:rsidP="00F94E03">
      <w:pPr>
        <w:tabs>
          <w:tab w:val="left" w:pos="3261"/>
        </w:tabs>
        <w:ind w:left="426"/>
        <w:rPr>
          <w:rFonts w:cs="Arial"/>
        </w:rPr>
      </w:pPr>
      <w:r w:rsidRPr="002D2A64">
        <w:rPr>
          <w:rFonts w:cs="Arial"/>
          <w:sz w:val="20"/>
        </w:rPr>
        <w:t xml:space="preserve">V </w:t>
      </w:r>
      <w:r>
        <w:rPr>
          <w:rFonts w:cs="Arial"/>
          <w:sz w:val="20"/>
        </w:rPr>
        <w:t>Brně</w:t>
      </w:r>
      <w:r w:rsidRPr="002D2A64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dne </w:t>
      </w:r>
      <w:proofErr w:type="gramStart"/>
      <w:r w:rsidR="00C226C7">
        <w:rPr>
          <w:rFonts w:cs="Arial"/>
          <w:sz w:val="20"/>
        </w:rPr>
        <w:t>06.10.2017</w:t>
      </w:r>
      <w:proofErr w:type="gramEnd"/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 xml:space="preserve">  </w:t>
      </w:r>
      <w:r w:rsidRPr="006368D9">
        <w:rPr>
          <w:rFonts w:cs="Arial"/>
          <w:sz w:val="20"/>
        </w:rPr>
        <w:t>…………………………………….</w:t>
      </w:r>
    </w:p>
    <w:p w:rsidR="00F94E03" w:rsidRPr="006368D9" w:rsidRDefault="00F94E03" w:rsidP="00F94E03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z</w:t>
      </w:r>
      <w:r w:rsidRPr="006368D9">
        <w:rPr>
          <w:rFonts w:cs="Arial"/>
          <w:sz w:val="20"/>
        </w:rPr>
        <w:t>a pojistníka</w:t>
      </w:r>
    </w:p>
    <w:p w:rsidR="00581B21" w:rsidRDefault="00581B21" w:rsidP="003067C1">
      <w:pPr>
        <w:rPr>
          <w:rFonts w:cs="Arial"/>
          <w:sz w:val="20"/>
        </w:rPr>
      </w:pPr>
    </w:p>
    <w:p w:rsidR="006A0DD2" w:rsidRDefault="006A0DD2" w:rsidP="003067C1">
      <w:pPr>
        <w:rPr>
          <w:rFonts w:cs="Arial"/>
          <w:sz w:val="20"/>
        </w:rPr>
      </w:pPr>
    </w:p>
    <w:p w:rsidR="006F49D8" w:rsidRPr="006368D9" w:rsidRDefault="006F49D8" w:rsidP="003067C1">
      <w:pPr>
        <w:rPr>
          <w:rFonts w:cs="Arial"/>
          <w:sz w:val="20"/>
        </w:rPr>
      </w:pPr>
    </w:p>
    <w:p w:rsidR="00EC0B21" w:rsidRDefault="00EC0B21" w:rsidP="003067C1">
      <w:pPr>
        <w:tabs>
          <w:tab w:val="left" w:pos="3261"/>
          <w:tab w:val="left" w:pos="6379"/>
        </w:tabs>
        <w:ind w:left="426"/>
        <w:rPr>
          <w:rFonts w:cs="Arial"/>
          <w:sz w:val="20"/>
          <w:szCs w:val="20"/>
        </w:rPr>
      </w:pPr>
    </w:p>
    <w:p w:rsidR="00D7357B" w:rsidRPr="006368D9" w:rsidRDefault="00D7357B" w:rsidP="003067C1">
      <w:pPr>
        <w:rPr>
          <w:rFonts w:cs="Arial"/>
          <w:sz w:val="20"/>
        </w:rPr>
      </w:pPr>
    </w:p>
    <w:p w:rsidR="00EC0B21" w:rsidRDefault="00EC0B21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F94E03" w:rsidRDefault="00F94E03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sz w:val="20"/>
        </w:rPr>
      </w:pPr>
    </w:p>
    <w:p w:rsidR="00CD7EA4" w:rsidRDefault="00491260" w:rsidP="00B716BC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  <w:color w:val="FF0000"/>
          <w:sz w:val="20"/>
          <w:szCs w:val="20"/>
        </w:rPr>
      </w:pPr>
      <w:r>
        <w:rPr>
          <w:rFonts w:ascii="Koop Office" w:hAnsi="Koop Office"/>
          <w:sz w:val="20"/>
        </w:rPr>
        <w:t>Dodatek</w:t>
      </w:r>
      <w:r w:rsidR="00D7357B" w:rsidRPr="006368D9">
        <w:rPr>
          <w:rFonts w:ascii="Koop Office" w:hAnsi="Koop Office"/>
          <w:sz w:val="20"/>
        </w:rPr>
        <w:t xml:space="preserve"> vypracoval: </w:t>
      </w:r>
      <w:r w:rsidR="00601282">
        <w:rPr>
          <w:rFonts w:ascii="Koop Office" w:hAnsi="Koop Office" w:cs="Arial"/>
          <w:sz w:val="20"/>
          <w:szCs w:val="20"/>
        </w:rPr>
        <w:t>XXXXXXXX</w:t>
      </w:r>
      <w:r w:rsidR="00F94E03">
        <w:rPr>
          <w:rFonts w:ascii="Koop Office" w:hAnsi="Koop Office"/>
          <w:sz w:val="20"/>
        </w:rPr>
        <w:t>.</w:t>
      </w:r>
    </w:p>
    <w:sectPr w:rsidR="00CD7EA4" w:rsidSect="00B216AF">
      <w:headerReference w:type="default" r:id="rId12"/>
      <w:footerReference w:type="default" r:id="rId13"/>
      <w:headerReference w:type="first" r:id="rId14"/>
      <w:pgSz w:w="11906" w:h="16838"/>
      <w:pgMar w:top="1247" w:right="964" w:bottom="1247" w:left="96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CF" w:rsidRDefault="00315ECF">
      <w:r>
        <w:separator/>
      </w:r>
    </w:p>
  </w:endnote>
  <w:endnote w:type="continuationSeparator" w:id="0">
    <w:p w:rsidR="00315ECF" w:rsidRDefault="003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928425"/>
      <w:docPartObj>
        <w:docPartGallery w:val="Page Numbers (Bottom of Page)"/>
        <w:docPartUnique/>
      </w:docPartObj>
    </w:sdtPr>
    <w:sdtEndPr/>
    <w:sdtContent>
      <w:p w:rsidR="00C66568" w:rsidRDefault="00C66568">
        <w:pPr>
          <w:pStyle w:val="Zpat"/>
          <w:jc w:val="center"/>
        </w:pPr>
        <w:r w:rsidRPr="00195215">
          <w:rPr>
            <w:sz w:val="20"/>
            <w:szCs w:val="20"/>
          </w:rPr>
          <w:fldChar w:fldCharType="begin"/>
        </w:r>
        <w:r w:rsidRPr="00195215">
          <w:rPr>
            <w:sz w:val="20"/>
            <w:szCs w:val="20"/>
          </w:rPr>
          <w:instrText>PAGE   \* MERGEFORMAT</w:instrText>
        </w:r>
        <w:r w:rsidRPr="00195215">
          <w:rPr>
            <w:sz w:val="20"/>
            <w:szCs w:val="20"/>
          </w:rPr>
          <w:fldChar w:fldCharType="separate"/>
        </w:r>
        <w:r w:rsidR="001A5C60">
          <w:rPr>
            <w:noProof/>
            <w:sz w:val="20"/>
            <w:szCs w:val="20"/>
          </w:rPr>
          <w:t>10</w:t>
        </w:r>
        <w:r w:rsidRPr="00195215">
          <w:rPr>
            <w:sz w:val="20"/>
            <w:szCs w:val="20"/>
          </w:rPr>
          <w:fldChar w:fldCharType="end"/>
        </w:r>
      </w:p>
    </w:sdtContent>
  </w:sdt>
  <w:p w:rsidR="00C66568" w:rsidRDefault="00C665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CF" w:rsidRDefault="00315ECF">
      <w:r>
        <w:separator/>
      </w:r>
    </w:p>
  </w:footnote>
  <w:footnote w:type="continuationSeparator" w:id="0">
    <w:p w:rsidR="00315ECF" w:rsidRDefault="0031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68" w:rsidRPr="00652055" w:rsidRDefault="00C66568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68" w:rsidRPr="00A61619" w:rsidRDefault="00C66568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C66568" w:rsidRDefault="00C665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B3A34"/>
    <w:multiLevelType w:val="multilevel"/>
    <w:tmpl w:val="61E863E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1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6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4"/>
  </w:num>
  <w:num w:numId="5">
    <w:abstractNumId w:val="10"/>
  </w:num>
  <w:num w:numId="6">
    <w:abstractNumId w:val="11"/>
  </w:num>
  <w:num w:numId="7">
    <w:abstractNumId w:val="9"/>
  </w:num>
  <w:num w:numId="8">
    <w:abstractNumId w:val="8"/>
  </w:num>
  <w:num w:numId="9">
    <w:abstractNumId w:val="17"/>
  </w:num>
  <w:num w:numId="10">
    <w:abstractNumId w:val="2"/>
  </w:num>
  <w:num w:numId="11">
    <w:abstractNumId w:val="13"/>
  </w:num>
  <w:num w:numId="12">
    <w:abstractNumId w:val="12"/>
  </w:num>
  <w:num w:numId="13">
    <w:abstractNumId w:val="19"/>
  </w:num>
  <w:num w:numId="14">
    <w:abstractNumId w:val="18"/>
  </w:num>
  <w:num w:numId="15">
    <w:abstractNumId w:val="5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31C1"/>
    <w:rsid w:val="00013EDB"/>
    <w:rsid w:val="000140B5"/>
    <w:rsid w:val="00014FBC"/>
    <w:rsid w:val="00016200"/>
    <w:rsid w:val="000177E2"/>
    <w:rsid w:val="000203A1"/>
    <w:rsid w:val="00020DF0"/>
    <w:rsid w:val="000219AF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143D"/>
    <w:rsid w:val="0004260F"/>
    <w:rsid w:val="000445A3"/>
    <w:rsid w:val="00045DC6"/>
    <w:rsid w:val="000502FE"/>
    <w:rsid w:val="000540F2"/>
    <w:rsid w:val="00055603"/>
    <w:rsid w:val="00056A8F"/>
    <w:rsid w:val="000601C7"/>
    <w:rsid w:val="00060851"/>
    <w:rsid w:val="000616D3"/>
    <w:rsid w:val="000664A2"/>
    <w:rsid w:val="0007121B"/>
    <w:rsid w:val="00072A1A"/>
    <w:rsid w:val="00077008"/>
    <w:rsid w:val="00077718"/>
    <w:rsid w:val="00077F31"/>
    <w:rsid w:val="00080B9C"/>
    <w:rsid w:val="00081E97"/>
    <w:rsid w:val="000830D8"/>
    <w:rsid w:val="000846C3"/>
    <w:rsid w:val="00084DA2"/>
    <w:rsid w:val="00084F31"/>
    <w:rsid w:val="00085618"/>
    <w:rsid w:val="00087A1A"/>
    <w:rsid w:val="00087E9D"/>
    <w:rsid w:val="00090ECC"/>
    <w:rsid w:val="00092AB0"/>
    <w:rsid w:val="00095C48"/>
    <w:rsid w:val="000965B4"/>
    <w:rsid w:val="00097110"/>
    <w:rsid w:val="0009786D"/>
    <w:rsid w:val="00097CD0"/>
    <w:rsid w:val="000A025A"/>
    <w:rsid w:val="000A1093"/>
    <w:rsid w:val="000A10CA"/>
    <w:rsid w:val="000A2D57"/>
    <w:rsid w:val="000A3B0B"/>
    <w:rsid w:val="000A6B9E"/>
    <w:rsid w:val="000A6C74"/>
    <w:rsid w:val="000A6CC5"/>
    <w:rsid w:val="000B0C00"/>
    <w:rsid w:val="000B0F48"/>
    <w:rsid w:val="000B175E"/>
    <w:rsid w:val="000B1956"/>
    <w:rsid w:val="000B3E8B"/>
    <w:rsid w:val="000B63C6"/>
    <w:rsid w:val="000C111B"/>
    <w:rsid w:val="000C117C"/>
    <w:rsid w:val="000C1335"/>
    <w:rsid w:val="000C19A5"/>
    <w:rsid w:val="000C6477"/>
    <w:rsid w:val="000C676E"/>
    <w:rsid w:val="000C7893"/>
    <w:rsid w:val="000D0067"/>
    <w:rsid w:val="000D0424"/>
    <w:rsid w:val="000D04DB"/>
    <w:rsid w:val="000D0FEA"/>
    <w:rsid w:val="000D375A"/>
    <w:rsid w:val="000D50E2"/>
    <w:rsid w:val="000E0FD7"/>
    <w:rsid w:val="000E51F6"/>
    <w:rsid w:val="000E739F"/>
    <w:rsid w:val="000E77EC"/>
    <w:rsid w:val="000E7A1F"/>
    <w:rsid w:val="000F0B7B"/>
    <w:rsid w:val="000F2EBD"/>
    <w:rsid w:val="000F414C"/>
    <w:rsid w:val="000F4D58"/>
    <w:rsid w:val="000F4DC1"/>
    <w:rsid w:val="000F5B35"/>
    <w:rsid w:val="001031FB"/>
    <w:rsid w:val="00103356"/>
    <w:rsid w:val="0010468E"/>
    <w:rsid w:val="001050E9"/>
    <w:rsid w:val="00106D1A"/>
    <w:rsid w:val="00107F95"/>
    <w:rsid w:val="001109FB"/>
    <w:rsid w:val="00110EE9"/>
    <w:rsid w:val="00113820"/>
    <w:rsid w:val="00113DF5"/>
    <w:rsid w:val="00115CD4"/>
    <w:rsid w:val="00117FC6"/>
    <w:rsid w:val="001209C5"/>
    <w:rsid w:val="00121F8B"/>
    <w:rsid w:val="00122F98"/>
    <w:rsid w:val="00125F50"/>
    <w:rsid w:val="00130538"/>
    <w:rsid w:val="001330AA"/>
    <w:rsid w:val="00133185"/>
    <w:rsid w:val="00134D8E"/>
    <w:rsid w:val="00135937"/>
    <w:rsid w:val="0013749C"/>
    <w:rsid w:val="00140013"/>
    <w:rsid w:val="0014043E"/>
    <w:rsid w:val="00140E92"/>
    <w:rsid w:val="00143FF3"/>
    <w:rsid w:val="001442F1"/>
    <w:rsid w:val="001532C9"/>
    <w:rsid w:val="00153CAC"/>
    <w:rsid w:val="00154E1F"/>
    <w:rsid w:val="00154F5A"/>
    <w:rsid w:val="00155459"/>
    <w:rsid w:val="00155931"/>
    <w:rsid w:val="00155C16"/>
    <w:rsid w:val="0016278E"/>
    <w:rsid w:val="001637A1"/>
    <w:rsid w:val="001647BA"/>
    <w:rsid w:val="001655F4"/>
    <w:rsid w:val="00165726"/>
    <w:rsid w:val="001715DD"/>
    <w:rsid w:val="00172697"/>
    <w:rsid w:val="00174270"/>
    <w:rsid w:val="00175BEA"/>
    <w:rsid w:val="00175F45"/>
    <w:rsid w:val="001768B3"/>
    <w:rsid w:val="00176FAD"/>
    <w:rsid w:val="001773E3"/>
    <w:rsid w:val="00177EE9"/>
    <w:rsid w:val="00180ECA"/>
    <w:rsid w:val="00181409"/>
    <w:rsid w:val="00181B8B"/>
    <w:rsid w:val="001823D9"/>
    <w:rsid w:val="00182F57"/>
    <w:rsid w:val="00185130"/>
    <w:rsid w:val="0018519C"/>
    <w:rsid w:val="00186D56"/>
    <w:rsid w:val="00192160"/>
    <w:rsid w:val="00195215"/>
    <w:rsid w:val="00195791"/>
    <w:rsid w:val="001A01D6"/>
    <w:rsid w:val="001A2392"/>
    <w:rsid w:val="001A2CD7"/>
    <w:rsid w:val="001A3F5A"/>
    <w:rsid w:val="001A50C9"/>
    <w:rsid w:val="001A523E"/>
    <w:rsid w:val="001A5C60"/>
    <w:rsid w:val="001A7313"/>
    <w:rsid w:val="001A738F"/>
    <w:rsid w:val="001B1FBE"/>
    <w:rsid w:val="001B3EA8"/>
    <w:rsid w:val="001B3F3C"/>
    <w:rsid w:val="001B6931"/>
    <w:rsid w:val="001B74ED"/>
    <w:rsid w:val="001B75B2"/>
    <w:rsid w:val="001C2A7F"/>
    <w:rsid w:val="001C3896"/>
    <w:rsid w:val="001C3BC4"/>
    <w:rsid w:val="001C46FA"/>
    <w:rsid w:val="001C493A"/>
    <w:rsid w:val="001C4C5E"/>
    <w:rsid w:val="001C5512"/>
    <w:rsid w:val="001C6EFB"/>
    <w:rsid w:val="001C7980"/>
    <w:rsid w:val="001C7BF8"/>
    <w:rsid w:val="001D0842"/>
    <w:rsid w:val="001D3204"/>
    <w:rsid w:val="001D3D4C"/>
    <w:rsid w:val="001D573C"/>
    <w:rsid w:val="001D7876"/>
    <w:rsid w:val="001D7F15"/>
    <w:rsid w:val="001E09A4"/>
    <w:rsid w:val="001E1293"/>
    <w:rsid w:val="001E2BC5"/>
    <w:rsid w:val="001E311D"/>
    <w:rsid w:val="001E5B55"/>
    <w:rsid w:val="001F1C6E"/>
    <w:rsid w:val="001F2C8C"/>
    <w:rsid w:val="001F6A4B"/>
    <w:rsid w:val="001F77D4"/>
    <w:rsid w:val="00200FB6"/>
    <w:rsid w:val="00200FF3"/>
    <w:rsid w:val="002021DB"/>
    <w:rsid w:val="00207BD3"/>
    <w:rsid w:val="002103D4"/>
    <w:rsid w:val="00213AAC"/>
    <w:rsid w:val="00213CA9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5FB4"/>
    <w:rsid w:val="0022613A"/>
    <w:rsid w:val="002267B4"/>
    <w:rsid w:val="00226CF9"/>
    <w:rsid w:val="00230100"/>
    <w:rsid w:val="002313CF"/>
    <w:rsid w:val="002316B5"/>
    <w:rsid w:val="0023273B"/>
    <w:rsid w:val="002327ED"/>
    <w:rsid w:val="00232A2E"/>
    <w:rsid w:val="00232BA8"/>
    <w:rsid w:val="002333C8"/>
    <w:rsid w:val="00233D59"/>
    <w:rsid w:val="00235F27"/>
    <w:rsid w:val="00244E59"/>
    <w:rsid w:val="002454FF"/>
    <w:rsid w:val="002459D2"/>
    <w:rsid w:val="00247BFA"/>
    <w:rsid w:val="002504F1"/>
    <w:rsid w:val="00250903"/>
    <w:rsid w:val="00250BCE"/>
    <w:rsid w:val="00250C8A"/>
    <w:rsid w:val="00251F9C"/>
    <w:rsid w:val="00252372"/>
    <w:rsid w:val="00254D75"/>
    <w:rsid w:val="00257C49"/>
    <w:rsid w:val="00262FC8"/>
    <w:rsid w:val="00263019"/>
    <w:rsid w:val="002634CC"/>
    <w:rsid w:val="002634E2"/>
    <w:rsid w:val="00263CDF"/>
    <w:rsid w:val="0026434F"/>
    <w:rsid w:val="00264FB0"/>
    <w:rsid w:val="0026617B"/>
    <w:rsid w:val="0026721B"/>
    <w:rsid w:val="0027029B"/>
    <w:rsid w:val="0027116E"/>
    <w:rsid w:val="00272535"/>
    <w:rsid w:val="002738BA"/>
    <w:rsid w:val="00273FFA"/>
    <w:rsid w:val="002740CF"/>
    <w:rsid w:val="0027432E"/>
    <w:rsid w:val="002764DC"/>
    <w:rsid w:val="002764E4"/>
    <w:rsid w:val="00280B20"/>
    <w:rsid w:val="002815B8"/>
    <w:rsid w:val="00281B04"/>
    <w:rsid w:val="002829C5"/>
    <w:rsid w:val="00283543"/>
    <w:rsid w:val="0028468F"/>
    <w:rsid w:val="002856FD"/>
    <w:rsid w:val="002904DC"/>
    <w:rsid w:val="00291075"/>
    <w:rsid w:val="002910B4"/>
    <w:rsid w:val="0029187F"/>
    <w:rsid w:val="00294551"/>
    <w:rsid w:val="00296295"/>
    <w:rsid w:val="002973A8"/>
    <w:rsid w:val="00297FCC"/>
    <w:rsid w:val="002A1088"/>
    <w:rsid w:val="002A1588"/>
    <w:rsid w:val="002A1AA1"/>
    <w:rsid w:val="002A1D93"/>
    <w:rsid w:val="002A23E6"/>
    <w:rsid w:val="002A2FC0"/>
    <w:rsid w:val="002A341D"/>
    <w:rsid w:val="002A58DB"/>
    <w:rsid w:val="002A5CE1"/>
    <w:rsid w:val="002A6A23"/>
    <w:rsid w:val="002B08EB"/>
    <w:rsid w:val="002B091F"/>
    <w:rsid w:val="002B4B57"/>
    <w:rsid w:val="002B57A6"/>
    <w:rsid w:val="002B6EAE"/>
    <w:rsid w:val="002C0D45"/>
    <w:rsid w:val="002C0E99"/>
    <w:rsid w:val="002C18E9"/>
    <w:rsid w:val="002C1CE1"/>
    <w:rsid w:val="002C28E1"/>
    <w:rsid w:val="002C2B1D"/>
    <w:rsid w:val="002C4130"/>
    <w:rsid w:val="002C49DC"/>
    <w:rsid w:val="002C6A91"/>
    <w:rsid w:val="002D15A4"/>
    <w:rsid w:val="002D22B3"/>
    <w:rsid w:val="002D36F0"/>
    <w:rsid w:val="002D492A"/>
    <w:rsid w:val="002E0CA5"/>
    <w:rsid w:val="002E3817"/>
    <w:rsid w:val="002E3C34"/>
    <w:rsid w:val="002E6BFB"/>
    <w:rsid w:val="002E6FFB"/>
    <w:rsid w:val="002F05B2"/>
    <w:rsid w:val="002F0718"/>
    <w:rsid w:val="002F0CD4"/>
    <w:rsid w:val="002F40FB"/>
    <w:rsid w:val="002F498E"/>
    <w:rsid w:val="002F6170"/>
    <w:rsid w:val="003045F5"/>
    <w:rsid w:val="00305CD3"/>
    <w:rsid w:val="003067C1"/>
    <w:rsid w:val="003068FE"/>
    <w:rsid w:val="00310343"/>
    <w:rsid w:val="00311B0D"/>
    <w:rsid w:val="00312551"/>
    <w:rsid w:val="003154F3"/>
    <w:rsid w:val="00315ECF"/>
    <w:rsid w:val="00315F98"/>
    <w:rsid w:val="00317AD3"/>
    <w:rsid w:val="00320BB3"/>
    <w:rsid w:val="0032209A"/>
    <w:rsid w:val="0032461B"/>
    <w:rsid w:val="003253B6"/>
    <w:rsid w:val="00326087"/>
    <w:rsid w:val="00326953"/>
    <w:rsid w:val="00330496"/>
    <w:rsid w:val="00331C13"/>
    <w:rsid w:val="00331D89"/>
    <w:rsid w:val="003327F1"/>
    <w:rsid w:val="00332B78"/>
    <w:rsid w:val="00334CE2"/>
    <w:rsid w:val="00335684"/>
    <w:rsid w:val="00335E55"/>
    <w:rsid w:val="00336889"/>
    <w:rsid w:val="00341B9F"/>
    <w:rsid w:val="00342559"/>
    <w:rsid w:val="003425D8"/>
    <w:rsid w:val="003428A3"/>
    <w:rsid w:val="00342919"/>
    <w:rsid w:val="0034317C"/>
    <w:rsid w:val="003450CC"/>
    <w:rsid w:val="0034551F"/>
    <w:rsid w:val="00345E92"/>
    <w:rsid w:val="003464F6"/>
    <w:rsid w:val="003465BD"/>
    <w:rsid w:val="00350DB1"/>
    <w:rsid w:val="0035101F"/>
    <w:rsid w:val="00352600"/>
    <w:rsid w:val="00356605"/>
    <w:rsid w:val="00356A38"/>
    <w:rsid w:val="003572A6"/>
    <w:rsid w:val="0035746A"/>
    <w:rsid w:val="00360BB0"/>
    <w:rsid w:val="00360E3C"/>
    <w:rsid w:val="003641F5"/>
    <w:rsid w:val="003642DB"/>
    <w:rsid w:val="00364F13"/>
    <w:rsid w:val="003657DC"/>
    <w:rsid w:val="00365F74"/>
    <w:rsid w:val="003679A4"/>
    <w:rsid w:val="00367E3D"/>
    <w:rsid w:val="00370387"/>
    <w:rsid w:val="003703EB"/>
    <w:rsid w:val="003705FD"/>
    <w:rsid w:val="00371098"/>
    <w:rsid w:val="00371E80"/>
    <w:rsid w:val="00372283"/>
    <w:rsid w:val="0037243B"/>
    <w:rsid w:val="00374B37"/>
    <w:rsid w:val="00380524"/>
    <w:rsid w:val="00380BB3"/>
    <w:rsid w:val="00381E13"/>
    <w:rsid w:val="00382AF2"/>
    <w:rsid w:val="00382CEA"/>
    <w:rsid w:val="0038407C"/>
    <w:rsid w:val="00384906"/>
    <w:rsid w:val="00384B4A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0B1A"/>
    <w:rsid w:val="003B3C93"/>
    <w:rsid w:val="003B684E"/>
    <w:rsid w:val="003B73D9"/>
    <w:rsid w:val="003B79BF"/>
    <w:rsid w:val="003C0BE4"/>
    <w:rsid w:val="003C0DEB"/>
    <w:rsid w:val="003C191B"/>
    <w:rsid w:val="003C23FE"/>
    <w:rsid w:val="003C2882"/>
    <w:rsid w:val="003C2CE5"/>
    <w:rsid w:val="003C2DB7"/>
    <w:rsid w:val="003C3394"/>
    <w:rsid w:val="003C39FD"/>
    <w:rsid w:val="003C4D8D"/>
    <w:rsid w:val="003C6D18"/>
    <w:rsid w:val="003C7019"/>
    <w:rsid w:val="003C70EA"/>
    <w:rsid w:val="003C7D48"/>
    <w:rsid w:val="003D1F93"/>
    <w:rsid w:val="003D204B"/>
    <w:rsid w:val="003D2EB8"/>
    <w:rsid w:val="003D352A"/>
    <w:rsid w:val="003D3637"/>
    <w:rsid w:val="003E04B0"/>
    <w:rsid w:val="003E0867"/>
    <w:rsid w:val="003E0C16"/>
    <w:rsid w:val="003E3059"/>
    <w:rsid w:val="003E3750"/>
    <w:rsid w:val="003E3841"/>
    <w:rsid w:val="003E4BC5"/>
    <w:rsid w:val="003E6167"/>
    <w:rsid w:val="003E68F7"/>
    <w:rsid w:val="003F03F5"/>
    <w:rsid w:val="003F051F"/>
    <w:rsid w:val="003F14C6"/>
    <w:rsid w:val="003F1C32"/>
    <w:rsid w:val="003F3D88"/>
    <w:rsid w:val="003F4800"/>
    <w:rsid w:val="003F7218"/>
    <w:rsid w:val="004021A6"/>
    <w:rsid w:val="00402DE5"/>
    <w:rsid w:val="004036F1"/>
    <w:rsid w:val="00404905"/>
    <w:rsid w:val="00406A5F"/>
    <w:rsid w:val="004149EA"/>
    <w:rsid w:val="00414C71"/>
    <w:rsid w:val="00421097"/>
    <w:rsid w:val="0042166D"/>
    <w:rsid w:val="004239DC"/>
    <w:rsid w:val="00423FF5"/>
    <w:rsid w:val="00425023"/>
    <w:rsid w:val="00426552"/>
    <w:rsid w:val="00427A3C"/>
    <w:rsid w:val="004337FE"/>
    <w:rsid w:val="00433D9F"/>
    <w:rsid w:val="00433DA8"/>
    <w:rsid w:val="004458BA"/>
    <w:rsid w:val="00445E75"/>
    <w:rsid w:val="0044603E"/>
    <w:rsid w:val="00447CEE"/>
    <w:rsid w:val="00452183"/>
    <w:rsid w:val="00453225"/>
    <w:rsid w:val="004536CA"/>
    <w:rsid w:val="00453F72"/>
    <w:rsid w:val="00456426"/>
    <w:rsid w:val="00461540"/>
    <w:rsid w:val="00464C42"/>
    <w:rsid w:val="00465726"/>
    <w:rsid w:val="004658EB"/>
    <w:rsid w:val="0046667D"/>
    <w:rsid w:val="00471D21"/>
    <w:rsid w:val="00473800"/>
    <w:rsid w:val="00476D9C"/>
    <w:rsid w:val="00477CF1"/>
    <w:rsid w:val="00481386"/>
    <w:rsid w:val="00481886"/>
    <w:rsid w:val="004827DC"/>
    <w:rsid w:val="00483E40"/>
    <w:rsid w:val="00484BB4"/>
    <w:rsid w:val="00486933"/>
    <w:rsid w:val="00486F96"/>
    <w:rsid w:val="00487DF1"/>
    <w:rsid w:val="004909E0"/>
    <w:rsid w:val="00491260"/>
    <w:rsid w:val="00491468"/>
    <w:rsid w:val="0049169D"/>
    <w:rsid w:val="0049224B"/>
    <w:rsid w:val="00494E63"/>
    <w:rsid w:val="00496683"/>
    <w:rsid w:val="004977B4"/>
    <w:rsid w:val="00497E6A"/>
    <w:rsid w:val="004A02E8"/>
    <w:rsid w:val="004A0658"/>
    <w:rsid w:val="004A2A87"/>
    <w:rsid w:val="004A345D"/>
    <w:rsid w:val="004A367D"/>
    <w:rsid w:val="004A42FD"/>
    <w:rsid w:val="004A684C"/>
    <w:rsid w:val="004A73A8"/>
    <w:rsid w:val="004A7B67"/>
    <w:rsid w:val="004B14AF"/>
    <w:rsid w:val="004B2B44"/>
    <w:rsid w:val="004B3074"/>
    <w:rsid w:val="004B5C30"/>
    <w:rsid w:val="004B70EA"/>
    <w:rsid w:val="004C0D19"/>
    <w:rsid w:val="004C2D20"/>
    <w:rsid w:val="004C5784"/>
    <w:rsid w:val="004D25AB"/>
    <w:rsid w:val="004D291A"/>
    <w:rsid w:val="004D3225"/>
    <w:rsid w:val="004D40B4"/>
    <w:rsid w:val="004D4F69"/>
    <w:rsid w:val="004D6051"/>
    <w:rsid w:val="004E0C7F"/>
    <w:rsid w:val="004E11DA"/>
    <w:rsid w:val="004E175E"/>
    <w:rsid w:val="004E3128"/>
    <w:rsid w:val="004E374F"/>
    <w:rsid w:val="004E63A5"/>
    <w:rsid w:val="004E640B"/>
    <w:rsid w:val="004E6A94"/>
    <w:rsid w:val="004E7D98"/>
    <w:rsid w:val="004F681F"/>
    <w:rsid w:val="00501006"/>
    <w:rsid w:val="0050101E"/>
    <w:rsid w:val="005015FA"/>
    <w:rsid w:val="00502A56"/>
    <w:rsid w:val="00502BF0"/>
    <w:rsid w:val="0050447F"/>
    <w:rsid w:val="00505303"/>
    <w:rsid w:val="00506887"/>
    <w:rsid w:val="00506C8E"/>
    <w:rsid w:val="00511206"/>
    <w:rsid w:val="00511DE1"/>
    <w:rsid w:val="005128B6"/>
    <w:rsid w:val="00512999"/>
    <w:rsid w:val="0051396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B32"/>
    <w:rsid w:val="00532F0A"/>
    <w:rsid w:val="00533066"/>
    <w:rsid w:val="0053344E"/>
    <w:rsid w:val="005338FE"/>
    <w:rsid w:val="00535590"/>
    <w:rsid w:val="00535C37"/>
    <w:rsid w:val="005375AD"/>
    <w:rsid w:val="00542AF1"/>
    <w:rsid w:val="0054493C"/>
    <w:rsid w:val="0054567D"/>
    <w:rsid w:val="005471ED"/>
    <w:rsid w:val="00547E3D"/>
    <w:rsid w:val="005537D2"/>
    <w:rsid w:val="00554BF8"/>
    <w:rsid w:val="00556CF6"/>
    <w:rsid w:val="00556F6C"/>
    <w:rsid w:val="00561901"/>
    <w:rsid w:val="00561DCF"/>
    <w:rsid w:val="005628AB"/>
    <w:rsid w:val="00563C77"/>
    <w:rsid w:val="005679B6"/>
    <w:rsid w:val="005715B2"/>
    <w:rsid w:val="00575F21"/>
    <w:rsid w:val="00581B21"/>
    <w:rsid w:val="0058382A"/>
    <w:rsid w:val="005842C5"/>
    <w:rsid w:val="00584D81"/>
    <w:rsid w:val="00587741"/>
    <w:rsid w:val="00590C8A"/>
    <w:rsid w:val="00593137"/>
    <w:rsid w:val="00593F4E"/>
    <w:rsid w:val="00593FB6"/>
    <w:rsid w:val="00597601"/>
    <w:rsid w:val="005A24AA"/>
    <w:rsid w:val="005A375C"/>
    <w:rsid w:val="005A3D87"/>
    <w:rsid w:val="005A5529"/>
    <w:rsid w:val="005A7752"/>
    <w:rsid w:val="005A79D1"/>
    <w:rsid w:val="005B05E2"/>
    <w:rsid w:val="005B3C05"/>
    <w:rsid w:val="005B45E7"/>
    <w:rsid w:val="005B56E6"/>
    <w:rsid w:val="005B5ABE"/>
    <w:rsid w:val="005B69B7"/>
    <w:rsid w:val="005C1B8E"/>
    <w:rsid w:val="005C305B"/>
    <w:rsid w:val="005C66A6"/>
    <w:rsid w:val="005C683C"/>
    <w:rsid w:val="005D143D"/>
    <w:rsid w:val="005D342B"/>
    <w:rsid w:val="005D4456"/>
    <w:rsid w:val="005D4E95"/>
    <w:rsid w:val="005D5494"/>
    <w:rsid w:val="005D6BBE"/>
    <w:rsid w:val="005E246A"/>
    <w:rsid w:val="005E287D"/>
    <w:rsid w:val="005F060A"/>
    <w:rsid w:val="005F0631"/>
    <w:rsid w:val="005F09CC"/>
    <w:rsid w:val="005F11F1"/>
    <w:rsid w:val="005F183C"/>
    <w:rsid w:val="005F4F3E"/>
    <w:rsid w:val="005F5DA0"/>
    <w:rsid w:val="005F7341"/>
    <w:rsid w:val="005F77BE"/>
    <w:rsid w:val="00601282"/>
    <w:rsid w:val="00602127"/>
    <w:rsid w:val="0060346E"/>
    <w:rsid w:val="006045E9"/>
    <w:rsid w:val="006060A5"/>
    <w:rsid w:val="00606CE3"/>
    <w:rsid w:val="006070E6"/>
    <w:rsid w:val="006072E0"/>
    <w:rsid w:val="006110C1"/>
    <w:rsid w:val="00612526"/>
    <w:rsid w:val="0061304A"/>
    <w:rsid w:val="006135C1"/>
    <w:rsid w:val="00613DD7"/>
    <w:rsid w:val="00616D1F"/>
    <w:rsid w:val="00617735"/>
    <w:rsid w:val="00621D8C"/>
    <w:rsid w:val="00626C01"/>
    <w:rsid w:val="00627496"/>
    <w:rsid w:val="00627B14"/>
    <w:rsid w:val="00631C5D"/>
    <w:rsid w:val="00631EC4"/>
    <w:rsid w:val="006324FB"/>
    <w:rsid w:val="0063279B"/>
    <w:rsid w:val="006342C6"/>
    <w:rsid w:val="00634335"/>
    <w:rsid w:val="0063435E"/>
    <w:rsid w:val="006368D9"/>
    <w:rsid w:val="00637581"/>
    <w:rsid w:val="006404B6"/>
    <w:rsid w:val="0064460A"/>
    <w:rsid w:val="0064470C"/>
    <w:rsid w:val="00645880"/>
    <w:rsid w:val="00651A18"/>
    <w:rsid w:val="00652055"/>
    <w:rsid w:val="006522DB"/>
    <w:rsid w:val="00653F9E"/>
    <w:rsid w:val="00661340"/>
    <w:rsid w:val="00661991"/>
    <w:rsid w:val="00661B98"/>
    <w:rsid w:val="00661D7E"/>
    <w:rsid w:val="00664269"/>
    <w:rsid w:val="00665130"/>
    <w:rsid w:val="0066668E"/>
    <w:rsid w:val="00666A40"/>
    <w:rsid w:val="006670E0"/>
    <w:rsid w:val="0067014F"/>
    <w:rsid w:val="00670416"/>
    <w:rsid w:val="00671CAA"/>
    <w:rsid w:val="00671F52"/>
    <w:rsid w:val="00675473"/>
    <w:rsid w:val="00675A59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48A0"/>
    <w:rsid w:val="00694A06"/>
    <w:rsid w:val="006953AE"/>
    <w:rsid w:val="00695652"/>
    <w:rsid w:val="006A0AEA"/>
    <w:rsid w:val="006A0B1A"/>
    <w:rsid w:val="006A0DD2"/>
    <w:rsid w:val="006A3365"/>
    <w:rsid w:val="006A33F0"/>
    <w:rsid w:val="006A5330"/>
    <w:rsid w:val="006A6442"/>
    <w:rsid w:val="006A7D8A"/>
    <w:rsid w:val="006B6671"/>
    <w:rsid w:val="006B6F68"/>
    <w:rsid w:val="006C0909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6C65"/>
    <w:rsid w:val="006D7684"/>
    <w:rsid w:val="006E12A7"/>
    <w:rsid w:val="006E2E9B"/>
    <w:rsid w:val="006E30A7"/>
    <w:rsid w:val="006E3282"/>
    <w:rsid w:val="006E40B4"/>
    <w:rsid w:val="006E4294"/>
    <w:rsid w:val="006E6361"/>
    <w:rsid w:val="006F00C2"/>
    <w:rsid w:val="006F0FB3"/>
    <w:rsid w:val="006F1AC2"/>
    <w:rsid w:val="006F21F1"/>
    <w:rsid w:val="006F49D8"/>
    <w:rsid w:val="007024F2"/>
    <w:rsid w:val="007037B8"/>
    <w:rsid w:val="00704FA8"/>
    <w:rsid w:val="00704FF7"/>
    <w:rsid w:val="00707684"/>
    <w:rsid w:val="00707D1B"/>
    <w:rsid w:val="00707FEF"/>
    <w:rsid w:val="00711118"/>
    <w:rsid w:val="00711656"/>
    <w:rsid w:val="00712B3E"/>
    <w:rsid w:val="0071310E"/>
    <w:rsid w:val="00713175"/>
    <w:rsid w:val="00716E15"/>
    <w:rsid w:val="0072086A"/>
    <w:rsid w:val="007239B4"/>
    <w:rsid w:val="00724C83"/>
    <w:rsid w:val="00725F46"/>
    <w:rsid w:val="007268E3"/>
    <w:rsid w:val="007271CC"/>
    <w:rsid w:val="00727FA8"/>
    <w:rsid w:val="007309D4"/>
    <w:rsid w:val="0073267D"/>
    <w:rsid w:val="00732E0C"/>
    <w:rsid w:val="00734423"/>
    <w:rsid w:val="007378A8"/>
    <w:rsid w:val="00737B01"/>
    <w:rsid w:val="007404F4"/>
    <w:rsid w:val="00742D6C"/>
    <w:rsid w:val="007440FF"/>
    <w:rsid w:val="007451FC"/>
    <w:rsid w:val="007459FA"/>
    <w:rsid w:val="00745B01"/>
    <w:rsid w:val="00747005"/>
    <w:rsid w:val="00747EE5"/>
    <w:rsid w:val="007520F0"/>
    <w:rsid w:val="007524D4"/>
    <w:rsid w:val="00752B1B"/>
    <w:rsid w:val="00755693"/>
    <w:rsid w:val="00755DA6"/>
    <w:rsid w:val="00755EEF"/>
    <w:rsid w:val="0075640E"/>
    <w:rsid w:val="00760BFE"/>
    <w:rsid w:val="00762660"/>
    <w:rsid w:val="007626C2"/>
    <w:rsid w:val="00762AB3"/>
    <w:rsid w:val="00763E54"/>
    <w:rsid w:val="00766FAC"/>
    <w:rsid w:val="007671EB"/>
    <w:rsid w:val="0076734A"/>
    <w:rsid w:val="007736D0"/>
    <w:rsid w:val="00774034"/>
    <w:rsid w:val="00774CB1"/>
    <w:rsid w:val="00776BDB"/>
    <w:rsid w:val="00777A92"/>
    <w:rsid w:val="007805AB"/>
    <w:rsid w:val="0078144A"/>
    <w:rsid w:val="00783004"/>
    <w:rsid w:val="007842E2"/>
    <w:rsid w:val="00784D5D"/>
    <w:rsid w:val="007852FE"/>
    <w:rsid w:val="00790CF7"/>
    <w:rsid w:val="00792B9A"/>
    <w:rsid w:val="0079413E"/>
    <w:rsid w:val="0079560F"/>
    <w:rsid w:val="007A0D3C"/>
    <w:rsid w:val="007A2187"/>
    <w:rsid w:val="007A24DE"/>
    <w:rsid w:val="007A3344"/>
    <w:rsid w:val="007A3504"/>
    <w:rsid w:val="007A4217"/>
    <w:rsid w:val="007A4E91"/>
    <w:rsid w:val="007A7820"/>
    <w:rsid w:val="007B07B3"/>
    <w:rsid w:val="007B0D43"/>
    <w:rsid w:val="007B117D"/>
    <w:rsid w:val="007B5570"/>
    <w:rsid w:val="007B5A3D"/>
    <w:rsid w:val="007C3392"/>
    <w:rsid w:val="007C34CA"/>
    <w:rsid w:val="007C5C59"/>
    <w:rsid w:val="007C6242"/>
    <w:rsid w:val="007D03A0"/>
    <w:rsid w:val="007D0BC8"/>
    <w:rsid w:val="007D1F7E"/>
    <w:rsid w:val="007D6E4C"/>
    <w:rsid w:val="007D7C04"/>
    <w:rsid w:val="007D7C4F"/>
    <w:rsid w:val="007E0318"/>
    <w:rsid w:val="007E3900"/>
    <w:rsid w:val="007E5D56"/>
    <w:rsid w:val="007E6911"/>
    <w:rsid w:val="007E77EC"/>
    <w:rsid w:val="007F03FE"/>
    <w:rsid w:val="007F333A"/>
    <w:rsid w:val="007F5278"/>
    <w:rsid w:val="007F610A"/>
    <w:rsid w:val="007F7FE1"/>
    <w:rsid w:val="00802183"/>
    <w:rsid w:val="00802B85"/>
    <w:rsid w:val="008105FB"/>
    <w:rsid w:val="00810B13"/>
    <w:rsid w:val="00811766"/>
    <w:rsid w:val="00813396"/>
    <w:rsid w:val="00814614"/>
    <w:rsid w:val="00817936"/>
    <w:rsid w:val="0081796B"/>
    <w:rsid w:val="00821DA0"/>
    <w:rsid w:val="00821F09"/>
    <w:rsid w:val="00822BBA"/>
    <w:rsid w:val="00822C3A"/>
    <w:rsid w:val="00824E11"/>
    <w:rsid w:val="008258B3"/>
    <w:rsid w:val="008268DF"/>
    <w:rsid w:val="00827009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69FD"/>
    <w:rsid w:val="008376D8"/>
    <w:rsid w:val="00841E18"/>
    <w:rsid w:val="00843283"/>
    <w:rsid w:val="008464DE"/>
    <w:rsid w:val="00847210"/>
    <w:rsid w:val="00850117"/>
    <w:rsid w:val="0085333E"/>
    <w:rsid w:val="008566C5"/>
    <w:rsid w:val="00856950"/>
    <w:rsid w:val="00856FE8"/>
    <w:rsid w:val="008573BE"/>
    <w:rsid w:val="00861185"/>
    <w:rsid w:val="00861E32"/>
    <w:rsid w:val="00863E22"/>
    <w:rsid w:val="00866A06"/>
    <w:rsid w:val="00866A19"/>
    <w:rsid w:val="00870157"/>
    <w:rsid w:val="00871B87"/>
    <w:rsid w:val="008722A4"/>
    <w:rsid w:val="00872A34"/>
    <w:rsid w:val="00873AA8"/>
    <w:rsid w:val="00874316"/>
    <w:rsid w:val="00874536"/>
    <w:rsid w:val="00874701"/>
    <w:rsid w:val="00874EF3"/>
    <w:rsid w:val="00877895"/>
    <w:rsid w:val="008810DC"/>
    <w:rsid w:val="00884049"/>
    <w:rsid w:val="00885829"/>
    <w:rsid w:val="00886813"/>
    <w:rsid w:val="00887F62"/>
    <w:rsid w:val="008901D3"/>
    <w:rsid w:val="0089031E"/>
    <w:rsid w:val="00890623"/>
    <w:rsid w:val="00890759"/>
    <w:rsid w:val="00891130"/>
    <w:rsid w:val="00891343"/>
    <w:rsid w:val="008938E7"/>
    <w:rsid w:val="00895948"/>
    <w:rsid w:val="008961FC"/>
    <w:rsid w:val="00897058"/>
    <w:rsid w:val="008A03D8"/>
    <w:rsid w:val="008A0DA4"/>
    <w:rsid w:val="008A4344"/>
    <w:rsid w:val="008A49EC"/>
    <w:rsid w:val="008B0709"/>
    <w:rsid w:val="008B0801"/>
    <w:rsid w:val="008B15A9"/>
    <w:rsid w:val="008B217B"/>
    <w:rsid w:val="008B2228"/>
    <w:rsid w:val="008B3B19"/>
    <w:rsid w:val="008B3DF9"/>
    <w:rsid w:val="008B3EDF"/>
    <w:rsid w:val="008B5152"/>
    <w:rsid w:val="008B593C"/>
    <w:rsid w:val="008B60DF"/>
    <w:rsid w:val="008B6F46"/>
    <w:rsid w:val="008C0B86"/>
    <w:rsid w:val="008C1B8D"/>
    <w:rsid w:val="008C2446"/>
    <w:rsid w:val="008C28C7"/>
    <w:rsid w:val="008C3BA4"/>
    <w:rsid w:val="008C41AF"/>
    <w:rsid w:val="008C4C1A"/>
    <w:rsid w:val="008C6488"/>
    <w:rsid w:val="008C76F0"/>
    <w:rsid w:val="008D1074"/>
    <w:rsid w:val="008D11A9"/>
    <w:rsid w:val="008D36D2"/>
    <w:rsid w:val="008D4CE6"/>
    <w:rsid w:val="008D5EE9"/>
    <w:rsid w:val="008D79F6"/>
    <w:rsid w:val="008D7E60"/>
    <w:rsid w:val="008E1A0D"/>
    <w:rsid w:val="008E26F3"/>
    <w:rsid w:val="008E2907"/>
    <w:rsid w:val="008E4066"/>
    <w:rsid w:val="008E6BFF"/>
    <w:rsid w:val="008F1C82"/>
    <w:rsid w:val="008F213B"/>
    <w:rsid w:val="008F3E07"/>
    <w:rsid w:val="008F5671"/>
    <w:rsid w:val="008F5954"/>
    <w:rsid w:val="009006E2"/>
    <w:rsid w:val="00900B3F"/>
    <w:rsid w:val="00903968"/>
    <w:rsid w:val="00907146"/>
    <w:rsid w:val="00907C1E"/>
    <w:rsid w:val="0091508D"/>
    <w:rsid w:val="00915200"/>
    <w:rsid w:val="00915343"/>
    <w:rsid w:val="00915A77"/>
    <w:rsid w:val="00915BA1"/>
    <w:rsid w:val="00917014"/>
    <w:rsid w:val="00923432"/>
    <w:rsid w:val="00923C5E"/>
    <w:rsid w:val="0092495E"/>
    <w:rsid w:val="009259B5"/>
    <w:rsid w:val="00925CAA"/>
    <w:rsid w:val="0092682D"/>
    <w:rsid w:val="00930F4A"/>
    <w:rsid w:val="0093491C"/>
    <w:rsid w:val="00934C3A"/>
    <w:rsid w:val="00941328"/>
    <w:rsid w:val="009504F0"/>
    <w:rsid w:val="00950BBB"/>
    <w:rsid w:val="0095153A"/>
    <w:rsid w:val="00952262"/>
    <w:rsid w:val="009532EC"/>
    <w:rsid w:val="0095493D"/>
    <w:rsid w:val="009568D0"/>
    <w:rsid w:val="0096035D"/>
    <w:rsid w:val="00960963"/>
    <w:rsid w:val="00962191"/>
    <w:rsid w:val="00963532"/>
    <w:rsid w:val="00964B3A"/>
    <w:rsid w:val="00964DA9"/>
    <w:rsid w:val="009660A8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69E"/>
    <w:rsid w:val="0098078A"/>
    <w:rsid w:val="009824AD"/>
    <w:rsid w:val="00983369"/>
    <w:rsid w:val="00983472"/>
    <w:rsid w:val="00983DD5"/>
    <w:rsid w:val="00984B3D"/>
    <w:rsid w:val="00985093"/>
    <w:rsid w:val="0098783A"/>
    <w:rsid w:val="00987DBC"/>
    <w:rsid w:val="00991A45"/>
    <w:rsid w:val="00992296"/>
    <w:rsid w:val="00992426"/>
    <w:rsid w:val="009928BB"/>
    <w:rsid w:val="0099575E"/>
    <w:rsid w:val="00997131"/>
    <w:rsid w:val="00997B13"/>
    <w:rsid w:val="009A0E3C"/>
    <w:rsid w:val="009A2F62"/>
    <w:rsid w:val="009A340F"/>
    <w:rsid w:val="009A3C2C"/>
    <w:rsid w:val="009A5EDA"/>
    <w:rsid w:val="009A7349"/>
    <w:rsid w:val="009B14DA"/>
    <w:rsid w:val="009B1A8D"/>
    <w:rsid w:val="009B1C0B"/>
    <w:rsid w:val="009B2AEF"/>
    <w:rsid w:val="009B2E61"/>
    <w:rsid w:val="009B47A5"/>
    <w:rsid w:val="009B6503"/>
    <w:rsid w:val="009C0A4F"/>
    <w:rsid w:val="009C1FF3"/>
    <w:rsid w:val="009C25E9"/>
    <w:rsid w:val="009C2F65"/>
    <w:rsid w:val="009C48C2"/>
    <w:rsid w:val="009C50E2"/>
    <w:rsid w:val="009C5A85"/>
    <w:rsid w:val="009C6A9B"/>
    <w:rsid w:val="009C6AEE"/>
    <w:rsid w:val="009C71AF"/>
    <w:rsid w:val="009C777A"/>
    <w:rsid w:val="009C7C63"/>
    <w:rsid w:val="009C7F78"/>
    <w:rsid w:val="009D26B7"/>
    <w:rsid w:val="009D5957"/>
    <w:rsid w:val="009D696A"/>
    <w:rsid w:val="009E187D"/>
    <w:rsid w:val="009E5872"/>
    <w:rsid w:val="009E5C33"/>
    <w:rsid w:val="009E73BC"/>
    <w:rsid w:val="009F08A1"/>
    <w:rsid w:val="009F4ED4"/>
    <w:rsid w:val="009F541E"/>
    <w:rsid w:val="009F6117"/>
    <w:rsid w:val="009F6C54"/>
    <w:rsid w:val="00A001B7"/>
    <w:rsid w:val="00A021ED"/>
    <w:rsid w:val="00A0369D"/>
    <w:rsid w:val="00A0627B"/>
    <w:rsid w:val="00A068D2"/>
    <w:rsid w:val="00A06A39"/>
    <w:rsid w:val="00A07780"/>
    <w:rsid w:val="00A07993"/>
    <w:rsid w:val="00A108CF"/>
    <w:rsid w:val="00A13F76"/>
    <w:rsid w:val="00A14C7C"/>
    <w:rsid w:val="00A16223"/>
    <w:rsid w:val="00A17AE6"/>
    <w:rsid w:val="00A20068"/>
    <w:rsid w:val="00A22BF7"/>
    <w:rsid w:val="00A248C2"/>
    <w:rsid w:val="00A252A7"/>
    <w:rsid w:val="00A2542B"/>
    <w:rsid w:val="00A2769F"/>
    <w:rsid w:val="00A310BA"/>
    <w:rsid w:val="00A311DA"/>
    <w:rsid w:val="00A3164E"/>
    <w:rsid w:val="00A31A03"/>
    <w:rsid w:val="00A32757"/>
    <w:rsid w:val="00A329C9"/>
    <w:rsid w:val="00A3336C"/>
    <w:rsid w:val="00A34A9E"/>
    <w:rsid w:val="00A34B30"/>
    <w:rsid w:val="00A3565E"/>
    <w:rsid w:val="00A37C80"/>
    <w:rsid w:val="00A4015E"/>
    <w:rsid w:val="00A40B91"/>
    <w:rsid w:val="00A4114A"/>
    <w:rsid w:val="00A46BF6"/>
    <w:rsid w:val="00A46CDA"/>
    <w:rsid w:val="00A47E9D"/>
    <w:rsid w:val="00A501BF"/>
    <w:rsid w:val="00A50917"/>
    <w:rsid w:val="00A52578"/>
    <w:rsid w:val="00A55671"/>
    <w:rsid w:val="00A55DCC"/>
    <w:rsid w:val="00A56180"/>
    <w:rsid w:val="00A563AE"/>
    <w:rsid w:val="00A60950"/>
    <w:rsid w:val="00A61BB5"/>
    <w:rsid w:val="00A6299B"/>
    <w:rsid w:val="00A6332F"/>
    <w:rsid w:val="00A63BC5"/>
    <w:rsid w:val="00A64BF6"/>
    <w:rsid w:val="00A65C48"/>
    <w:rsid w:val="00A70018"/>
    <w:rsid w:val="00A709EB"/>
    <w:rsid w:val="00A73041"/>
    <w:rsid w:val="00A73D64"/>
    <w:rsid w:val="00A75FDB"/>
    <w:rsid w:val="00A76DDC"/>
    <w:rsid w:val="00A81B07"/>
    <w:rsid w:val="00A83676"/>
    <w:rsid w:val="00A85207"/>
    <w:rsid w:val="00A87ED1"/>
    <w:rsid w:val="00A9093C"/>
    <w:rsid w:val="00A91EF5"/>
    <w:rsid w:val="00A92E5F"/>
    <w:rsid w:val="00A94337"/>
    <w:rsid w:val="00A949E4"/>
    <w:rsid w:val="00AA0586"/>
    <w:rsid w:val="00AA34DB"/>
    <w:rsid w:val="00AA4846"/>
    <w:rsid w:val="00AA59FC"/>
    <w:rsid w:val="00AA5E00"/>
    <w:rsid w:val="00AA716D"/>
    <w:rsid w:val="00AA76E4"/>
    <w:rsid w:val="00AA7C41"/>
    <w:rsid w:val="00AB010E"/>
    <w:rsid w:val="00AB1EEE"/>
    <w:rsid w:val="00AB2CAD"/>
    <w:rsid w:val="00AB31D4"/>
    <w:rsid w:val="00AB51EE"/>
    <w:rsid w:val="00AB6642"/>
    <w:rsid w:val="00AB7146"/>
    <w:rsid w:val="00AB7C43"/>
    <w:rsid w:val="00AC052B"/>
    <w:rsid w:val="00AC26C2"/>
    <w:rsid w:val="00AC43FC"/>
    <w:rsid w:val="00AC466B"/>
    <w:rsid w:val="00AC479B"/>
    <w:rsid w:val="00AC7467"/>
    <w:rsid w:val="00AC7968"/>
    <w:rsid w:val="00AC7B1C"/>
    <w:rsid w:val="00AD067F"/>
    <w:rsid w:val="00AD0830"/>
    <w:rsid w:val="00AD40EB"/>
    <w:rsid w:val="00AD4E9C"/>
    <w:rsid w:val="00AD680D"/>
    <w:rsid w:val="00AD6F6A"/>
    <w:rsid w:val="00AE3A79"/>
    <w:rsid w:val="00AE61F5"/>
    <w:rsid w:val="00AE6A4C"/>
    <w:rsid w:val="00AE732C"/>
    <w:rsid w:val="00AE7B4A"/>
    <w:rsid w:val="00AF4C35"/>
    <w:rsid w:val="00AF521E"/>
    <w:rsid w:val="00AF54F2"/>
    <w:rsid w:val="00AF556B"/>
    <w:rsid w:val="00AF59C8"/>
    <w:rsid w:val="00AF6C78"/>
    <w:rsid w:val="00B03EC1"/>
    <w:rsid w:val="00B100CD"/>
    <w:rsid w:val="00B115CA"/>
    <w:rsid w:val="00B1378E"/>
    <w:rsid w:val="00B13AD7"/>
    <w:rsid w:val="00B15405"/>
    <w:rsid w:val="00B16FA4"/>
    <w:rsid w:val="00B216AF"/>
    <w:rsid w:val="00B219C4"/>
    <w:rsid w:val="00B21C0A"/>
    <w:rsid w:val="00B225C5"/>
    <w:rsid w:val="00B26BE9"/>
    <w:rsid w:val="00B26E58"/>
    <w:rsid w:val="00B323AA"/>
    <w:rsid w:val="00B35194"/>
    <w:rsid w:val="00B355A7"/>
    <w:rsid w:val="00B365E9"/>
    <w:rsid w:val="00B36C0E"/>
    <w:rsid w:val="00B41646"/>
    <w:rsid w:val="00B41BA9"/>
    <w:rsid w:val="00B42B20"/>
    <w:rsid w:val="00B464E5"/>
    <w:rsid w:val="00B47AE6"/>
    <w:rsid w:val="00B51ED9"/>
    <w:rsid w:val="00B531D9"/>
    <w:rsid w:val="00B53DB4"/>
    <w:rsid w:val="00B60BF4"/>
    <w:rsid w:val="00B60CB7"/>
    <w:rsid w:val="00B64BA1"/>
    <w:rsid w:val="00B65E7B"/>
    <w:rsid w:val="00B6765B"/>
    <w:rsid w:val="00B716BC"/>
    <w:rsid w:val="00B71ABD"/>
    <w:rsid w:val="00B71C4B"/>
    <w:rsid w:val="00B71D41"/>
    <w:rsid w:val="00B72440"/>
    <w:rsid w:val="00B72C89"/>
    <w:rsid w:val="00B72F91"/>
    <w:rsid w:val="00B73B77"/>
    <w:rsid w:val="00B73D27"/>
    <w:rsid w:val="00B76B84"/>
    <w:rsid w:val="00B7770E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023"/>
    <w:rsid w:val="00B937D1"/>
    <w:rsid w:val="00B947BC"/>
    <w:rsid w:val="00B94E75"/>
    <w:rsid w:val="00B952B6"/>
    <w:rsid w:val="00B963D6"/>
    <w:rsid w:val="00BA1725"/>
    <w:rsid w:val="00BA2374"/>
    <w:rsid w:val="00BA27E8"/>
    <w:rsid w:val="00BA38D7"/>
    <w:rsid w:val="00BA4DA0"/>
    <w:rsid w:val="00BB1EC5"/>
    <w:rsid w:val="00BB2B43"/>
    <w:rsid w:val="00BB2BC9"/>
    <w:rsid w:val="00BB34CF"/>
    <w:rsid w:val="00BB3728"/>
    <w:rsid w:val="00BB52BC"/>
    <w:rsid w:val="00BB7AC2"/>
    <w:rsid w:val="00BC0E42"/>
    <w:rsid w:val="00BC2609"/>
    <w:rsid w:val="00BC4F0B"/>
    <w:rsid w:val="00BC665C"/>
    <w:rsid w:val="00BC6BE6"/>
    <w:rsid w:val="00BD3226"/>
    <w:rsid w:val="00BD32C9"/>
    <w:rsid w:val="00BD356A"/>
    <w:rsid w:val="00BD3F3B"/>
    <w:rsid w:val="00BD45B1"/>
    <w:rsid w:val="00BD4784"/>
    <w:rsid w:val="00BE02FD"/>
    <w:rsid w:val="00BE076A"/>
    <w:rsid w:val="00BE2287"/>
    <w:rsid w:val="00BE3DC9"/>
    <w:rsid w:val="00BE5ED0"/>
    <w:rsid w:val="00BF0D5E"/>
    <w:rsid w:val="00BF22E8"/>
    <w:rsid w:val="00BF39D4"/>
    <w:rsid w:val="00BF4B52"/>
    <w:rsid w:val="00BF5022"/>
    <w:rsid w:val="00BF6543"/>
    <w:rsid w:val="00BF7D0C"/>
    <w:rsid w:val="00C009F1"/>
    <w:rsid w:val="00C01DF2"/>
    <w:rsid w:val="00C02A0C"/>
    <w:rsid w:val="00C04539"/>
    <w:rsid w:val="00C0463C"/>
    <w:rsid w:val="00C04828"/>
    <w:rsid w:val="00C0582E"/>
    <w:rsid w:val="00C05B04"/>
    <w:rsid w:val="00C05FC6"/>
    <w:rsid w:val="00C069DF"/>
    <w:rsid w:val="00C07C7D"/>
    <w:rsid w:val="00C1083B"/>
    <w:rsid w:val="00C12222"/>
    <w:rsid w:val="00C125D3"/>
    <w:rsid w:val="00C15B00"/>
    <w:rsid w:val="00C15F1C"/>
    <w:rsid w:val="00C16350"/>
    <w:rsid w:val="00C1778E"/>
    <w:rsid w:val="00C17C35"/>
    <w:rsid w:val="00C226C7"/>
    <w:rsid w:val="00C23A6C"/>
    <w:rsid w:val="00C256F3"/>
    <w:rsid w:val="00C2605D"/>
    <w:rsid w:val="00C327E7"/>
    <w:rsid w:val="00C32EC6"/>
    <w:rsid w:val="00C3353B"/>
    <w:rsid w:val="00C33D74"/>
    <w:rsid w:val="00C3522F"/>
    <w:rsid w:val="00C41101"/>
    <w:rsid w:val="00C42AD0"/>
    <w:rsid w:val="00C4353B"/>
    <w:rsid w:val="00C43EAA"/>
    <w:rsid w:val="00C453FF"/>
    <w:rsid w:val="00C47EFF"/>
    <w:rsid w:val="00C5005F"/>
    <w:rsid w:val="00C50884"/>
    <w:rsid w:val="00C52016"/>
    <w:rsid w:val="00C52F06"/>
    <w:rsid w:val="00C52F93"/>
    <w:rsid w:val="00C530E9"/>
    <w:rsid w:val="00C54170"/>
    <w:rsid w:val="00C569E3"/>
    <w:rsid w:val="00C57B66"/>
    <w:rsid w:val="00C62404"/>
    <w:rsid w:val="00C63B67"/>
    <w:rsid w:val="00C6425B"/>
    <w:rsid w:val="00C64DC2"/>
    <w:rsid w:val="00C660F2"/>
    <w:rsid w:val="00C66568"/>
    <w:rsid w:val="00C6767D"/>
    <w:rsid w:val="00C70F3F"/>
    <w:rsid w:val="00C72C08"/>
    <w:rsid w:val="00C73135"/>
    <w:rsid w:val="00C73C17"/>
    <w:rsid w:val="00C742CF"/>
    <w:rsid w:val="00C75E86"/>
    <w:rsid w:val="00C76E11"/>
    <w:rsid w:val="00C800F2"/>
    <w:rsid w:val="00C8046A"/>
    <w:rsid w:val="00C80822"/>
    <w:rsid w:val="00C80F90"/>
    <w:rsid w:val="00C8206E"/>
    <w:rsid w:val="00C84054"/>
    <w:rsid w:val="00C84E69"/>
    <w:rsid w:val="00C8657D"/>
    <w:rsid w:val="00C870A8"/>
    <w:rsid w:val="00C8769D"/>
    <w:rsid w:val="00C87D47"/>
    <w:rsid w:val="00C9016E"/>
    <w:rsid w:val="00C919C1"/>
    <w:rsid w:val="00C93090"/>
    <w:rsid w:val="00C93ACC"/>
    <w:rsid w:val="00C94FEC"/>
    <w:rsid w:val="00C97235"/>
    <w:rsid w:val="00CA03DC"/>
    <w:rsid w:val="00CA06CD"/>
    <w:rsid w:val="00CA248D"/>
    <w:rsid w:val="00CA6277"/>
    <w:rsid w:val="00CA6724"/>
    <w:rsid w:val="00CA7604"/>
    <w:rsid w:val="00CB1C1A"/>
    <w:rsid w:val="00CB2C87"/>
    <w:rsid w:val="00CB2E92"/>
    <w:rsid w:val="00CB414E"/>
    <w:rsid w:val="00CB4153"/>
    <w:rsid w:val="00CB4773"/>
    <w:rsid w:val="00CB5173"/>
    <w:rsid w:val="00CB6F9E"/>
    <w:rsid w:val="00CB7238"/>
    <w:rsid w:val="00CB7467"/>
    <w:rsid w:val="00CC0935"/>
    <w:rsid w:val="00CC2C32"/>
    <w:rsid w:val="00CC3FF0"/>
    <w:rsid w:val="00CC6D06"/>
    <w:rsid w:val="00CC77F0"/>
    <w:rsid w:val="00CD00B1"/>
    <w:rsid w:val="00CD174B"/>
    <w:rsid w:val="00CD46C4"/>
    <w:rsid w:val="00CD7EA4"/>
    <w:rsid w:val="00CE32B0"/>
    <w:rsid w:val="00CF2A82"/>
    <w:rsid w:val="00CF41A8"/>
    <w:rsid w:val="00CF4458"/>
    <w:rsid w:val="00CF61D2"/>
    <w:rsid w:val="00CF6EB1"/>
    <w:rsid w:val="00CF6F8C"/>
    <w:rsid w:val="00D016D6"/>
    <w:rsid w:val="00D01D5F"/>
    <w:rsid w:val="00D0279B"/>
    <w:rsid w:val="00D02AFD"/>
    <w:rsid w:val="00D031C6"/>
    <w:rsid w:val="00D0342B"/>
    <w:rsid w:val="00D0363D"/>
    <w:rsid w:val="00D047DB"/>
    <w:rsid w:val="00D05AB7"/>
    <w:rsid w:val="00D06513"/>
    <w:rsid w:val="00D06AF7"/>
    <w:rsid w:val="00D06BCC"/>
    <w:rsid w:val="00D0788F"/>
    <w:rsid w:val="00D1516F"/>
    <w:rsid w:val="00D15BFB"/>
    <w:rsid w:val="00D1692E"/>
    <w:rsid w:val="00D16E48"/>
    <w:rsid w:val="00D177FC"/>
    <w:rsid w:val="00D2042B"/>
    <w:rsid w:val="00D21BCE"/>
    <w:rsid w:val="00D25059"/>
    <w:rsid w:val="00D278B6"/>
    <w:rsid w:val="00D301AA"/>
    <w:rsid w:val="00D3154E"/>
    <w:rsid w:val="00D34DAF"/>
    <w:rsid w:val="00D34EB7"/>
    <w:rsid w:val="00D44C0F"/>
    <w:rsid w:val="00D45AA9"/>
    <w:rsid w:val="00D46702"/>
    <w:rsid w:val="00D47753"/>
    <w:rsid w:val="00D47CF8"/>
    <w:rsid w:val="00D51643"/>
    <w:rsid w:val="00D51DAA"/>
    <w:rsid w:val="00D5263D"/>
    <w:rsid w:val="00D52C53"/>
    <w:rsid w:val="00D52C75"/>
    <w:rsid w:val="00D52ECA"/>
    <w:rsid w:val="00D543B8"/>
    <w:rsid w:val="00D55263"/>
    <w:rsid w:val="00D5654D"/>
    <w:rsid w:val="00D61B54"/>
    <w:rsid w:val="00D62FDF"/>
    <w:rsid w:val="00D63776"/>
    <w:rsid w:val="00D65385"/>
    <w:rsid w:val="00D65D59"/>
    <w:rsid w:val="00D72F3E"/>
    <w:rsid w:val="00D7357B"/>
    <w:rsid w:val="00D737F3"/>
    <w:rsid w:val="00D74929"/>
    <w:rsid w:val="00D75496"/>
    <w:rsid w:val="00D75978"/>
    <w:rsid w:val="00D809E6"/>
    <w:rsid w:val="00D81456"/>
    <w:rsid w:val="00D856DD"/>
    <w:rsid w:val="00D86F64"/>
    <w:rsid w:val="00D9015B"/>
    <w:rsid w:val="00D94184"/>
    <w:rsid w:val="00D97A66"/>
    <w:rsid w:val="00DA0532"/>
    <w:rsid w:val="00DB0D88"/>
    <w:rsid w:val="00DB2636"/>
    <w:rsid w:val="00DB488E"/>
    <w:rsid w:val="00DB52CC"/>
    <w:rsid w:val="00DC0324"/>
    <w:rsid w:val="00DC0C0E"/>
    <w:rsid w:val="00DC10E6"/>
    <w:rsid w:val="00DC2701"/>
    <w:rsid w:val="00DC2E01"/>
    <w:rsid w:val="00DC3430"/>
    <w:rsid w:val="00DC5B69"/>
    <w:rsid w:val="00DC7E96"/>
    <w:rsid w:val="00DC7E9B"/>
    <w:rsid w:val="00DD3DE5"/>
    <w:rsid w:val="00DD481D"/>
    <w:rsid w:val="00DD5DFC"/>
    <w:rsid w:val="00DD78E3"/>
    <w:rsid w:val="00DE2116"/>
    <w:rsid w:val="00DE2C71"/>
    <w:rsid w:val="00DE32CB"/>
    <w:rsid w:val="00DE56FA"/>
    <w:rsid w:val="00DE60B1"/>
    <w:rsid w:val="00DE74ED"/>
    <w:rsid w:val="00DE7BF7"/>
    <w:rsid w:val="00DF315D"/>
    <w:rsid w:val="00DF3A6E"/>
    <w:rsid w:val="00E00062"/>
    <w:rsid w:val="00E02F31"/>
    <w:rsid w:val="00E03F89"/>
    <w:rsid w:val="00E042D5"/>
    <w:rsid w:val="00E04FED"/>
    <w:rsid w:val="00E10DAB"/>
    <w:rsid w:val="00E1463B"/>
    <w:rsid w:val="00E23226"/>
    <w:rsid w:val="00E25D29"/>
    <w:rsid w:val="00E261D5"/>
    <w:rsid w:val="00E265F8"/>
    <w:rsid w:val="00E27A97"/>
    <w:rsid w:val="00E3009F"/>
    <w:rsid w:val="00E3060A"/>
    <w:rsid w:val="00E32292"/>
    <w:rsid w:val="00E34ED3"/>
    <w:rsid w:val="00E42B84"/>
    <w:rsid w:val="00E432AB"/>
    <w:rsid w:val="00E4533D"/>
    <w:rsid w:val="00E454E9"/>
    <w:rsid w:val="00E46BF0"/>
    <w:rsid w:val="00E47CF1"/>
    <w:rsid w:val="00E47E95"/>
    <w:rsid w:val="00E52825"/>
    <w:rsid w:val="00E52F91"/>
    <w:rsid w:val="00E53066"/>
    <w:rsid w:val="00E53131"/>
    <w:rsid w:val="00E53835"/>
    <w:rsid w:val="00E5412F"/>
    <w:rsid w:val="00E554D2"/>
    <w:rsid w:val="00E61587"/>
    <w:rsid w:val="00E619D5"/>
    <w:rsid w:val="00E61ECB"/>
    <w:rsid w:val="00E645B5"/>
    <w:rsid w:val="00E65AC5"/>
    <w:rsid w:val="00E66CF3"/>
    <w:rsid w:val="00E673B4"/>
    <w:rsid w:val="00E6752D"/>
    <w:rsid w:val="00E70078"/>
    <w:rsid w:val="00E71892"/>
    <w:rsid w:val="00E730FA"/>
    <w:rsid w:val="00E742C5"/>
    <w:rsid w:val="00E75096"/>
    <w:rsid w:val="00E750C8"/>
    <w:rsid w:val="00E76A87"/>
    <w:rsid w:val="00E7747C"/>
    <w:rsid w:val="00E7761A"/>
    <w:rsid w:val="00E80074"/>
    <w:rsid w:val="00E80D3E"/>
    <w:rsid w:val="00E813A6"/>
    <w:rsid w:val="00E81FB7"/>
    <w:rsid w:val="00E82D44"/>
    <w:rsid w:val="00E835DC"/>
    <w:rsid w:val="00E83D3D"/>
    <w:rsid w:val="00E84CA8"/>
    <w:rsid w:val="00E92080"/>
    <w:rsid w:val="00E926A4"/>
    <w:rsid w:val="00E93989"/>
    <w:rsid w:val="00E97059"/>
    <w:rsid w:val="00EA0BF3"/>
    <w:rsid w:val="00EA2475"/>
    <w:rsid w:val="00EA28E1"/>
    <w:rsid w:val="00EA364A"/>
    <w:rsid w:val="00EA44E0"/>
    <w:rsid w:val="00EA5B08"/>
    <w:rsid w:val="00EA62C1"/>
    <w:rsid w:val="00EB3DC1"/>
    <w:rsid w:val="00EB41BA"/>
    <w:rsid w:val="00EB704F"/>
    <w:rsid w:val="00EC06BF"/>
    <w:rsid w:val="00EC0B21"/>
    <w:rsid w:val="00EC13F3"/>
    <w:rsid w:val="00EC2FF2"/>
    <w:rsid w:val="00EC4461"/>
    <w:rsid w:val="00EC490F"/>
    <w:rsid w:val="00EC5882"/>
    <w:rsid w:val="00EC7610"/>
    <w:rsid w:val="00ED0EB3"/>
    <w:rsid w:val="00ED186A"/>
    <w:rsid w:val="00ED53F8"/>
    <w:rsid w:val="00ED6795"/>
    <w:rsid w:val="00ED6BF4"/>
    <w:rsid w:val="00ED79E9"/>
    <w:rsid w:val="00EE20B6"/>
    <w:rsid w:val="00EE2C1A"/>
    <w:rsid w:val="00EE5817"/>
    <w:rsid w:val="00EF0042"/>
    <w:rsid w:val="00EF04CC"/>
    <w:rsid w:val="00EF1FB6"/>
    <w:rsid w:val="00EF2640"/>
    <w:rsid w:val="00EF283B"/>
    <w:rsid w:val="00EF336A"/>
    <w:rsid w:val="00EF420E"/>
    <w:rsid w:val="00EF4958"/>
    <w:rsid w:val="00EF66D4"/>
    <w:rsid w:val="00EF6E73"/>
    <w:rsid w:val="00EF7822"/>
    <w:rsid w:val="00F01361"/>
    <w:rsid w:val="00F03FC0"/>
    <w:rsid w:val="00F04CE8"/>
    <w:rsid w:val="00F04EDF"/>
    <w:rsid w:val="00F0601F"/>
    <w:rsid w:val="00F065DD"/>
    <w:rsid w:val="00F06E2A"/>
    <w:rsid w:val="00F12A1A"/>
    <w:rsid w:val="00F16D39"/>
    <w:rsid w:val="00F21DCB"/>
    <w:rsid w:val="00F23BE1"/>
    <w:rsid w:val="00F24FCF"/>
    <w:rsid w:val="00F25D8C"/>
    <w:rsid w:val="00F27BD8"/>
    <w:rsid w:val="00F31418"/>
    <w:rsid w:val="00F31EB4"/>
    <w:rsid w:val="00F33AEF"/>
    <w:rsid w:val="00F340CA"/>
    <w:rsid w:val="00F43B5C"/>
    <w:rsid w:val="00F44AEC"/>
    <w:rsid w:val="00F44B33"/>
    <w:rsid w:val="00F468FB"/>
    <w:rsid w:val="00F50E2A"/>
    <w:rsid w:val="00F511E9"/>
    <w:rsid w:val="00F51367"/>
    <w:rsid w:val="00F54089"/>
    <w:rsid w:val="00F5683F"/>
    <w:rsid w:val="00F60A72"/>
    <w:rsid w:val="00F61B56"/>
    <w:rsid w:val="00F633F5"/>
    <w:rsid w:val="00F65945"/>
    <w:rsid w:val="00F6709D"/>
    <w:rsid w:val="00F72E78"/>
    <w:rsid w:val="00F74DFB"/>
    <w:rsid w:val="00F765D5"/>
    <w:rsid w:val="00F76A94"/>
    <w:rsid w:val="00F7745A"/>
    <w:rsid w:val="00F80E96"/>
    <w:rsid w:val="00F8132B"/>
    <w:rsid w:val="00F82261"/>
    <w:rsid w:val="00F83D45"/>
    <w:rsid w:val="00F85A45"/>
    <w:rsid w:val="00F85BA4"/>
    <w:rsid w:val="00F86A95"/>
    <w:rsid w:val="00F91BD1"/>
    <w:rsid w:val="00F92840"/>
    <w:rsid w:val="00F93FEC"/>
    <w:rsid w:val="00F94E03"/>
    <w:rsid w:val="00F9594B"/>
    <w:rsid w:val="00F96572"/>
    <w:rsid w:val="00F96A4D"/>
    <w:rsid w:val="00F973F5"/>
    <w:rsid w:val="00F977F6"/>
    <w:rsid w:val="00FA015A"/>
    <w:rsid w:val="00FA28A7"/>
    <w:rsid w:val="00FA5AE6"/>
    <w:rsid w:val="00FB24DB"/>
    <w:rsid w:val="00FB34F2"/>
    <w:rsid w:val="00FB4CBB"/>
    <w:rsid w:val="00FB4F7B"/>
    <w:rsid w:val="00FB603C"/>
    <w:rsid w:val="00FB6952"/>
    <w:rsid w:val="00FB7AE1"/>
    <w:rsid w:val="00FB7ECA"/>
    <w:rsid w:val="00FC1FD0"/>
    <w:rsid w:val="00FC40E3"/>
    <w:rsid w:val="00FC4225"/>
    <w:rsid w:val="00FC4B16"/>
    <w:rsid w:val="00FD1B05"/>
    <w:rsid w:val="00FD1B55"/>
    <w:rsid w:val="00FD23A0"/>
    <w:rsid w:val="00FE08B3"/>
    <w:rsid w:val="00FE204E"/>
    <w:rsid w:val="00FE32B0"/>
    <w:rsid w:val="00FE4C16"/>
    <w:rsid w:val="00FE4F39"/>
    <w:rsid w:val="00FE512F"/>
    <w:rsid w:val="00FE52CE"/>
    <w:rsid w:val="00FF07B2"/>
    <w:rsid w:val="00FF21A4"/>
    <w:rsid w:val="00FF3AC1"/>
    <w:rsid w:val="00FF43B6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2856FD"/>
    <w:pPr>
      <w:spacing w:before="120"/>
      <w:ind w:left="426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F91BD1"/>
    <w:pPr>
      <w:ind w:left="426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4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styleId="Seznam">
    <w:name w:val="List"/>
    <w:basedOn w:val="Normln"/>
    <w:rsid w:val="005B3C05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platne1">
    <w:name w:val="platne1"/>
    <w:basedOn w:val="Standardnpsmoodstavce"/>
    <w:rsid w:val="008B6F46"/>
  </w:style>
  <w:style w:type="paragraph" w:customStyle="1" w:styleId="hvzdika">
    <w:name w:val="hvězdička"/>
    <w:basedOn w:val="Normln"/>
    <w:next w:val="Normln"/>
    <w:qFormat/>
    <w:rsid w:val="00874701"/>
    <w:pPr>
      <w:spacing w:before="120" w:after="120"/>
    </w:pPr>
    <w:rPr>
      <w:sz w:val="16"/>
      <w:szCs w:val="16"/>
    </w:rPr>
  </w:style>
  <w:style w:type="paragraph" w:customStyle="1" w:styleId="slovn-rove1-netunb">
    <w:name w:val="Číslování - úroveň 1 - netučné b"/>
    <w:basedOn w:val="Normln"/>
    <w:qFormat/>
    <w:rsid w:val="00874701"/>
    <w:pPr>
      <w:numPr>
        <w:numId w:val="16"/>
      </w:numPr>
      <w:spacing w:before="120" w:after="12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EC0B21"/>
    <w:pPr>
      <w:keepNext/>
      <w:numPr>
        <w:numId w:val="19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EC0B21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C0B21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EC0B21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EC0B21"/>
    <w:rPr>
      <w:rFonts w:ascii="Koop Office" w:hAnsi="Koop Office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2856FD"/>
    <w:pPr>
      <w:spacing w:before="120"/>
      <w:ind w:left="426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F91BD1"/>
    <w:pPr>
      <w:ind w:left="426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4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styleId="Seznam">
    <w:name w:val="List"/>
    <w:basedOn w:val="Normln"/>
    <w:rsid w:val="005B3C05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platne1">
    <w:name w:val="platne1"/>
    <w:basedOn w:val="Standardnpsmoodstavce"/>
    <w:rsid w:val="008B6F46"/>
  </w:style>
  <w:style w:type="paragraph" w:customStyle="1" w:styleId="hvzdika">
    <w:name w:val="hvězdička"/>
    <w:basedOn w:val="Normln"/>
    <w:next w:val="Normln"/>
    <w:qFormat/>
    <w:rsid w:val="00874701"/>
    <w:pPr>
      <w:spacing w:before="120" w:after="120"/>
    </w:pPr>
    <w:rPr>
      <w:sz w:val="16"/>
      <w:szCs w:val="16"/>
    </w:rPr>
  </w:style>
  <w:style w:type="paragraph" w:customStyle="1" w:styleId="slovn-rove1-netunb">
    <w:name w:val="Číslování - úroveň 1 - netučné b"/>
    <w:basedOn w:val="Normln"/>
    <w:qFormat/>
    <w:rsid w:val="00874701"/>
    <w:pPr>
      <w:numPr>
        <w:numId w:val="16"/>
      </w:numPr>
      <w:spacing w:before="120" w:after="12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EC0B21"/>
    <w:pPr>
      <w:keepNext/>
      <w:numPr>
        <w:numId w:val="19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EC0B21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C0B21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EC0B21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EC0B21"/>
    <w:rPr>
      <w:rFonts w:ascii="Koop Office" w:hAnsi="Koop Offi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op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koo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9063-09B5-4A5D-B4AD-028F9B0F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0</TotalTime>
  <Pages>10</Pages>
  <Words>3970</Words>
  <Characters>23426</Characters>
  <Application>Microsoft Office Word</Application>
  <DocSecurity>4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27342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Dobrovodská Olga</cp:lastModifiedBy>
  <cp:revision>2</cp:revision>
  <cp:lastPrinted>2016-04-14T08:04:00Z</cp:lastPrinted>
  <dcterms:created xsi:type="dcterms:W3CDTF">2018-01-05T06:32:00Z</dcterms:created>
  <dcterms:modified xsi:type="dcterms:W3CDTF">2018-01-05T06:32:00Z</dcterms:modified>
</cp:coreProperties>
</file>