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DD1DD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DD1DD7">
        <w:rPr>
          <w:rFonts w:cs="Arial"/>
          <w:b/>
          <w:sz w:val="40"/>
          <w:szCs w:val="40"/>
        </w:rPr>
        <w:t>č. </w:t>
      </w:r>
      <w:r w:rsidR="00DD1DD7" w:rsidRPr="00DD1DD7">
        <w:rPr>
          <w:rFonts w:cs="Arial"/>
          <w:b/>
          <w:sz w:val="40"/>
          <w:szCs w:val="40"/>
        </w:rPr>
        <w:t>JEA-MN-2/2018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DD1DD7" w:rsidRPr="00DD1DD7">
        <w:rPr>
          <w:rFonts w:cs="Arial"/>
          <w:b/>
          <w:bCs/>
          <w:sz w:val="28"/>
          <w:szCs w:val="28"/>
        </w:rPr>
        <w:t>CZ.03</w:t>
      </w:r>
      <w:r w:rsidR="00DD1DD7" w:rsidRPr="00DD1DD7">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DD1DD7" w:rsidRPr="00DD1DD7">
        <w:t xml:space="preserve">Ing. </w:t>
      </w:r>
      <w:r w:rsidR="00DD1DD7">
        <w:rPr>
          <w:szCs w:val="20"/>
        </w:rPr>
        <w:t>Martin Viterna</w:t>
      </w:r>
      <w:r w:rsidRPr="004521C7">
        <w:rPr>
          <w:rFonts w:cs="Arial"/>
          <w:szCs w:val="20"/>
        </w:rPr>
        <w:t xml:space="preserve">, </w:t>
      </w:r>
      <w:r w:rsidR="00DD1DD7" w:rsidRPr="00DD1DD7">
        <w:t>ředitel kontaktního</w:t>
      </w:r>
      <w:r w:rsidR="00DD1DD7">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DD1DD7" w:rsidRPr="00DD1DD7">
        <w:t>Dobrovského 1278</w:t>
      </w:r>
      <w:r w:rsidR="00DD1DD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D1DD7" w:rsidRPr="00DD1DD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DD1DD7" w:rsidRPr="00DD1DD7">
        <w:t>Úřad práce</w:t>
      </w:r>
      <w:r w:rsidR="00DD1DD7">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43B1D">
        <w:t>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DD1DD7" w:rsidRPr="00DD1DD7"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DD1DD7" w:rsidRPr="00DD1DD7">
        <w:rPr>
          <w:b/>
        </w:rPr>
        <w:t>OBB stavební</w:t>
      </w:r>
      <w:r w:rsidR="00DD1DD7" w:rsidRPr="00DD1DD7">
        <w:rPr>
          <w:b/>
          <w:szCs w:val="20"/>
        </w:rPr>
        <w:t xml:space="preserve"> materiály, spol. s r.o.</w:t>
      </w:r>
    </w:p>
    <w:p w:rsidR="000E23BB" w:rsidRPr="004521C7" w:rsidRDefault="00DD1DD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DD1DD7">
        <w:rPr>
          <w:noProof/>
        </w:rPr>
        <w:t xml:space="preserve">Mgr. </w:t>
      </w:r>
      <w:r>
        <w:rPr>
          <w:noProof/>
          <w:szCs w:val="20"/>
        </w:rPr>
        <w:t>Tomáš Kurek</w:t>
      </w:r>
    </w:p>
    <w:p w:rsidR="000E23BB" w:rsidRPr="004521C7" w:rsidRDefault="00DD1DD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DD1DD7">
        <w:t>Frýdecká č</w:t>
      </w:r>
      <w:r>
        <w:rPr>
          <w:szCs w:val="20"/>
        </w:rPr>
        <w:t>.p. 793, Hrabová, 720 00 Ostrava 20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DD1DD7" w:rsidRPr="00DD1DD7">
        <w:t>64611809</w:t>
      </w:r>
    </w:p>
    <w:p w:rsidR="00C2620A" w:rsidRPr="004521C7" w:rsidRDefault="00DD1DD7" w:rsidP="00C2620A">
      <w:pPr>
        <w:tabs>
          <w:tab w:val="left" w:pos="2977"/>
        </w:tabs>
        <w:ind w:left="2977" w:hanging="2977"/>
        <w:rPr>
          <w:rFonts w:cs="Arial"/>
          <w:szCs w:val="20"/>
        </w:rPr>
      </w:pPr>
      <w:r w:rsidRPr="00DD1DD7">
        <w:rPr>
          <w:rFonts w:cs="Arial"/>
          <w:noProof/>
          <w:szCs w:val="20"/>
        </w:rPr>
        <w:t>adresa provozovny:</w:t>
      </w:r>
      <w:r w:rsidR="00C2620A" w:rsidRPr="004521C7">
        <w:rPr>
          <w:rFonts w:cs="Arial"/>
          <w:szCs w:val="20"/>
        </w:rPr>
        <w:tab/>
      </w:r>
      <w:r>
        <w:t>Vojenský objekt Pevnůstka XV., 779 00 Olomouc - Neředín</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43B1D">
        <w:t>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DD1DD7" w:rsidRPr="00DD1DD7">
        <w:rPr>
          <w:bCs/>
        </w:rPr>
        <w:t>Podpora odborného</w:t>
      </w:r>
      <w:r w:rsidR="00DD1DD7">
        <w:rPr>
          <w:szCs w:val="20"/>
        </w:rPr>
        <w:t xml:space="preserve"> vzdělávání zaměstnanců II (POVEZ II)</w:t>
      </w:r>
      <w:r>
        <w:t>“ (dále jen „POVEZ II“),</w:t>
      </w:r>
      <w:r w:rsidRPr="00A21F7C">
        <w:t xml:space="preserve"> r</w:t>
      </w:r>
      <w:r>
        <w:t>eg. </w:t>
      </w:r>
      <w:r w:rsidRPr="00544217">
        <w:t>č.</w:t>
      </w:r>
      <w:r>
        <w:t> </w:t>
      </w:r>
      <w:r w:rsidR="00DD1DD7" w:rsidRPr="00DD1DD7">
        <w:rPr>
          <w:bCs/>
        </w:rPr>
        <w:t>CZ.03</w:t>
      </w:r>
      <w:r w:rsidR="00DD1DD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DD1DD7"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DD1DD7" w:rsidRDefault="00DD1DD7" w:rsidP="00DD1DD7">
      <w:pPr>
        <w:pStyle w:val="BoddohodyIII"/>
        <w:numPr>
          <w:ilvl w:val="0"/>
          <w:numId w:val="0"/>
        </w:numPr>
        <w:ind w:left="720"/>
        <w:rPr>
          <w:b/>
        </w:rPr>
      </w:pPr>
      <w:r w:rsidRPr="00DD1DD7">
        <w:rPr>
          <w:b/>
        </w:rPr>
        <w:t>Kvalifikovaný prodejce</w:t>
      </w:r>
      <w:r w:rsidRPr="00DD1DD7">
        <w:rPr>
          <w:b/>
          <w:szCs w:val="20"/>
        </w:rPr>
        <w:t xml:space="preserve"> střešních krytin</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DD1DD7" w:rsidRPr="00DD1DD7">
        <w:rPr>
          <w:b/>
        </w:rPr>
        <w:t>80,00</w:t>
      </w:r>
      <w:r w:rsidRPr="00DD1DD7">
        <w:rPr>
          <w:b/>
        </w:rPr>
        <w:t xml:space="preserve"> </w:t>
      </w:r>
      <w:r w:rsidRPr="00DD1DD7">
        <w:rPr>
          <w:b/>
        </w:rPr>
        <w:tab/>
      </w:r>
      <w:r w:rsidR="00E53B1B" w:rsidRPr="00DD1DD7">
        <w:rPr>
          <w:b/>
        </w:rPr>
        <w:t>vyučovacích </w:t>
      </w:r>
      <w:r w:rsidRPr="00DD1DD7">
        <w:rPr>
          <w:b/>
        </w:rPr>
        <w:t>hodin</w:t>
      </w:r>
      <w:r w:rsidRPr="009218DC">
        <w:br/>
      </w:r>
      <w:r w:rsidRPr="00B75BEF">
        <w:t>z toho:</w:t>
      </w:r>
      <w:r w:rsidRPr="00B75BEF">
        <w:tab/>
        <w:t>- teoretická příprava:</w:t>
      </w:r>
      <w:r w:rsidRPr="009C0145">
        <w:tab/>
      </w:r>
      <w:r w:rsidR="00DD1DD7" w:rsidRPr="00DD1DD7">
        <w:t>76,00</w:t>
      </w:r>
      <w:r>
        <w:rPr>
          <w:lang w:val="en-US"/>
        </w:rPr>
        <w:tab/>
      </w:r>
      <w:r w:rsidR="00E53B1B" w:rsidRPr="00E53B1B">
        <w:t>vyučovacích</w:t>
      </w:r>
      <w:r w:rsidR="00E53B1B">
        <w:t> </w:t>
      </w:r>
      <w:r w:rsidRPr="00B75BEF">
        <w:t>hodin</w:t>
      </w:r>
      <w:r w:rsidRPr="00B75BEF">
        <w:br/>
      </w:r>
      <w:r w:rsidRPr="00B75BEF">
        <w:tab/>
        <w:t>- praktická příprava:</w:t>
      </w:r>
      <w:r>
        <w:tab/>
      </w:r>
      <w:r w:rsidR="00DD1DD7" w:rsidRPr="00DD1DD7">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DD1DD7" w:rsidRPr="00DD1DD7">
        <w:t>4,00</w:t>
      </w:r>
      <w:r>
        <w:tab/>
      </w:r>
      <w:r w:rsidR="00E53B1B" w:rsidRPr="00E53B1B">
        <w:t>vyuč</w:t>
      </w:r>
      <w:r w:rsidR="00DD1DD7">
        <w:t>ovacích</w:t>
      </w:r>
      <w:r w:rsidR="00E53B1B">
        <w:t> </w:t>
      </w:r>
      <w:r>
        <w:t>hodin</w:t>
      </w:r>
    </w:p>
    <w:p w:rsidR="005E6F04" w:rsidRPr="00DD1DD7" w:rsidRDefault="005E6F04" w:rsidP="001F74BF">
      <w:pPr>
        <w:pStyle w:val="BoddohodyIII"/>
        <w:tabs>
          <w:tab w:val="left" w:pos="3969"/>
        </w:tabs>
        <w:rPr>
          <w:b/>
        </w:rPr>
      </w:pPr>
      <w:r>
        <w:t>Dodavatel vzdělávací aktivity:</w:t>
      </w:r>
      <w:r w:rsidR="001F74BF">
        <w:tab/>
      </w:r>
      <w:r w:rsidR="00DD1DD7" w:rsidRPr="00DD1DD7">
        <w:rPr>
          <w:b/>
          <w:szCs w:val="20"/>
        </w:rPr>
        <w:t>Element Consulting s.r.o.</w:t>
      </w:r>
    </w:p>
    <w:p w:rsidR="002E2F9F" w:rsidRDefault="00671BC4" w:rsidP="006C454C">
      <w:pPr>
        <w:pStyle w:val="BoddohodyIII"/>
      </w:pPr>
      <w:r>
        <w:t>T</w:t>
      </w:r>
      <w:r w:rsidR="002E2F9F">
        <w:t>ermín realizace vzdělávací aktivity</w:t>
      </w:r>
      <w:r w:rsidR="000E23BB" w:rsidRPr="004521C7">
        <w:t>:</w:t>
      </w:r>
    </w:p>
    <w:p w:rsidR="000E23BB" w:rsidRPr="00DD1DD7"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DD1DD7" w:rsidRPr="00DD1DD7">
        <w:rPr>
          <w:b/>
        </w:rPr>
        <w:t>9.1</w:t>
      </w:r>
      <w:r w:rsidR="00DD1DD7">
        <w:rPr>
          <w:b/>
          <w:szCs w:val="20"/>
        </w:rPr>
        <w:t>.20</w:t>
      </w:r>
      <w:r w:rsidR="00DD1DD7" w:rsidRPr="00DD1DD7">
        <w:rPr>
          <w:b/>
          <w:szCs w:val="20"/>
        </w:rPr>
        <w:t>1</w:t>
      </w:r>
      <w:r w:rsidR="00DD1DD7">
        <w:rPr>
          <w:b/>
          <w:szCs w:val="20"/>
        </w:rPr>
        <w:t>8</w:t>
      </w:r>
      <w:r w:rsidR="000E23BB" w:rsidRPr="009218DC">
        <w:br/>
      </w:r>
      <w:r w:rsidRPr="009218DC">
        <w:t xml:space="preserve">Datum </w:t>
      </w:r>
      <w:r w:rsidR="005579D7">
        <w:t>ukončení</w:t>
      </w:r>
      <w:r w:rsidR="00AA5674">
        <w:t>:</w:t>
      </w:r>
      <w:r w:rsidR="00113907">
        <w:tab/>
      </w:r>
      <w:r w:rsidR="00943374" w:rsidRPr="009218DC">
        <w:t xml:space="preserve"> </w:t>
      </w:r>
      <w:r w:rsidR="00DD1DD7" w:rsidRPr="00DD1DD7">
        <w:rPr>
          <w:b/>
        </w:rPr>
        <w:t>10.2</w:t>
      </w:r>
      <w:r w:rsidR="00DD1DD7" w:rsidRPr="00DD1DD7">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DD1DD7">
        <w:t xml:space="preserve">: </w:t>
      </w:r>
      <w:r w:rsidR="00DD1DD7">
        <w:tab/>
      </w:r>
      <w:r w:rsidR="00DD1DD7" w:rsidRPr="00DD1DD7">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DD1DD7" w:rsidRPr="00DD1DD7">
        <w:rPr>
          <w:b/>
        </w:rPr>
        <w:t>13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DD1DD7" w:rsidRPr="00DD1DD7">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DD1DD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DD1DD7" w:rsidRPr="00DD1DD7">
        <w:rPr>
          <w:b/>
          <w:szCs w:val="20"/>
        </w:rPr>
        <w:t>309 452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DD1DD7">
        <w:rPr>
          <w:szCs w:val="20"/>
        </w:rPr>
        <w:t>183 040</w:t>
      </w:r>
      <w:r w:rsidR="00C13AD5">
        <w:rPr>
          <w:rFonts w:cs="Arial"/>
          <w:szCs w:val="20"/>
        </w:rPr>
        <w:t xml:space="preserve"> </w:t>
      </w:r>
      <w:r w:rsidR="00C13AD5" w:rsidRPr="009E7648">
        <w:t>Kč</w:t>
      </w:r>
      <w:r w:rsidR="00C13AD5" w:rsidRPr="00556278">
        <w:t xml:space="preserve"> a maximální výše příspěvku na vzdělávací aktivity činí </w:t>
      </w:r>
      <w:r w:rsidR="00DD1DD7" w:rsidRPr="00DD1DD7">
        <w:rPr>
          <w:bCs/>
          <w:lang w:val="en-US"/>
        </w:rPr>
        <w:t>126 412</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DD1DD7" w:rsidRPr="00DD1DD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DD1DD7" w:rsidRPr="00DD1DD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DD1DD7" w:rsidP="001C4C77">
      <w:pPr>
        <w:pStyle w:val="BoddohodyII"/>
        <w:keepNext/>
        <w:numPr>
          <w:ilvl w:val="0"/>
          <w:numId w:val="0"/>
        </w:numPr>
      </w:pPr>
      <w:r w:rsidRPr="00DD1DD7">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DD1DD7" w:rsidRDefault="00DD1DD7" w:rsidP="001C4C77">
      <w:pPr>
        <w:keepNext/>
        <w:keepLines/>
        <w:jc w:val="center"/>
        <w:rPr>
          <w:szCs w:val="20"/>
        </w:rPr>
      </w:pPr>
      <w:r w:rsidRPr="00DD1DD7">
        <w:t xml:space="preserve">Mgr. </w:t>
      </w:r>
      <w:r>
        <w:rPr>
          <w:szCs w:val="20"/>
        </w:rPr>
        <w:t>Tomáš Kurek</w:t>
      </w:r>
    </w:p>
    <w:p w:rsidR="000114A0" w:rsidRPr="004521C7" w:rsidRDefault="00DD1DD7" w:rsidP="001C4C77">
      <w:pPr>
        <w:keepNext/>
        <w:keepLines/>
        <w:jc w:val="center"/>
        <w:rPr>
          <w:rFonts w:cs="Arial"/>
          <w:szCs w:val="20"/>
        </w:rPr>
      </w:pPr>
      <w:r>
        <w:rPr>
          <w:szCs w:val="20"/>
        </w:rPr>
        <w:t>jednatel</w:t>
      </w:r>
      <w:r>
        <w:rPr>
          <w:szCs w:val="20"/>
        </w:rPr>
        <w:tab/>
      </w:r>
      <w:r>
        <w:rPr>
          <w:szCs w:val="20"/>
        </w:rPr>
        <w:br/>
        <w:t xml:space="preserve"> OBB stavební materiály,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DD1DD7" w:rsidP="001C4C77">
      <w:pPr>
        <w:keepNext/>
        <w:tabs>
          <w:tab w:val="center" w:pos="1800"/>
          <w:tab w:val="center" w:pos="7200"/>
        </w:tabs>
        <w:jc w:val="center"/>
      </w:pPr>
      <w:r w:rsidRPr="00DD1DD7">
        <w:t xml:space="preserve">Ing. </w:t>
      </w:r>
      <w:r>
        <w:rPr>
          <w:szCs w:val="20"/>
        </w:rPr>
        <w:t>Martin Viterna</w:t>
      </w:r>
    </w:p>
    <w:p w:rsidR="00580136" w:rsidRDefault="00DD1DD7" w:rsidP="00580136">
      <w:pPr>
        <w:tabs>
          <w:tab w:val="center" w:pos="1800"/>
          <w:tab w:val="center" w:pos="7200"/>
        </w:tabs>
        <w:jc w:val="center"/>
        <w:rPr>
          <w:szCs w:val="20"/>
        </w:rPr>
      </w:pPr>
      <w:r w:rsidRPr="00DD1DD7">
        <w:t>ředitel kontaktního</w:t>
      </w:r>
      <w:r>
        <w:rPr>
          <w:szCs w:val="20"/>
        </w:rPr>
        <w:t xml:space="preserve"> pracoviště Jeseník</w:t>
      </w:r>
    </w:p>
    <w:p w:rsidR="00DD1DD7" w:rsidRDefault="00DD1DD7" w:rsidP="00580136">
      <w:pPr>
        <w:tabs>
          <w:tab w:val="center" w:pos="1800"/>
          <w:tab w:val="center" w:pos="7200"/>
        </w:tabs>
        <w:jc w:val="center"/>
      </w:pPr>
      <w:r>
        <w:rPr>
          <w:szCs w:val="20"/>
        </w:rPr>
        <w:t>Krajská pobočka v Olomouci</w:t>
      </w:r>
    </w:p>
    <w:p w:rsidR="00C77EBD" w:rsidRDefault="00DD1DD7"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DD1DD7" w:rsidRPr="00DD1DD7">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43B1D">
        <w:t>xxx xxx 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D7" w:rsidRDefault="00DD1DD7">
      <w:r>
        <w:separator/>
      </w:r>
    </w:p>
  </w:endnote>
  <w:endnote w:type="continuationSeparator" w:id="0">
    <w:p w:rsidR="00DD1DD7" w:rsidRDefault="00DD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D7" w:rsidRDefault="00DD1DD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D1DD7" w:rsidRPr="00DD1DD7">
      <w:rPr>
        <w:i/>
      </w:rPr>
      <w:t>JEA-MN-2/2018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3B1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3B1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DD1DD7" w:rsidRPr="00DD1DD7">
      <w:rPr>
        <w:i/>
      </w:rPr>
      <w:t>JEA-MN-2/2018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43B1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43B1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D7" w:rsidRDefault="00DD1DD7">
      <w:r>
        <w:separator/>
      </w:r>
    </w:p>
  </w:footnote>
  <w:footnote w:type="continuationSeparator" w:id="0">
    <w:p w:rsidR="00DD1DD7" w:rsidRDefault="00DD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D7" w:rsidRDefault="00DD1DD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D1DD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3B1D"/>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1DD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457D-83DB-403C-A9A3-19BA09B2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4157</Words>
  <Characters>24531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2018-01-03T10:58:00Z</cp:lastPrinted>
  <dcterms:created xsi:type="dcterms:W3CDTF">2018-01-03T12:51:00Z</dcterms:created>
  <dcterms:modified xsi:type="dcterms:W3CDTF">2018-01-03T12:51:00Z</dcterms:modified>
</cp:coreProperties>
</file>