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78"/>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236"/>
        <w:gridCol w:w="2032"/>
        <w:gridCol w:w="1418"/>
        <w:gridCol w:w="236"/>
        <w:gridCol w:w="1236"/>
        <w:gridCol w:w="258"/>
        <w:gridCol w:w="54"/>
        <w:gridCol w:w="625"/>
        <w:gridCol w:w="567"/>
        <w:gridCol w:w="846"/>
        <w:gridCol w:w="855"/>
        <w:gridCol w:w="52"/>
        <w:gridCol w:w="361"/>
      </w:tblGrid>
      <w:tr w:rsidR="00084564" w:rsidRPr="009D308B" w14:paraId="7A69D804" w14:textId="77777777" w:rsidTr="0055205A">
        <w:trPr>
          <w:gridAfter w:val="2"/>
          <w:wAfter w:w="413" w:type="dxa"/>
          <w:trHeight w:val="400"/>
        </w:trPr>
        <w:tc>
          <w:tcPr>
            <w:tcW w:w="1384" w:type="dxa"/>
            <w:tcBorders>
              <w:top w:val="single" w:sz="4" w:space="0" w:color="FFFFFF"/>
              <w:left w:val="single" w:sz="4" w:space="0" w:color="FFFFFF"/>
              <w:bottom w:val="single" w:sz="4" w:space="0" w:color="FFFFFF"/>
              <w:right w:val="single" w:sz="4" w:space="0" w:color="FFFFFF"/>
            </w:tcBorders>
          </w:tcPr>
          <w:p w14:paraId="0728C545" w14:textId="77777777" w:rsidR="00084564" w:rsidRPr="009D308B" w:rsidRDefault="00084564" w:rsidP="0055205A">
            <w:pPr>
              <w:spacing w:after="0"/>
              <w:ind w:left="714" w:right="-1188" w:hanging="572"/>
              <w:rPr>
                <w:rFonts w:ascii="Calibri" w:eastAsia="Calibri" w:hAnsi="Calibri" w:cs="Times New Roman"/>
                <w:b/>
                <w:sz w:val="20"/>
                <w:szCs w:val="20"/>
              </w:rPr>
            </w:pPr>
            <w:r>
              <w:rPr>
                <w:rFonts w:ascii="Calibri" w:eastAsia="Calibri" w:hAnsi="Calibri" w:cs="Times New Roman"/>
                <w:b/>
                <w:sz w:val="20"/>
                <w:szCs w:val="20"/>
              </w:rPr>
              <w:t>Společnost</w:t>
            </w:r>
            <w:r w:rsidRPr="009D308B">
              <w:rPr>
                <w:rFonts w:ascii="Calibri" w:eastAsia="Calibri" w:hAnsi="Calibri" w:cs="Times New Roman"/>
                <w:b/>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4224A164"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12504214" w14:textId="155D3721" w:rsidR="00084564" w:rsidRPr="009D308B" w:rsidRDefault="00084564" w:rsidP="0055205A">
            <w:pPr>
              <w:spacing w:after="0"/>
              <w:ind w:left="-60" w:right="-1188"/>
              <w:rPr>
                <w:rFonts w:ascii="Calibri" w:eastAsia="Calibri" w:hAnsi="Calibri" w:cs="Times New Roman"/>
                <w:b/>
                <w:sz w:val="20"/>
                <w:szCs w:val="20"/>
              </w:rPr>
            </w:pPr>
            <w:r w:rsidRPr="009D308B">
              <w:rPr>
                <w:rFonts w:ascii="Calibri" w:eastAsia="Calibri" w:hAnsi="Calibri" w:cs="Times New Roman"/>
                <w:b/>
                <w:sz w:val="24"/>
                <w:szCs w:val="24"/>
              </w:rPr>
              <w:t>PPL CZ s.r.o.</w:t>
            </w:r>
          </w:p>
        </w:tc>
        <w:tc>
          <w:tcPr>
            <w:tcW w:w="236" w:type="dxa"/>
            <w:tcBorders>
              <w:top w:val="single" w:sz="4" w:space="0" w:color="FFFFFF"/>
              <w:left w:val="single" w:sz="12" w:space="0" w:color="auto"/>
              <w:bottom w:val="single" w:sz="4" w:space="0" w:color="FFFFFF"/>
              <w:right w:val="single" w:sz="4" w:space="0" w:color="FFFFFF"/>
            </w:tcBorders>
          </w:tcPr>
          <w:p w14:paraId="2C03ABC5"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548" w:type="dxa"/>
            <w:gridSpan w:val="3"/>
            <w:tcBorders>
              <w:top w:val="single" w:sz="4" w:space="0" w:color="FFFFFF"/>
              <w:left w:val="single" w:sz="4" w:space="0" w:color="FFFFFF"/>
              <w:bottom w:val="single" w:sz="4" w:space="0" w:color="FFFFFF"/>
              <w:right w:val="single" w:sz="4" w:space="0" w:color="FFFFFF"/>
            </w:tcBorders>
          </w:tcPr>
          <w:p w14:paraId="23E16861" w14:textId="77777777" w:rsidR="00084564" w:rsidRPr="009D308B" w:rsidRDefault="00084564" w:rsidP="0055205A">
            <w:pPr>
              <w:spacing w:after="0"/>
              <w:ind w:left="1215" w:right="-1188" w:hanging="357"/>
              <w:rPr>
                <w:rFonts w:ascii="Calibri" w:eastAsia="Calibri" w:hAnsi="Calibri" w:cs="Times New Roman"/>
                <w:sz w:val="20"/>
                <w:szCs w:val="20"/>
              </w:rPr>
            </w:pPr>
            <w:r w:rsidRPr="009D308B">
              <w:rPr>
                <w:rFonts w:ascii="Calibri" w:eastAsia="Calibri" w:hAnsi="Calibri" w:cs="Times New Roman"/>
                <w:sz w:val="20"/>
                <w:szCs w:val="20"/>
              </w:rPr>
              <w:t>IČO:</w:t>
            </w:r>
          </w:p>
        </w:tc>
        <w:tc>
          <w:tcPr>
            <w:tcW w:w="625" w:type="dxa"/>
            <w:tcBorders>
              <w:top w:val="single" w:sz="4" w:space="0" w:color="FFFFFF"/>
              <w:left w:val="single" w:sz="4" w:space="0" w:color="FFFFFF"/>
              <w:bottom w:val="single" w:sz="4" w:space="0" w:color="FFFFFF"/>
              <w:right w:val="single" w:sz="12" w:space="0" w:color="auto"/>
            </w:tcBorders>
          </w:tcPr>
          <w:p w14:paraId="196E137A"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268"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2EEDF8AD" w14:textId="77777777" w:rsidR="00084564" w:rsidRPr="009D308B" w:rsidRDefault="00084564" w:rsidP="0055205A">
            <w:pPr>
              <w:spacing w:after="0"/>
              <w:ind w:right="-1188"/>
              <w:rPr>
                <w:rFonts w:ascii="Calibri" w:eastAsia="Calibri" w:hAnsi="Calibri" w:cs="Times New Roman"/>
                <w:sz w:val="20"/>
                <w:szCs w:val="20"/>
              </w:rPr>
            </w:pPr>
            <w:r w:rsidRPr="00A41BB5">
              <w:t>25194798</w:t>
            </w:r>
          </w:p>
        </w:tc>
      </w:tr>
      <w:tr w:rsidR="00084564" w:rsidRPr="009D308B" w14:paraId="5B3184DE" w14:textId="77777777" w:rsidTr="0055205A">
        <w:trPr>
          <w:trHeight w:hRule="exact" w:val="162"/>
        </w:trPr>
        <w:tc>
          <w:tcPr>
            <w:tcW w:w="10160" w:type="dxa"/>
            <w:gridSpan w:val="14"/>
            <w:tcBorders>
              <w:top w:val="single" w:sz="4" w:space="0" w:color="FFFFFF"/>
              <w:left w:val="single" w:sz="4" w:space="0" w:color="FFFFFF"/>
              <w:bottom w:val="single" w:sz="4" w:space="0" w:color="FFFFFF"/>
              <w:right w:val="single" w:sz="4" w:space="0" w:color="FFFFFF"/>
            </w:tcBorders>
          </w:tcPr>
          <w:p w14:paraId="4991031E"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1073A547" w14:textId="77777777" w:rsidTr="0055205A">
        <w:trPr>
          <w:gridAfter w:val="2"/>
          <w:wAfter w:w="413" w:type="dxa"/>
          <w:trHeight w:val="374"/>
        </w:trPr>
        <w:tc>
          <w:tcPr>
            <w:tcW w:w="1384" w:type="dxa"/>
            <w:tcBorders>
              <w:top w:val="single" w:sz="4" w:space="0" w:color="FFFFFF"/>
              <w:left w:val="single" w:sz="4" w:space="0" w:color="FFFFFF"/>
              <w:bottom w:val="single" w:sz="4" w:space="0" w:color="FFFFFF"/>
              <w:right w:val="single" w:sz="4" w:space="0" w:color="FFFFFF"/>
            </w:tcBorders>
            <w:vAlign w:val="center"/>
          </w:tcPr>
          <w:p w14:paraId="15C312DD" w14:textId="3DD47F6B" w:rsidR="00084564" w:rsidRPr="009D308B" w:rsidRDefault="00523F80" w:rsidP="0055205A">
            <w:pPr>
              <w:spacing w:after="0"/>
              <w:ind w:left="714" w:right="-1188" w:hanging="572"/>
              <w:rPr>
                <w:rFonts w:ascii="Calibri" w:eastAsia="Calibri" w:hAnsi="Calibri" w:cs="Times New Roman"/>
                <w:sz w:val="20"/>
                <w:szCs w:val="20"/>
              </w:rPr>
            </w:pPr>
            <w:r>
              <w:rPr>
                <w:rFonts w:ascii="Calibri" w:eastAsia="Calibri" w:hAnsi="Calibri" w:cs="Times New Roman"/>
                <w:sz w:val="20"/>
                <w:szCs w:val="20"/>
              </w:rPr>
              <w:t>Zastoupená</w:t>
            </w:r>
            <w:r w:rsidR="00084564" w:rsidRPr="009D308B">
              <w:rPr>
                <w:rFonts w:ascii="Calibri" w:eastAsia="Calibri" w:hAnsi="Calibri" w:cs="Times New Roman"/>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77B7766F"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54476B79" w14:textId="0DCC3366" w:rsidR="00084564" w:rsidRPr="009D308B" w:rsidRDefault="00523F80" w:rsidP="0055205A">
            <w:pPr>
              <w:spacing w:after="0"/>
              <w:ind w:left="-60" w:right="-1188"/>
              <w:rPr>
                <w:rFonts w:ascii="Calibri" w:eastAsia="Calibri" w:hAnsi="Calibri" w:cs="Times New Roman"/>
                <w:sz w:val="20"/>
                <w:szCs w:val="20"/>
              </w:rPr>
            </w:pPr>
            <w:r>
              <w:rPr>
                <w:rFonts w:ascii="Calibri" w:eastAsia="Calibri" w:hAnsi="Calibri" w:cs="Times New Roman"/>
                <w:b/>
                <w:sz w:val="20"/>
                <w:szCs w:val="20"/>
              </w:rPr>
              <w:t>Ing. Petrem Chvátalem</w:t>
            </w:r>
          </w:p>
        </w:tc>
        <w:tc>
          <w:tcPr>
            <w:tcW w:w="236" w:type="dxa"/>
            <w:tcBorders>
              <w:top w:val="single" w:sz="4" w:space="0" w:color="FFFFFF"/>
              <w:left w:val="single" w:sz="12" w:space="0" w:color="auto"/>
              <w:bottom w:val="single" w:sz="4" w:space="0" w:color="FFFFFF"/>
              <w:right w:val="single" w:sz="4" w:space="0" w:color="FFFFFF"/>
            </w:tcBorders>
          </w:tcPr>
          <w:p w14:paraId="52F2D10E"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548" w:type="dxa"/>
            <w:gridSpan w:val="3"/>
            <w:tcBorders>
              <w:top w:val="single" w:sz="4" w:space="0" w:color="FFFFFF"/>
              <w:left w:val="single" w:sz="4" w:space="0" w:color="FFFFFF"/>
              <w:bottom w:val="single" w:sz="4" w:space="0" w:color="FFFFFF"/>
              <w:right w:val="single" w:sz="4" w:space="0" w:color="FFFFFF"/>
            </w:tcBorders>
          </w:tcPr>
          <w:p w14:paraId="484AE698" w14:textId="77777777" w:rsidR="00084564" w:rsidRPr="009D308B" w:rsidRDefault="00084564" w:rsidP="0055205A">
            <w:pPr>
              <w:spacing w:after="0"/>
              <w:ind w:left="1215" w:right="-1188" w:hanging="357"/>
              <w:rPr>
                <w:rFonts w:ascii="Calibri" w:eastAsia="Calibri" w:hAnsi="Calibri" w:cs="Times New Roman"/>
                <w:sz w:val="20"/>
                <w:szCs w:val="20"/>
              </w:rPr>
            </w:pPr>
            <w:proofErr w:type="gramStart"/>
            <w:r w:rsidRPr="009D308B">
              <w:rPr>
                <w:rFonts w:ascii="Calibri" w:eastAsia="Calibri" w:hAnsi="Calibri" w:cs="Times New Roman"/>
                <w:sz w:val="20"/>
                <w:szCs w:val="20"/>
              </w:rPr>
              <w:t xml:space="preserve">DIČ:   </w:t>
            </w:r>
            <w:proofErr w:type="gramEnd"/>
            <w:r w:rsidRPr="009D308B">
              <w:rPr>
                <w:rFonts w:ascii="Calibri" w:eastAsia="Calibri" w:hAnsi="Calibri" w:cs="Times New Roman"/>
                <w:sz w:val="20"/>
                <w:szCs w:val="20"/>
              </w:rPr>
              <w:t xml:space="preserve">                    CZ</w:t>
            </w:r>
          </w:p>
        </w:tc>
        <w:tc>
          <w:tcPr>
            <w:tcW w:w="625" w:type="dxa"/>
            <w:tcBorders>
              <w:top w:val="single" w:sz="4" w:space="0" w:color="FFFFFF"/>
              <w:left w:val="single" w:sz="4" w:space="0" w:color="FFFFFF"/>
              <w:bottom w:val="single" w:sz="4" w:space="0" w:color="FFFFFF"/>
              <w:right w:val="single" w:sz="12" w:space="0" w:color="auto"/>
            </w:tcBorders>
          </w:tcPr>
          <w:p w14:paraId="7C7D2D42"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268"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693E2739" w14:textId="77777777" w:rsidR="00084564" w:rsidRPr="009D308B" w:rsidRDefault="00084564" w:rsidP="0055205A">
            <w:pPr>
              <w:spacing w:after="0"/>
              <w:ind w:right="-1188"/>
              <w:rPr>
                <w:rFonts w:ascii="Calibri" w:eastAsia="Calibri" w:hAnsi="Calibri" w:cs="Times New Roman"/>
                <w:sz w:val="20"/>
                <w:szCs w:val="20"/>
              </w:rPr>
            </w:pPr>
            <w:r>
              <w:t>CZ</w:t>
            </w:r>
            <w:r w:rsidRPr="00A41BB5">
              <w:t>25194798</w:t>
            </w:r>
          </w:p>
        </w:tc>
      </w:tr>
      <w:tr w:rsidR="00084564" w:rsidRPr="009D308B" w14:paraId="52C29216" w14:textId="77777777" w:rsidTr="0055205A">
        <w:trPr>
          <w:trHeight w:hRule="exact" w:val="162"/>
        </w:trPr>
        <w:tc>
          <w:tcPr>
            <w:tcW w:w="10160" w:type="dxa"/>
            <w:gridSpan w:val="14"/>
            <w:tcBorders>
              <w:top w:val="single" w:sz="4" w:space="0" w:color="FFFFFF"/>
              <w:left w:val="single" w:sz="4" w:space="0" w:color="FFFFFF"/>
              <w:bottom w:val="single" w:sz="4" w:space="0" w:color="FFFFFF"/>
              <w:right w:val="single" w:sz="4" w:space="0" w:color="FFFFFF"/>
            </w:tcBorders>
          </w:tcPr>
          <w:p w14:paraId="3F985A07"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0495E30B" w14:textId="77777777" w:rsidTr="0055205A">
        <w:trPr>
          <w:gridAfter w:val="2"/>
          <w:wAfter w:w="413" w:type="dxa"/>
          <w:trHeight w:val="374"/>
        </w:trPr>
        <w:tc>
          <w:tcPr>
            <w:tcW w:w="1384" w:type="dxa"/>
            <w:tcBorders>
              <w:top w:val="single" w:sz="4" w:space="0" w:color="FFFFFF"/>
              <w:left w:val="single" w:sz="4" w:space="0" w:color="FFFFFF"/>
              <w:bottom w:val="single" w:sz="4" w:space="0" w:color="FFFFFF"/>
              <w:right w:val="single" w:sz="4" w:space="0" w:color="FFFFFF"/>
            </w:tcBorders>
            <w:vAlign w:val="center"/>
          </w:tcPr>
          <w:p w14:paraId="0D6B4424" w14:textId="77777777" w:rsidR="00084564" w:rsidRPr="009D308B" w:rsidRDefault="00084564" w:rsidP="0055205A">
            <w:pPr>
              <w:spacing w:after="0"/>
              <w:ind w:left="714" w:right="-1188" w:hanging="572"/>
              <w:rPr>
                <w:rFonts w:ascii="Calibri" w:eastAsia="Calibri" w:hAnsi="Calibri" w:cs="Times New Roman"/>
                <w:sz w:val="20"/>
                <w:szCs w:val="20"/>
              </w:rPr>
            </w:pPr>
            <w:r>
              <w:rPr>
                <w:rFonts w:ascii="Calibri" w:eastAsia="Calibri" w:hAnsi="Calibri" w:cs="Times New Roman"/>
                <w:sz w:val="20"/>
                <w:szCs w:val="20"/>
              </w:rPr>
              <w:t>sídlem</w:t>
            </w:r>
            <w:r w:rsidRPr="009D308B">
              <w:rPr>
                <w:rFonts w:ascii="Calibri" w:eastAsia="Calibri" w:hAnsi="Calibri" w:cs="Times New Roman"/>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6721CD00"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16C2747C" w14:textId="77777777" w:rsidR="00084564" w:rsidRPr="009D308B" w:rsidRDefault="00084564" w:rsidP="0055205A">
            <w:pPr>
              <w:spacing w:after="0"/>
              <w:ind w:left="-60" w:right="-1188"/>
              <w:rPr>
                <w:rFonts w:ascii="Calibri" w:eastAsia="Calibri" w:hAnsi="Calibri" w:cs="Times New Roman"/>
                <w:sz w:val="20"/>
                <w:szCs w:val="20"/>
              </w:rPr>
            </w:pPr>
            <w:r>
              <w:rPr>
                <w:rFonts w:ascii="Calibri" w:eastAsia="Calibri" w:hAnsi="Calibri" w:cs="Times New Roman"/>
                <w:sz w:val="20"/>
                <w:szCs w:val="20"/>
              </w:rPr>
              <w:t>K Borovému 99, 251 01, Říčany-</w:t>
            </w:r>
            <w:proofErr w:type="spellStart"/>
            <w:r>
              <w:rPr>
                <w:rFonts w:ascii="Calibri" w:eastAsia="Calibri" w:hAnsi="Calibri" w:cs="Times New Roman"/>
                <w:sz w:val="20"/>
                <w:szCs w:val="20"/>
              </w:rPr>
              <w:t>Jažlovice</w:t>
            </w:r>
            <w:proofErr w:type="spellEnd"/>
          </w:p>
        </w:tc>
        <w:tc>
          <w:tcPr>
            <w:tcW w:w="236" w:type="dxa"/>
            <w:tcBorders>
              <w:top w:val="single" w:sz="4" w:space="0" w:color="FFFFFF"/>
              <w:left w:val="single" w:sz="12" w:space="0" w:color="auto"/>
              <w:bottom w:val="single" w:sz="4" w:space="0" w:color="FFFFFF"/>
              <w:right w:val="single" w:sz="4" w:space="0" w:color="FFFFFF"/>
            </w:tcBorders>
          </w:tcPr>
          <w:p w14:paraId="3CFB79B6"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548" w:type="dxa"/>
            <w:gridSpan w:val="3"/>
            <w:tcBorders>
              <w:top w:val="single" w:sz="4" w:space="0" w:color="FFFFFF"/>
              <w:left w:val="single" w:sz="4" w:space="0" w:color="FFFFFF"/>
              <w:bottom w:val="single" w:sz="4" w:space="0" w:color="FFFFFF"/>
              <w:right w:val="single" w:sz="4" w:space="0" w:color="FFFFFF"/>
            </w:tcBorders>
          </w:tcPr>
          <w:p w14:paraId="16790B98" w14:textId="77777777" w:rsidR="00084564" w:rsidRPr="009D308B" w:rsidRDefault="00084564" w:rsidP="0055205A">
            <w:pPr>
              <w:spacing w:after="0"/>
              <w:ind w:left="1215" w:right="-1188" w:hanging="709"/>
              <w:rPr>
                <w:rFonts w:ascii="Calibri" w:eastAsia="Calibri" w:hAnsi="Calibri" w:cs="Times New Roman"/>
                <w:sz w:val="20"/>
                <w:szCs w:val="20"/>
              </w:rPr>
            </w:pPr>
            <w:r w:rsidRPr="009D308B">
              <w:rPr>
                <w:rFonts w:ascii="Calibri" w:eastAsia="Calibri" w:hAnsi="Calibri" w:cs="Times New Roman"/>
                <w:sz w:val="20"/>
                <w:szCs w:val="20"/>
              </w:rPr>
              <w:t>Číslo účtu:</w:t>
            </w:r>
          </w:p>
        </w:tc>
        <w:tc>
          <w:tcPr>
            <w:tcW w:w="625" w:type="dxa"/>
            <w:tcBorders>
              <w:top w:val="single" w:sz="4" w:space="0" w:color="FFFFFF"/>
              <w:left w:val="single" w:sz="4" w:space="0" w:color="FFFFFF"/>
              <w:bottom w:val="single" w:sz="4" w:space="0" w:color="FFFFFF"/>
              <w:right w:val="single" w:sz="12" w:space="0" w:color="auto"/>
            </w:tcBorders>
          </w:tcPr>
          <w:p w14:paraId="3CBE7CD8"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268"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72C82DE7" w14:textId="77777777" w:rsidR="00084564" w:rsidRPr="009D308B" w:rsidRDefault="00084564" w:rsidP="0055205A">
            <w:pPr>
              <w:spacing w:after="0"/>
              <w:ind w:right="-1188"/>
              <w:rPr>
                <w:rFonts w:ascii="Calibri" w:eastAsia="Calibri" w:hAnsi="Calibri" w:cs="Times New Roman"/>
                <w:sz w:val="20"/>
                <w:szCs w:val="20"/>
              </w:rPr>
            </w:pPr>
            <w:r>
              <w:rPr>
                <w:sz w:val="24"/>
                <w:szCs w:val="24"/>
              </w:rPr>
              <w:t>522821076/2700</w:t>
            </w:r>
          </w:p>
        </w:tc>
      </w:tr>
      <w:tr w:rsidR="00084564" w:rsidRPr="009D308B" w14:paraId="30727C63" w14:textId="77777777" w:rsidTr="0055205A">
        <w:trPr>
          <w:gridAfter w:val="2"/>
          <w:wAfter w:w="413" w:type="dxa"/>
          <w:trHeight w:hRule="exact" w:val="162"/>
        </w:trPr>
        <w:tc>
          <w:tcPr>
            <w:tcW w:w="9747" w:type="dxa"/>
            <w:gridSpan w:val="12"/>
            <w:tcBorders>
              <w:top w:val="single" w:sz="4" w:space="0" w:color="FFFFFF"/>
              <w:left w:val="single" w:sz="4" w:space="0" w:color="FFFFFF"/>
              <w:bottom w:val="single" w:sz="4" w:space="0" w:color="FFFFFF"/>
              <w:right w:val="single" w:sz="4" w:space="0" w:color="FFFFFF"/>
            </w:tcBorders>
          </w:tcPr>
          <w:p w14:paraId="0533D4AC"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0383FC25" w14:textId="77777777" w:rsidTr="0055205A">
        <w:trPr>
          <w:gridAfter w:val="2"/>
          <w:wAfter w:w="413" w:type="dxa"/>
          <w:trHeight w:val="374"/>
        </w:trPr>
        <w:tc>
          <w:tcPr>
            <w:tcW w:w="3652" w:type="dxa"/>
            <w:gridSpan w:val="3"/>
            <w:tcBorders>
              <w:top w:val="single" w:sz="4" w:space="0" w:color="FFFFFF"/>
              <w:left w:val="single" w:sz="4" w:space="0" w:color="FFFFFF"/>
              <w:bottom w:val="single" w:sz="4" w:space="0" w:color="FFFFFF"/>
              <w:right w:val="single" w:sz="12" w:space="0" w:color="auto"/>
            </w:tcBorders>
            <w:vAlign w:val="center"/>
          </w:tcPr>
          <w:p w14:paraId="331ABAC2" w14:textId="77777777" w:rsidR="00084564" w:rsidRPr="006C0487" w:rsidRDefault="00084564" w:rsidP="0055205A">
            <w:pPr>
              <w:spacing w:after="0"/>
              <w:ind w:left="714" w:right="-1188" w:hanging="572"/>
              <w:rPr>
                <w:rFonts w:ascii="Calibri" w:eastAsia="Calibri" w:hAnsi="Calibri" w:cs="Times New Roman"/>
                <w:i/>
                <w:sz w:val="18"/>
                <w:szCs w:val="18"/>
              </w:rPr>
            </w:pPr>
            <w:r w:rsidRPr="006C0487">
              <w:rPr>
                <w:rFonts w:ascii="Calibri" w:eastAsia="Calibri" w:hAnsi="Calibri" w:cs="Times New Roman"/>
                <w:i/>
                <w:sz w:val="18"/>
                <w:szCs w:val="18"/>
              </w:rPr>
              <w:t xml:space="preserve">vedená v obchodním rejstříku </w:t>
            </w:r>
          </w:p>
        </w:tc>
        <w:tc>
          <w:tcPr>
            <w:tcW w:w="289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237B6152" w14:textId="77777777" w:rsidR="00084564" w:rsidRPr="009D308B" w:rsidRDefault="00084564" w:rsidP="0055205A">
            <w:pPr>
              <w:spacing w:after="0"/>
              <w:ind w:right="-1188"/>
              <w:rPr>
                <w:rFonts w:ascii="Calibri" w:eastAsia="Calibri" w:hAnsi="Calibri" w:cs="Times New Roman"/>
                <w:i/>
                <w:sz w:val="20"/>
                <w:szCs w:val="20"/>
              </w:rPr>
            </w:pPr>
            <w:r w:rsidRPr="009D308B">
              <w:rPr>
                <w:rFonts w:ascii="Calibri" w:eastAsia="Calibri" w:hAnsi="Calibri" w:cs="Times New Roman"/>
                <w:i/>
                <w:sz w:val="20"/>
                <w:szCs w:val="20"/>
              </w:rPr>
              <w:t xml:space="preserve"> </w:t>
            </w:r>
            <w:r>
              <w:rPr>
                <w:rFonts w:ascii="Calibri" w:eastAsia="Calibri" w:hAnsi="Calibri" w:cs="Times New Roman"/>
                <w:i/>
                <w:sz w:val="20"/>
                <w:szCs w:val="20"/>
              </w:rPr>
              <w:t>u Městského soudu v Praze</w:t>
            </w:r>
          </w:p>
        </w:tc>
        <w:tc>
          <w:tcPr>
            <w:tcW w:w="258" w:type="dxa"/>
            <w:tcBorders>
              <w:top w:val="single" w:sz="4" w:space="0" w:color="FFFFFF"/>
              <w:left w:val="single" w:sz="12" w:space="0" w:color="auto"/>
              <w:bottom w:val="single" w:sz="4" w:space="0" w:color="FFFFFF"/>
              <w:right w:val="single" w:sz="4" w:space="0" w:color="FFFFFF"/>
            </w:tcBorders>
            <w:vAlign w:val="center"/>
          </w:tcPr>
          <w:p w14:paraId="4F514D25" w14:textId="77777777" w:rsidR="00084564" w:rsidRPr="009D308B" w:rsidRDefault="00084564" w:rsidP="0055205A">
            <w:pPr>
              <w:spacing w:after="0"/>
              <w:ind w:left="714" w:right="-1188" w:hanging="357"/>
              <w:rPr>
                <w:rFonts w:ascii="Calibri" w:eastAsia="Calibri" w:hAnsi="Calibri" w:cs="Times New Roman"/>
                <w:i/>
                <w:sz w:val="20"/>
                <w:szCs w:val="20"/>
              </w:rPr>
            </w:pPr>
          </w:p>
        </w:tc>
        <w:tc>
          <w:tcPr>
            <w:tcW w:w="679" w:type="dxa"/>
            <w:gridSpan w:val="2"/>
            <w:tcBorders>
              <w:top w:val="single" w:sz="4" w:space="0" w:color="FFFFFF"/>
              <w:left w:val="single" w:sz="4" w:space="0" w:color="FFFFFF"/>
              <w:bottom w:val="single" w:sz="4" w:space="0" w:color="FFFFFF"/>
              <w:right w:val="single" w:sz="12" w:space="0" w:color="auto"/>
            </w:tcBorders>
            <w:vAlign w:val="center"/>
          </w:tcPr>
          <w:p w14:paraId="7D0973C8" w14:textId="77777777" w:rsidR="00084564" w:rsidRPr="009D308B" w:rsidRDefault="00084564" w:rsidP="0055205A">
            <w:pPr>
              <w:spacing w:after="0"/>
              <w:ind w:right="-1188"/>
              <w:rPr>
                <w:rFonts w:ascii="Calibri" w:eastAsia="Calibri" w:hAnsi="Calibri" w:cs="Times New Roman"/>
                <w:i/>
                <w:sz w:val="20"/>
                <w:szCs w:val="20"/>
              </w:rPr>
            </w:pPr>
            <w:r w:rsidRPr="009D308B">
              <w:rPr>
                <w:rFonts w:ascii="Calibri" w:eastAsia="Calibri" w:hAnsi="Calibri" w:cs="Times New Roman"/>
                <w:i/>
                <w:sz w:val="20"/>
                <w:szCs w:val="20"/>
              </w:rPr>
              <w:t>oddíl:</w:t>
            </w:r>
          </w:p>
        </w:tc>
        <w:tc>
          <w:tcPr>
            <w:tcW w:w="567" w:type="dxa"/>
            <w:tcBorders>
              <w:top w:val="single" w:sz="12" w:space="0" w:color="auto"/>
              <w:left w:val="single" w:sz="12" w:space="0" w:color="auto"/>
              <w:bottom w:val="single" w:sz="12" w:space="0" w:color="auto"/>
              <w:right w:val="single" w:sz="12" w:space="0" w:color="auto"/>
            </w:tcBorders>
            <w:shd w:val="clear" w:color="auto" w:fill="E6E6E6"/>
            <w:vAlign w:val="center"/>
          </w:tcPr>
          <w:p w14:paraId="6EABBCB6" w14:textId="77777777" w:rsidR="00084564" w:rsidRPr="009D308B" w:rsidRDefault="00084564" w:rsidP="0055205A">
            <w:pPr>
              <w:spacing w:after="0"/>
              <w:ind w:right="-1188"/>
              <w:rPr>
                <w:rFonts w:ascii="Calibri" w:eastAsia="Calibri" w:hAnsi="Calibri" w:cs="Times New Roman"/>
                <w:sz w:val="20"/>
                <w:szCs w:val="20"/>
              </w:rPr>
            </w:pPr>
            <w:r>
              <w:rPr>
                <w:rFonts w:ascii="Calibri" w:eastAsia="Calibri" w:hAnsi="Calibri" w:cs="Times New Roman"/>
                <w:sz w:val="20"/>
                <w:szCs w:val="20"/>
              </w:rPr>
              <w:t xml:space="preserve"> C</w:t>
            </w:r>
          </w:p>
        </w:tc>
        <w:tc>
          <w:tcPr>
            <w:tcW w:w="846" w:type="dxa"/>
            <w:tcBorders>
              <w:top w:val="single" w:sz="4" w:space="0" w:color="FFFFFF"/>
              <w:left w:val="single" w:sz="12" w:space="0" w:color="auto"/>
              <w:bottom w:val="single" w:sz="4" w:space="0" w:color="FFFFFF"/>
              <w:right w:val="single" w:sz="12" w:space="0" w:color="auto"/>
            </w:tcBorders>
            <w:vAlign w:val="center"/>
          </w:tcPr>
          <w:p w14:paraId="4D73721A" w14:textId="77777777" w:rsidR="00084564" w:rsidRPr="009D308B" w:rsidRDefault="00084564" w:rsidP="0055205A">
            <w:pPr>
              <w:spacing w:after="0"/>
              <w:ind w:right="-1188"/>
              <w:rPr>
                <w:rFonts w:ascii="Calibri" w:eastAsia="Calibri" w:hAnsi="Calibri" w:cs="Times New Roman"/>
                <w:i/>
                <w:sz w:val="20"/>
                <w:szCs w:val="20"/>
              </w:rPr>
            </w:pPr>
            <w:r w:rsidRPr="009D308B">
              <w:rPr>
                <w:rFonts w:ascii="Calibri" w:eastAsia="Calibri" w:hAnsi="Calibri" w:cs="Times New Roman"/>
                <w:i/>
                <w:sz w:val="20"/>
                <w:szCs w:val="20"/>
              </w:rPr>
              <w:t>vložka:</w:t>
            </w:r>
          </w:p>
        </w:tc>
        <w:tc>
          <w:tcPr>
            <w:tcW w:w="855" w:type="dxa"/>
            <w:tcBorders>
              <w:top w:val="single" w:sz="12" w:space="0" w:color="auto"/>
              <w:left w:val="single" w:sz="12" w:space="0" w:color="auto"/>
              <w:bottom w:val="single" w:sz="12" w:space="0" w:color="auto"/>
              <w:right w:val="single" w:sz="12" w:space="0" w:color="auto"/>
            </w:tcBorders>
            <w:shd w:val="clear" w:color="auto" w:fill="E6E6E6"/>
            <w:vAlign w:val="center"/>
          </w:tcPr>
          <w:p w14:paraId="60ED1D25" w14:textId="77777777" w:rsidR="00084564" w:rsidRPr="009D308B" w:rsidRDefault="00084564" w:rsidP="0055205A">
            <w:pPr>
              <w:spacing w:after="0"/>
              <w:ind w:right="-1188"/>
              <w:rPr>
                <w:rFonts w:ascii="Calibri" w:eastAsia="Calibri" w:hAnsi="Calibri" w:cs="Times New Roman"/>
                <w:sz w:val="20"/>
                <w:szCs w:val="20"/>
              </w:rPr>
            </w:pPr>
            <w:r>
              <w:rPr>
                <w:rFonts w:ascii="Calibri" w:eastAsia="Calibri" w:hAnsi="Calibri" w:cs="Times New Roman"/>
                <w:sz w:val="20"/>
                <w:szCs w:val="20"/>
              </w:rPr>
              <w:t xml:space="preserve"> 105858</w:t>
            </w:r>
          </w:p>
        </w:tc>
      </w:tr>
      <w:tr w:rsidR="00084564" w:rsidRPr="009D308B" w14:paraId="5FF0512D" w14:textId="77777777" w:rsidTr="0055205A">
        <w:trPr>
          <w:gridAfter w:val="2"/>
          <w:wAfter w:w="413" w:type="dxa"/>
          <w:trHeight w:hRule="exact" w:val="162"/>
        </w:trPr>
        <w:tc>
          <w:tcPr>
            <w:tcW w:w="9747" w:type="dxa"/>
            <w:gridSpan w:val="12"/>
            <w:tcBorders>
              <w:top w:val="single" w:sz="4" w:space="0" w:color="FFFFFF"/>
              <w:left w:val="single" w:sz="4" w:space="0" w:color="FFFFFF"/>
              <w:bottom w:val="single" w:sz="4" w:space="0" w:color="FFFFFF"/>
              <w:right w:val="single" w:sz="4" w:space="0" w:color="FFFFFF"/>
            </w:tcBorders>
          </w:tcPr>
          <w:p w14:paraId="796CD9E6"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1052C75B" w14:textId="77777777" w:rsidTr="0055205A">
        <w:trPr>
          <w:gridAfter w:val="1"/>
          <w:wAfter w:w="361" w:type="dxa"/>
          <w:trHeight w:val="374"/>
        </w:trPr>
        <w:tc>
          <w:tcPr>
            <w:tcW w:w="5070" w:type="dxa"/>
            <w:gridSpan w:val="4"/>
            <w:tcBorders>
              <w:top w:val="single" w:sz="4" w:space="0" w:color="FFFFFF"/>
              <w:left w:val="single" w:sz="4" w:space="0" w:color="FFFFFF"/>
              <w:bottom w:val="single" w:sz="4" w:space="0" w:color="FFFFFF"/>
              <w:right w:val="single" w:sz="12" w:space="0" w:color="auto"/>
            </w:tcBorders>
            <w:vAlign w:val="center"/>
          </w:tcPr>
          <w:p w14:paraId="21671885" w14:textId="77777777" w:rsidR="00084564" w:rsidRPr="009D308B" w:rsidRDefault="00084564" w:rsidP="0055205A">
            <w:pPr>
              <w:spacing w:after="0"/>
              <w:ind w:left="714" w:right="-1188" w:hanging="572"/>
              <w:rPr>
                <w:rFonts w:ascii="Calibri" w:eastAsia="Calibri" w:hAnsi="Calibri" w:cs="Times New Roman"/>
                <w:sz w:val="20"/>
                <w:szCs w:val="20"/>
              </w:rPr>
            </w:pPr>
            <w:r>
              <w:rPr>
                <w:rFonts w:ascii="Calibri" w:eastAsia="Calibri" w:hAnsi="Calibri" w:cs="Times New Roman"/>
                <w:sz w:val="20"/>
                <w:szCs w:val="20"/>
              </w:rPr>
              <w:t xml:space="preserve">Na základě plné moci, </w:t>
            </w:r>
            <w:proofErr w:type="spellStart"/>
            <w:r>
              <w:rPr>
                <w:rFonts w:ascii="Calibri" w:eastAsia="Calibri" w:hAnsi="Calibri" w:cs="Times New Roman"/>
                <w:sz w:val="20"/>
                <w:szCs w:val="20"/>
              </w:rPr>
              <w:t>Parcelshop</w:t>
            </w:r>
            <w:proofErr w:type="spellEnd"/>
            <w:r>
              <w:rPr>
                <w:rFonts w:ascii="Calibri" w:eastAsia="Calibri" w:hAnsi="Calibri" w:cs="Times New Roman"/>
                <w:sz w:val="20"/>
                <w:szCs w:val="20"/>
              </w:rPr>
              <w:t xml:space="preserve"> specialistou</w:t>
            </w:r>
            <w:r w:rsidRPr="009D308B">
              <w:rPr>
                <w:rFonts w:ascii="Calibri" w:eastAsia="Calibri" w:hAnsi="Calibri" w:cs="Times New Roman"/>
                <w:sz w:val="20"/>
                <w:szCs w:val="20"/>
              </w:rPr>
              <w:t>:</w:t>
            </w:r>
          </w:p>
        </w:tc>
        <w:tc>
          <w:tcPr>
            <w:tcW w:w="4729" w:type="dxa"/>
            <w:gridSpan w:val="9"/>
            <w:tcBorders>
              <w:top w:val="single" w:sz="12" w:space="0" w:color="auto"/>
              <w:left w:val="single" w:sz="12" w:space="0" w:color="auto"/>
              <w:bottom w:val="single" w:sz="12" w:space="0" w:color="auto"/>
              <w:right w:val="single" w:sz="12" w:space="0" w:color="auto"/>
            </w:tcBorders>
            <w:shd w:val="clear" w:color="auto" w:fill="E6E6E6"/>
            <w:vAlign w:val="center"/>
          </w:tcPr>
          <w:p w14:paraId="0B2472BF" w14:textId="2772ABD2" w:rsidR="00084564" w:rsidRPr="009D308B" w:rsidRDefault="001535D9" w:rsidP="0055205A">
            <w:pPr>
              <w:spacing w:after="0"/>
              <w:ind w:right="-1188"/>
              <w:rPr>
                <w:rFonts w:ascii="Calibri" w:eastAsia="Calibri" w:hAnsi="Calibri" w:cs="Times New Roman"/>
                <w:sz w:val="20"/>
                <w:szCs w:val="20"/>
              </w:rPr>
            </w:pPr>
            <w:r>
              <w:rPr>
                <w:rFonts w:ascii="Calibri" w:eastAsia="Calibri" w:hAnsi="Calibri" w:cs="Times New Roman"/>
                <w:b/>
                <w:sz w:val="20"/>
                <w:szCs w:val="20"/>
              </w:rPr>
              <w:t>Vít Šnajdr</w:t>
            </w:r>
          </w:p>
        </w:tc>
      </w:tr>
    </w:tbl>
    <w:p w14:paraId="1937DA41" w14:textId="77777777" w:rsidR="00E947EC" w:rsidRPr="00822448" w:rsidRDefault="00E947EC" w:rsidP="00E947EC">
      <w:pPr>
        <w:spacing w:after="0" w:line="240" w:lineRule="auto"/>
        <w:rPr>
          <w:sz w:val="24"/>
          <w:szCs w:val="24"/>
        </w:rPr>
      </w:pPr>
    </w:p>
    <w:p w14:paraId="1937DA42" w14:textId="77777777" w:rsidR="00E947EC" w:rsidRPr="00822448" w:rsidRDefault="00E947EC" w:rsidP="00084564">
      <w:pPr>
        <w:spacing w:after="0" w:line="240" w:lineRule="auto"/>
        <w:ind w:left="-284"/>
        <w:rPr>
          <w:sz w:val="24"/>
          <w:szCs w:val="24"/>
        </w:rPr>
      </w:pPr>
      <w:r w:rsidRPr="00822448">
        <w:rPr>
          <w:sz w:val="24"/>
          <w:szCs w:val="24"/>
        </w:rPr>
        <w:t>(dále jen „</w:t>
      </w:r>
      <w:r w:rsidRPr="00822448">
        <w:rPr>
          <w:b/>
          <w:sz w:val="24"/>
          <w:szCs w:val="24"/>
        </w:rPr>
        <w:t>Společnost</w:t>
      </w:r>
      <w:r w:rsidRPr="00822448">
        <w:rPr>
          <w:sz w:val="24"/>
          <w:szCs w:val="24"/>
        </w:rPr>
        <w:t>“)</w:t>
      </w:r>
    </w:p>
    <w:p w14:paraId="1937DA43" w14:textId="77777777" w:rsidR="00E947EC" w:rsidRPr="00822448" w:rsidRDefault="00E947EC" w:rsidP="00E947EC">
      <w:pPr>
        <w:spacing w:after="0" w:line="240" w:lineRule="auto"/>
        <w:rPr>
          <w:sz w:val="24"/>
          <w:szCs w:val="24"/>
        </w:rPr>
      </w:pPr>
    </w:p>
    <w:p w14:paraId="1937DA44" w14:textId="77777777" w:rsidR="00E947EC" w:rsidRPr="00822448" w:rsidRDefault="00E947EC" w:rsidP="00E947EC">
      <w:pPr>
        <w:spacing w:after="0" w:line="240" w:lineRule="auto"/>
        <w:jc w:val="center"/>
        <w:rPr>
          <w:b/>
          <w:sz w:val="24"/>
          <w:szCs w:val="24"/>
        </w:rPr>
      </w:pPr>
      <w:r w:rsidRPr="00822448">
        <w:rPr>
          <w:b/>
          <w:sz w:val="24"/>
          <w:szCs w:val="24"/>
        </w:rPr>
        <w:t>a</w:t>
      </w:r>
    </w:p>
    <w:p w14:paraId="1937DA45" w14:textId="77777777" w:rsidR="00E947EC" w:rsidRPr="00822448" w:rsidRDefault="00E947EC" w:rsidP="00E947EC">
      <w:pPr>
        <w:spacing w:after="0" w:line="240" w:lineRule="auto"/>
        <w:rPr>
          <w:sz w:val="24"/>
          <w:szCs w:val="24"/>
        </w:rPr>
      </w:pPr>
    </w:p>
    <w:tbl>
      <w:tblPr>
        <w:tblpPr w:leftFromText="141" w:rightFromText="141" w:vertAnchor="text" w:horzAnchor="margin" w:tblpXSpec="center" w:tblpY="278"/>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236"/>
        <w:gridCol w:w="331"/>
        <w:gridCol w:w="236"/>
        <w:gridCol w:w="1516"/>
        <w:gridCol w:w="1367"/>
        <w:gridCol w:w="236"/>
        <w:gridCol w:w="76"/>
        <w:gridCol w:w="1505"/>
        <w:gridCol w:w="236"/>
        <w:gridCol w:w="35"/>
        <w:gridCol w:w="236"/>
        <w:gridCol w:w="1957"/>
        <w:gridCol w:w="283"/>
        <w:gridCol w:w="255"/>
        <w:gridCol w:w="333"/>
      </w:tblGrid>
      <w:tr w:rsidR="00084564" w:rsidRPr="009D308B" w14:paraId="61321973" w14:textId="77777777" w:rsidTr="00CF0343">
        <w:trPr>
          <w:gridAfter w:val="1"/>
          <w:wAfter w:w="333" w:type="dxa"/>
          <w:trHeight w:val="400"/>
        </w:trPr>
        <w:tc>
          <w:tcPr>
            <w:tcW w:w="1384" w:type="dxa"/>
            <w:tcBorders>
              <w:top w:val="single" w:sz="4" w:space="0" w:color="FFFFFF"/>
              <w:left w:val="single" w:sz="4" w:space="0" w:color="FFFFFF"/>
              <w:bottom w:val="single" w:sz="4" w:space="0" w:color="FFFFFF"/>
              <w:right w:val="single" w:sz="4" w:space="0" w:color="FFFFFF"/>
            </w:tcBorders>
            <w:vAlign w:val="center"/>
          </w:tcPr>
          <w:p w14:paraId="06D1572B" w14:textId="77777777" w:rsidR="00084564" w:rsidRPr="009D308B" w:rsidRDefault="00084564" w:rsidP="0055205A">
            <w:pPr>
              <w:spacing w:after="0"/>
              <w:ind w:left="714" w:right="-1188" w:hanging="572"/>
              <w:rPr>
                <w:rFonts w:ascii="Calibri" w:eastAsia="Calibri" w:hAnsi="Calibri" w:cs="Times New Roman"/>
                <w:b/>
                <w:sz w:val="20"/>
                <w:szCs w:val="20"/>
              </w:rPr>
            </w:pPr>
            <w:r>
              <w:rPr>
                <w:rFonts w:ascii="Calibri" w:eastAsia="Calibri" w:hAnsi="Calibri" w:cs="Times New Roman"/>
                <w:b/>
                <w:sz w:val="20"/>
                <w:szCs w:val="20"/>
              </w:rPr>
              <w:t>Partner</w:t>
            </w:r>
            <w:r w:rsidRPr="009D308B">
              <w:rPr>
                <w:rFonts w:ascii="Calibri" w:eastAsia="Calibri" w:hAnsi="Calibri" w:cs="Times New Roman"/>
                <w:b/>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2809BF80"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100DB36E" w14:textId="77777777" w:rsidR="00AA2EE8" w:rsidRDefault="00AA2EE8" w:rsidP="0055205A">
            <w:pPr>
              <w:spacing w:after="0"/>
              <w:ind w:right="-1188"/>
              <w:rPr>
                <w:rFonts w:ascii="Calibri" w:eastAsia="Calibri" w:hAnsi="Calibri" w:cs="Times New Roman"/>
                <w:b/>
                <w:bCs/>
                <w:sz w:val="20"/>
                <w:szCs w:val="20"/>
              </w:rPr>
            </w:pPr>
            <w:r w:rsidRPr="00AA2EE8">
              <w:rPr>
                <w:rFonts w:ascii="Calibri" w:eastAsia="Calibri" w:hAnsi="Calibri" w:cs="Times New Roman"/>
                <w:b/>
                <w:bCs/>
                <w:sz w:val="20"/>
                <w:szCs w:val="20"/>
              </w:rPr>
              <w:t>Dům kultury Ostrov,</w:t>
            </w:r>
          </w:p>
          <w:p w14:paraId="190451CB" w14:textId="0E94789F" w:rsidR="00084564" w:rsidRPr="009D308B" w:rsidRDefault="00AA2EE8" w:rsidP="0055205A">
            <w:pPr>
              <w:spacing w:after="0"/>
              <w:ind w:right="-1188"/>
              <w:rPr>
                <w:rFonts w:ascii="Calibri" w:eastAsia="Calibri" w:hAnsi="Calibri" w:cs="Times New Roman"/>
                <w:b/>
                <w:sz w:val="20"/>
                <w:szCs w:val="20"/>
              </w:rPr>
            </w:pPr>
            <w:r w:rsidRPr="00AA2EE8">
              <w:rPr>
                <w:rFonts w:ascii="Calibri" w:eastAsia="Calibri" w:hAnsi="Calibri" w:cs="Times New Roman"/>
                <w:b/>
                <w:bCs/>
                <w:sz w:val="20"/>
                <w:szCs w:val="20"/>
              </w:rPr>
              <w:t>příspěvková organizace</w:t>
            </w:r>
          </w:p>
        </w:tc>
        <w:tc>
          <w:tcPr>
            <w:tcW w:w="236" w:type="dxa"/>
            <w:tcBorders>
              <w:top w:val="single" w:sz="4" w:space="0" w:color="FFFFFF"/>
              <w:left w:val="single" w:sz="12" w:space="0" w:color="auto"/>
              <w:bottom w:val="single" w:sz="4" w:space="0" w:color="FFFFFF"/>
              <w:right w:val="single" w:sz="4" w:space="0" w:color="FFFFFF"/>
            </w:tcBorders>
          </w:tcPr>
          <w:p w14:paraId="55C28660"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852" w:type="dxa"/>
            <w:gridSpan w:val="4"/>
            <w:tcBorders>
              <w:top w:val="single" w:sz="4" w:space="0" w:color="FFFFFF"/>
              <w:left w:val="single" w:sz="4" w:space="0" w:color="FFFFFF"/>
              <w:bottom w:val="single" w:sz="4" w:space="0" w:color="FFFFFF"/>
              <w:right w:val="single" w:sz="4" w:space="0" w:color="FFFFFF"/>
            </w:tcBorders>
            <w:vAlign w:val="center"/>
          </w:tcPr>
          <w:p w14:paraId="22AA0278" w14:textId="77777777" w:rsidR="00084564" w:rsidRPr="009D308B" w:rsidRDefault="00084564" w:rsidP="0055205A">
            <w:pPr>
              <w:spacing w:after="0"/>
              <w:ind w:left="1461" w:right="-1188" w:hanging="357"/>
              <w:rPr>
                <w:rFonts w:ascii="Calibri" w:eastAsia="Calibri" w:hAnsi="Calibri" w:cs="Times New Roman"/>
                <w:sz w:val="20"/>
                <w:szCs w:val="20"/>
              </w:rPr>
            </w:pPr>
            <w:r w:rsidRPr="009D308B">
              <w:rPr>
                <w:rFonts w:ascii="Calibri" w:eastAsia="Calibri" w:hAnsi="Calibri" w:cs="Times New Roman"/>
                <w:sz w:val="20"/>
                <w:szCs w:val="20"/>
              </w:rPr>
              <w:t>IČO:</w:t>
            </w:r>
          </w:p>
        </w:tc>
        <w:tc>
          <w:tcPr>
            <w:tcW w:w="236" w:type="dxa"/>
            <w:tcBorders>
              <w:top w:val="single" w:sz="4" w:space="0" w:color="FFFFFF"/>
              <w:left w:val="single" w:sz="4" w:space="0" w:color="FFFFFF"/>
              <w:bottom w:val="single" w:sz="4" w:space="0" w:color="FFFFFF"/>
              <w:right w:val="single" w:sz="12" w:space="0" w:color="auto"/>
            </w:tcBorders>
          </w:tcPr>
          <w:p w14:paraId="6F2D7727"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495"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3E4110E6" w14:textId="25B5EE49" w:rsidR="00084564" w:rsidRPr="009D308B" w:rsidRDefault="00AA2EE8" w:rsidP="0055205A">
            <w:pPr>
              <w:spacing w:after="0"/>
              <w:ind w:right="-1188"/>
              <w:rPr>
                <w:rFonts w:ascii="Calibri" w:eastAsia="Calibri" w:hAnsi="Calibri" w:cs="Times New Roman"/>
                <w:sz w:val="20"/>
                <w:szCs w:val="20"/>
              </w:rPr>
            </w:pPr>
            <w:r w:rsidRPr="00AA2EE8">
              <w:rPr>
                <w:rFonts w:ascii="Calibri" w:eastAsia="Calibri" w:hAnsi="Calibri" w:cs="Times New Roman"/>
                <w:b/>
                <w:bCs/>
                <w:sz w:val="20"/>
                <w:szCs w:val="20"/>
              </w:rPr>
              <w:t>00520136</w:t>
            </w:r>
          </w:p>
        </w:tc>
      </w:tr>
      <w:tr w:rsidR="00084564" w:rsidRPr="009D308B" w14:paraId="630B7DC3" w14:textId="77777777" w:rsidTr="0055205A">
        <w:trPr>
          <w:trHeight w:hRule="exact" w:val="162"/>
        </w:trPr>
        <w:tc>
          <w:tcPr>
            <w:tcW w:w="10222" w:type="dxa"/>
            <w:gridSpan w:val="16"/>
            <w:tcBorders>
              <w:top w:val="single" w:sz="4" w:space="0" w:color="FFFFFF"/>
              <w:left w:val="single" w:sz="4" w:space="0" w:color="FFFFFF"/>
              <w:bottom w:val="single" w:sz="4" w:space="0" w:color="FFFFFF"/>
              <w:right w:val="single" w:sz="4" w:space="0" w:color="FFFFFF"/>
            </w:tcBorders>
          </w:tcPr>
          <w:p w14:paraId="5A073F12"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1B9B019D" w14:textId="77777777" w:rsidTr="00CF0343">
        <w:trPr>
          <w:gridAfter w:val="1"/>
          <w:wAfter w:w="333" w:type="dxa"/>
          <w:trHeight w:val="374"/>
        </w:trPr>
        <w:tc>
          <w:tcPr>
            <w:tcW w:w="1384" w:type="dxa"/>
            <w:tcBorders>
              <w:top w:val="single" w:sz="4" w:space="0" w:color="FFFFFF"/>
              <w:left w:val="single" w:sz="4" w:space="0" w:color="FFFFFF"/>
              <w:bottom w:val="single" w:sz="4" w:space="0" w:color="FFFFFF"/>
              <w:right w:val="single" w:sz="4" w:space="0" w:color="FFFFFF"/>
            </w:tcBorders>
            <w:vAlign w:val="center"/>
          </w:tcPr>
          <w:p w14:paraId="4AE49514" w14:textId="77777777" w:rsidR="00084564" w:rsidRPr="009C5AE9" w:rsidRDefault="00084564" w:rsidP="0055205A">
            <w:pPr>
              <w:spacing w:after="0"/>
              <w:ind w:left="714" w:right="-1188" w:hanging="572"/>
              <w:rPr>
                <w:rFonts w:ascii="Calibri" w:eastAsia="Calibri" w:hAnsi="Calibri" w:cs="Times New Roman"/>
                <w:sz w:val="20"/>
                <w:szCs w:val="20"/>
              </w:rPr>
            </w:pPr>
            <w:r w:rsidRPr="009C5AE9">
              <w:rPr>
                <w:rFonts w:ascii="Calibri" w:eastAsia="Calibri" w:hAnsi="Calibri" w:cs="Times New Roman"/>
                <w:sz w:val="20"/>
                <w:szCs w:val="20"/>
              </w:rPr>
              <w:t>Zastoupeným:</w:t>
            </w:r>
          </w:p>
        </w:tc>
        <w:tc>
          <w:tcPr>
            <w:tcW w:w="236" w:type="dxa"/>
            <w:tcBorders>
              <w:top w:val="single" w:sz="4" w:space="0" w:color="FFFFFF"/>
              <w:left w:val="single" w:sz="4" w:space="0" w:color="FFFFFF"/>
              <w:bottom w:val="single" w:sz="4" w:space="0" w:color="FFFFFF"/>
              <w:right w:val="single" w:sz="12" w:space="0" w:color="auto"/>
            </w:tcBorders>
            <w:vAlign w:val="center"/>
          </w:tcPr>
          <w:p w14:paraId="3E38080B"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0699576E" w14:textId="7A660106" w:rsidR="00084564" w:rsidRPr="00AE7AB9" w:rsidRDefault="00AE7AB9" w:rsidP="0055205A">
            <w:pPr>
              <w:spacing w:after="0"/>
              <w:ind w:right="-1188"/>
              <w:rPr>
                <w:rFonts w:ascii="Calibri" w:eastAsia="Calibri" w:hAnsi="Calibri" w:cs="Times New Roman"/>
                <w:b/>
                <w:sz w:val="20"/>
                <w:szCs w:val="20"/>
              </w:rPr>
            </w:pPr>
            <w:r w:rsidRPr="00AE7AB9">
              <w:rPr>
                <w:rFonts w:ascii="Calibri" w:eastAsia="Calibri" w:hAnsi="Calibri" w:cs="Times New Roman"/>
                <w:b/>
                <w:sz w:val="20"/>
                <w:szCs w:val="20"/>
              </w:rPr>
              <w:t>Ing. Miroslav Očenášek</w:t>
            </w:r>
          </w:p>
        </w:tc>
        <w:tc>
          <w:tcPr>
            <w:tcW w:w="236" w:type="dxa"/>
            <w:tcBorders>
              <w:top w:val="single" w:sz="4" w:space="0" w:color="FFFFFF"/>
              <w:left w:val="single" w:sz="12" w:space="0" w:color="auto"/>
              <w:bottom w:val="single" w:sz="4" w:space="0" w:color="FFFFFF"/>
              <w:right w:val="single" w:sz="4" w:space="0" w:color="FFFFFF"/>
            </w:tcBorders>
          </w:tcPr>
          <w:p w14:paraId="43BBCABD"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852" w:type="dxa"/>
            <w:gridSpan w:val="4"/>
            <w:tcBorders>
              <w:top w:val="single" w:sz="4" w:space="0" w:color="FFFFFF"/>
              <w:left w:val="single" w:sz="4" w:space="0" w:color="FFFFFF"/>
              <w:bottom w:val="single" w:sz="4" w:space="0" w:color="FFFFFF"/>
              <w:right w:val="single" w:sz="4" w:space="0" w:color="FFFFFF"/>
            </w:tcBorders>
            <w:vAlign w:val="center"/>
          </w:tcPr>
          <w:p w14:paraId="165D7BD8" w14:textId="77777777" w:rsidR="00084564" w:rsidRPr="009D308B" w:rsidRDefault="00084564" w:rsidP="0055205A">
            <w:pPr>
              <w:spacing w:after="0"/>
              <w:ind w:left="1461" w:right="-1188" w:hanging="357"/>
              <w:rPr>
                <w:rFonts w:ascii="Calibri" w:eastAsia="Calibri" w:hAnsi="Calibri" w:cs="Times New Roman"/>
                <w:sz w:val="20"/>
                <w:szCs w:val="20"/>
              </w:rPr>
            </w:pPr>
            <w:proofErr w:type="gramStart"/>
            <w:r w:rsidRPr="009D308B">
              <w:rPr>
                <w:rFonts w:ascii="Calibri" w:eastAsia="Calibri" w:hAnsi="Calibri" w:cs="Times New Roman"/>
                <w:sz w:val="20"/>
                <w:szCs w:val="20"/>
              </w:rPr>
              <w:t xml:space="preserve">DIČ:   </w:t>
            </w:r>
            <w:proofErr w:type="gramEnd"/>
            <w:r w:rsidRPr="009D308B">
              <w:rPr>
                <w:rFonts w:ascii="Calibri" w:eastAsia="Calibri" w:hAnsi="Calibri" w:cs="Times New Roman"/>
                <w:sz w:val="20"/>
                <w:szCs w:val="20"/>
              </w:rPr>
              <w:t xml:space="preserve">                    CZ</w:t>
            </w:r>
          </w:p>
        </w:tc>
        <w:tc>
          <w:tcPr>
            <w:tcW w:w="236" w:type="dxa"/>
            <w:tcBorders>
              <w:top w:val="single" w:sz="4" w:space="0" w:color="FFFFFF"/>
              <w:left w:val="single" w:sz="4" w:space="0" w:color="FFFFFF"/>
              <w:bottom w:val="single" w:sz="4" w:space="0" w:color="FFFFFF"/>
              <w:right w:val="single" w:sz="12" w:space="0" w:color="auto"/>
            </w:tcBorders>
          </w:tcPr>
          <w:p w14:paraId="1B64D660"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495"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0680F09A" w14:textId="3304D1F8" w:rsidR="00084564" w:rsidRPr="002F7EBE" w:rsidRDefault="00AA2EE8" w:rsidP="0055205A">
            <w:pPr>
              <w:spacing w:after="0"/>
              <w:ind w:right="-1188"/>
              <w:rPr>
                <w:rFonts w:ascii="Calibri" w:eastAsia="Calibri" w:hAnsi="Calibri" w:cs="Times New Roman"/>
                <w:b/>
                <w:sz w:val="20"/>
                <w:szCs w:val="20"/>
              </w:rPr>
            </w:pPr>
            <w:r>
              <w:rPr>
                <w:rFonts w:ascii="Calibri" w:eastAsia="Calibri" w:hAnsi="Calibri" w:cs="Times New Roman"/>
                <w:b/>
                <w:bCs/>
                <w:sz w:val="20"/>
                <w:szCs w:val="20"/>
              </w:rPr>
              <w:t>CZ</w:t>
            </w:r>
            <w:r w:rsidRPr="00AA2EE8">
              <w:rPr>
                <w:rFonts w:ascii="Calibri" w:eastAsia="Calibri" w:hAnsi="Calibri" w:cs="Times New Roman"/>
                <w:b/>
                <w:bCs/>
                <w:sz w:val="20"/>
                <w:szCs w:val="20"/>
              </w:rPr>
              <w:t>00520136</w:t>
            </w:r>
          </w:p>
        </w:tc>
      </w:tr>
      <w:tr w:rsidR="00084564" w:rsidRPr="009D308B" w14:paraId="3627CDCD" w14:textId="77777777" w:rsidTr="0055205A">
        <w:trPr>
          <w:trHeight w:hRule="exact" w:val="162"/>
        </w:trPr>
        <w:tc>
          <w:tcPr>
            <w:tcW w:w="10222" w:type="dxa"/>
            <w:gridSpan w:val="16"/>
            <w:tcBorders>
              <w:top w:val="single" w:sz="4" w:space="0" w:color="FFFFFF"/>
              <w:left w:val="single" w:sz="4" w:space="0" w:color="FFFFFF"/>
              <w:bottom w:val="single" w:sz="4" w:space="0" w:color="FFFFFF"/>
              <w:right w:val="single" w:sz="4" w:space="0" w:color="FFFFFF"/>
            </w:tcBorders>
          </w:tcPr>
          <w:p w14:paraId="2499AA52"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377592F8" w14:textId="77777777" w:rsidTr="00CF0343">
        <w:trPr>
          <w:gridAfter w:val="1"/>
          <w:wAfter w:w="333" w:type="dxa"/>
          <w:trHeight w:val="374"/>
        </w:trPr>
        <w:tc>
          <w:tcPr>
            <w:tcW w:w="1384" w:type="dxa"/>
            <w:tcBorders>
              <w:top w:val="single" w:sz="4" w:space="0" w:color="FFFFFF"/>
              <w:left w:val="single" w:sz="4" w:space="0" w:color="FFFFFF"/>
              <w:bottom w:val="single" w:sz="4" w:space="0" w:color="FFFFFF"/>
              <w:right w:val="single" w:sz="4" w:space="0" w:color="FFFFFF"/>
            </w:tcBorders>
            <w:vAlign w:val="center"/>
          </w:tcPr>
          <w:p w14:paraId="300F0C49" w14:textId="77777777" w:rsidR="00084564" w:rsidRPr="009D308B" w:rsidRDefault="00084564" w:rsidP="0055205A">
            <w:pPr>
              <w:spacing w:after="0"/>
              <w:ind w:left="714" w:right="-1188" w:hanging="572"/>
              <w:rPr>
                <w:rFonts w:ascii="Calibri" w:eastAsia="Calibri" w:hAnsi="Calibri" w:cs="Times New Roman"/>
                <w:sz w:val="20"/>
                <w:szCs w:val="20"/>
              </w:rPr>
            </w:pPr>
            <w:r>
              <w:rPr>
                <w:rFonts w:ascii="Calibri" w:eastAsia="Calibri" w:hAnsi="Calibri" w:cs="Times New Roman"/>
                <w:sz w:val="20"/>
                <w:szCs w:val="20"/>
              </w:rPr>
              <w:t>sídlem</w:t>
            </w:r>
            <w:r w:rsidRPr="009D308B">
              <w:rPr>
                <w:rFonts w:ascii="Calibri" w:eastAsia="Calibri" w:hAnsi="Calibri" w:cs="Times New Roman"/>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4C572C0D"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3450"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741DF44" w14:textId="11AB4C88" w:rsidR="00084564" w:rsidRPr="009D308B" w:rsidRDefault="00AA2EE8" w:rsidP="00C972D6">
            <w:pPr>
              <w:spacing w:after="0"/>
              <w:ind w:right="-1188"/>
              <w:rPr>
                <w:rFonts w:ascii="Calibri" w:eastAsia="Calibri" w:hAnsi="Calibri" w:cs="Times New Roman"/>
                <w:sz w:val="20"/>
                <w:szCs w:val="20"/>
              </w:rPr>
            </w:pPr>
            <w:r>
              <w:rPr>
                <w:rFonts w:ascii="Calibri" w:eastAsia="Calibri" w:hAnsi="Calibri" w:cs="Times New Roman"/>
                <w:b/>
                <w:bCs/>
                <w:sz w:val="20"/>
                <w:szCs w:val="20"/>
              </w:rPr>
              <w:t>Mírové nám. 733, 363 01</w:t>
            </w:r>
            <w:r w:rsidRPr="00AA2EE8">
              <w:rPr>
                <w:rFonts w:ascii="Calibri" w:eastAsia="Calibri" w:hAnsi="Calibri" w:cs="Times New Roman"/>
                <w:b/>
                <w:bCs/>
                <w:sz w:val="20"/>
                <w:szCs w:val="20"/>
              </w:rPr>
              <w:t xml:space="preserve"> Ostrov</w:t>
            </w:r>
          </w:p>
        </w:tc>
        <w:tc>
          <w:tcPr>
            <w:tcW w:w="236" w:type="dxa"/>
            <w:tcBorders>
              <w:top w:val="single" w:sz="4" w:space="0" w:color="FFFFFF"/>
              <w:left w:val="single" w:sz="12" w:space="0" w:color="auto"/>
              <w:bottom w:val="single" w:sz="4" w:space="0" w:color="FFFFFF"/>
              <w:right w:val="single" w:sz="4" w:space="0" w:color="FFFFFF"/>
            </w:tcBorders>
          </w:tcPr>
          <w:p w14:paraId="451F06CC"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1852" w:type="dxa"/>
            <w:gridSpan w:val="4"/>
            <w:tcBorders>
              <w:top w:val="single" w:sz="4" w:space="0" w:color="FFFFFF"/>
              <w:left w:val="single" w:sz="4" w:space="0" w:color="FFFFFF"/>
              <w:bottom w:val="single" w:sz="4" w:space="0" w:color="FFFFFF"/>
              <w:right w:val="single" w:sz="4" w:space="0" w:color="FFFFFF"/>
            </w:tcBorders>
            <w:vAlign w:val="center"/>
          </w:tcPr>
          <w:p w14:paraId="5254AACE" w14:textId="77777777" w:rsidR="00084564" w:rsidRPr="009D308B" w:rsidRDefault="00084564" w:rsidP="0055205A">
            <w:pPr>
              <w:spacing w:after="0"/>
              <w:ind w:left="1177" w:right="-1188" w:hanging="357"/>
              <w:rPr>
                <w:rFonts w:ascii="Calibri" w:eastAsia="Calibri" w:hAnsi="Calibri" w:cs="Times New Roman"/>
                <w:sz w:val="20"/>
                <w:szCs w:val="20"/>
              </w:rPr>
            </w:pPr>
            <w:r w:rsidRPr="009D308B">
              <w:rPr>
                <w:rFonts w:ascii="Calibri" w:eastAsia="Calibri" w:hAnsi="Calibri" w:cs="Times New Roman"/>
                <w:sz w:val="20"/>
                <w:szCs w:val="20"/>
              </w:rPr>
              <w:t>Číslo účtu:</w:t>
            </w:r>
          </w:p>
        </w:tc>
        <w:tc>
          <w:tcPr>
            <w:tcW w:w="236" w:type="dxa"/>
            <w:tcBorders>
              <w:top w:val="single" w:sz="4" w:space="0" w:color="FFFFFF"/>
              <w:left w:val="single" w:sz="4" w:space="0" w:color="FFFFFF"/>
              <w:bottom w:val="single" w:sz="4" w:space="0" w:color="FFFFFF"/>
              <w:right w:val="single" w:sz="12" w:space="0" w:color="auto"/>
            </w:tcBorders>
            <w:vAlign w:val="center"/>
          </w:tcPr>
          <w:p w14:paraId="152993DB"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2495"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7719E510" w14:textId="73508AE3" w:rsidR="00084564" w:rsidRPr="00185876" w:rsidRDefault="00084564" w:rsidP="0055205A">
            <w:pPr>
              <w:spacing w:after="0"/>
              <w:ind w:right="-1188"/>
              <w:rPr>
                <w:rFonts w:ascii="Calibri" w:eastAsia="Calibri" w:hAnsi="Calibri" w:cs="Times New Roman"/>
                <w:b/>
                <w:sz w:val="20"/>
                <w:szCs w:val="20"/>
              </w:rPr>
            </w:pPr>
          </w:p>
        </w:tc>
      </w:tr>
      <w:tr w:rsidR="00084564" w:rsidRPr="009D308B" w14:paraId="2ECA9CCA" w14:textId="77777777" w:rsidTr="0055205A">
        <w:trPr>
          <w:gridAfter w:val="1"/>
          <w:wAfter w:w="333" w:type="dxa"/>
          <w:trHeight w:hRule="exact" w:val="162"/>
        </w:trPr>
        <w:tc>
          <w:tcPr>
            <w:tcW w:w="9889" w:type="dxa"/>
            <w:gridSpan w:val="15"/>
            <w:tcBorders>
              <w:top w:val="single" w:sz="4" w:space="0" w:color="FFFFFF"/>
              <w:left w:val="single" w:sz="4" w:space="0" w:color="FFFFFF"/>
              <w:bottom w:val="single" w:sz="4" w:space="0" w:color="FFFFFF"/>
              <w:right w:val="single" w:sz="4" w:space="0" w:color="FFFFFF"/>
            </w:tcBorders>
          </w:tcPr>
          <w:p w14:paraId="34940D2F"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1F9E0DA0" w14:textId="77777777" w:rsidTr="00CF0343">
        <w:trPr>
          <w:gridAfter w:val="1"/>
          <w:wAfter w:w="333" w:type="dxa"/>
          <w:trHeight w:val="374"/>
        </w:trPr>
        <w:tc>
          <w:tcPr>
            <w:tcW w:w="3703" w:type="dxa"/>
            <w:gridSpan w:val="5"/>
            <w:tcBorders>
              <w:top w:val="single" w:sz="4" w:space="0" w:color="FFFFFF"/>
              <w:left w:val="single" w:sz="4" w:space="0" w:color="FFFFFF"/>
              <w:bottom w:val="single" w:sz="4" w:space="0" w:color="FFFFFF"/>
              <w:right w:val="single" w:sz="12" w:space="0" w:color="auto"/>
            </w:tcBorders>
            <w:vAlign w:val="center"/>
          </w:tcPr>
          <w:p w14:paraId="2DEDCD9F" w14:textId="60130743" w:rsidR="00084564" w:rsidRPr="006C0487" w:rsidRDefault="00CF0343" w:rsidP="0092341E">
            <w:pPr>
              <w:spacing w:after="0"/>
              <w:ind w:left="714" w:right="-1188" w:hanging="572"/>
              <w:rPr>
                <w:rFonts w:ascii="Calibri" w:eastAsia="Calibri" w:hAnsi="Calibri" w:cs="Times New Roman"/>
                <w:i/>
                <w:sz w:val="18"/>
                <w:szCs w:val="18"/>
              </w:rPr>
            </w:pPr>
            <w:r>
              <w:rPr>
                <w:rFonts w:ascii="Calibri" w:eastAsia="Calibri" w:hAnsi="Calibri" w:cs="Times New Roman"/>
                <w:i/>
                <w:sz w:val="18"/>
                <w:szCs w:val="18"/>
              </w:rPr>
              <w:t>vedený v živnostenském</w:t>
            </w:r>
            <w:r w:rsidR="006C0487" w:rsidRPr="006C0487">
              <w:rPr>
                <w:rFonts w:ascii="Calibri" w:eastAsia="Calibri" w:hAnsi="Calibri" w:cs="Times New Roman"/>
                <w:i/>
                <w:sz w:val="18"/>
                <w:szCs w:val="18"/>
              </w:rPr>
              <w:t xml:space="preserve"> rejstříku</w:t>
            </w:r>
          </w:p>
        </w:tc>
        <w:tc>
          <w:tcPr>
            <w:tcW w:w="1679"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16F6173E" w14:textId="10CCC4CD" w:rsidR="00084564" w:rsidRPr="001535D9" w:rsidRDefault="00AA2EE8" w:rsidP="00C972D6">
            <w:pPr>
              <w:spacing w:after="0"/>
              <w:ind w:right="-1188"/>
              <w:rPr>
                <w:rFonts w:ascii="Calibri" w:eastAsia="Calibri" w:hAnsi="Calibri" w:cs="Times New Roman"/>
                <w:b/>
                <w:sz w:val="20"/>
                <w:szCs w:val="20"/>
              </w:rPr>
            </w:pPr>
            <w:r>
              <w:rPr>
                <w:rFonts w:ascii="Calibri" w:eastAsia="Calibri" w:hAnsi="Calibri" w:cs="Times New Roman"/>
                <w:b/>
                <w:sz w:val="20"/>
                <w:szCs w:val="20"/>
              </w:rPr>
              <w:t>MÚ Ostrov</w:t>
            </w:r>
          </w:p>
        </w:tc>
        <w:tc>
          <w:tcPr>
            <w:tcW w:w="1505" w:type="dxa"/>
            <w:tcBorders>
              <w:top w:val="single" w:sz="4" w:space="0" w:color="FFFFFF"/>
              <w:left w:val="single" w:sz="12" w:space="0" w:color="auto"/>
              <w:bottom w:val="single" w:sz="4" w:space="0" w:color="FFFFFF"/>
              <w:right w:val="single" w:sz="4" w:space="0" w:color="FFFFFF"/>
            </w:tcBorders>
            <w:vAlign w:val="center"/>
          </w:tcPr>
          <w:p w14:paraId="79E66E20" w14:textId="6FBE9B4F" w:rsidR="00084564" w:rsidRPr="009D308B" w:rsidRDefault="00CF0343" w:rsidP="0055205A">
            <w:pPr>
              <w:spacing w:after="0"/>
              <w:ind w:left="714" w:right="-1188" w:hanging="357"/>
              <w:rPr>
                <w:rFonts w:ascii="Calibri" w:eastAsia="Calibri" w:hAnsi="Calibri" w:cs="Times New Roman"/>
                <w:i/>
                <w:sz w:val="20"/>
                <w:szCs w:val="20"/>
              </w:rPr>
            </w:pPr>
            <w:r w:rsidRPr="00CF0343">
              <w:rPr>
                <w:rFonts w:ascii="Calibri" w:eastAsia="Calibri" w:hAnsi="Calibri" w:cs="Times New Roman"/>
                <w:i/>
                <w:sz w:val="20"/>
                <w:szCs w:val="20"/>
              </w:rPr>
              <w:t>Č.j.:</w:t>
            </w:r>
          </w:p>
        </w:tc>
        <w:tc>
          <w:tcPr>
            <w:tcW w:w="236" w:type="dxa"/>
            <w:tcBorders>
              <w:top w:val="single" w:sz="4" w:space="0" w:color="FFFFFF"/>
              <w:left w:val="single" w:sz="4" w:space="0" w:color="FFFFFF"/>
              <w:bottom w:val="single" w:sz="4" w:space="0" w:color="FFFFFF"/>
              <w:right w:val="single" w:sz="12" w:space="0" w:color="auto"/>
            </w:tcBorders>
            <w:vAlign w:val="center"/>
          </w:tcPr>
          <w:p w14:paraId="181BC234" w14:textId="3D708B9D" w:rsidR="00084564" w:rsidRPr="009D308B" w:rsidRDefault="00084564" w:rsidP="0055205A">
            <w:pPr>
              <w:spacing w:after="0"/>
              <w:ind w:right="-1188"/>
              <w:rPr>
                <w:rFonts w:ascii="Calibri" w:eastAsia="Calibri" w:hAnsi="Calibri" w:cs="Times New Roman"/>
                <w:i/>
                <w:sz w:val="20"/>
                <w:szCs w:val="20"/>
              </w:rPr>
            </w:pPr>
          </w:p>
        </w:tc>
        <w:tc>
          <w:tcPr>
            <w:tcW w:w="2228"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7BF6130A" w14:textId="1AA6971C" w:rsidR="00084564" w:rsidRPr="00C972D6" w:rsidRDefault="001535D9" w:rsidP="0055205A">
            <w:pPr>
              <w:spacing w:after="0"/>
              <w:ind w:right="-1188"/>
              <w:rPr>
                <w:rFonts w:ascii="Calibri" w:eastAsia="Calibri" w:hAnsi="Calibri" w:cs="Times New Roman"/>
                <w:b/>
                <w:sz w:val="20"/>
                <w:szCs w:val="20"/>
              </w:rPr>
            </w:pPr>
            <w:r>
              <w:rPr>
                <w:rFonts w:ascii="Calibri" w:eastAsia="Calibri" w:hAnsi="Calibri" w:cs="Times New Roman"/>
                <w:sz w:val="20"/>
                <w:szCs w:val="20"/>
              </w:rPr>
              <w:t xml:space="preserve"> </w:t>
            </w:r>
          </w:p>
        </w:tc>
        <w:tc>
          <w:tcPr>
            <w:tcW w:w="283" w:type="dxa"/>
            <w:tcBorders>
              <w:top w:val="single" w:sz="4" w:space="0" w:color="FFFFFF"/>
              <w:left w:val="single" w:sz="12" w:space="0" w:color="auto"/>
              <w:bottom w:val="single" w:sz="4" w:space="0" w:color="FFFFFF"/>
              <w:right w:val="single" w:sz="12" w:space="0" w:color="auto"/>
            </w:tcBorders>
            <w:vAlign w:val="center"/>
          </w:tcPr>
          <w:p w14:paraId="2A4551C8" w14:textId="2004948D" w:rsidR="00084564" w:rsidRPr="009D308B" w:rsidRDefault="00084564" w:rsidP="0055205A">
            <w:pPr>
              <w:spacing w:after="0"/>
              <w:ind w:right="-1188"/>
              <w:rPr>
                <w:rFonts w:ascii="Calibri" w:eastAsia="Calibri" w:hAnsi="Calibri" w:cs="Times New Roman"/>
                <w:i/>
                <w:sz w:val="20"/>
                <w:szCs w:val="20"/>
              </w:rPr>
            </w:pPr>
          </w:p>
        </w:tc>
        <w:tc>
          <w:tcPr>
            <w:tcW w:w="255" w:type="dxa"/>
            <w:tcBorders>
              <w:top w:val="single" w:sz="12" w:space="0" w:color="auto"/>
              <w:left w:val="single" w:sz="12" w:space="0" w:color="auto"/>
              <w:bottom w:val="single" w:sz="12" w:space="0" w:color="auto"/>
              <w:right w:val="single" w:sz="12" w:space="0" w:color="auto"/>
            </w:tcBorders>
            <w:shd w:val="clear" w:color="auto" w:fill="E6E6E6"/>
            <w:vAlign w:val="center"/>
          </w:tcPr>
          <w:p w14:paraId="405F35C1" w14:textId="6AC3A86E" w:rsidR="00084564" w:rsidRPr="001535D9" w:rsidRDefault="00084564" w:rsidP="0055205A">
            <w:pPr>
              <w:spacing w:after="0"/>
              <w:ind w:right="-1188"/>
              <w:rPr>
                <w:rFonts w:ascii="Calibri" w:eastAsia="Calibri" w:hAnsi="Calibri" w:cs="Times New Roman"/>
                <w:b/>
                <w:sz w:val="20"/>
                <w:szCs w:val="20"/>
              </w:rPr>
            </w:pPr>
          </w:p>
        </w:tc>
      </w:tr>
      <w:tr w:rsidR="00084564" w:rsidRPr="009D308B" w14:paraId="1E90F6B9" w14:textId="77777777" w:rsidTr="0055205A">
        <w:trPr>
          <w:gridAfter w:val="1"/>
          <w:wAfter w:w="333" w:type="dxa"/>
          <w:trHeight w:hRule="exact" w:val="162"/>
        </w:trPr>
        <w:tc>
          <w:tcPr>
            <w:tcW w:w="9889" w:type="dxa"/>
            <w:gridSpan w:val="15"/>
            <w:tcBorders>
              <w:top w:val="single" w:sz="4" w:space="0" w:color="FFFFFF"/>
              <w:left w:val="single" w:sz="4" w:space="0" w:color="FFFFFF"/>
              <w:bottom w:val="single" w:sz="4" w:space="0" w:color="FFFFFF"/>
              <w:right w:val="single" w:sz="4" w:space="0" w:color="FFFFFF"/>
            </w:tcBorders>
          </w:tcPr>
          <w:p w14:paraId="0D7D64CE" w14:textId="77777777" w:rsidR="00084564" w:rsidRPr="009D308B" w:rsidRDefault="00084564" w:rsidP="0055205A">
            <w:pPr>
              <w:spacing w:after="0"/>
              <w:ind w:left="714" w:right="-1188" w:hanging="357"/>
              <w:rPr>
                <w:rFonts w:ascii="Calibri" w:eastAsia="Calibri" w:hAnsi="Calibri" w:cs="Times New Roman"/>
                <w:sz w:val="20"/>
                <w:szCs w:val="20"/>
              </w:rPr>
            </w:pPr>
          </w:p>
        </w:tc>
      </w:tr>
      <w:tr w:rsidR="00084564" w:rsidRPr="009D308B" w14:paraId="7EE2C3D1" w14:textId="77777777" w:rsidTr="0055205A">
        <w:trPr>
          <w:gridAfter w:val="1"/>
          <w:wAfter w:w="333" w:type="dxa"/>
          <w:trHeight w:val="374"/>
        </w:trPr>
        <w:tc>
          <w:tcPr>
            <w:tcW w:w="1951" w:type="dxa"/>
            <w:gridSpan w:val="3"/>
            <w:tcBorders>
              <w:top w:val="single" w:sz="4" w:space="0" w:color="FFFFFF"/>
              <w:left w:val="single" w:sz="4" w:space="0" w:color="FFFFFF"/>
              <w:bottom w:val="single" w:sz="4" w:space="0" w:color="FFFFFF"/>
              <w:right w:val="single" w:sz="4" w:space="0" w:color="FFFFFF"/>
            </w:tcBorders>
          </w:tcPr>
          <w:p w14:paraId="3A55E06A" w14:textId="77777777" w:rsidR="00084564" w:rsidRPr="009D308B" w:rsidRDefault="00084564" w:rsidP="0055205A">
            <w:pPr>
              <w:spacing w:after="0"/>
              <w:ind w:left="714" w:right="-1188" w:hanging="572"/>
              <w:rPr>
                <w:rFonts w:ascii="Calibri" w:eastAsia="Calibri" w:hAnsi="Calibri" w:cs="Times New Roman"/>
                <w:sz w:val="20"/>
                <w:szCs w:val="20"/>
              </w:rPr>
            </w:pPr>
            <w:r>
              <w:rPr>
                <w:rFonts w:ascii="Calibri" w:eastAsia="Calibri" w:hAnsi="Calibri" w:cs="Times New Roman"/>
                <w:sz w:val="20"/>
                <w:szCs w:val="20"/>
              </w:rPr>
              <w:t>Místo podnikání</w:t>
            </w:r>
            <w:r w:rsidRPr="009D308B">
              <w:rPr>
                <w:rFonts w:ascii="Calibri" w:eastAsia="Calibri" w:hAnsi="Calibri" w:cs="Times New Roman"/>
                <w:sz w:val="20"/>
                <w:szCs w:val="20"/>
              </w:rPr>
              <w:t>:</w:t>
            </w:r>
          </w:p>
        </w:tc>
        <w:tc>
          <w:tcPr>
            <w:tcW w:w="236" w:type="dxa"/>
            <w:tcBorders>
              <w:top w:val="single" w:sz="4" w:space="0" w:color="FFFFFF"/>
              <w:left w:val="single" w:sz="4" w:space="0" w:color="FFFFFF"/>
              <w:bottom w:val="single" w:sz="4" w:space="0" w:color="FFFFFF"/>
              <w:right w:val="single" w:sz="12" w:space="0" w:color="auto"/>
            </w:tcBorders>
          </w:tcPr>
          <w:p w14:paraId="0B8F07BF" w14:textId="77777777" w:rsidR="00084564" w:rsidRPr="009D308B" w:rsidRDefault="00084564" w:rsidP="0055205A">
            <w:pPr>
              <w:spacing w:after="0"/>
              <w:ind w:left="714" w:right="-1188" w:hanging="357"/>
              <w:rPr>
                <w:rFonts w:ascii="Calibri" w:eastAsia="Calibri" w:hAnsi="Calibri" w:cs="Times New Roman"/>
                <w:sz w:val="20"/>
                <w:szCs w:val="20"/>
              </w:rPr>
            </w:pPr>
          </w:p>
        </w:tc>
        <w:tc>
          <w:tcPr>
            <w:tcW w:w="7702" w:type="dxa"/>
            <w:gridSpan w:val="11"/>
            <w:tcBorders>
              <w:top w:val="single" w:sz="12" w:space="0" w:color="auto"/>
              <w:left w:val="single" w:sz="12" w:space="0" w:color="auto"/>
              <w:bottom w:val="single" w:sz="12" w:space="0" w:color="auto"/>
              <w:right w:val="single" w:sz="12" w:space="0" w:color="auto"/>
            </w:tcBorders>
            <w:shd w:val="clear" w:color="auto" w:fill="E6E6E6"/>
            <w:vAlign w:val="center"/>
          </w:tcPr>
          <w:p w14:paraId="0928D792" w14:textId="1C01A761" w:rsidR="00084564" w:rsidRPr="001535D9" w:rsidRDefault="00AA2EE8" w:rsidP="00AA2EE8">
            <w:pPr>
              <w:spacing w:after="0"/>
              <w:ind w:right="-1188"/>
              <w:rPr>
                <w:rFonts w:ascii="Calibri" w:eastAsia="Calibri" w:hAnsi="Calibri" w:cs="Times New Roman"/>
                <w:b/>
                <w:sz w:val="20"/>
                <w:szCs w:val="20"/>
              </w:rPr>
            </w:pPr>
            <w:r w:rsidRPr="00AA2EE8">
              <w:rPr>
                <w:rFonts w:ascii="Calibri" w:eastAsia="Calibri" w:hAnsi="Calibri" w:cs="Times New Roman"/>
                <w:b/>
                <w:bCs/>
                <w:sz w:val="20"/>
                <w:szCs w:val="20"/>
              </w:rPr>
              <w:t xml:space="preserve">Infocentrum města </w:t>
            </w:r>
            <w:proofErr w:type="gramStart"/>
            <w:r w:rsidRPr="00AA2EE8">
              <w:rPr>
                <w:rFonts w:ascii="Calibri" w:eastAsia="Calibri" w:hAnsi="Calibri" w:cs="Times New Roman"/>
                <w:b/>
                <w:bCs/>
                <w:sz w:val="20"/>
                <w:szCs w:val="20"/>
              </w:rPr>
              <w:t xml:space="preserve">Ostrov </w:t>
            </w:r>
            <w:r w:rsidR="00D057EE">
              <w:rPr>
                <w:rFonts w:ascii="Calibri" w:eastAsia="Calibri" w:hAnsi="Calibri" w:cs="Times New Roman"/>
                <w:b/>
                <w:sz w:val="20"/>
                <w:szCs w:val="20"/>
              </w:rPr>
              <w:t>-</w:t>
            </w:r>
            <w:r w:rsidR="00D057EE">
              <w:t xml:space="preserve"> </w:t>
            </w:r>
            <w:r w:rsidRPr="00AA2EE8">
              <w:rPr>
                <w:rFonts w:ascii="Calibri" w:eastAsia="Calibri" w:hAnsi="Calibri" w:cs="Times New Roman"/>
                <w:b/>
                <w:bCs/>
                <w:sz w:val="20"/>
                <w:szCs w:val="20"/>
              </w:rPr>
              <w:t>Mírové</w:t>
            </w:r>
            <w:proofErr w:type="gramEnd"/>
            <w:r w:rsidRPr="00AA2EE8">
              <w:rPr>
                <w:rFonts w:ascii="Calibri" w:eastAsia="Calibri" w:hAnsi="Calibri" w:cs="Times New Roman"/>
                <w:b/>
                <w:bCs/>
                <w:sz w:val="20"/>
                <w:szCs w:val="20"/>
              </w:rPr>
              <w:t xml:space="preserve"> nám. 733, 363 01 Ostrov</w:t>
            </w:r>
          </w:p>
        </w:tc>
      </w:tr>
    </w:tbl>
    <w:p w14:paraId="1937DA50" w14:textId="77777777" w:rsidR="00B74A0A" w:rsidRPr="005205E2" w:rsidRDefault="00B74A0A" w:rsidP="00E947EC">
      <w:pPr>
        <w:spacing w:after="0" w:line="240" w:lineRule="auto"/>
        <w:rPr>
          <w:sz w:val="24"/>
          <w:szCs w:val="24"/>
        </w:rPr>
      </w:pPr>
    </w:p>
    <w:p w14:paraId="1937DA52" w14:textId="77777777" w:rsidR="00E947EC" w:rsidRPr="00684FBE" w:rsidRDefault="00E947EC" w:rsidP="00084564">
      <w:pPr>
        <w:spacing w:after="0" w:line="240" w:lineRule="auto"/>
        <w:ind w:left="-284"/>
        <w:rPr>
          <w:sz w:val="24"/>
          <w:szCs w:val="24"/>
        </w:rPr>
      </w:pPr>
      <w:r w:rsidRPr="005205E2">
        <w:rPr>
          <w:sz w:val="24"/>
          <w:szCs w:val="24"/>
        </w:rPr>
        <w:t>(dále jen „</w:t>
      </w:r>
      <w:r w:rsidRPr="0051362D">
        <w:rPr>
          <w:b/>
          <w:sz w:val="24"/>
          <w:szCs w:val="24"/>
        </w:rPr>
        <w:t>Partner</w:t>
      </w:r>
      <w:r w:rsidRPr="00684FBE">
        <w:rPr>
          <w:sz w:val="24"/>
          <w:szCs w:val="24"/>
        </w:rPr>
        <w:t>“)</w:t>
      </w:r>
    </w:p>
    <w:p w14:paraId="1937DA53" w14:textId="77777777" w:rsidR="00E947EC" w:rsidRPr="009849DA" w:rsidRDefault="00E947EC" w:rsidP="00E947EC">
      <w:pPr>
        <w:spacing w:after="0" w:line="240" w:lineRule="auto"/>
        <w:rPr>
          <w:sz w:val="24"/>
          <w:szCs w:val="24"/>
        </w:rPr>
      </w:pPr>
    </w:p>
    <w:p w14:paraId="1937DA54" w14:textId="77777777" w:rsidR="00E947EC" w:rsidRPr="00822448" w:rsidRDefault="00E947EC" w:rsidP="00084564">
      <w:pPr>
        <w:spacing w:after="0" w:line="240" w:lineRule="auto"/>
        <w:ind w:left="-284"/>
        <w:rPr>
          <w:sz w:val="24"/>
          <w:szCs w:val="24"/>
        </w:rPr>
      </w:pPr>
      <w:r w:rsidRPr="00822448">
        <w:rPr>
          <w:sz w:val="24"/>
          <w:szCs w:val="24"/>
        </w:rPr>
        <w:t>uzavírají tuto:</w:t>
      </w:r>
    </w:p>
    <w:p w14:paraId="1937DA55" w14:textId="77777777" w:rsidR="00E947EC" w:rsidRDefault="00E947EC" w:rsidP="00E947EC">
      <w:pPr>
        <w:spacing w:after="0" w:line="240" w:lineRule="auto"/>
      </w:pPr>
    </w:p>
    <w:p w14:paraId="1937DA56" w14:textId="77777777" w:rsidR="00E947EC" w:rsidRDefault="00E947EC" w:rsidP="00E947EC">
      <w:pPr>
        <w:spacing w:after="0" w:line="240" w:lineRule="auto"/>
      </w:pPr>
    </w:p>
    <w:p w14:paraId="5F88D53D" w14:textId="77777777" w:rsidR="00084564" w:rsidRPr="00084564" w:rsidRDefault="00084564" w:rsidP="00084564">
      <w:pPr>
        <w:pStyle w:val="Odstavecseseznamem"/>
        <w:spacing w:after="0" w:line="240" w:lineRule="auto"/>
        <w:ind w:left="0"/>
        <w:jc w:val="center"/>
        <w:rPr>
          <w:b/>
          <w:sz w:val="32"/>
          <w:szCs w:val="32"/>
        </w:rPr>
      </w:pPr>
      <w:r w:rsidRPr="00084564">
        <w:rPr>
          <w:b/>
          <w:sz w:val="32"/>
          <w:szCs w:val="32"/>
        </w:rPr>
        <w:t>SMLOUVU O SPOLUPRÁCI</w:t>
      </w:r>
    </w:p>
    <w:p w14:paraId="1F697F98" w14:textId="77777777" w:rsidR="00084564" w:rsidRPr="00084564" w:rsidRDefault="00084564" w:rsidP="00084564">
      <w:pPr>
        <w:pStyle w:val="Odstavecseseznamem"/>
        <w:spacing w:after="0" w:line="240" w:lineRule="auto"/>
        <w:ind w:left="0"/>
        <w:jc w:val="center"/>
        <w:rPr>
          <w:b/>
          <w:sz w:val="32"/>
          <w:szCs w:val="32"/>
        </w:rPr>
      </w:pPr>
      <w:r w:rsidRPr="00084564">
        <w:rPr>
          <w:b/>
        </w:rPr>
        <w:t>(dále jen „Smlouva“)</w:t>
      </w:r>
    </w:p>
    <w:p w14:paraId="2D50BC6B" w14:textId="55F1744B" w:rsidR="00084564" w:rsidRPr="00084564" w:rsidRDefault="00604F0C" w:rsidP="00084564">
      <w:pPr>
        <w:pStyle w:val="Odstavecseseznamem"/>
        <w:spacing w:after="0" w:line="240" w:lineRule="auto"/>
        <w:ind w:left="0"/>
        <w:jc w:val="center"/>
        <w:rPr>
          <w:b/>
        </w:rPr>
      </w:pPr>
      <w:r>
        <w:rPr>
          <w:b/>
        </w:rPr>
        <w:t>v souladu s § 1746 odst</w:t>
      </w:r>
      <w:r w:rsidR="00084564" w:rsidRPr="00084564">
        <w:rPr>
          <w:b/>
        </w:rPr>
        <w:t>. 2 zákona č. 89/2012 Sb., občanského zákoníku</w:t>
      </w:r>
    </w:p>
    <w:p w14:paraId="0D591251" w14:textId="77777777" w:rsidR="00084564" w:rsidRPr="00084564" w:rsidRDefault="00084564" w:rsidP="00084564">
      <w:pPr>
        <w:pStyle w:val="Odstavecseseznamem"/>
        <w:spacing w:after="0" w:line="240" w:lineRule="auto"/>
        <w:ind w:left="0"/>
        <w:jc w:val="center"/>
        <w:rPr>
          <w:b/>
        </w:rPr>
      </w:pPr>
      <w:r w:rsidRPr="00084564">
        <w:rPr>
          <w:b/>
        </w:rPr>
        <w:t>(dále jen „občanský zákoník“)</w:t>
      </w:r>
    </w:p>
    <w:p w14:paraId="2D205ECE" w14:textId="77777777" w:rsidR="00084564" w:rsidRDefault="00084564" w:rsidP="00084564">
      <w:pPr>
        <w:pStyle w:val="Odstavecseseznamem"/>
        <w:spacing w:after="0" w:line="240" w:lineRule="auto"/>
      </w:pPr>
    </w:p>
    <w:p w14:paraId="4DE1D336" w14:textId="77777777" w:rsidR="00084564" w:rsidRDefault="00084564" w:rsidP="00084564">
      <w:pPr>
        <w:pStyle w:val="Odstavecseseznamem"/>
        <w:spacing w:after="0" w:line="240" w:lineRule="auto"/>
      </w:pPr>
    </w:p>
    <w:p w14:paraId="6B70984E" w14:textId="77777777" w:rsidR="00084564" w:rsidRPr="00084564" w:rsidRDefault="00084564" w:rsidP="00084564">
      <w:pPr>
        <w:pStyle w:val="Odstavecseseznamem"/>
        <w:spacing w:after="0" w:line="240" w:lineRule="auto"/>
        <w:ind w:left="0"/>
        <w:jc w:val="center"/>
        <w:rPr>
          <w:b/>
        </w:rPr>
      </w:pPr>
      <w:r w:rsidRPr="00084564">
        <w:rPr>
          <w:b/>
        </w:rPr>
        <w:t>článek 1</w:t>
      </w:r>
    </w:p>
    <w:p w14:paraId="598FD26F" w14:textId="77777777" w:rsidR="00084564" w:rsidRDefault="00084564" w:rsidP="00084564">
      <w:pPr>
        <w:pStyle w:val="Odstavecseseznamem"/>
        <w:spacing w:after="0" w:line="240" w:lineRule="auto"/>
        <w:ind w:left="0"/>
        <w:jc w:val="center"/>
        <w:rPr>
          <w:b/>
        </w:rPr>
      </w:pPr>
      <w:r w:rsidRPr="00084564">
        <w:rPr>
          <w:b/>
        </w:rPr>
        <w:t>PREAMBULE</w:t>
      </w:r>
    </w:p>
    <w:p w14:paraId="1A5931E4" w14:textId="77777777" w:rsidR="00084564" w:rsidRPr="00084564" w:rsidRDefault="00084564" w:rsidP="00084564">
      <w:pPr>
        <w:pStyle w:val="Odstavecseseznamem"/>
        <w:spacing w:after="0" w:line="240" w:lineRule="auto"/>
        <w:ind w:left="0"/>
        <w:jc w:val="center"/>
        <w:rPr>
          <w:b/>
        </w:rPr>
      </w:pPr>
    </w:p>
    <w:p w14:paraId="1937DA5D" w14:textId="2125F190" w:rsidR="00993592" w:rsidRDefault="00993592" w:rsidP="00084564">
      <w:pPr>
        <w:pStyle w:val="Odstavecseseznamem"/>
        <w:numPr>
          <w:ilvl w:val="0"/>
          <w:numId w:val="2"/>
        </w:numPr>
        <w:spacing w:after="0" w:line="240" w:lineRule="auto"/>
        <w:ind w:hanging="720"/>
        <w:jc w:val="both"/>
      </w:pPr>
      <w:r>
        <w:t xml:space="preserve">Společnost PPL CZ s.r.o. je logistická společnost, která poskytuje </w:t>
      </w:r>
      <w:r w:rsidRPr="00C94863">
        <w:t>služb</w:t>
      </w:r>
      <w:r>
        <w:t xml:space="preserve">y </w:t>
      </w:r>
      <w:r w:rsidRPr="00C94863">
        <w:t xml:space="preserve">v oblasti expresní přepravy pro </w:t>
      </w:r>
      <w:r w:rsidR="00EA1FEC">
        <w:t>společnosti</w:t>
      </w:r>
      <w:r w:rsidRPr="00C94863">
        <w:t xml:space="preserve"> a podnikatele</w:t>
      </w:r>
      <w:r w:rsidR="00EA1FEC">
        <w:t>, fyzické osoby</w:t>
      </w:r>
      <w:r w:rsidRPr="00C94863">
        <w:t xml:space="preserve">. </w:t>
      </w:r>
    </w:p>
    <w:p w14:paraId="1937DA5E" w14:textId="77777777" w:rsidR="00126F5B" w:rsidRDefault="00126F5B" w:rsidP="00084564">
      <w:pPr>
        <w:pStyle w:val="Odstavecseseznamem"/>
        <w:numPr>
          <w:ilvl w:val="0"/>
          <w:numId w:val="2"/>
        </w:numPr>
        <w:spacing w:after="0" w:line="240" w:lineRule="auto"/>
        <w:ind w:hanging="720"/>
        <w:jc w:val="both"/>
      </w:pPr>
      <w:r>
        <w:t>Partner je společností</w:t>
      </w:r>
      <w:r w:rsidR="00EA1FEC">
        <w:t>/osobou</w:t>
      </w:r>
      <w:r>
        <w:t xml:space="preserve">, jejíž předmět </w:t>
      </w:r>
      <w:r w:rsidR="00EA1FEC">
        <w:t xml:space="preserve">podnikání </w:t>
      </w:r>
      <w:r>
        <w:t xml:space="preserve">přímo nesouvisí se službami v oblasti </w:t>
      </w:r>
      <w:r w:rsidR="00E02BDB">
        <w:t>expresních přeprav</w:t>
      </w:r>
      <w:r w:rsidR="00741736">
        <w:t xml:space="preserve">. </w:t>
      </w:r>
    </w:p>
    <w:p w14:paraId="1937DA5F" w14:textId="77777777" w:rsidR="00EA1FEC" w:rsidRDefault="00EA1FEC" w:rsidP="00084564">
      <w:pPr>
        <w:pStyle w:val="Odstavecseseznamem"/>
        <w:numPr>
          <w:ilvl w:val="0"/>
          <w:numId w:val="2"/>
        </w:numPr>
        <w:spacing w:after="0" w:line="240" w:lineRule="auto"/>
        <w:ind w:hanging="720"/>
        <w:jc w:val="both"/>
      </w:pPr>
      <w:r>
        <w:t>Společnost a Partner se dohodli na vzájemné spolupráci, v jejímž rámci bude Partner přebírat zásilky od Společnosti, resp. jeho smluvního dopravce za účelem jejich předání příjemci nebo přebírat zásilky od zákazníků a předávat je Společnosti, resp. jejímu smluvnímu dopravci za účelem doručení zásilky</w:t>
      </w:r>
      <w:r w:rsidRPr="00EA1FEC">
        <w:t xml:space="preserve"> </w:t>
      </w:r>
      <w:r>
        <w:t>příjemci</w:t>
      </w:r>
      <w:r w:rsidR="008A3C30">
        <w:t xml:space="preserve"> (dále také jen „</w:t>
      </w:r>
      <w:r w:rsidR="008A3C30" w:rsidRPr="008A3C30">
        <w:rPr>
          <w:b/>
        </w:rPr>
        <w:t xml:space="preserve">služby </w:t>
      </w:r>
      <w:r w:rsidR="008A3C30">
        <w:rPr>
          <w:b/>
        </w:rPr>
        <w:t>S</w:t>
      </w:r>
      <w:r w:rsidR="008A3C30" w:rsidRPr="008A3C30">
        <w:rPr>
          <w:b/>
        </w:rPr>
        <w:t>polečnosti</w:t>
      </w:r>
      <w:r w:rsidR="008A3C30">
        <w:t>“)</w:t>
      </w:r>
      <w:r>
        <w:t>.  Partne</w:t>
      </w:r>
      <w:r w:rsidR="00E86DCE">
        <w:t xml:space="preserve">r nebude sám </w:t>
      </w:r>
      <w:r w:rsidR="00E86DCE">
        <w:lastRenderedPageBreak/>
        <w:t>provádět jakoukoli přepravu</w:t>
      </w:r>
      <w:r>
        <w:t xml:space="preserve"> zásilek. Za tyto služby bude Společnost hradit Partnerovi odměnu dále stanovenou v této Smlouvě.</w:t>
      </w:r>
    </w:p>
    <w:p w14:paraId="41CFA9EA" w14:textId="77777777" w:rsidR="006E04D8" w:rsidRDefault="006E04D8" w:rsidP="006E04D8">
      <w:pPr>
        <w:pStyle w:val="Odstavecseseznamem"/>
        <w:spacing w:after="0" w:line="240" w:lineRule="auto"/>
      </w:pPr>
    </w:p>
    <w:p w14:paraId="1937DA61" w14:textId="77777777" w:rsidR="00741736" w:rsidRPr="00741736" w:rsidRDefault="00741736" w:rsidP="00741736">
      <w:pPr>
        <w:spacing w:after="0" w:line="240" w:lineRule="auto"/>
        <w:jc w:val="center"/>
        <w:rPr>
          <w:b/>
        </w:rPr>
      </w:pPr>
      <w:r w:rsidRPr="00741736">
        <w:rPr>
          <w:b/>
        </w:rPr>
        <w:t>článek 2</w:t>
      </w:r>
    </w:p>
    <w:p w14:paraId="1937DA62" w14:textId="77777777" w:rsidR="00741736" w:rsidRDefault="00741736" w:rsidP="00741736">
      <w:pPr>
        <w:spacing w:after="0" w:line="240" w:lineRule="auto"/>
        <w:jc w:val="center"/>
        <w:rPr>
          <w:rFonts w:cstheme="minorHAnsi"/>
          <w:b/>
        </w:rPr>
      </w:pPr>
      <w:r w:rsidRPr="00741736">
        <w:rPr>
          <w:b/>
        </w:rPr>
        <w:t>VYMEZENÍ POJM</w:t>
      </w:r>
      <w:r w:rsidRPr="00741736">
        <w:rPr>
          <w:rFonts w:cstheme="minorHAnsi"/>
          <w:b/>
        </w:rPr>
        <w:t>Ů</w:t>
      </w:r>
    </w:p>
    <w:p w14:paraId="1937DA63" w14:textId="77777777" w:rsidR="004B2F28" w:rsidRDefault="004B2F28" w:rsidP="00741736">
      <w:pPr>
        <w:spacing w:after="0" w:line="240" w:lineRule="auto"/>
        <w:jc w:val="center"/>
        <w:rPr>
          <w:rFonts w:cstheme="minorHAnsi"/>
          <w:b/>
        </w:rPr>
      </w:pPr>
    </w:p>
    <w:p w14:paraId="1937DA64" w14:textId="69585317" w:rsidR="000F008B" w:rsidRDefault="000F008B" w:rsidP="007F52DF">
      <w:pPr>
        <w:spacing w:after="0" w:line="240" w:lineRule="auto"/>
        <w:jc w:val="both"/>
        <w:rPr>
          <w:rFonts w:cstheme="minorHAnsi"/>
        </w:rPr>
      </w:pPr>
      <w:r>
        <w:rPr>
          <w:rFonts w:cstheme="minorHAnsi"/>
          <w:b/>
        </w:rPr>
        <w:t xml:space="preserve">doručení zásilky – </w:t>
      </w:r>
      <w:r>
        <w:rPr>
          <w:rFonts w:cstheme="minorHAnsi"/>
        </w:rPr>
        <w:t xml:space="preserve">rozumí se předání zásilky koncovému příjemci, tzn. zásilka je převzata od Společnosti a Partner ji </w:t>
      </w:r>
      <w:r w:rsidR="00E86DCE">
        <w:rPr>
          <w:rFonts w:cstheme="minorHAnsi"/>
        </w:rPr>
        <w:t>předá koncovému příjemci</w:t>
      </w:r>
      <w:r w:rsidR="00427465">
        <w:rPr>
          <w:rFonts w:cstheme="minorHAnsi"/>
        </w:rPr>
        <w:t>. Předání zásilky koncovému příjemci je podmíněno ověření totožnosti příjemce</w:t>
      </w:r>
    </w:p>
    <w:p w14:paraId="1937DA65" w14:textId="7C7891B0" w:rsidR="000F008B" w:rsidRDefault="000F008B" w:rsidP="007F52DF">
      <w:pPr>
        <w:spacing w:after="0" w:line="240" w:lineRule="auto"/>
        <w:jc w:val="both"/>
        <w:rPr>
          <w:rFonts w:cstheme="minorHAnsi"/>
        </w:rPr>
      </w:pPr>
      <w:r w:rsidRPr="000F008B">
        <w:rPr>
          <w:rFonts w:cstheme="minorHAnsi"/>
          <w:b/>
        </w:rPr>
        <w:t>vyzvednutí zásilky</w:t>
      </w:r>
      <w:r>
        <w:rPr>
          <w:rFonts w:cstheme="minorHAnsi"/>
        </w:rPr>
        <w:t xml:space="preserve"> – rozumí se převzetí zásilky od zákazníka</w:t>
      </w:r>
      <w:r w:rsidR="00893C77">
        <w:rPr>
          <w:rFonts w:cstheme="minorHAnsi"/>
        </w:rPr>
        <w:t xml:space="preserve"> (příkazce)</w:t>
      </w:r>
      <w:r w:rsidR="00E86DCE">
        <w:rPr>
          <w:rFonts w:cstheme="minorHAnsi"/>
        </w:rPr>
        <w:t xml:space="preserve"> a její předání</w:t>
      </w:r>
      <w:r>
        <w:rPr>
          <w:rFonts w:cstheme="minorHAnsi"/>
        </w:rPr>
        <w:t xml:space="preserve"> Společnosti</w:t>
      </w:r>
      <w:r w:rsidR="00E86DCE">
        <w:rPr>
          <w:rFonts w:cstheme="minorHAnsi"/>
        </w:rPr>
        <w:t xml:space="preserve"> k doručení</w:t>
      </w:r>
    </w:p>
    <w:p w14:paraId="1937DA66" w14:textId="387A0233" w:rsidR="000F008B" w:rsidRDefault="000F008B" w:rsidP="007F52DF">
      <w:pPr>
        <w:spacing w:after="0" w:line="240" w:lineRule="auto"/>
        <w:jc w:val="both"/>
        <w:rPr>
          <w:rFonts w:cstheme="minorHAnsi"/>
        </w:rPr>
      </w:pPr>
      <w:r w:rsidRPr="000F008B">
        <w:rPr>
          <w:rFonts w:cstheme="minorHAnsi"/>
          <w:b/>
        </w:rPr>
        <w:t>zásilka na dobírku</w:t>
      </w:r>
      <w:r>
        <w:rPr>
          <w:rFonts w:cstheme="minorHAnsi"/>
        </w:rPr>
        <w:t xml:space="preserve"> – </w:t>
      </w:r>
      <w:r w:rsidR="00E86DCE">
        <w:rPr>
          <w:rFonts w:cstheme="minorHAnsi"/>
        </w:rPr>
        <w:t xml:space="preserve">rozumí se zásilka, jejíž </w:t>
      </w:r>
      <w:r>
        <w:rPr>
          <w:rFonts w:cstheme="minorHAnsi"/>
        </w:rPr>
        <w:t>předání koncovému příjemci je podmíněno ověření</w:t>
      </w:r>
      <w:r w:rsidR="00E86DCE">
        <w:rPr>
          <w:rFonts w:cstheme="minorHAnsi"/>
        </w:rPr>
        <w:t>m</w:t>
      </w:r>
      <w:r>
        <w:rPr>
          <w:rFonts w:cstheme="minorHAnsi"/>
        </w:rPr>
        <w:t xml:space="preserve"> totožnosti příjemce a vybrání hotovosti definované na zásilce</w:t>
      </w:r>
    </w:p>
    <w:p w14:paraId="1937DA67" w14:textId="3BB342B5" w:rsidR="003A538D" w:rsidRDefault="003A538D" w:rsidP="007F52DF">
      <w:pPr>
        <w:spacing w:after="0" w:line="240" w:lineRule="auto"/>
        <w:jc w:val="both"/>
        <w:rPr>
          <w:rFonts w:cstheme="minorHAnsi"/>
        </w:rPr>
      </w:pPr>
      <w:r w:rsidRPr="003A538D">
        <w:rPr>
          <w:rFonts w:cstheme="minorHAnsi"/>
          <w:b/>
        </w:rPr>
        <w:t>příkazce</w:t>
      </w:r>
      <w:r>
        <w:rPr>
          <w:rFonts w:cstheme="minorHAnsi"/>
        </w:rPr>
        <w:t xml:space="preserve"> </w:t>
      </w:r>
      <w:r w:rsidR="00E86DCE">
        <w:rPr>
          <w:rFonts w:cstheme="minorHAnsi"/>
        </w:rPr>
        <w:t xml:space="preserve">nebo zákazník </w:t>
      </w:r>
      <w:r>
        <w:rPr>
          <w:rFonts w:cstheme="minorHAnsi"/>
        </w:rPr>
        <w:t xml:space="preserve">– </w:t>
      </w:r>
      <w:r w:rsidR="00E86DCE">
        <w:rPr>
          <w:rFonts w:cstheme="minorHAnsi"/>
        </w:rPr>
        <w:t xml:space="preserve">rozumí se </w:t>
      </w:r>
      <w:r>
        <w:rPr>
          <w:rFonts w:cstheme="minorHAnsi"/>
        </w:rPr>
        <w:t xml:space="preserve">zákazník Společnosti, </w:t>
      </w:r>
      <w:r w:rsidR="00E86DCE">
        <w:rPr>
          <w:rFonts w:cstheme="minorHAnsi"/>
        </w:rPr>
        <w:t xml:space="preserve">dle jehož specifikace Společnost doručuje zásilku koncovému příjemci </w:t>
      </w:r>
    </w:p>
    <w:p w14:paraId="1937DA68" w14:textId="24790410" w:rsidR="00B74A0A" w:rsidRDefault="00B74A0A" w:rsidP="007F52DF">
      <w:pPr>
        <w:spacing w:after="0" w:line="240" w:lineRule="auto"/>
        <w:jc w:val="both"/>
        <w:rPr>
          <w:rFonts w:cstheme="minorHAnsi"/>
        </w:rPr>
      </w:pPr>
      <w:r w:rsidRPr="00B74A0A">
        <w:rPr>
          <w:rFonts w:cstheme="minorHAnsi"/>
          <w:b/>
        </w:rPr>
        <w:t>místo podnikání</w:t>
      </w:r>
      <w:r>
        <w:rPr>
          <w:rFonts w:cstheme="minorHAnsi"/>
        </w:rPr>
        <w:t xml:space="preserve"> – </w:t>
      </w:r>
      <w:r w:rsidR="00E86DCE">
        <w:rPr>
          <w:rFonts w:cstheme="minorHAnsi"/>
        </w:rPr>
        <w:t xml:space="preserve">rozumí se </w:t>
      </w:r>
      <w:r>
        <w:rPr>
          <w:rFonts w:cstheme="minorHAnsi"/>
        </w:rPr>
        <w:t>provozovna Partnera, kde budou poskytovány služby Společnosti</w:t>
      </w:r>
      <w:r w:rsidR="00E86DCE">
        <w:rPr>
          <w:rFonts w:cstheme="minorHAnsi"/>
        </w:rPr>
        <w:t xml:space="preserve">, </w:t>
      </w:r>
      <w:r w:rsidR="00E878B6">
        <w:rPr>
          <w:rFonts w:cstheme="minorHAnsi"/>
        </w:rPr>
        <w:t>tzn. kde</w:t>
      </w:r>
      <w:r w:rsidR="00E86DCE">
        <w:rPr>
          <w:rFonts w:cstheme="minorHAnsi"/>
        </w:rPr>
        <w:t xml:space="preserve"> bude prováděno doručování zásilek a vyzvedávání zá</w:t>
      </w:r>
      <w:r w:rsidR="00892B17">
        <w:rPr>
          <w:rFonts w:cstheme="minorHAnsi"/>
        </w:rPr>
        <w:t>silek</w:t>
      </w:r>
      <w:r w:rsidR="00E86DCE">
        <w:rPr>
          <w:rFonts w:cstheme="minorHAnsi"/>
        </w:rPr>
        <w:t xml:space="preserve"> Partnerem</w:t>
      </w:r>
    </w:p>
    <w:p w14:paraId="2D82649D" w14:textId="77777777" w:rsidR="006810A8" w:rsidRDefault="00993592" w:rsidP="000F008B">
      <w:pPr>
        <w:spacing w:after="0" w:line="240" w:lineRule="auto"/>
        <w:rPr>
          <w:rFonts w:cstheme="minorHAnsi"/>
        </w:rPr>
      </w:pPr>
      <w:r w:rsidRPr="00993592">
        <w:rPr>
          <w:rFonts w:cstheme="minorHAnsi"/>
          <w:b/>
        </w:rPr>
        <w:t>příjemce</w:t>
      </w:r>
      <w:r>
        <w:rPr>
          <w:rFonts w:cstheme="minorHAnsi"/>
        </w:rPr>
        <w:t xml:space="preserve"> – </w:t>
      </w:r>
      <w:r w:rsidR="00E86DCE">
        <w:rPr>
          <w:rFonts w:cstheme="minorHAnsi"/>
        </w:rPr>
        <w:t xml:space="preserve">rozumí se </w:t>
      </w:r>
      <w:r>
        <w:rPr>
          <w:rFonts w:cstheme="minorHAnsi"/>
        </w:rPr>
        <w:t>osoba, které je zásilka určena, tzn.</w:t>
      </w:r>
      <w:r w:rsidR="00DA6982">
        <w:rPr>
          <w:rFonts w:cstheme="minorHAnsi"/>
        </w:rPr>
        <w:t xml:space="preserve"> </w:t>
      </w:r>
      <w:r>
        <w:rPr>
          <w:rFonts w:cstheme="minorHAnsi"/>
        </w:rPr>
        <w:t xml:space="preserve">jejíž jméno a příjmení </w:t>
      </w:r>
      <w:r w:rsidR="00E86DCE">
        <w:rPr>
          <w:rFonts w:cstheme="minorHAnsi"/>
        </w:rPr>
        <w:t>je uvedeno</w:t>
      </w:r>
      <w:r>
        <w:rPr>
          <w:rFonts w:cstheme="minorHAnsi"/>
        </w:rPr>
        <w:t xml:space="preserve"> na zásilce</w:t>
      </w:r>
    </w:p>
    <w:p w14:paraId="1937DA69" w14:textId="5D766E96" w:rsidR="00993592" w:rsidRDefault="006810A8" w:rsidP="004C0051">
      <w:pPr>
        <w:spacing w:after="0" w:line="240" w:lineRule="auto"/>
        <w:jc w:val="both"/>
        <w:rPr>
          <w:rFonts w:cstheme="minorHAnsi"/>
        </w:rPr>
      </w:pPr>
      <w:r w:rsidRPr="004C0051">
        <w:rPr>
          <w:rFonts w:cstheme="minorHAnsi"/>
          <w:b/>
        </w:rPr>
        <w:t xml:space="preserve">sdružená </w:t>
      </w:r>
      <w:proofErr w:type="gramStart"/>
      <w:r w:rsidRPr="004C0051">
        <w:rPr>
          <w:rFonts w:cstheme="minorHAnsi"/>
          <w:b/>
        </w:rPr>
        <w:t>dobírka</w:t>
      </w:r>
      <w:r>
        <w:rPr>
          <w:rFonts w:cstheme="minorHAnsi"/>
        </w:rPr>
        <w:t xml:space="preserve"> - rozumí</w:t>
      </w:r>
      <w:proofErr w:type="gramEnd"/>
      <w:r>
        <w:rPr>
          <w:rFonts w:cstheme="minorHAnsi"/>
        </w:rPr>
        <w:t xml:space="preserve"> se soubor zásilek s nulovou dobírkovou hodnotou doprovázející jednu zásilku s nenulovou hodnotou od jednoho odesílatele k jednomu příjemci.</w:t>
      </w:r>
    </w:p>
    <w:p w14:paraId="1937DA6B" w14:textId="77777777" w:rsidR="003A538D" w:rsidRDefault="003A538D" w:rsidP="000F008B">
      <w:pPr>
        <w:spacing w:after="0" w:line="240" w:lineRule="auto"/>
        <w:rPr>
          <w:rFonts w:cstheme="minorHAnsi"/>
        </w:rPr>
      </w:pPr>
    </w:p>
    <w:p w14:paraId="1937DA6D" w14:textId="77777777" w:rsidR="004B2F28" w:rsidRDefault="004B2F28" w:rsidP="00741736">
      <w:pPr>
        <w:spacing w:after="0" w:line="240" w:lineRule="auto"/>
        <w:jc w:val="center"/>
        <w:rPr>
          <w:rFonts w:cstheme="minorHAnsi"/>
          <w:b/>
        </w:rPr>
      </w:pPr>
      <w:r>
        <w:rPr>
          <w:rFonts w:cstheme="minorHAnsi"/>
          <w:b/>
        </w:rPr>
        <w:t>článek 3</w:t>
      </w:r>
    </w:p>
    <w:p w14:paraId="1937DA6E" w14:textId="77777777" w:rsidR="004B2F28" w:rsidRDefault="004B2F28" w:rsidP="00741736">
      <w:pPr>
        <w:spacing w:after="0" w:line="240" w:lineRule="auto"/>
        <w:jc w:val="center"/>
        <w:rPr>
          <w:rFonts w:cstheme="minorHAnsi"/>
          <w:b/>
        </w:rPr>
      </w:pPr>
      <w:r>
        <w:rPr>
          <w:rFonts w:cstheme="minorHAnsi"/>
          <w:b/>
        </w:rPr>
        <w:t>PŘEDMĚT SMLOUVY</w:t>
      </w:r>
    </w:p>
    <w:p w14:paraId="04260214" w14:textId="77777777" w:rsidR="007F52DF" w:rsidRDefault="007F52DF" w:rsidP="00741736">
      <w:pPr>
        <w:spacing w:after="0" w:line="240" w:lineRule="auto"/>
        <w:jc w:val="center"/>
        <w:rPr>
          <w:rFonts w:cstheme="minorHAnsi"/>
          <w:b/>
        </w:rPr>
      </w:pPr>
    </w:p>
    <w:p w14:paraId="1937DA6F" w14:textId="1F27583C" w:rsidR="004B2F28" w:rsidRDefault="004B2F28" w:rsidP="007F52DF">
      <w:pPr>
        <w:spacing w:after="0" w:line="240" w:lineRule="auto"/>
        <w:jc w:val="both"/>
        <w:rPr>
          <w:rFonts w:cstheme="minorHAnsi"/>
        </w:rPr>
      </w:pPr>
      <w:r>
        <w:rPr>
          <w:rFonts w:cstheme="minorHAnsi"/>
        </w:rPr>
        <w:t>Předmětem této smlouvy je spolupráce Společnosti a Partnera v oblasti poskytování služeb Společnosti</w:t>
      </w:r>
      <w:r w:rsidR="00E86DCE">
        <w:rPr>
          <w:rFonts w:cstheme="minorHAnsi"/>
        </w:rPr>
        <w:t>, jak jsou vymezeny v článku 1 odst. 3) této Smlouvy,</w:t>
      </w:r>
      <w:r>
        <w:rPr>
          <w:rFonts w:cstheme="minorHAnsi"/>
        </w:rPr>
        <w:t xml:space="preserve"> v místě podnikání Partnera, a to za podmínek</w:t>
      </w:r>
      <w:r w:rsidR="0048783A">
        <w:rPr>
          <w:rFonts w:cstheme="minorHAnsi"/>
        </w:rPr>
        <w:t xml:space="preserve"> </w:t>
      </w:r>
      <w:r>
        <w:rPr>
          <w:rFonts w:cstheme="minorHAnsi"/>
        </w:rPr>
        <w:t xml:space="preserve"> </w:t>
      </w:r>
      <w:r w:rsidR="0048783A">
        <w:rPr>
          <w:rFonts w:cstheme="minorHAnsi"/>
        </w:rPr>
        <w:t xml:space="preserve"> </w:t>
      </w:r>
      <w:r>
        <w:rPr>
          <w:rFonts w:cstheme="minorHAnsi"/>
        </w:rPr>
        <w:t>stanovených</w:t>
      </w:r>
      <w:r w:rsidR="0048783A">
        <w:rPr>
          <w:rFonts w:cstheme="minorHAnsi"/>
        </w:rPr>
        <w:t xml:space="preserve">  </w:t>
      </w:r>
      <w:r>
        <w:rPr>
          <w:rFonts w:cstheme="minorHAnsi"/>
        </w:rPr>
        <w:t xml:space="preserve"> touto</w:t>
      </w:r>
      <w:r w:rsidR="0048783A">
        <w:rPr>
          <w:rFonts w:cstheme="minorHAnsi"/>
        </w:rPr>
        <w:t xml:space="preserve">  </w:t>
      </w:r>
      <w:r>
        <w:rPr>
          <w:rFonts w:cstheme="minorHAnsi"/>
        </w:rPr>
        <w:t xml:space="preserve"> </w:t>
      </w:r>
      <w:proofErr w:type="gramStart"/>
      <w:r w:rsidR="00E86DCE">
        <w:rPr>
          <w:rFonts w:cstheme="minorHAnsi"/>
        </w:rPr>
        <w:t>S</w:t>
      </w:r>
      <w:r>
        <w:rPr>
          <w:rFonts w:cstheme="minorHAnsi"/>
        </w:rPr>
        <w:t xml:space="preserve">mlouvou, </w:t>
      </w:r>
      <w:r w:rsidR="0048783A">
        <w:rPr>
          <w:rFonts w:cstheme="minorHAnsi"/>
        </w:rPr>
        <w:t xml:space="preserve"> </w:t>
      </w:r>
      <w:r w:rsidR="00B0598A">
        <w:rPr>
          <w:rFonts w:cstheme="minorHAnsi"/>
        </w:rPr>
        <w:t>v</w:t>
      </w:r>
      <w:proofErr w:type="gramEnd"/>
      <w:r w:rsidR="0048783A">
        <w:rPr>
          <w:rFonts w:cstheme="minorHAnsi"/>
        </w:rPr>
        <w:t> </w:t>
      </w:r>
      <w:r>
        <w:rPr>
          <w:rFonts w:cstheme="minorHAnsi"/>
        </w:rPr>
        <w:t>jejích</w:t>
      </w:r>
      <w:r w:rsidR="0048783A">
        <w:rPr>
          <w:rFonts w:cstheme="minorHAnsi"/>
        </w:rPr>
        <w:t xml:space="preserve"> </w:t>
      </w:r>
      <w:r>
        <w:rPr>
          <w:rFonts w:cstheme="minorHAnsi"/>
        </w:rPr>
        <w:t xml:space="preserve"> přílohách, </w:t>
      </w:r>
      <w:r w:rsidR="00CC68A5">
        <w:rPr>
          <w:rFonts w:cstheme="minorHAnsi"/>
        </w:rPr>
        <w:t xml:space="preserve"> </w:t>
      </w:r>
      <w:r w:rsidR="0048783A">
        <w:rPr>
          <w:rFonts w:cstheme="minorHAnsi"/>
        </w:rPr>
        <w:t xml:space="preserve"> </w:t>
      </w:r>
      <w:r>
        <w:rPr>
          <w:rFonts w:cstheme="minorHAnsi"/>
        </w:rPr>
        <w:t>příp.</w:t>
      </w:r>
      <w:r w:rsidR="0048783A">
        <w:rPr>
          <w:rFonts w:cstheme="minorHAnsi"/>
        </w:rPr>
        <w:t xml:space="preserve"> </w:t>
      </w:r>
      <w:r>
        <w:rPr>
          <w:rFonts w:cstheme="minorHAnsi"/>
        </w:rPr>
        <w:t xml:space="preserve"> dodatcích. </w:t>
      </w:r>
      <w:r w:rsidR="0048783A">
        <w:rPr>
          <w:rFonts w:cstheme="minorHAnsi"/>
        </w:rPr>
        <w:t xml:space="preserve"> </w:t>
      </w:r>
      <w:proofErr w:type="gramStart"/>
      <w:r w:rsidR="004701C2">
        <w:rPr>
          <w:rFonts w:cstheme="minorHAnsi"/>
        </w:rPr>
        <w:t xml:space="preserve">Jedná </w:t>
      </w:r>
      <w:r w:rsidR="0048783A">
        <w:rPr>
          <w:rFonts w:cstheme="minorHAnsi"/>
        </w:rPr>
        <w:t xml:space="preserve"> </w:t>
      </w:r>
      <w:r w:rsidR="004701C2">
        <w:rPr>
          <w:rFonts w:cstheme="minorHAnsi"/>
        </w:rPr>
        <w:t>se</w:t>
      </w:r>
      <w:proofErr w:type="gramEnd"/>
      <w:r w:rsidR="0048783A">
        <w:rPr>
          <w:rFonts w:cstheme="minorHAnsi"/>
        </w:rPr>
        <w:t xml:space="preserve"> </w:t>
      </w:r>
      <w:r w:rsidR="004701C2">
        <w:rPr>
          <w:rFonts w:cstheme="minorHAnsi"/>
        </w:rPr>
        <w:t xml:space="preserve"> </w:t>
      </w:r>
      <w:r w:rsidR="00AA45DC">
        <w:rPr>
          <w:rFonts w:cstheme="minorHAnsi"/>
        </w:rPr>
        <w:t xml:space="preserve">zejména </w:t>
      </w:r>
      <w:r w:rsidR="004701C2">
        <w:rPr>
          <w:rFonts w:cstheme="minorHAnsi"/>
        </w:rPr>
        <w:t>o vyzvednutí zásilky a doručení zásilky (bez i s dobírkou)</w:t>
      </w:r>
      <w:r w:rsidR="00E86DCE">
        <w:rPr>
          <w:rFonts w:cstheme="minorHAnsi"/>
        </w:rPr>
        <w:t xml:space="preserve"> Partnerem</w:t>
      </w:r>
      <w:r w:rsidR="004701C2">
        <w:rPr>
          <w:rFonts w:cstheme="minorHAnsi"/>
        </w:rPr>
        <w:t>.</w:t>
      </w:r>
    </w:p>
    <w:p w14:paraId="1937DA71" w14:textId="77777777" w:rsidR="00291026" w:rsidRDefault="00387ED8" w:rsidP="004B2F28">
      <w:pPr>
        <w:spacing w:after="0" w:line="240" w:lineRule="auto"/>
        <w:rPr>
          <w:rFonts w:cstheme="minorHAnsi"/>
        </w:rPr>
      </w:pPr>
      <w:r>
        <w:rPr>
          <w:rFonts w:cstheme="minorHAnsi"/>
        </w:rPr>
        <w:t>Partner jedná při doručení a vyzvednutí zásilky vlastním jménem na účet Společnosti</w:t>
      </w:r>
      <w:r w:rsidR="00E86DCE">
        <w:rPr>
          <w:rFonts w:cstheme="minorHAnsi"/>
        </w:rPr>
        <w:t>.</w:t>
      </w:r>
    </w:p>
    <w:p w14:paraId="1937DA72" w14:textId="77777777" w:rsidR="00387ED8" w:rsidRDefault="00387ED8" w:rsidP="004B2F28">
      <w:pPr>
        <w:spacing w:after="0" w:line="240" w:lineRule="auto"/>
        <w:rPr>
          <w:rFonts w:cstheme="minorHAnsi"/>
        </w:rPr>
      </w:pPr>
    </w:p>
    <w:p w14:paraId="1937DA73" w14:textId="77777777" w:rsidR="00291026" w:rsidRPr="00291026" w:rsidRDefault="00291026" w:rsidP="00291026">
      <w:pPr>
        <w:spacing w:after="0" w:line="240" w:lineRule="auto"/>
        <w:jc w:val="center"/>
        <w:rPr>
          <w:b/>
        </w:rPr>
      </w:pPr>
      <w:r w:rsidRPr="00291026">
        <w:rPr>
          <w:b/>
        </w:rPr>
        <w:t xml:space="preserve">článek </w:t>
      </w:r>
      <w:r w:rsidR="0065782D">
        <w:rPr>
          <w:b/>
        </w:rPr>
        <w:t>4</w:t>
      </w:r>
    </w:p>
    <w:p w14:paraId="1937DA74" w14:textId="77777777" w:rsidR="00291026" w:rsidRDefault="00291026" w:rsidP="00291026">
      <w:pPr>
        <w:spacing w:after="0" w:line="240" w:lineRule="auto"/>
        <w:jc w:val="center"/>
        <w:rPr>
          <w:b/>
        </w:rPr>
      </w:pPr>
      <w:r w:rsidRPr="00A9447D">
        <w:rPr>
          <w:b/>
        </w:rPr>
        <w:t>PRÁVA A POVINNOSTI SMLUVNÍCH STRAN</w:t>
      </w:r>
    </w:p>
    <w:p w14:paraId="681F1A22" w14:textId="77777777" w:rsidR="007F52DF" w:rsidRDefault="007F52DF" w:rsidP="00291026">
      <w:pPr>
        <w:spacing w:after="0" w:line="240" w:lineRule="auto"/>
        <w:jc w:val="center"/>
        <w:rPr>
          <w:b/>
        </w:rPr>
      </w:pPr>
    </w:p>
    <w:p w14:paraId="1937DA75" w14:textId="77777777" w:rsidR="0008359F" w:rsidRPr="00EC5B44" w:rsidRDefault="0008359F" w:rsidP="00D86431">
      <w:pPr>
        <w:pStyle w:val="Odstavecseseznamem"/>
        <w:numPr>
          <w:ilvl w:val="0"/>
          <w:numId w:val="6"/>
        </w:numPr>
        <w:spacing w:after="0" w:line="240" w:lineRule="auto"/>
        <w:ind w:hanging="720"/>
        <w:rPr>
          <w:b/>
        </w:rPr>
      </w:pPr>
      <w:r w:rsidRPr="00EC5B44">
        <w:rPr>
          <w:b/>
        </w:rPr>
        <w:t>Partner se zavazuje:</w:t>
      </w:r>
    </w:p>
    <w:p w14:paraId="1937DA76" w14:textId="08EDA032" w:rsidR="0052225C" w:rsidRPr="00016EFC" w:rsidRDefault="00C74BE0" w:rsidP="007F52DF">
      <w:pPr>
        <w:pStyle w:val="Odstavecseseznamem"/>
        <w:numPr>
          <w:ilvl w:val="0"/>
          <w:numId w:val="4"/>
        </w:numPr>
        <w:spacing w:after="0" w:line="240" w:lineRule="auto"/>
        <w:jc w:val="both"/>
      </w:pPr>
      <w:r w:rsidRPr="00016EFC">
        <w:t>ve svém mí</w:t>
      </w:r>
      <w:r w:rsidR="004F78FD">
        <w:t>stě podnikání poskytovat</w:t>
      </w:r>
      <w:r w:rsidRPr="00016EFC">
        <w:t xml:space="preserve"> služby Společnosti</w:t>
      </w:r>
      <w:r w:rsidR="00481C70">
        <w:t>, tj. vyzvedání zásilek a doručování zásilek</w:t>
      </w:r>
      <w:r w:rsidRPr="00016EFC">
        <w:t>,</w:t>
      </w:r>
      <w:r w:rsidR="0052225C" w:rsidRPr="00016EFC">
        <w:t xml:space="preserve"> a to v rozsahu, způsobem a za podmínek stanovených</w:t>
      </w:r>
      <w:r w:rsidRPr="00016EFC">
        <w:t xml:space="preserve"> </w:t>
      </w:r>
      <w:r w:rsidR="0052225C" w:rsidRPr="00016EFC">
        <w:t xml:space="preserve">v této </w:t>
      </w:r>
      <w:r w:rsidR="00481C70">
        <w:t>S</w:t>
      </w:r>
      <w:r w:rsidR="0052225C" w:rsidRPr="00016EFC">
        <w:t>mlouvě</w:t>
      </w:r>
      <w:r w:rsidR="00CC68A5">
        <w:t>.</w:t>
      </w:r>
    </w:p>
    <w:p w14:paraId="1937DA77" w14:textId="7F660C2A" w:rsidR="0008359F" w:rsidRPr="00016EFC" w:rsidRDefault="0052225C" w:rsidP="007F52DF">
      <w:pPr>
        <w:pStyle w:val="Odstavecseseznamem"/>
        <w:numPr>
          <w:ilvl w:val="0"/>
          <w:numId w:val="4"/>
        </w:numPr>
        <w:spacing w:after="0" w:line="240" w:lineRule="auto"/>
        <w:jc w:val="both"/>
      </w:pPr>
      <w:r w:rsidRPr="00016EFC">
        <w:t>služby Společnosti dle bodu a</w:t>
      </w:r>
      <w:r w:rsidR="003A538D" w:rsidRPr="00016EFC">
        <w:t>)</w:t>
      </w:r>
      <w:r w:rsidRPr="00016EFC">
        <w:t xml:space="preserve"> tohoto článku poskytovat v průběhu celé otevírací doby místa podnikání</w:t>
      </w:r>
      <w:r w:rsidR="00CC68A5">
        <w:t>.</w:t>
      </w:r>
    </w:p>
    <w:p w14:paraId="1937DA78" w14:textId="084A5B3D" w:rsidR="00E575BE" w:rsidRPr="007C3EF7" w:rsidRDefault="00E575BE" w:rsidP="007F52DF">
      <w:pPr>
        <w:pStyle w:val="Odstavecseseznamem"/>
        <w:numPr>
          <w:ilvl w:val="0"/>
          <w:numId w:val="4"/>
        </w:numPr>
        <w:spacing w:after="0" w:line="240" w:lineRule="auto"/>
        <w:jc w:val="both"/>
      </w:pPr>
      <w:r w:rsidRPr="00016EFC">
        <w:t xml:space="preserve">převzít od zákazníků (vyzvednutí od zákazníka) pouze zásilky </w:t>
      </w:r>
      <w:r w:rsidR="00481C70">
        <w:t xml:space="preserve">splňující </w:t>
      </w:r>
      <w:r w:rsidRPr="00016EFC">
        <w:t>podmín</w:t>
      </w:r>
      <w:r w:rsidR="00EA100E">
        <w:t>k</w:t>
      </w:r>
      <w:r w:rsidR="00481C70">
        <w:t>y stanovené v</w:t>
      </w:r>
      <w:r w:rsidRPr="00016EFC">
        <w:t xml:space="preserve"> této </w:t>
      </w:r>
      <w:r w:rsidR="00481C70">
        <w:t>S</w:t>
      </w:r>
      <w:r w:rsidRPr="00016EFC">
        <w:t>mlouv</w:t>
      </w:r>
      <w:r w:rsidR="00481C70">
        <w:t>ě</w:t>
      </w:r>
      <w:r w:rsidR="003A538D" w:rsidRPr="00016EFC">
        <w:t xml:space="preserve">, resp. </w:t>
      </w:r>
      <w:r w:rsidR="00481C70">
        <w:t xml:space="preserve">v její </w:t>
      </w:r>
      <w:r w:rsidR="003A538D" w:rsidRPr="00702EE2">
        <w:rPr>
          <w:b/>
        </w:rPr>
        <w:t>přílo</w:t>
      </w:r>
      <w:r w:rsidR="00481C70">
        <w:rPr>
          <w:b/>
        </w:rPr>
        <w:t>ze</w:t>
      </w:r>
      <w:r w:rsidR="003A538D" w:rsidRPr="00702EE2">
        <w:rPr>
          <w:b/>
        </w:rPr>
        <w:t xml:space="preserve"> č. </w:t>
      </w:r>
      <w:r w:rsidR="00744212">
        <w:rPr>
          <w:b/>
        </w:rPr>
        <w:t>3</w:t>
      </w:r>
      <w:r w:rsidR="00CC68A5">
        <w:rPr>
          <w:b/>
        </w:rPr>
        <w:t>.</w:t>
      </w:r>
    </w:p>
    <w:p w14:paraId="3FCB11EE" w14:textId="279AF998" w:rsidR="007C3EF7" w:rsidRDefault="007C3EF7" w:rsidP="007F52DF">
      <w:pPr>
        <w:pStyle w:val="Odstavecseseznamem"/>
        <w:numPr>
          <w:ilvl w:val="0"/>
          <w:numId w:val="4"/>
        </w:numPr>
        <w:spacing w:after="0" w:line="240" w:lineRule="auto"/>
        <w:jc w:val="both"/>
      </w:pPr>
      <w:r w:rsidRPr="007C3EF7">
        <w:t>vyzvednuté zásilky a zásilky k doručení uchovávat v uzamčeném prostoru, kam nemají příst</w:t>
      </w:r>
      <w:r w:rsidR="007C199D">
        <w:t>up běžní zákazníci, a to do doby předání Společnosti nebo příjemci</w:t>
      </w:r>
      <w:r w:rsidR="00CC68A5">
        <w:t>.</w:t>
      </w:r>
    </w:p>
    <w:p w14:paraId="5D429AF4" w14:textId="56A4B897" w:rsidR="007C3EF7" w:rsidRPr="00016EFC" w:rsidRDefault="00B80362" w:rsidP="00B80362">
      <w:pPr>
        <w:pStyle w:val="Odstavecseseznamem"/>
        <w:numPr>
          <w:ilvl w:val="0"/>
          <w:numId w:val="4"/>
        </w:numPr>
        <w:spacing w:after="0" w:line="240" w:lineRule="auto"/>
        <w:jc w:val="both"/>
      </w:pPr>
      <w:r w:rsidRPr="00B80362">
        <w:t>vyzvednuté zásilky a zásilky k doručení uskladnit, nejdéle však po dobu 7 (slovy sedmi) pracovních dní. Zásilky musí být při skladování bezodkladně k dispozici k vyzve</w:t>
      </w:r>
      <w:r w:rsidR="00EA3B44">
        <w:t>dnutí Společnosti nebo příjemci</w:t>
      </w:r>
      <w:r w:rsidR="00CC68A5">
        <w:t>.</w:t>
      </w:r>
    </w:p>
    <w:p w14:paraId="1937DA79" w14:textId="55C6C48B" w:rsidR="006C22F5" w:rsidRPr="00016EFC" w:rsidRDefault="006C22F5" w:rsidP="007F52DF">
      <w:pPr>
        <w:pStyle w:val="Odstavecseseznamem"/>
        <w:numPr>
          <w:ilvl w:val="0"/>
          <w:numId w:val="4"/>
        </w:numPr>
        <w:spacing w:after="0" w:line="240" w:lineRule="auto"/>
        <w:jc w:val="both"/>
      </w:pPr>
      <w:r w:rsidRPr="00016EFC">
        <w:t xml:space="preserve">řádně pečovat o dodaný HW </w:t>
      </w:r>
      <w:r w:rsidR="006D6E36">
        <w:t xml:space="preserve">(skener) </w:t>
      </w:r>
      <w:r w:rsidRPr="00016EFC">
        <w:t>a SW ze strany Společnosti, případně jejích partnerů</w:t>
      </w:r>
      <w:r w:rsidR="00506990" w:rsidRPr="00016EFC">
        <w:t xml:space="preserve">. </w:t>
      </w:r>
    </w:p>
    <w:p w14:paraId="1937DA7A" w14:textId="4BECCDEC" w:rsidR="00914F89" w:rsidRPr="00016EFC" w:rsidRDefault="00791AD6" w:rsidP="007F52DF">
      <w:pPr>
        <w:pStyle w:val="Odstavecseseznamem"/>
        <w:numPr>
          <w:ilvl w:val="0"/>
          <w:numId w:val="4"/>
        </w:numPr>
        <w:spacing w:after="0" w:line="240" w:lineRule="auto"/>
        <w:jc w:val="both"/>
      </w:pPr>
      <w:r>
        <w:t>nepoužívat dodaný HW</w:t>
      </w:r>
      <w:r w:rsidR="006D6E36">
        <w:t xml:space="preserve"> (skener) a </w:t>
      </w:r>
      <w:r w:rsidR="00914F89" w:rsidRPr="00016EFC">
        <w:t>SW</w:t>
      </w:r>
      <w:r>
        <w:t xml:space="preserve"> </w:t>
      </w:r>
      <w:r w:rsidR="00702EE2">
        <w:t xml:space="preserve">(dle předávacího protokolu </w:t>
      </w:r>
      <w:r w:rsidR="008A3C30">
        <w:rPr>
          <w:b/>
        </w:rPr>
        <w:t>p</w:t>
      </w:r>
      <w:r w:rsidR="00702EE2" w:rsidRPr="00702EE2">
        <w:rPr>
          <w:b/>
        </w:rPr>
        <w:t xml:space="preserve">řílohy č. </w:t>
      </w:r>
      <w:r w:rsidR="007F52DF">
        <w:rPr>
          <w:b/>
        </w:rPr>
        <w:t>5</w:t>
      </w:r>
      <w:r w:rsidR="00702EE2">
        <w:t>)</w:t>
      </w:r>
      <w:r w:rsidR="008A3C30">
        <w:t xml:space="preserve"> </w:t>
      </w:r>
      <w:r w:rsidR="00914F89" w:rsidRPr="00016EFC">
        <w:t xml:space="preserve">k jiným činnostem, než jsou stanoveny v této </w:t>
      </w:r>
      <w:r w:rsidR="008A3C30">
        <w:t>S</w:t>
      </w:r>
      <w:r w:rsidR="00914F89" w:rsidRPr="00016EFC">
        <w:t>mlouvě</w:t>
      </w:r>
      <w:r w:rsidR="00CC68A5">
        <w:t>.</w:t>
      </w:r>
    </w:p>
    <w:p w14:paraId="1937DA7B" w14:textId="1CE302BD" w:rsidR="00914F89" w:rsidRDefault="00914F89" w:rsidP="007F52DF">
      <w:pPr>
        <w:pStyle w:val="Odstavecseseznamem"/>
        <w:numPr>
          <w:ilvl w:val="0"/>
          <w:numId w:val="4"/>
        </w:numPr>
        <w:spacing w:after="0" w:line="240" w:lineRule="auto"/>
        <w:jc w:val="both"/>
      </w:pPr>
      <w:r w:rsidRPr="00016EFC">
        <w:t>předávat vybrané finanční prostředky za služby</w:t>
      </w:r>
      <w:r w:rsidR="00706770">
        <w:t>, které Společnost nabízí na provozovně Partnera jeho prostřednictvím,</w:t>
      </w:r>
      <w:r w:rsidRPr="00016EFC">
        <w:t xml:space="preserve"> ihned dle stanoveného postup</w:t>
      </w:r>
      <w:r w:rsidR="00C75AE1">
        <w:t>u</w:t>
      </w:r>
      <w:r w:rsidRPr="00016EFC">
        <w:t xml:space="preserve"> </w:t>
      </w:r>
      <w:proofErr w:type="gramStart"/>
      <w:r w:rsidRPr="00016EFC">
        <w:t>(</w:t>
      </w:r>
      <w:r w:rsidR="00F26BAA">
        <w:t xml:space="preserve"> </w:t>
      </w:r>
      <w:r w:rsidRPr="00F26BAA">
        <w:rPr>
          <w:b/>
        </w:rPr>
        <w:t>příloha</w:t>
      </w:r>
      <w:proofErr w:type="gramEnd"/>
      <w:r w:rsidRPr="00F26BAA">
        <w:rPr>
          <w:b/>
        </w:rPr>
        <w:t xml:space="preserve"> č. </w:t>
      </w:r>
      <w:r w:rsidR="00702EE2" w:rsidRPr="00F26BAA">
        <w:rPr>
          <w:b/>
        </w:rPr>
        <w:t>1</w:t>
      </w:r>
      <w:r w:rsidR="00F26BAA">
        <w:rPr>
          <w:b/>
        </w:rPr>
        <w:t xml:space="preserve"> </w:t>
      </w:r>
      <w:r w:rsidRPr="00016EFC">
        <w:t>)</w:t>
      </w:r>
      <w:r w:rsidR="00360972">
        <w:t>, a to pouze v hotovosti</w:t>
      </w:r>
      <w:r w:rsidR="003A538D" w:rsidRPr="00016EFC">
        <w:t xml:space="preserve">. V případě, kdy </w:t>
      </w:r>
      <w:r w:rsidR="00800C0D" w:rsidRPr="00016EFC">
        <w:t>příjemce odmítne zásilku</w:t>
      </w:r>
      <w:r w:rsidR="008A3C30">
        <w:t xml:space="preserve"> na dobírku</w:t>
      </w:r>
      <w:r w:rsidR="00800C0D" w:rsidRPr="00016EFC">
        <w:t xml:space="preserve"> vypl</w:t>
      </w:r>
      <w:r w:rsidR="004F2260">
        <w:t>atit, Partner mu ji nesmí vydat</w:t>
      </w:r>
      <w:r w:rsidR="00864ACB">
        <w:t>. V případě, kdy zákazník odmítne vyzvedávanou zásilku zaplatit, Partner ji nesmí převzít k</w:t>
      </w:r>
      <w:r w:rsidR="00CC68A5">
        <w:t> </w:t>
      </w:r>
      <w:r w:rsidR="00864ACB">
        <w:t>přepravě</w:t>
      </w:r>
      <w:r w:rsidR="00CC68A5">
        <w:t>.</w:t>
      </w:r>
    </w:p>
    <w:p w14:paraId="0624CB1F" w14:textId="428E4ED7" w:rsidR="00360972" w:rsidRPr="00016EFC" w:rsidRDefault="00426822" w:rsidP="007F52DF">
      <w:pPr>
        <w:pStyle w:val="Odstavecseseznamem"/>
        <w:numPr>
          <w:ilvl w:val="0"/>
          <w:numId w:val="4"/>
        </w:numPr>
        <w:spacing w:after="0" w:line="240" w:lineRule="auto"/>
        <w:jc w:val="both"/>
      </w:pPr>
      <w:r>
        <w:lastRenderedPageBreak/>
        <w:t xml:space="preserve">předávat vybrané finanční prostředky </w:t>
      </w:r>
      <w:r w:rsidR="00CE72A0">
        <w:t>za realizovaná</w:t>
      </w:r>
      <w:r w:rsidR="001D048E">
        <w:t xml:space="preserve"> doručení a vyzvednutí zásilek </w:t>
      </w:r>
      <w:proofErr w:type="gramStart"/>
      <w:r>
        <w:t xml:space="preserve">Společnosti </w:t>
      </w:r>
      <w:r w:rsidR="0048783A">
        <w:t xml:space="preserve"> </w:t>
      </w:r>
      <w:r>
        <w:t>ve</w:t>
      </w:r>
      <w:proofErr w:type="gramEnd"/>
      <w:r w:rsidR="0048783A">
        <w:t xml:space="preserve"> </w:t>
      </w:r>
      <w:r>
        <w:t xml:space="preserve"> výši udané SW </w:t>
      </w:r>
      <w:r w:rsidR="00CE72A0">
        <w:t xml:space="preserve">a příslušnými doklady </w:t>
      </w:r>
      <w:r>
        <w:t>Společnosti (</w:t>
      </w:r>
      <w:r w:rsidR="004962EB">
        <w:t xml:space="preserve">např. </w:t>
      </w:r>
      <w:r>
        <w:t>dle výše dobírky u zásilek k doručení, dle c</w:t>
      </w:r>
      <w:r w:rsidR="000C4C7A">
        <w:t>eníků u vyzvedávaných zásilek).</w:t>
      </w:r>
    </w:p>
    <w:p w14:paraId="1937DA7C" w14:textId="5164DBAA" w:rsidR="006B79E4" w:rsidRPr="00016EFC" w:rsidRDefault="006B79E4" w:rsidP="007F52DF">
      <w:pPr>
        <w:pStyle w:val="Odstavecseseznamem"/>
        <w:numPr>
          <w:ilvl w:val="0"/>
          <w:numId w:val="4"/>
        </w:numPr>
        <w:spacing w:after="0" w:line="240" w:lineRule="auto"/>
        <w:jc w:val="both"/>
      </w:pPr>
      <w:r w:rsidRPr="00016EFC">
        <w:t>zejména nezapočítávat finanční hotovost, kterou inkasoval za služby Společnosti</w:t>
      </w:r>
      <w:r w:rsidR="008A3C30">
        <w:t>,</w:t>
      </w:r>
      <w:r w:rsidRPr="00016EFC">
        <w:t xml:space="preserve"> proti </w:t>
      </w:r>
      <w:proofErr w:type="gramStart"/>
      <w:r w:rsidRPr="00016EFC">
        <w:t xml:space="preserve">své </w:t>
      </w:r>
      <w:r w:rsidR="0048783A">
        <w:t xml:space="preserve"> </w:t>
      </w:r>
      <w:r w:rsidRPr="00016EFC">
        <w:t>splatné</w:t>
      </w:r>
      <w:proofErr w:type="gramEnd"/>
      <w:r w:rsidRPr="00016EFC">
        <w:t xml:space="preserve"> </w:t>
      </w:r>
      <w:r w:rsidR="00CC68A5">
        <w:t xml:space="preserve">  </w:t>
      </w:r>
      <w:r w:rsidR="0048783A">
        <w:t xml:space="preserve"> </w:t>
      </w:r>
      <w:r w:rsidRPr="00016EFC">
        <w:t xml:space="preserve">pohledávce, </w:t>
      </w:r>
      <w:r w:rsidR="00CC68A5">
        <w:t xml:space="preserve"> </w:t>
      </w:r>
      <w:r w:rsidR="0048783A">
        <w:t xml:space="preserve"> </w:t>
      </w:r>
      <w:r w:rsidRPr="00016EFC">
        <w:t xml:space="preserve">kterou </w:t>
      </w:r>
      <w:r w:rsidR="0048783A">
        <w:t xml:space="preserve"> </w:t>
      </w:r>
      <w:r w:rsidR="00CC68A5">
        <w:t xml:space="preserve"> </w:t>
      </w:r>
      <w:r w:rsidRPr="00016EFC">
        <w:t>má</w:t>
      </w:r>
      <w:r w:rsidR="0048783A">
        <w:t xml:space="preserve"> </w:t>
      </w:r>
      <w:r w:rsidRPr="00016EFC">
        <w:t xml:space="preserve"> </w:t>
      </w:r>
      <w:r w:rsidR="00CC68A5">
        <w:t xml:space="preserve"> </w:t>
      </w:r>
      <w:r w:rsidRPr="00016EFC">
        <w:t>za</w:t>
      </w:r>
      <w:r w:rsidR="00CC68A5">
        <w:t xml:space="preserve"> </w:t>
      </w:r>
      <w:r w:rsidRPr="00016EFC">
        <w:t xml:space="preserve"> </w:t>
      </w:r>
      <w:r w:rsidR="0048783A">
        <w:t xml:space="preserve"> </w:t>
      </w:r>
      <w:r w:rsidRPr="00016EFC">
        <w:t xml:space="preserve">Společností. </w:t>
      </w:r>
      <w:r w:rsidR="0048783A">
        <w:t xml:space="preserve"> </w:t>
      </w:r>
      <w:r w:rsidRPr="00016EFC">
        <w:t xml:space="preserve"> </w:t>
      </w:r>
      <w:r w:rsidR="00CC68A5">
        <w:t xml:space="preserve"> </w:t>
      </w:r>
      <w:proofErr w:type="gramStart"/>
      <w:r w:rsidRPr="00016EFC">
        <w:t>Partner</w:t>
      </w:r>
      <w:r w:rsidR="0048783A">
        <w:t xml:space="preserve"> </w:t>
      </w:r>
      <w:r w:rsidRPr="00016EFC">
        <w:t xml:space="preserve"> si</w:t>
      </w:r>
      <w:proofErr w:type="gramEnd"/>
      <w:r w:rsidR="0048783A">
        <w:t xml:space="preserve"> </w:t>
      </w:r>
      <w:r w:rsidRPr="00016EFC">
        <w:t xml:space="preserve"> je</w:t>
      </w:r>
      <w:r w:rsidR="0048783A">
        <w:t xml:space="preserve"> </w:t>
      </w:r>
      <w:r w:rsidRPr="00016EFC">
        <w:t xml:space="preserve"> vědom,</w:t>
      </w:r>
      <w:r w:rsidR="00CC68A5">
        <w:t xml:space="preserve"> </w:t>
      </w:r>
      <w:r w:rsidRPr="00016EFC">
        <w:t xml:space="preserve"> že </w:t>
      </w:r>
      <w:r w:rsidR="00CC68A5">
        <w:t xml:space="preserve"> </w:t>
      </w:r>
      <w:r w:rsidRPr="00016EFC">
        <w:t>nakládá s finančními prostředky třetí strany, tj. zákazníků Společnosti a</w:t>
      </w:r>
      <w:r w:rsidR="00016EFC" w:rsidRPr="00016EFC">
        <w:t xml:space="preserve"> </w:t>
      </w:r>
      <w:r w:rsidRPr="00016EFC">
        <w:t xml:space="preserve">pokud tak učiní, je Společnost oprávněna odstoupit s okamžitou platností od této </w:t>
      </w:r>
      <w:r w:rsidR="008A3C30">
        <w:t>S</w:t>
      </w:r>
      <w:r w:rsidRPr="00016EFC">
        <w:t xml:space="preserve">mlouvy a Partner je povinen zaplatit Společnosti smluvní pokutu 20.000,-Kč za každý takovýto případ. Tímto není dotčeno právo na náhradu škody. </w:t>
      </w:r>
    </w:p>
    <w:p w14:paraId="1937DA7D" w14:textId="3893DA3E" w:rsidR="00006755" w:rsidRPr="00016EFC" w:rsidRDefault="00114DB8" w:rsidP="007F52DF">
      <w:pPr>
        <w:pStyle w:val="Odstavecseseznamem"/>
        <w:numPr>
          <w:ilvl w:val="0"/>
          <w:numId w:val="4"/>
        </w:numPr>
        <w:spacing w:after="0" w:line="240" w:lineRule="auto"/>
        <w:jc w:val="both"/>
      </w:pPr>
      <w:r>
        <w:t xml:space="preserve">Partner </w:t>
      </w:r>
      <w:r w:rsidR="00006755" w:rsidRPr="00016EFC">
        <w:t xml:space="preserve">bere na vědomí, že v případě škodní události </w:t>
      </w:r>
      <w:r w:rsidRPr="00016EFC">
        <w:t xml:space="preserve">a její likvidace </w:t>
      </w:r>
      <w:r>
        <w:t xml:space="preserve">u vyzvednuté nebo doručené zásilky </w:t>
      </w:r>
      <w:r w:rsidR="00006755" w:rsidRPr="00016EFC">
        <w:t xml:space="preserve">může být uplatněn pojistný regres ze strany pojišťovací společnosti </w:t>
      </w:r>
      <w:proofErr w:type="spellStart"/>
      <w:r w:rsidR="00006755" w:rsidRPr="00016EFC">
        <w:t>Společnosti</w:t>
      </w:r>
      <w:proofErr w:type="spellEnd"/>
      <w:r w:rsidR="00006755" w:rsidRPr="00016EFC">
        <w:t xml:space="preserve"> ve výši dané škody, pokud Partner danou škodu zavinil.</w:t>
      </w:r>
    </w:p>
    <w:p w14:paraId="1937DA7E" w14:textId="11B04738" w:rsidR="00B83D71" w:rsidRPr="00016EFC" w:rsidRDefault="00006755" w:rsidP="007F52DF">
      <w:pPr>
        <w:pStyle w:val="Odstavecseseznamem"/>
        <w:numPr>
          <w:ilvl w:val="0"/>
          <w:numId w:val="4"/>
        </w:numPr>
        <w:spacing w:after="0" w:line="240" w:lineRule="auto"/>
        <w:jc w:val="both"/>
      </w:pPr>
      <w:r w:rsidRPr="00016EFC">
        <w:t>ž</w:t>
      </w:r>
      <w:r w:rsidR="00B83D71" w:rsidRPr="00016EFC">
        <w:t xml:space="preserve">ádným způsobem </w:t>
      </w:r>
      <w:r w:rsidR="00520F69">
        <w:t>ne</w:t>
      </w:r>
      <w:r w:rsidR="00B83D71" w:rsidRPr="00016EFC">
        <w:t>manipulovat s</w:t>
      </w:r>
      <w:r w:rsidR="00BC56B6">
        <w:t>e zásilkou jinak než nezbytným způsobem za účelem doručení zásilky nebo vyzvednutí</w:t>
      </w:r>
      <w:r w:rsidR="00B83D71" w:rsidRPr="00016EFC">
        <w:t> </w:t>
      </w:r>
      <w:r w:rsidR="00BC56B6">
        <w:t xml:space="preserve">zásilky </w:t>
      </w:r>
      <w:r w:rsidR="004262BC" w:rsidRPr="00016EFC">
        <w:t xml:space="preserve">a zajistit, aby </w:t>
      </w:r>
      <w:r w:rsidR="00BC56B6">
        <w:t>se zásilkou (</w:t>
      </w:r>
      <w:r w:rsidR="004262BC" w:rsidRPr="00016EFC">
        <w:t>s majetkem zákazníka</w:t>
      </w:r>
      <w:r w:rsidR="00BC56B6">
        <w:t>)</w:t>
      </w:r>
      <w:r w:rsidR="004262BC" w:rsidRPr="00016EFC">
        <w:t xml:space="preserve"> nebylo žádným způsobem manipulováno</w:t>
      </w:r>
      <w:r w:rsidR="00BC56B6">
        <w:t xml:space="preserve"> v rozporu s tímto </w:t>
      </w:r>
      <w:proofErr w:type="gramStart"/>
      <w:r w:rsidR="00BC56B6">
        <w:t xml:space="preserve">ustanovením </w:t>
      </w:r>
      <w:r w:rsidR="00CC68A5">
        <w:t>.</w:t>
      </w:r>
      <w:proofErr w:type="gramEnd"/>
    </w:p>
    <w:p w14:paraId="1937DA7F" w14:textId="269C20DD" w:rsidR="00AE3981" w:rsidRDefault="00747746" w:rsidP="007F52DF">
      <w:pPr>
        <w:pStyle w:val="Odstavecseseznamem"/>
        <w:numPr>
          <w:ilvl w:val="0"/>
          <w:numId w:val="4"/>
        </w:numPr>
        <w:tabs>
          <w:tab w:val="left" w:pos="360"/>
          <w:tab w:val="left" w:pos="1134"/>
        </w:tabs>
        <w:spacing w:after="0"/>
        <w:jc w:val="both"/>
      </w:pPr>
      <w:r w:rsidRPr="00016EFC">
        <w:t xml:space="preserve">a svým podpisem stvrzuje, že byl podrobně a srozumitelně seznámen s popisem procesu, který tvoří </w:t>
      </w:r>
      <w:r w:rsidRPr="007F52DF">
        <w:rPr>
          <w:b/>
        </w:rPr>
        <w:t xml:space="preserve">přílohu č. </w:t>
      </w:r>
      <w:proofErr w:type="gramStart"/>
      <w:r w:rsidR="00BC56B6" w:rsidRPr="007F52DF">
        <w:rPr>
          <w:b/>
        </w:rPr>
        <w:t>1a</w:t>
      </w:r>
      <w:proofErr w:type="gramEnd"/>
      <w:r w:rsidR="00BC56B6" w:rsidRPr="007F52DF">
        <w:rPr>
          <w:b/>
        </w:rPr>
        <w:t xml:space="preserve"> </w:t>
      </w:r>
      <w:r w:rsidR="00BC56B6" w:rsidRPr="0048783A">
        <w:rPr>
          <w:b/>
          <w:sz w:val="16"/>
          <w:szCs w:val="16"/>
        </w:rPr>
        <w:t>a</w:t>
      </w:r>
      <w:r w:rsidR="00BC56B6" w:rsidRPr="007F52DF">
        <w:rPr>
          <w:b/>
        </w:rPr>
        <w:t xml:space="preserve"> 1b</w:t>
      </w:r>
      <w:r w:rsidR="00AE3981" w:rsidRPr="00016EFC">
        <w:t xml:space="preserve">. Partner se zavazuje, že pokud bude zajišťovat svoji činnost podle této </w:t>
      </w:r>
      <w:r w:rsidR="00BC56B6">
        <w:t>S</w:t>
      </w:r>
      <w:r w:rsidR="00AE3981" w:rsidRPr="00016EFC">
        <w:t xml:space="preserve">mlouvy prostřednictvím svých zaměstnanců nebo jiných </w:t>
      </w:r>
      <w:r w:rsidR="00914F89" w:rsidRPr="00016EFC">
        <w:t>osob</w:t>
      </w:r>
      <w:r w:rsidR="00AE3981" w:rsidRPr="00016EFC">
        <w:t xml:space="preserve">, seznámí tyto podrobně s uvedenými materiály a postupy. Partner bere na vědomí, že ustanovení </w:t>
      </w:r>
      <w:proofErr w:type="gramStart"/>
      <w:r w:rsidR="00AE3981" w:rsidRPr="00016EFC">
        <w:t xml:space="preserve">všech </w:t>
      </w:r>
      <w:r w:rsidR="0048783A">
        <w:t xml:space="preserve"> </w:t>
      </w:r>
      <w:r w:rsidR="00AE3981" w:rsidRPr="007F52DF">
        <w:rPr>
          <w:b/>
        </w:rPr>
        <w:t>příloh</w:t>
      </w:r>
      <w:proofErr w:type="gramEnd"/>
      <w:r w:rsidR="00016EFC" w:rsidRPr="007F52DF">
        <w:rPr>
          <w:b/>
        </w:rPr>
        <w:t xml:space="preserve"> </w:t>
      </w:r>
      <w:r w:rsidR="00CC68A5">
        <w:rPr>
          <w:b/>
        </w:rPr>
        <w:t xml:space="preserve"> </w:t>
      </w:r>
      <w:r w:rsidR="00AE3981" w:rsidRPr="007F52DF">
        <w:rPr>
          <w:b/>
        </w:rPr>
        <w:t>(</w:t>
      </w:r>
      <w:r w:rsidR="0048783A">
        <w:rPr>
          <w:b/>
        </w:rPr>
        <w:t xml:space="preserve"> </w:t>
      </w:r>
      <w:r w:rsidR="00AE3981" w:rsidRPr="007F52DF">
        <w:rPr>
          <w:b/>
        </w:rPr>
        <w:t>1</w:t>
      </w:r>
      <w:r w:rsidR="00CC68A5">
        <w:rPr>
          <w:b/>
        </w:rPr>
        <w:t xml:space="preserve"> </w:t>
      </w:r>
      <w:r w:rsidR="00AE3981" w:rsidRPr="007F52DF">
        <w:rPr>
          <w:b/>
        </w:rPr>
        <w:t>-</w:t>
      </w:r>
      <w:r w:rsidR="00CC68A5">
        <w:rPr>
          <w:b/>
        </w:rPr>
        <w:t xml:space="preserve"> </w:t>
      </w:r>
      <w:r w:rsidR="00744212">
        <w:rPr>
          <w:b/>
        </w:rPr>
        <w:t>5</w:t>
      </w:r>
      <w:r w:rsidR="0048783A">
        <w:rPr>
          <w:b/>
        </w:rPr>
        <w:t xml:space="preserve"> </w:t>
      </w:r>
      <w:r w:rsidR="00AE3981" w:rsidRPr="007F52DF">
        <w:rPr>
          <w:b/>
        </w:rPr>
        <w:t>)</w:t>
      </w:r>
      <w:r w:rsidR="0048783A">
        <w:rPr>
          <w:b/>
        </w:rPr>
        <w:t xml:space="preserve"> </w:t>
      </w:r>
      <w:r w:rsidR="00CC68A5">
        <w:rPr>
          <w:b/>
        </w:rPr>
        <w:t xml:space="preserve">  </w:t>
      </w:r>
      <w:r w:rsidR="00AE3981" w:rsidRPr="00016EFC">
        <w:t xml:space="preserve"> jsou</w:t>
      </w:r>
      <w:r w:rsidR="00CC68A5">
        <w:t xml:space="preserve"> </w:t>
      </w:r>
      <w:r w:rsidR="00AE3981" w:rsidRPr="00016EFC">
        <w:t xml:space="preserve"> </w:t>
      </w:r>
      <w:r w:rsidR="0048783A">
        <w:t xml:space="preserve"> </w:t>
      </w:r>
      <w:r w:rsidR="00AE3981" w:rsidRPr="00016EFC">
        <w:t>nedílnou</w:t>
      </w:r>
      <w:r w:rsidR="0048783A">
        <w:t xml:space="preserve"> </w:t>
      </w:r>
      <w:r w:rsidR="00CC68A5">
        <w:t xml:space="preserve"> </w:t>
      </w:r>
      <w:r w:rsidR="00AE3981" w:rsidRPr="00016EFC">
        <w:t xml:space="preserve"> součástí</w:t>
      </w:r>
      <w:r w:rsidR="00CC68A5">
        <w:t xml:space="preserve"> </w:t>
      </w:r>
      <w:r w:rsidR="0048783A">
        <w:t xml:space="preserve"> </w:t>
      </w:r>
      <w:r w:rsidR="00AE3981" w:rsidRPr="00016EFC">
        <w:t xml:space="preserve"> této </w:t>
      </w:r>
      <w:r w:rsidR="00CC68A5">
        <w:t xml:space="preserve"> </w:t>
      </w:r>
      <w:r w:rsidR="0048783A">
        <w:t xml:space="preserve">  </w:t>
      </w:r>
      <w:r w:rsidR="00B35139">
        <w:t>S</w:t>
      </w:r>
      <w:r w:rsidR="00AE3981" w:rsidRPr="00016EFC">
        <w:t>mlouvy</w:t>
      </w:r>
      <w:r w:rsidR="00CC68A5">
        <w:t xml:space="preserve">  </w:t>
      </w:r>
      <w:r w:rsidR="0048783A">
        <w:t xml:space="preserve"> </w:t>
      </w:r>
      <w:r w:rsidR="00AE3981" w:rsidRPr="00016EFC">
        <w:t xml:space="preserve"> a</w:t>
      </w:r>
      <w:r w:rsidR="00CC68A5">
        <w:t xml:space="preserve">  </w:t>
      </w:r>
      <w:r w:rsidR="00AE3981" w:rsidRPr="00016EFC">
        <w:t xml:space="preserve"> </w:t>
      </w:r>
      <w:r w:rsidR="0048783A">
        <w:t xml:space="preserve"> </w:t>
      </w:r>
      <w:r w:rsidR="00AE3981" w:rsidRPr="00016EFC">
        <w:t>zakládají</w:t>
      </w:r>
      <w:r w:rsidR="0048783A">
        <w:t xml:space="preserve"> </w:t>
      </w:r>
      <w:r w:rsidR="00AE3981" w:rsidRPr="00016EFC">
        <w:t xml:space="preserve"> </w:t>
      </w:r>
      <w:r w:rsidR="0048783A">
        <w:t xml:space="preserve"> </w:t>
      </w:r>
      <w:r w:rsidR="00AE3981" w:rsidRPr="00016EFC">
        <w:t>smluvní</w:t>
      </w:r>
      <w:r w:rsidR="0048783A">
        <w:t xml:space="preserve">  </w:t>
      </w:r>
      <w:r w:rsidR="00AE3981" w:rsidRPr="00016EFC">
        <w:t xml:space="preserve"> práva a povinnosti stran této </w:t>
      </w:r>
      <w:r w:rsidR="00B35139">
        <w:t>S</w:t>
      </w:r>
      <w:r w:rsidR="00AE3981" w:rsidRPr="00016EFC">
        <w:t xml:space="preserve">mlouvy. Pro případ, že partner nesplní povinnosti podle tohoto článku </w:t>
      </w:r>
      <w:r w:rsidR="00B35139">
        <w:t>S</w:t>
      </w:r>
      <w:r w:rsidR="00AE3981" w:rsidRPr="00016EFC">
        <w:t>mlouvy, odpovídá Společnosti za škodu, kterou mu porušením této povinnosti způsobí</w:t>
      </w:r>
      <w:r w:rsidR="00520F69">
        <w:t>,</w:t>
      </w:r>
      <w:r w:rsidR="00AE3981" w:rsidRPr="00016EFC">
        <w:t xml:space="preserve"> a Společnosti vznikne právo od této </w:t>
      </w:r>
      <w:r w:rsidR="00B35139">
        <w:t>S</w:t>
      </w:r>
      <w:r w:rsidR="00AE3981" w:rsidRPr="00016EFC">
        <w:t>mlouvy odstoupit.</w:t>
      </w:r>
    </w:p>
    <w:p w14:paraId="6F0D9BE9" w14:textId="3B4D8586" w:rsidR="00AE0CEF" w:rsidRDefault="00AE0CEF" w:rsidP="007F52DF">
      <w:pPr>
        <w:pStyle w:val="Odstavecseseznamem"/>
        <w:numPr>
          <w:ilvl w:val="0"/>
          <w:numId w:val="4"/>
        </w:numPr>
        <w:tabs>
          <w:tab w:val="left" w:pos="360"/>
          <w:tab w:val="left" w:pos="1134"/>
        </w:tabs>
        <w:spacing w:after="0"/>
        <w:jc w:val="both"/>
      </w:pPr>
      <w:r>
        <w:t>Partner se zavazuje, že finanční prostředky vybrané od zákazníků/příjemců za poskytované služby bude vždy předávat Společnosti pouze v hotovosti.</w:t>
      </w:r>
    </w:p>
    <w:p w14:paraId="43ADC238" w14:textId="089D32BE" w:rsidR="00471019" w:rsidRDefault="00471019" w:rsidP="007F52DF">
      <w:pPr>
        <w:pStyle w:val="Odstavecseseznamem"/>
        <w:numPr>
          <w:ilvl w:val="0"/>
          <w:numId w:val="4"/>
        </w:numPr>
        <w:tabs>
          <w:tab w:val="left" w:pos="360"/>
          <w:tab w:val="left" w:pos="1134"/>
        </w:tabs>
        <w:spacing w:after="0"/>
        <w:jc w:val="both"/>
      </w:pPr>
      <w:r>
        <w:t xml:space="preserve">Partner se zavazuje, že bude uvádět informace o své provozovně </w:t>
      </w:r>
      <w:r w:rsidR="00C829D4">
        <w:t xml:space="preserve">pro potřeby Společnosti </w:t>
      </w:r>
      <w:r>
        <w:t>v souladu s pokyny zástupce Společnosti (např. popis polohy, otevírací doba, prezentace Partnera)</w:t>
      </w:r>
      <w:r w:rsidR="00CC68A5">
        <w:t>.</w:t>
      </w:r>
    </w:p>
    <w:p w14:paraId="2DB086F0" w14:textId="68357F53" w:rsidR="00F4668E" w:rsidRPr="00016EFC" w:rsidRDefault="00F4668E" w:rsidP="00016EFC">
      <w:pPr>
        <w:pStyle w:val="Odstavecseseznamem"/>
        <w:numPr>
          <w:ilvl w:val="0"/>
          <w:numId w:val="4"/>
        </w:numPr>
        <w:tabs>
          <w:tab w:val="left" w:pos="360"/>
          <w:tab w:val="left" w:pos="1134"/>
        </w:tabs>
        <w:spacing w:after="0"/>
      </w:pPr>
      <w:r>
        <w:t>Partner se zavazuje označit provozovnu dle pokynů zástupce Společnosti.</w:t>
      </w:r>
    </w:p>
    <w:p w14:paraId="1937DA80" w14:textId="4EA5967A" w:rsidR="00CB4CF3" w:rsidRPr="00016EFC" w:rsidRDefault="00CB4CF3" w:rsidP="007F52DF">
      <w:pPr>
        <w:pStyle w:val="Odstavecseseznamem"/>
        <w:numPr>
          <w:ilvl w:val="0"/>
          <w:numId w:val="4"/>
        </w:numPr>
        <w:spacing w:after="0" w:line="240" w:lineRule="auto"/>
        <w:jc w:val="both"/>
      </w:pPr>
      <w:proofErr w:type="gramStart"/>
      <w:r w:rsidRPr="007B3228">
        <w:t xml:space="preserve">Partner </w:t>
      </w:r>
      <w:r w:rsidR="0048783A">
        <w:t xml:space="preserve"> </w:t>
      </w:r>
      <w:r w:rsidRPr="007B3228">
        <w:t>se</w:t>
      </w:r>
      <w:proofErr w:type="gramEnd"/>
      <w:r w:rsidRPr="007B3228">
        <w:t xml:space="preserve"> </w:t>
      </w:r>
      <w:r w:rsidR="0048783A">
        <w:t xml:space="preserve"> </w:t>
      </w:r>
      <w:r w:rsidRPr="007B3228">
        <w:t>zavazuje,</w:t>
      </w:r>
      <w:r w:rsidR="0048783A">
        <w:t xml:space="preserve"> </w:t>
      </w:r>
      <w:r w:rsidRPr="007B3228">
        <w:t xml:space="preserve"> že</w:t>
      </w:r>
      <w:r w:rsidR="0048783A">
        <w:t xml:space="preserve"> </w:t>
      </w:r>
      <w:r w:rsidRPr="007B3228">
        <w:t xml:space="preserve"> žádným způsobem nebude nakládat s informacemi </w:t>
      </w:r>
      <w:r w:rsidR="00CC68A5">
        <w:t xml:space="preserve"> </w:t>
      </w:r>
      <w:r w:rsidRPr="007B3228">
        <w:t>uvedenými</w:t>
      </w:r>
      <w:r w:rsidRPr="00016EFC">
        <w:t xml:space="preserve"> </w:t>
      </w:r>
      <w:r w:rsidR="00B35139">
        <w:t xml:space="preserve">v </w:t>
      </w:r>
      <w:r w:rsidR="00B35139" w:rsidRPr="007B3228">
        <w:t>článku</w:t>
      </w:r>
      <w:r w:rsidR="00B35139" w:rsidRPr="00016EFC">
        <w:t xml:space="preserve"> </w:t>
      </w:r>
      <w:r w:rsidR="00B35139">
        <w:t>4</w:t>
      </w:r>
      <w:r w:rsidRPr="00016EFC">
        <w:t> </w:t>
      </w:r>
      <w:r w:rsidRPr="007B3228">
        <w:t xml:space="preserve">odst. </w:t>
      </w:r>
      <w:r w:rsidR="00377140">
        <w:t>3</w:t>
      </w:r>
      <w:r w:rsidRPr="007B3228">
        <w:t xml:space="preserve"> </w:t>
      </w:r>
      <w:r w:rsidR="00B35139">
        <w:t xml:space="preserve"> písm. </w:t>
      </w:r>
      <w:r w:rsidR="007B3228" w:rsidRPr="007B3228">
        <w:t>b)</w:t>
      </w:r>
      <w:r w:rsidRPr="007B3228">
        <w:t>.</w:t>
      </w:r>
      <w:r w:rsidR="004C471A" w:rsidRPr="00016EFC">
        <w:t xml:space="preserve"> </w:t>
      </w:r>
      <w:r w:rsidR="007B3228">
        <w:t xml:space="preserve">V případě porušení </w:t>
      </w:r>
      <w:r w:rsidR="00B35139">
        <w:t xml:space="preserve">této povinnosti </w:t>
      </w:r>
      <w:r w:rsidR="007B3228">
        <w:t xml:space="preserve">uhradí Partner Společnosti </w:t>
      </w:r>
      <w:r w:rsidR="00B35139">
        <w:t xml:space="preserve">smluvní </w:t>
      </w:r>
      <w:r w:rsidR="007B3228">
        <w:t xml:space="preserve">pokutu </w:t>
      </w:r>
      <w:r w:rsidR="00B35139">
        <w:t xml:space="preserve">ve </w:t>
      </w:r>
      <w:proofErr w:type="gramStart"/>
      <w:r w:rsidR="00B35139">
        <w:t xml:space="preserve">výši </w:t>
      </w:r>
      <w:r w:rsidR="007B3228">
        <w:t xml:space="preserve"> 150</w:t>
      </w:r>
      <w:proofErr w:type="gramEnd"/>
      <w:r w:rsidR="007B3228">
        <w:t> 000,-</w:t>
      </w:r>
      <w:r w:rsidR="00B35139">
        <w:t xml:space="preserve"> Kč</w:t>
      </w:r>
      <w:r w:rsidR="007B3228">
        <w:t xml:space="preserve"> za jednotlivé porušení. </w:t>
      </w:r>
      <w:r w:rsidR="00B35139" w:rsidRPr="00016EFC">
        <w:t xml:space="preserve">Tímto není dotčeno právo na náhradu škody. </w:t>
      </w:r>
    </w:p>
    <w:p w14:paraId="1937DA81" w14:textId="77777777" w:rsidR="00800C0D" w:rsidRDefault="00800C0D" w:rsidP="007F52DF">
      <w:pPr>
        <w:pStyle w:val="Odstavecseseznamem"/>
        <w:numPr>
          <w:ilvl w:val="0"/>
          <w:numId w:val="4"/>
        </w:numPr>
        <w:spacing w:after="0" w:line="240" w:lineRule="auto"/>
        <w:jc w:val="both"/>
      </w:pPr>
      <w:r w:rsidRPr="00016EFC">
        <w:t xml:space="preserve">mít </w:t>
      </w:r>
      <w:r w:rsidR="00A70C8F" w:rsidRPr="00016EFC">
        <w:t>na místě podnikání na vyžádání připraveny k nahlédnutí aktuální Obchodní podmínky Společnosti včetně ceníků za přepravu</w:t>
      </w:r>
      <w:r w:rsidR="00B35139">
        <w:t>.</w:t>
      </w:r>
    </w:p>
    <w:p w14:paraId="178A4192" w14:textId="77777777" w:rsidR="00762A2F" w:rsidRDefault="00762A2F" w:rsidP="007F52DF">
      <w:pPr>
        <w:pStyle w:val="Odstavecseseznamem"/>
        <w:numPr>
          <w:ilvl w:val="0"/>
          <w:numId w:val="4"/>
        </w:numPr>
        <w:spacing w:after="0" w:line="240" w:lineRule="auto"/>
        <w:jc w:val="both"/>
      </w:pPr>
      <w:r>
        <w:t>neposkytovat stejné, popř. obdobné služby, jaké jsou vymezeny v předmětu této Smlouvy, jiným osobám podnikajícím v oblasti přepravy zásilek. V případě porušení této povinnosti uhradí Partner Společnosti smluvní pokutu ve výši 10 000,- Kč za jednotlivé porušení, tímto není dotčeno právo na náhradu škody. Dále je v případě porušení této povinnosti Společnost oprávněna odstoupit od Smlouvy.</w:t>
      </w:r>
    </w:p>
    <w:p w14:paraId="6AEE63EB" w14:textId="1414D29A" w:rsidR="00A03760" w:rsidRDefault="00A03760" w:rsidP="007F52DF">
      <w:pPr>
        <w:pStyle w:val="Odstavecseseznamem"/>
        <w:numPr>
          <w:ilvl w:val="0"/>
          <w:numId w:val="4"/>
        </w:numPr>
        <w:spacing w:after="0" w:line="240" w:lineRule="auto"/>
        <w:jc w:val="both"/>
      </w:pPr>
      <w:r>
        <w:t>při doručení zásilky se Partner zavazuje nepředávat koncovému příjemci ani jednu z</w:t>
      </w:r>
      <w:r w:rsidR="006810A8">
        <w:t>e</w:t>
      </w:r>
      <w:r>
        <w:t> </w:t>
      </w:r>
      <w:r w:rsidR="006810A8">
        <w:t>zásilek</w:t>
      </w:r>
      <w:r>
        <w:t xml:space="preserve"> sdružené dobírky, pokud koncový příjemce odmítne zaplatit dobírkovou hotovost u těch</w:t>
      </w:r>
      <w:r w:rsidR="006810A8">
        <w:t xml:space="preserve"> zásilek</w:t>
      </w:r>
      <w:r>
        <w:t xml:space="preserve"> </w:t>
      </w:r>
      <w:r w:rsidR="006810A8">
        <w:t>sdružené dobírky, které</w:t>
      </w:r>
      <w:r>
        <w:t xml:space="preserve"> jsou dobírkou zatíženy.</w:t>
      </w:r>
    </w:p>
    <w:p w14:paraId="67FF549B" w14:textId="57609F25" w:rsidR="00DD4354" w:rsidRDefault="00DD4354" w:rsidP="00DD4354">
      <w:pPr>
        <w:pStyle w:val="Odstavecseseznamem"/>
        <w:numPr>
          <w:ilvl w:val="0"/>
          <w:numId w:val="4"/>
        </w:numPr>
        <w:spacing w:after="0" w:line="240" w:lineRule="auto"/>
        <w:jc w:val="both"/>
      </w:pPr>
      <w:r w:rsidRPr="00DD4354">
        <w:t xml:space="preserve">Partner souhlasí s tím, že dle pokynů Společnosti ponechá v prostorách své provozovny papírové letáky, které slouží jako reklamní informace pro stávající nebo potenciální </w:t>
      </w:r>
      <w:proofErr w:type="spellStart"/>
      <w:r w:rsidRPr="00DD4354">
        <w:t>zákazniky</w:t>
      </w:r>
      <w:proofErr w:type="spellEnd"/>
      <w:r w:rsidRPr="00DD4354">
        <w:t xml:space="preserve"> Společnosti.</w:t>
      </w:r>
    </w:p>
    <w:p w14:paraId="4DA34888" w14:textId="4362FC42" w:rsidR="00527DD9" w:rsidRDefault="00527DD9" w:rsidP="00DD4354">
      <w:pPr>
        <w:pStyle w:val="Odstavecseseznamem"/>
        <w:numPr>
          <w:ilvl w:val="0"/>
          <w:numId w:val="4"/>
        </w:numPr>
        <w:spacing w:after="0" w:line="240" w:lineRule="auto"/>
        <w:jc w:val="both"/>
      </w:pPr>
      <w:r>
        <w:t>Partner souhlasí s tím, že osoba zplnomocněná Společností jednat za Společnost ve věcech Smlouvy je oprávněna provést fyzickou inventuru v místě podnikání, kdy předmětem inventury bude stav zásilek Společnosti.</w:t>
      </w:r>
    </w:p>
    <w:p w14:paraId="0A9AA2CF" w14:textId="67B6D28C" w:rsidR="007350CD" w:rsidRPr="00016EFC" w:rsidRDefault="007350CD" w:rsidP="00DA70F9">
      <w:pPr>
        <w:pStyle w:val="Odstavecseseznamem"/>
        <w:numPr>
          <w:ilvl w:val="0"/>
          <w:numId w:val="4"/>
        </w:numPr>
        <w:spacing w:after="0" w:line="240" w:lineRule="auto"/>
        <w:jc w:val="both"/>
      </w:pPr>
      <w:r>
        <w:t xml:space="preserve">Partner se zavazuje </w:t>
      </w:r>
      <w:r w:rsidR="00DA70F9">
        <w:t>od</w:t>
      </w:r>
      <w:r>
        <w:t xml:space="preserve">mítnout přijetí </w:t>
      </w:r>
      <w:r w:rsidR="00DA70F9">
        <w:t>zásilky Společnosti, pokud je příjemcem zásilky Partner nebo rodinný</w:t>
      </w:r>
      <w:r w:rsidR="00DA70F9" w:rsidRPr="00DA70F9">
        <w:t xml:space="preserve"> příslušník Partnera, pokud je Part</w:t>
      </w:r>
      <w:r w:rsidR="00DA70F9">
        <w:t>ner podnikající fyzickou osobou.</w:t>
      </w:r>
      <w:r w:rsidR="00DA70F9" w:rsidRPr="00DA70F9">
        <w:t xml:space="preserve"> </w:t>
      </w:r>
      <w:r w:rsidR="00DA70F9">
        <w:lastRenderedPageBreak/>
        <w:t>Tento zákaz přijmout zásilku Společnosti se</w:t>
      </w:r>
      <w:r w:rsidR="00DA70F9" w:rsidRPr="00DA70F9">
        <w:t xml:space="preserve"> dále </w:t>
      </w:r>
      <w:r w:rsidR="00DA70F9">
        <w:t xml:space="preserve">vztahuje </w:t>
      </w:r>
      <w:r w:rsidR="00DA70F9" w:rsidRPr="00DA70F9">
        <w:t>také</w:t>
      </w:r>
      <w:r w:rsidR="00DA70F9">
        <w:t xml:space="preserve"> na případy, kdy jsou příjemci zásilky</w:t>
      </w:r>
      <w:r w:rsidR="00DA70F9" w:rsidRPr="00DA70F9">
        <w:t xml:space="preserve"> </w:t>
      </w:r>
      <w:r w:rsidR="00DA70F9">
        <w:t>společníci Partnera, členové</w:t>
      </w:r>
      <w:r w:rsidR="00DA70F9" w:rsidRPr="00DA70F9">
        <w:t xml:space="preserve"> statutárních orgánů</w:t>
      </w:r>
      <w:r w:rsidR="00DA70F9">
        <w:t xml:space="preserve"> Partnera</w:t>
      </w:r>
      <w:r w:rsidR="00DA70F9" w:rsidRPr="00DA70F9">
        <w:t xml:space="preserve"> a jejich rodinn</w:t>
      </w:r>
      <w:r w:rsidR="00DA70F9">
        <w:t>í příslušníci</w:t>
      </w:r>
      <w:r w:rsidR="00DA70F9" w:rsidRPr="00DA70F9">
        <w:t>, pokud je Partner obchodní společností.</w:t>
      </w:r>
    </w:p>
    <w:p w14:paraId="1937DA82" w14:textId="77777777" w:rsidR="00387ED8" w:rsidRPr="00016EFC" w:rsidRDefault="00387ED8" w:rsidP="006E2C95">
      <w:pPr>
        <w:pStyle w:val="Odstavecseseznamem"/>
        <w:spacing w:after="0" w:line="240" w:lineRule="auto"/>
        <w:ind w:left="1080"/>
      </w:pPr>
    </w:p>
    <w:p w14:paraId="1937DA84" w14:textId="1C34B290" w:rsidR="00B43574" w:rsidRPr="00016EFC" w:rsidRDefault="00B43574" w:rsidP="007F52DF">
      <w:pPr>
        <w:pStyle w:val="Odstavecseseznamem"/>
        <w:tabs>
          <w:tab w:val="left" w:pos="360"/>
          <w:tab w:val="left" w:pos="1134"/>
        </w:tabs>
        <w:spacing w:after="0" w:line="240" w:lineRule="auto"/>
        <w:ind w:left="0"/>
        <w:jc w:val="both"/>
      </w:pPr>
      <w:r w:rsidRPr="00016EFC">
        <w:t>Partner je oprávněn</w:t>
      </w:r>
      <w:r w:rsidR="00B35139">
        <w:t xml:space="preserve"> a povinen</w:t>
      </w:r>
      <w:r w:rsidRPr="00016EFC">
        <w:t xml:space="preserve"> odmítnout převzít zásilku</w:t>
      </w:r>
      <w:r w:rsidR="00A9447D">
        <w:t xml:space="preserve"> při vyzvednutí zásilky, která odporuje podmínkám stanovených v </w:t>
      </w:r>
      <w:r w:rsidR="00A9447D" w:rsidRPr="006179EF">
        <w:rPr>
          <w:b/>
        </w:rPr>
        <w:t xml:space="preserve">příloze č. </w:t>
      </w:r>
      <w:r w:rsidR="006179EF">
        <w:rPr>
          <w:b/>
        </w:rPr>
        <w:t>3</w:t>
      </w:r>
      <w:r w:rsidR="00A9447D">
        <w:t xml:space="preserve"> této </w:t>
      </w:r>
      <w:r w:rsidR="00B35139">
        <w:t>S</w:t>
      </w:r>
      <w:r w:rsidR="00A9447D">
        <w:t>mlouvy. Zároveň je oprávněn odmítnout převzít zásilku</w:t>
      </w:r>
      <w:r w:rsidR="009B28ED">
        <w:t xml:space="preserve"> od Společnosti</w:t>
      </w:r>
      <w:r w:rsidR="00A9447D">
        <w:t xml:space="preserve"> při doručení zásilky</w:t>
      </w:r>
      <w:r w:rsidRPr="00016EFC">
        <w:t>,</w:t>
      </w:r>
      <w:r w:rsidR="00A9447D">
        <w:t xml:space="preserve"> a to z důvodu nedostatečné prostorové kapacity provozovny Partnera nebo v případě výrazného rozporu </w:t>
      </w:r>
      <w:r w:rsidR="007B3228">
        <w:t xml:space="preserve">zásilky </w:t>
      </w:r>
      <w:r w:rsidR="00A9447D">
        <w:t>s </w:t>
      </w:r>
      <w:r w:rsidR="00A9447D" w:rsidRPr="007F52DF">
        <w:rPr>
          <w:b/>
        </w:rPr>
        <w:t xml:space="preserve">přílohou č. </w:t>
      </w:r>
      <w:r w:rsidR="00744212">
        <w:rPr>
          <w:b/>
        </w:rPr>
        <w:t>3</w:t>
      </w:r>
      <w:r w:rsidR="00A9447D">
        <w:t xml:space="preserve"> této </w:t>
      </w:r>
      <w:r w:rsidR="009B28ED">
        <w:t>S</w:t>
      </w:r>
      <w:r w:rsidR="00A9447D">
        <w:t xml:space="preserve">mlouvy. </w:t>
      </w:r>
      <w:r w:rsidRPr="00016EFC">
        <w:t xml:space="preserve"> Společnosti ale</w:t>
      </w:r>
      <w:r w:rsidR="00A9447D">
        <w:t xml:space="preserve"> v těchto případech</w:t>
      </w:r>
      <w:r w:rsidRPr="00016EFC">
        <w:t xml:space="preserve"> musí udat důvod odmítnutí</w:t>
      </w:r>
      <w:r w:rsidR="00A9447D">
        <w:t>.</w:t>
      </w:r>
      <w:r w:rsidRPr="00016EFC">
        <w:t xml:space="preserve"> </w:t>
      </w:r>
    </w:p>
    <w:p w14:paraId="50433FCD" w14:textId="7E1838FC" w:rsidR="00D86431" w:rsidRDefault="00D86431" w:rsidP="0052225C">
      <w:pPr>
        <w:spacing w:after="0" w:line="240" w:lineRule="auto"/>
      </w:pPr>
    </w:p>
    <w:p w14:paraId="1937DA87" w14:textId="77777777" w:rsidR="0052225C" w:rsidRPr="00EC5B44" w:rsidRDefault="0052225C" w:rsidP="007F52DF">
      <w:pPr>
        <w:pStyle w:val="Odstavecseseznamem"/>
        <w:numPr>
          <w:ilvl w:val="0"/>
          <w:numId w:val="6"/>
        </w:numPr>
        <w:spacing w:after="0" w:line="240" w:lineRule="auto"/>
        <w:ind w:hanging="720"/>
        <w:rPr>
          <w:b/>
        </w:rPr>
      </w:pPr>
      <w:r w:rsidRPr="00EC5B44">
        <w:rPr>
          <w:b/>
        </w:rPr>
        <w:t>Společnost se zavazuje:</w:t>
      </w:r>
    </w:p>
    <w:p w14:paraId="1937DA88" w14:textId="1026F125" w:rsidR="0052225C" w:rsidRPr="00016EFC" w:rsidRDefault="00DA3016" w:rsidP="007F52DF">
      <w:pPr>
        <w:pStyle w:val="Odstavecseseznamem"/>
        <w:numPr>
          <w:ilvl w:val="0"/>
          <w:numId w:val="5"/>
        </w:numPr>
        <w:spacing w:after="0" w:line="240" w:lineRule="auto"/>
        <w:jc w:val="both"/>
      </w:pPr>
      <w:r w:rsidRPr="00016EFC">
        <w:t>poskytnou</w:t>
      </w:r>
      <w:r w:rsidR="00520F69">
        <w:t>t</w:t>
      </w:r>
      <w:r w:rsidRPr="00016EFC">
        <w:t xml:space="preserve"> Partnerovi </w:t>
      </w:r>
      <w:r w:rsidR="00B83D71" w:rsidRPr="00016EFC">
        <w:t>SW za účelem možnosti poskytování služeb Společnosti</w:t>
      </w:r>
      <w:r w:rsidR="002A517B" w:rsidRPr="00016EFC">
        <w:t>, za poskytnutí SW není Partnerovi účtován žádný poplatek</w:t>
      </w:r>
    </w:p>
    <w:p w14:paraId="1937DA89" w14:textId="77777777" w:rsidR="00B83D71" w:rsidRPr="00016EFC" w:rsidRDefault="00B83D71" w:rsidP="007F52DF">
      <w:pPr>
        <w:pStyle w:val="Odstavecseseznamem"/>
        <w:numPr>
          <w:ilvl w:val="0"/>
          <w:numId w:val="5"/>
        </w:numPr>
        <w:spacing w:after="0" w:line="240" w:lineRule="auto"/>
        <w:jc w:val="both"/>
      </w:pPr>
      <w:r w:rsidRPr="00016EFC">
        <w:t>umožnit Partnerovi užívat název „Oficiální partner PPL CZ s.r.o.“, včetně reklamních vzorů</w:t>
      </w:r>
    </w:p>
    <w:p w14:paraId="1937DA8A" w14:textId="213FE263" w:rsidR="00A85719" w:rsidRPr="007B3228" w:rsidRDefault="009B28ED" w:rsidP="007F52DF">
      <w:pPr>
        <w:pStyle w:val="Odstavecseseznamem"/>
        <w:numPr>
          <w:ilvl w:val="0"/>
          <w:numId w:val="5"/>
        </w:numPr>
        <w:spacing w:after="0" w:line="240" w:lineRule="auto"/>
        <w:jc w:val="both"/>
      </w:pPr>
      <w:r>
        <w:t>uvést</w:t>
      </w:r>
      <w:r w:rsidR="00B83D71" w:rsidRPr="00016EFC">
        <w:t xml:space="preserve"> Partnera vhodnou formou na webových stránkách </w:t>
      </w:r>
      <w:r>
        <w:t>S</w:t>
      </w:r>
      <w:r w:rsidR="00B83D71" w:rsidRPr="00016EFC">
        <w:t xml:space="preserve">polečnosti jako oficiálního </w:t>
      </w:r>
      <w:r w:rsidR="00B83D71" w:rsidRPr="007B3228">
        <w:t>partnera Společnosti</w:t>
      </w:r>
    </w:p>
    <w:p w14:paraId="1937DA8B" w14:textId="3180CC75" w:rsidR="00A85719" w:rsidRPr="00016EFC" w:rsidRDefault="00B83D71" w:rsidP="0052225C">
      <w:pPr>
        <w:pStyle w:val="Odstavecseseznamem"/>
        <w:numPr>
          <w:ilvl w:val="0"/>
          <w:numId w:val="5"/>
        </w:numPr>
        <w:spacing w:after="0" w:line="240" w:lineRule="auto"/>
      </w:pPr>
      <w:r w:rsidRPr="00016EFC">
        <w:t>proškolit Partnera v oblasti SW za účelem poskytování služeb Společnosti</w:t>
      </w:r>
    </w:p>
    <w:p w14:paraId="1937DA8C" w14:textId="2ADCAB62" w:rsidR="00D60A50" w:rsidRPr="00016EFC" w:rsidRDefault="00D60A50" w:rsidP="00D60A50">
      <w:pPr>
        <w:numPr>
          <w:ilvl w:val="0"/>
          <w:numId w:val="5"/>
        </w:numPr>
        <w:tabs>
          <w:tab w:val="left" w:pos="720"/>
        </w:tabs>
        <w:spacing w:after="0" w:line="240" w:lineRule="auto"/>
        <w:jc w:val="both"/>
      </w:pPr>
      <w:r w:rsidRPr="00016EFC">
        <w:t xml:space="preserve">dávat Partnerovi včasné a věcně správné pokyny pro jeho činnost podle této </w:t>
      </w:r>
      <w:r w:rsidR="009B28ED">
        <w:t>S</w:t>
      </w:r>
      <w:r w:rsidRPr="00016EFC">
        <w:t>mlouvy</w:t>
      </w:r>
    </w:p>
    <w:p w14:paraId="1937DA8D" w14:textId="77777777" w:rsidR="00D60A50" w:rsidRPr="00016EFC" w:rsidRDefault="00D60A50" w:rsidP="00D60A50">
      <w:pPr>
        <w:numPr>
          <w:ilvl w:val="0"/>
          <w:numId w:val="5"/>
        </w:numPr>
        <w:tabs>
          <w:tab w:val="left" w:pos="720"/>
        </w:tabs>
        <w:spacing w:after="0" w:line="240" w:lineRule="auto"/>
        <w:jc w:val="both"/>
      </w:pPr>
      <w:r w:rsidRPr="00016EFC">
        <w:t xml:space="preserve">sdělovat Partnerovi veškeré informace k jeho činnosti nezbytně nutné </w:t>
      </w:r>
    </w:p>
    <w:p w14:paraId="1937DA8E" w14:textId="2751A413" w:rsidR="00D60A50" w:rsidRPr="00016EFC" w:rsidRDefault="00D60A50" w:rsidP="00D60A50">
      <w:pPr>
        <w:numPr>
          <w:ilvl w:val="0"/>
          <w:numId w:val="5"/>
        </w:numPr>
        <w:tabs>
          <w:tab w:val="left" w:pos="720"/>
        </w:tabs>
        <w:spacing w:after="0" w:line="240" w:lineRule="auto"/>
        <w:jc w:val="both"/>
      </w:pPr>
      <w:r w:rsidRPr="00016EFC">
        <w:t>v případě poruchy SW poskytnout Partne</w:t>
      </w:r>
      <w:r w:rsidR="009D7793">
        <w:t xml:space="preserve">rovi </w:t>
      </w:r>
      <w:r w:rsidR="006D6E36">
        <w:t>adekvátní podporu</w:t>
      </w:r>
      <w:r w:rsidR="009B28ED">
        <w:t>.</w:t>
      </w:r>
    </w:p>
    <w:p w14:paraId="1937DA8F" w14:textId="77777777" w:rsidR="00D60A50" w:rsidRPr="00016EFC" w:rsidRDefault="00D60A50" w:rsidP="00D60A50">
      <w:pPr>
        <w:tabs>
          <w:tab w:val="left" w:pos="720"/>
        </w:tabs>
        <w:spacing w:after="0" w:line="240" w:lineRule="auto"/>
        <w:ind w:left="1080"/>
        <w:jc w:val="both"/>
      </w:pPr>
    </w:p>
    <w:p w14:paraId="1937DA90" w14:textId="77777777" w:rsidR="00D60A50" w:rsidRDefault="00D60A50" w:rsidP="007F52DF">
      <w:pPr>
        <w:spacing w:after="0"/>
        <w:jc w:val="both"/>
        <w:rPr>
          <w:sz w:val="24"/>
        </w:rPr>
      </w:pPr>
      <w:r w:rsidRPr="00016EFC">
        <w:t xml:space="preserve">Tyto povinnosti plní Společnosti prostřednictvím svých oprávněných zástupců nebo </w:t>
      </w:r>
      <w:r w:rsidRPr="00016EFC">
        <w:rPr>
          <w:color w:val="000000"/>
        </w:rPr>
        <w:t>pověřených zaměstnanců Společnosti, případně prostřednictvím svým dodavatelů</w:t>
      </w:r>
      <w:r>
        <w:rPr>
          <w:color w:val="000000"/>
          <w:sz w:val="24"/>
        </w:rPr>
        <w:t>.</w:t>
      </w:r>
    </w:p>
    <w:p w14:paraId="1937DA91" w14:textId="77777777" w:rsidR="00EC5B44" w:rsidRDefault="00EC5B44" w:rsidP="00EC5B44">
      <w:pPr>
        <w:spacing w:after="0" w:line="240" w:lineRule="auto"/>
        <w:rPr>
          <w:b/>
        </w:rPr>
      </w:pPr>
    </w:p>
    <w:p w14:paraId="1937DA92" w14:textId="77777777" w:rsidR="00EC5B44" w:rsidRDefault="00EC5B44" w:rsidP="007F52DF">
      <w:pPr>
        <w:pStyle w:val="Odstavecseseznamem"/>
        <w:numPr>
          <w:ilvl w:val="0"/>
          <w:numId w:val="6"/>
        </w:numPr>
        <w:spacing w:after="0" w:line="240" w:lineRule="auto"/>
        <w:ind w:hanging="720"/>
        <w:rPr>
          <w:b/>
        </w:rPr>
      </w:pPr>
      <w:r>
        <w:rPr>
          <w:b/>
        </w:rPr>
        <w:t>Obě strany se zavazují:</w:t>
      </w:r>
    </w:p>
    <w:p w14:paraId="1937DA93" w14:textId="285B49CB" w:rsidR="00EC5B44" w:rsidRDefault="00F86C6C" w:rsidP="007F52DF">
      <w:pPr>
        <w:pStyle w:val="Odstavecseseznamem"/>
        <w:numPr>
          <w:ilvl w:val="0"/>
          <w:numId w:val="7"/>
        </w:numPr>
        <w:spacing w:after="0" w:line="240" w:lineRule="auto"/>
        <w:jc w:val="both"/>
      </w:pPr>
      <w:r>
        <w:t>v</w:t>
      </w:r>
      <w:r w:rsidR="00EC5B44">
        <w:t xml:space="preserve">zájemně se informovat o všech překážkách, které by bránily realizaci předmětu činnosti podle této </w:t>
      </w:r>
      <w:r w:rsidR="009B28ED">
        <w:t>S</w:t>
      </w:r>
      <w:r w:rsidR="00EC5B44">
        <w:t>mlouvy</w:t>
      </w:r>
    </w:p>
    <w:p w14:paraId="1937DA94" w14:textId="3192FB8E" w:rsidR="005D0524" w:rsidRDefault="00F86C6C" w:rsidP="007F52DF">
      <w:pPr>
        <w:pStyle w:val="Odstavecseseznamem"/>
        <w:numPr>
          <w:ilvl w:val="0"/>
          <w:numId w:val="7"/>
        </w:numPr>
        <w:spacing w:after="0" w:line="240" w:lineRule="auto"/>
        <w:ind w:left="1077" w:hanging="357"/>
        <w:jc w:val="both"/>
      </w:pPr>
      <w:r>
        <w:t>z</w:t>
      </w:r>
      <w:r w:rsidR="00EC5B44">
        <w:t xml:space="preserve">achovávat </w:t>
      </w:r>
      <w:r w:rsidR="0048783A">
        <w:t xml:space="preserve">   </w:t>
      </w:r>
      <w:r w:rsidR="009B28ED">
        <w:t>mlčenlivost</w:t>
      </w:r>
      <w:r w:rsidR="0048783A">
        <w:t xml:space="preserve"> </w:t>
      </w:r>
      <w:r w:rsidR="009B28ED">
        <w:t xml:space="preserve"> o </w:t>
      </w:r>
      <w:r w:rsidR="0048783A">
        <w:t xml:space="preserve"> </w:t>
      </w:r>
      <w:r w:rsidR="009B28ED">
        <w:t xml:space="preserve">veškerých </w:t>
      </w:r>
      <w:r w:rsidR="0048783A">
        <w:t xml:space="preserve">   </w:t>
      </w:r>
      <w:r w:rsidR="009B28ED">
        <w:t>skutečnostech</w:t>
      </w:r>
      <w:r w:rsidR="0048783A">
        <w:t xml:space="preserve">   </w:t>
      </w:r>
      <w:r w:rsidR="009B28ED">
        <w:t xml:space="preserve"> tvořících</w:t>
      </w:r>
      <w:r w:rsidR="00CC68A5">
        <w:t xml:space="preserve"> </w:t>
      </w:r>
      <w:r w:rsidR="009B28ED">
        <w:t xml:space="preserve"> </w:t>
      </w:r>
      <w:r w:rsidR="0048783A">
        <w:t xml:space="preserve">  </w:t>
      </w:r>
      <w:r w:rsidR="00EC5B44">
        <w:t>obchodní</w:t>
      </w:r>
      <w:r w:rsidR="00CC68A5">
        <w:t xml:space="preserve"> </w:t>
      </w:r>
      <w:r w:rsidR="00EC5B44">
        <w:t xml:space="preserve"> </w:t>
      </w:r>
      <w:r w:rsidR="0048783A">
        <w:t xml:space="preserve">  </w:t>
      </w:r>
      <w:r w:rsidR="00EC5B44">
        <w:t>tajemství a neposkytovat žádné informace třetím osobám, které by mohly poškodit obchodní zájmy</w:t>
      </w:r>
      <w:r w:rsidR="0048783A">
        <w:t xml:space="preserve"> </w:t>
      </w:r>
      <w:r w:rsidR="00EC5B44">
        <w:t xml:space="preserve"> smluvních</w:t>
      </w:r>
      <w:r w:rsidR="0048783A">
        <w:t xml:space="preserve"> </w:t>
      </w:r>
      <w:r w:rsidR="00CC68A5">
        <w:t xml:space="preserve"> </w:t>
      </w:r>
      <w:r w:rsidR="00EC5B44">
        <w:t xml:space="preserve"> stran</w:t>
      </w:r>
      <w:r w:rsidR="00DC76CF">
        <w:t xml:space="preserve"> </w:t>
      </w:r>
      <w:r w:rsidR="00CC68A5">
        <w:t xml:space="preserve"> </w:t>
      </w:r>
      <w:r w:rsidR="0048783A">
        <w:t xml:space="preserve"> </w:t>
      </w:r>
      <w:r w:rsidR="00DC76CF">
        <w:t>(</w:t>
      </w:r>
      <w:r w:rsidR="0048783A">
        <w:t xml:space="preserve"> </w:t>
      </w:r>
      <w:r w:rsidR="00DC76CF">
        <w:t xml:space="preserve">zejména </w:t>
      </w:r>
      <w:r w:rsidR="00CC68A5">
        <w:t xml:space="preserve"> </w:t>
      </w:r>
      <w:r w:rsidR="00DC76CF">
        <w:t>se</w:t>
      </w:r>
      <w:r w:rsidR="00CC68A5">
        <w:t xml:space="preserve"> </w:t>
      </w:r>
      <w:r w:rsidR="00DC76CF">
        <w:t xml:space="preserve"> jedná </w:t>
      </w:r>
      <w:r w:rsidR="00CC68A5">
        <w:t xml:space="preserve"> </w:t>
      </w:r>
      <w:r w:rsidR="00DC76CF">
        <w:t>o</w:t>
      </w:r>
      <w:r w:rsidR="00CC68A5">
        <w:t xml:space="preserve"> </w:t>
      </w:r>
      <w:r w:rsidR="00DC76CF">
        <w:t xml:space="preserve"> obsah</w:t>
      </w:r>
      <w:r w:rsidR="00CC68A5">
        <w:t xml:space="preserve"> </w:t>
      </w:r>
      <w:r w:rsidR="00DC76CF">
        <w:t xml:space="preserve"> této</w:t>
      </w:r>
      <w:r w:rsidR="00CC68A5">
        <w:t xml:space="preserve"> </w:t>
      </w:r>
      <w:r w:rsidR="00DC76CF">
        <w:t xml:space="preserve"> </w:t>
      </w:r>
      <w:r w:rsidR="009B28ED">
        <w:t>S</w:t>
      </w:r>
      <w:r w:rsidR="00DC76CF">
        <w:t>mlouvy</w:t>
      </w:r>
      <w:r w:rsidR="00CC68A5">
        <w:t xml:space="preserve"> </w:t>
      </w:r>
      <w:r w:rsidR="00DC76CF">
        <w:t xml:space="preserve"> včetně</w:t>
      </w:r>
      <w:r w:rsidR="00CC68A5">
        <w:t xml:space="preserve">  </w:t>
      </w:r>
      <w:r w:rsidR="00DC76CF">
        <w:t xml:space="preserve"> příloh</w:t>
      </w:r>
      <w:r w:rsidR="00CC68A5">
        <w:t xml:space="preserve"> </w:t>
      </w:r>
      <w:r w:rsidR="0048783A">
        <w:t>)</w:t>
      </w:r>
      <w:r w:rsidR="00DC76CF">
        <w:t>,</w:t>
      </w:r>
      <w:r w:rsidR="0048783A">
        <w:t xml:space="preserve"> </w:t>
      </w:r>
      <w:r w:rsidR="00CC68A5">
        <w:t xml:space="preserve"> </w:t>
      </w:r>
      <w:r w:rsidR="00DC76CF">
        <w:t xml:space="preserve"> způsob a organizace zasilatelské činnosti vyvíjené Společností, celkové objemy služeb realizovaných pro Společnost, jakož i jednotlivé objemy dílčích zákazníků Společnosti, stejně</w:t>
      </w:r>
      <w:r w:rsidR="0048783A">
        <w:t xml:space="preserve">   </w:t>
      </w:r>
      <w:r w:rsidR="00DC76CF">
        <w:t xml:space="preserve"> jakož</w:t>
      </w:r>
      <w:r w:rsidR="0048783A">
        <w:t xml:space="preserve"> </w:t>
      </w:r>
      <w:r w:rsidR="00DC76CF">
        <w:t xml:space="preserve"> i</w:t>
      </w:r>
      <w:r w:rsidR="0048783A">
        <w:t xml:space="preserve"> </w:t>
      </w:r>
      <w:r w:rsidR="00DC76CF">
        <w:t xml:space="preserve"> další</w:t>
      </w:r>
      <w:r w:rsidR="0048783A">
        <w:t xml:space="preserve"> </w:t>
      </w:r>
      <w:r w:rsidR="00DC76CF">
        <w:t xml:space="preserve"> informace </w:t>
      </w:r>
      <w:r w:rsidR="0048783A">
        <w:t xml:space="preserve"> </w:t>
      </w:r>
      <w:r w:rsidR="00DC76CF">
        <w:t>ne</w:t>
      </w:r>
      <w:r w:rsidR="0048783A">
        <w:t xml:space="preserve"> </w:t>
      </w:r>
      <w:r w:rsidR="00DC76CF">
        <w:t xml:space="preserve"> obecného</w:t>
      </w:r>
      <w:r w:rsidR="0048783A">
        <w:t xml:space="preserve"> </w:t>
      </w:r>
      <w:r w:rsidR="00DC76CF">
        <w:t xml:space="preserve"> charakteru,</w:t>
      </w:r>
      <w:r w:rsidR="0048783A">
        <w:t xml:space="preserve"> </w:t>
      </w:r>
      <w:r w:rsidR="00DC76CF">
        <w:t xml:space="preserve"> </w:t>
      </w:r>
      <w:r w:rsidR="00CC68A5">
        <w:t xml:space="preserve"> </w:t>
      </w:r>
      <w:r w:rsidR="00DC76CF">
        <w:t>o kterých</w:t>
      </w:r>
      <w:r w:rsidR="0048783A">
        <w:t xml:space="preserve"> </w:t>
      </w:r>
      <w:r w:rsidR="00DC76CF">
        <w:t xml:space="preserve"> se</w:t>
      </w:r>
      <w:r w:rsidR="0048783A">
        <w:t xml:space="preserve"> </w:t>
      </w:r>
      <w:r w:rsidR="00DC76CF">
        <w:t xml:space="preserve"> Partner</w:t>
      </w:r>
      <w:r w:rsidR="0048783A">
        <w:t xml:space="preserve"> </w:t>
      </w:r>
      <w:r w:rsidR="00DC76CF">
        <w:t xml:space="preserve"> dozví v souvislosti s naplňováním této </w:t>
      </w:r>
      <w:r w:rsidR="009B28ED">
        <w:t>S</w:t>
      </w:r>
      <w:r w:rsidR="00DC76CF">
        <w:t>mlouvy a při jejím plnění</w:t>
      </w:r>
      <w:r w:rsidR="009B28ED">
        <w:t>.</w:t>
      </w:r>
    </w:p>
    <w:p w14:paraId="68572165" w14:textId="77777777" w:rsidR="00777FB0" w:rsidRDefault="005D0524" w:rsidP="007F52DF">
      <w:pPr>
        <w:pStyle w:val="Odstavecseseznamem"/>
        <w:numPr>
          <w:ilvl w:val="0"/>
          <w:numId w:val="7"/>
        </w:numPr>
        <w:spacing w:after="0" w:line="240" w:lineRule="auto"/>
        <w:ind w:left="1077" w:hanging="357"/>
        <w:jc w:val="both"/>
      </w:pPr>
      <w:r w:rsidRPr="005D0524">
        <w:t>P</w:t>
      </w:r>
      <w:r>
        <w:t>artner</w:t>
      </w:r>
      <w:r w:rsidR="00893C77">
        <w:t>,</w:t>
      </w:r>
      <w:r w:rsidRPr="005D0524">
        <w:t xml:space="preserve"> jeho </w:t>
      </w:r>
      <w:r w:rsidR="00893C77">
        <w:t xml:space="preserve">zástupci, </w:t>
      </w:r>
      <w:r w:rsidRPr="005D0524">
        <w:t>zaměstnan</w:t>
      </w:r>
      <w:r w:rsidR="00893C77">
        <w:t>ci, spřízněné osoby či dodavatelé</w:t>
      </w:r>
      <w:r w:rsidRPr="005D0524">
        <w:t xml:space="preserve"> nesmí poskytnout informace uvedené </w:t>
      </w:r>
      <w:r w:rsidR="00893C77">
        <w:t>odst</w:t>
      </w:r>
      <w:r w:rsidRPr="005D0524">
        <w:t>.</w:t>
      </w:r>
      <w:r w:rsidR="00657BEA">
        <w:t xml:space="preserve"> </w:t>
      </w:r>
      <w:proofErr w:type="gramStart"/>
      <w:r w:rsidR="00377140">
        <w:t>3</w:t>
      </w:r>
      <w:r>
        <w:t xml:space="preserve"> </w:t>
      </w:r>
      <w:r w:rsidR="00893C77">
        <w:t xml:space="preserve"> písm.</w:t>
      </w:r>
      <w:proofErr w:type="gramEnd"/>
      <w:r w:rsidR="00CD2DDA">
        <w:t xml:space="preserve"> </w:t>
      </w:r>
      <w:r>
        <w:t>b</w:t>
      </w:r>
      <w:r w:rsidR="003A538D">
        <w:t>)</w:t>
      </w:r>
      <w:r w:rsidRPr="005D0524">
        <w:t xml:space="preserve"> třetím osobám,</w:t>
      </w:r>
      <w:r>
        <w:t xml:space="preserve"> </w:t>
      </w:r>
      <w:r w:rsidRPr="005D0524">
        <w:t xml:space="preserve">a ani je sám využít pro svoji vlastní činnost mimo činnosti, ke které se zavázal </w:t>
      </w:r>
      <w:r>
        <w:t xml:space="preserve">Společnosti </w:t>
      </w:r>
      <w:r w:rsidRPr="005D0524">
        <w:t xml:space="preserve">podle této </w:t>
      </w:r>
      <w:r w:rsidR="00893C77">
        <w:t>S</w:t>
      </w:r>
      <w:r w:rsidRPr="005D0524">
        <w:t>mlouvy.</w:t>
      </w:r>
      <w:r>
        <w:t xml:space="preserve"> </w:t>
      </w:r>
      <w:r w:rsidRPr="005D0524">
        <w:t xml:space="preserve">Tato povinnost platí po dobu platnosti této </w:t>
      </w:r>
      <w:r w:rsidR="00893C77">
        <w:t>S</w:t>
      </w:r>
      <w:r w:rsidRPr="005D0524">
        <w:t>mlouvy a dále pak jeden rok po jejím skončení.</w:t>
      </w:r>
    </w:p>
    <w:p w14:paraId="1937DA95" w14:textId="71A91D6B" w:rsidR="005D0524" w:rsidRDefault="005D0524" w:rsidP="004C0051">
      <w:pPr>
        <w:spacing w:after="0" w:line="240" w:lineRule="auto"/>
        <w:jc w:val="both"/>
      </w:pPr>
      <w:r w:rsidRPr="005D0524">
        <w:t xml:space="preserve">  </w:t>
      </w:r>
    </w:p>
    <w:p w14:paraId="3618A402" w14:textId="1FD68B6C" w:rsidR="00777FB0" w:rsidRPr="00527DD9" w:rsidRDefault="00777FB0" w:rsidP="004C0051">
      <w:pPr>
        <w:pStyle w:val="Odstavecseseznamem"/>
        <w:numPr>
          <w:ilvl w:val="0"/>
          <w:numId w:val="6"/>
        </w:numPr>
        <w:spacing w:after="0" w:line="240" w:lineRule="auto"/>
        <w:rPr>
          <w:b/>
        </w:rPr>
      </w:pPr>
      <w:r w:rsidRPr="00014B3C">
        <w:rPr>
          <w:b/>
        </w:rPr>
        <w:t xml:space="preserve">Smluvní strany se dohodly na </w:t>
      </w:r>
      <w:r w:rsidRPr="00527DD9">
        <w:rPr>
          <w:b/>
        </w:rPr>
        <w:t>následujících podmínkách zpracování osobních údajů:</w:t>
      </w:r>
    </w:p>
    <w:p w14:paraId="54A1BD50"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Ujednání tohoto článku Smlouvy představuje smlouvu o zpracování osobních údajů ve smyslu ustanovení § 6 zákona č. 101/2000 Sb., o ochraně osobních údajů a o změně některých zákonů, ve znění pozdějších předpisů ("</w:t>
      </w:r>
      <w:r w:rsidRPr="004C0051">
        <w:rPr>
          <w:rFonts w:ascii="Calibri" w:hAnsi="Calibri"/>
          <w:b/>
          <w:sz w:val="22"/>
          <w:szCs w:val="22"/>
          <w:lang w:val="cs-CZ"/>
        </w:rPr>
        <w:t>ZOOÚ</w:t>
      </w:r>
      <w:r w:rsidRPr="004C0051">
        <w:rPr>
          <w:rFonts w:ascii="Calibri" w:hAnsi="Calibri"/>
          <w:sz w:val="22"/>
          <w:szCs w:val="22"/>
          <w:lang w:val="cs-CZ"/>
        </w:rPr>
        <w:t>").</w:t>
      </w:r>
    </w:p>
    <w:p w14:paraId="5BE87C3B"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Společnost v rámci své činnosti zpracovává ať již z pozice správce či zpracovatele osobních údajů osobní údaje nezbytné pro poskytnutí zasílatelských služeb, a to za účelem poskytnutí zasílatelských služeb. Osobní údaje jsou zpravidla v rozsahu: jméno, příjmení, adresa, telefonní číslo a e-mailová adresa, a zpravidla se vztahují k osobě adresáta či odesílatele zásilky ("</w:t>
      </w:r>
      <w:r w:rsidRPr="004C0051">
        <w:rPr>
          <w:rFonts w:ascii="Calibri" w:hAnsi="Calibri"/>
          <w:b/>
          <w:sz w:val="22"/>
          <w:szCs w:val="22"/>
          <w:lang w:val="cs-CZ"/>
        </w:rPr>
        <w:t>osobní údaje</w:t>
      </w:r>
      <w:r w:rsidRPr="004C0051">
        <w:rPr>
          <w:rFonts w:ascii="Calibri" w:hAnsi="Calibri"/>
          <w:sz w:val="22"/>
          <w:szCs w:val="22"/>
          <w:lang w:val="cs-CZ"/>
        </w:rPr>
        <w:t>").</w:t>
      </w:r>
    </w:p>
    <w:p w14:paraId="00F2B8EE" w14:textId="5F3D4C01" w:rsidR="00777FB0"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 xml:space="preserve">Za účelem toho, aby Partner pro Společnost na základě této Smlouvy splnil povinnosti </w:t>
      </w:r>
      <w:proofErr w:type="gramStart"/>
      <w:r w:rsidRPr="004C0051">
        <w:rPr>
          <w:rFonts w:ascii="Calibri" w:hAnsi="Calibri"/>
          <w:sz w:val="22"/>
          <w:szCs w:val="22"/>
          <w:lang w:val="cs-CZ"/>
        </w:rPr>
        <w:t xml:space="preserve">Společnosti </w:t>
      </w:r>
      <w:r w:rsidR="00CC68A5">
        <w:rPr>
          <w:rFonts w:ascii="Calibri" w:hAnsi="Calibri"/>
          <w:sz w:val="22"/>
          <w:szCs w:val="22"/>
          <w:lang w:val="cs-CZ"/>
        </w:rPr>
        <w:t xml:space="preserve"> </w:t>
      </w:r>
      <w:r w:rsidRPr="004C0051">
        <w:rPr>
          <w:rFonts w:ascii="Calibri" w:hAnsi="Calibri"/>
          <w:sz w:val="22"/>
          <w:szCs w:val="22"/>
          <w:lang w:val="cs-CZ"/>
        </w:rPr>
        <w:t>ze</w:t>
      </w:r>
      <w:proofErr w:type="gramEnd"/>
      <w:r w:rsidRPr="004C0051">
        <w:rPr>
          <w:rFonts w:ascii="Calibri" w:hAnsi="Calibri"/>
          <w:sz w:val="22"/>
          <w:szCs w:val="22"/>
          <w:lang w:val="cs-CZ"/>
        </w:rPr>
        <w:t xml:space="preserve"> </w:t>
      </w:r>
      <w:r w:rsidR="00CC68A5">
        <w:rPr>
          <w:rFonts w:ascii="Calibri" w:hAnsi="Calibri"/>
          <w:sz w:val="22"/>
          <w:szCs w:val="22"/>
          <w:lang w:val="cs-CZ"/>
        </w:rPr>
        <w:t xml:space="preserve"> </w:t>
      </w:r>
      <w:r w:rsidRPr="004C0051">
        <w:rPr>
          <w:rFonts w:ascii="Calibri" w:hAnsi="Calibri"/>
          <w:sz w:val="22"/>
          <w:szCs w:val="22"/>
          <w:lang w:val="cs-CZ"/>
        </w:rPr>
        <w:t xml:space="preserve">zasílatelských </w:t>
      </w:r>
      <w:r w:rsidR="00CC68A5">
        <w:rPr>
          <w:rFonts w:ascii="Calibri" w:hAnsi="Calibri"/>
          <w:sz w:val="22"/>
          <w:szCs w:val="22"/>
          <w:lang w:val="cs-CZ"/>
        </w:rPr>
        <w:t xml:space="preserve"> </w:t>
      </w:r>
      <w:r w:rsidRPr="004C0051">
        <w:rPr>
          <w:rFonts w:ascii="Calibri" w:hAnsi="Calibri"/>
          <w:sz w:val="22"/>
          <w:szCs w:val="22"/>
          <w:lang w:val="cs-CZ"/>
        </w:rPr>
        <w:t xml:space="preserve">smluv, </w:t>
      </w:r>
      <w:r w:rsidR="00CC68A5">
        <w:rPr>
          <w:rFonts w:ascii="Calibri" w:hAnsi="Calibri"/>
          <w:sz w:val="22"/>
          <w:szCs w:val="22"/>
          <w:lang w:val="cs-CZ"/>
        </w:rPr>
        <w:t xml:space="preserve"> </w:t>
      </w:r>
      <w:r w:rsidRPr="004C0051">
        <w:rPr>
          <w:rFonts w:ascii="Calibri" w:hAnsi="Calibri"/>
          <w:sz w:val="22"/>
          <w:szCs w:val="22"/>
          <w:lang w:val="cs-CZ"/>
        </w:rPr>
        <w:t>tj. zajistil</w:t>
      </w:r>
      <w:r w:rsidR="00CC68A5">
        <w:rPr>
          <w:rFonts w:ascii="Calibri" w:hAnsi="Calibri"/>
          <w:sz w:val="22"/>
          <w:szCs w:val="22"/>
          <w:lang w:val="cs-CZ"/>
        </w:rPr>
        <w:t xml:space="preserve"> </w:t>
      </w:r>
      <w:r w:rsidRPr="004C0051">
        <w:rPr>
          <w:rFonts w:ascii="Calibri" w:hAnsi="Calibri"/>
          <w:sz w:val="22"/>
          <w:szCs w:val="22"/>
          <w:lang w:val="cs-CZ"/>
        </w:rPr>
        <w:t xml:space="preserve"> </w:t>
      </w:r>
      <w:r w:rsidR="00CC68A5">
        <w:rPr>
          <w:rFonts w:ascii="Calibri" w:hAnsi="Calibri"/>
          <w:sz w:val="22"/>
          <w:szCs w:val="22"/>
          <w:lang w:val="cs-CZ"/>
        </w:rPr>
        <w:t xml:space="preserve"> </w:t>
      </w:r>
      <w:r w:rsidRPr="004C0051">
        <w:rPr>
          <w:rFonts w:ascii="Calibri" w:hAnsi="Calibri"/>
          <w:sz w:val="22"/>
          <w:szCs w:val="22"/>
          <w:lang w:val="cs-CZ"/>
        </w:rPr>
        <w:t xml:space="preserve">přebírání </w:t>
      </w:r>
      <w:r w:rsidR="00CC68A5">
        <w:rPr>
          <w:rFonts w:ascii="Calibri" w:hAnsi="Calibri"/>
          <w:sz w:val="22"/>
          <w:szCs w:val="22"/>
          <w:lang w:val="cs-CZ"/>
        </w:rPr>
        <w:t xml:space="preserve"> </w:t>
      </w:r>
      <w:r w:rsidRPr="004C0051">
        <w:rPr>
          <w:rFonts w:ascii="Calibri" w:hAnsi="Calibri"/>
          <w:sz w:val="22"/>
          <w:szCs w:val="22"/>
          <w:lang w:val="cs-CZ"/>
        </w:rPr>
        <w:t xml:space="preserve">zásilek </w:t>
      </w:r>
      <w:r w:rsidR="00CC68A5">
        <w:rPr>
          <w:rFonts w:ascii="Calibri" w:hAnsi="Calibri"/>
          <w:sz w:val="22"/>
          <w:szCs w:val="22"/>
          <w:lang w:val="cs-CZ"/>
        </w:rPr>
        <w:t xml:space="preserve"> </w:t>
      </w:r>
      <w:r w:rsidRPr="004C0051">
        <w:rPr>
          <w:rFonts w:ascii="Calibri" w:hAnsi="Calibri"/>
          <w:sz w:val="22"/>
          <w:szCs w:val="22"/>
          <w:lang w:val="cs-CZ"/>
        </w:rPr>
        <w:t xml:space="preserve">od </w:t>
      </w:r>
      <w:r w:rsidR="00CC68A5">
        <w:rPr>
          <w:rFonts w:ascii="Calibri" w:hAnsi="Calibri"/>
          <w:sz w:val="22"/>
          <w:szCs w:val="22"/>
          <w:lang w:val="cs-CZ"/>
        </w:rPr>
        <w:t xml:space="preserve"> </w:t>
      </w:r>
      <w:r w:rsidRPr="004C0051">
        <w:rPr>
          <w:rFonts w:ascii="Calibri" w:hAnsi="Calibri"/>
          <w:sz w:val="22"/>
          <w:szCs w:val="22"/>
          <w:lang w:val="cs-CZ"/>
        </w:rPr>
        <w:t xml:space="preserve">odesílatelů </w:t>
      </w:r>
      <w:r w:rsidR="00CC68A5">
        <w:rPr>
          <w:rFonts w:ascii="Calibri" w:hAnsi="Calibri"/>
          <w:sz w:val="22"/>
          <w:szCs w:val="22"/>
          <w:lang w:val="cs-CZ"/>
        </w:rPr>
        <w:t xml:space="preserve">  </w:t>
      </w:r>
      <w:r w:rsidRPr="004C0051">
        <w:rPr>
          <w:rFonts w:ascii="Calibri" w:hAnsi="Calibri"/>
          <w:sz w:val="22"/>
          <w:szCs w:val="22"/>
          <w:lang w:val="cs-CZ"/>
        </w:rPr>
        <w:t xml:space="preserve">zásilek a vydání zásilek adresátům zásilek, pověřuje Společnost Partnera zpracováním osobních údajů. </w:t>
      </w:r>
    </w:p>
    <w:p w14:paraId="14AB6B78" w14:textId="77777777" w:rsidR="00EA3B44" w:rsidRDefault="00EA3B44" w:rsidP="00EA3B44">
      <w:pPr>
        <w:pStyle w:val="Clause2"/>
        <w:spacing w:after="120"/>
        <w:rPr>
          <w:rFonts w:ascii="Calibri" w:hAnsi="Calibri"/>
          <w:sz w:val="22"/>
          <w:szCs w:val="22"/>
          <w:lang w:val="cs-CZ"/>
        </w:rPr>
      </w:pPr>
    </w:p>
    <w:p w14:paraId="0F4689E0" w14:textId="77777777" w:rsidR="00EA3B44" w:rsidRPr="004C0051" w:rsidRDefault="00EA3B44" w:rsidP="00EA3B44">
      <w:pPr>
        <w:pStyle w:val="Clause2"/>
        <w:spacing w:after="120"/>
        <w:rPr>
          <w:rFonts w:ascii="Calibri" w:hAnsi="Calibri"/>
          <w:sz w:val="22"/>
          <w:szCs w:val="22"/>
          <w:lang w:val="cs-CZ"/>
        </w:rPr>
      </w:pPr>
    </w:p>
    <w:p w14:paraId="7AAD3F99"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Zpracování osobních údajů bude zahrnovat zpřístupnění osobních údajů formou umožnění náhledu na osobní údaje v systémech Společnosti na zařízeních Partnera či na zařízeních Společnosti či sdílením osobních údajů do systému Partnera či jinak, používání osobních údajů, třídění osobních údajů, vyhledávání v osobních údajích a pořízení seznamů obsahujících osobní údaje].</w:t>
      </w:r>
    </w:p>
    <w:p w14:paraId="636DD92D"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Toto ujednání trvá po dobu trvání této Smlouvy.</w:t>
      </w:r>
    </w:p>
    <w:p w14:paraId="08317DD3"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Partner se zavazuje při zpracovávání osobních údajů postupovat v souladu s ZOOÚ a s touto Smlouvou.</w:t>
      </w:r>
    </w:p>
    <w:p w14:paraId="372F6AA1"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Partner musí zachovávat mlčenlivost ve vztahu k osobním údajům a o bezpečnostních opatřeních přijatých k zabezpečení ochrany osobních údajů. Partner nesmí osobní údaje zveřejňovat, šířit, či předávat dalším osobám, mimo osob poskytujících subdodavatelské služby Partnerovi a za předpokladu, že s těmito subdodavateli Partner sjedná ujednání odpovídajícímu ujednání tohoto článku Smlouvy. Partner musí každé zamýšlené předání osobních údajů předem písemně oznámit Společnosti a na její výzvu prokázat splnění podmínek dle přechozí věty. Bez ohledu na uvedené, Partner vždy odpovídá Společnosti, jako by zpracování prováděl sám.</w:t>
      </w:r>
    </w:p>
    <w:p w14:paraId="311A66AD"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 xml:space="preserve">Partner musí přijmout taková opatření, aby nemohlo dojít k neoprávněnému nebo nahodilému přístupu k osobním údajům, k jejich změně, zničení či ztrátě, neoprávněnému nahlížení, přenosu, k jejich jinému neoprávněnému zpracování, jakož i k jinému zneužití osobních údajů. </w:t>
      </w:r>
    </w:p>
    <w:p w14:paraId="5CE1B990"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 xml:space="preserve">Partner je povinen zpracovat a dokumentovat přijatá a provedená </w:t>
      </w:r>
      <w:proofErr w:type="spellStart"/>
      <w:r w:rsidRPr="004C0051">
        <w:rPr>
          <w:rFonts w:ascii="Calibri" w:hAnsi="Calibri"/>
          <w:sz w:val="22"/>
          <w:szCs w:val="22"/>
          <w:lang w:val="cs-CZ"/>
        </w:rPr>
        <w:t>technicko-organizační</w:t>
      </w:r>
      <w:proofErr w:type="spellEnd"/>
      <w:r w:rsidRPr="004C0051">
        <w:rPr>
          <w:rFonts w:ascii="Calibri" w:hAnsi="Calibri"/>
          <w:sz w:val="22"/>
          <w:szCs w:val="22"/>
          <w:lang w:val="cs-CZ"/>
        </w:rPr>
        <w:t xml:space="preserve"> opatření k zajištění ochrany osobních údajů v souladu s úpravou ZOOÚ a případně i jinými právními předpisy.</w:t>
      </w:r>
    </w:p>
    <w:p w14:paraId="5A98A46D" w14:textId="77777777" w:rsidR="00777FB0" w:rsidRPr="004C0051"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Partner musí Společnosti na její výzvu umožnit provedení auditu dodržování podmínek ujednání tohoto článku Smlouvy, jakož i auditu technického a organizačního zabezpečení ochrany osobních údajů.</w:t>
      </w:r>
    </w:p>
    <w:p w14:paraId="2CE8BEA5" w14:textId="77777777" w:rsidR="00777FB0" w:rsidRPr="00014B3C" w:rsidRDefault="00777FB0" w:rsidP="00777FB0">
      <w:pPr>
        <w:pStyle w:val="Clause2"/>
        <w:numPr>
          <w:ilvl w:val="0"/>
          <w:numId w:val="37"/>
        </w:numPr>
        <w:spacing w:after="120"/>
        <w:ind w:left="993"/>
        <w:rPr>
          <w:rFonts w:ascii="Calibri" w:hAnsi="Calibri"/>
          <w:sz w:val="22"/>
          <w:szCs w:val="22"/>
          <w:lang w:val="cs-CZ"/>
        </w:rPr>
      </w:pPr>
      <w:r w:rsidRPr="004C0051">
        <w:rPr>
          <w:rFonts w:ascii="Calibri" w:hAnsi="Calibri"/>
          <w:sz w:val="22"/>
          <w:szCs w:val="22"/>
          <w:lang w:val="cs-CZ"/>
        </w:rPr>
        <w:t>Smluvní strany se zavazují se navzájem bez prodlení informovat o všech okolnostech významných pro splnění povinností dle tohoto ujednání článku Smlouvy.</w:t>
      </w:r>
    </w:p>
    <w:p w14:paraId="58751C96" w14:textId="77777777" w:rsidR="00777FB0" w:rsidRDefault="00777FB0" w:rsidP="004C0051">
      <w:pPr>
        <w:pStyle w:val="Odstavecseseznamem"/>
        <w:spacing w:after="0" w:line="240" w:lineRule="auto"/>
        <w:rPr>
          <w:b/>
        </w:rPr>
      </w:pPr>
    </w:p>
    <w:p w14:paraId="20242175" w14:textId="77777777" w:rsidR="00EA3B44" w:rsidRDefault="00EA3B44" w:rsidP="004C0051">
      <w:pPr>
        <w:pStyle w:val="Odstavecseseznamem"/>
        <w:spacing w:after="0" w:line="240" w:lineRule="auto"/>
        <w:rPr>
          <w:b/>
        </w:rPr>
      </w:pPr>
    </w:p>
    <w:p w14:paraId="1937DA97" w14:textId="77777777" w:rsidR="00C00E21" w:rsidRDefault="00C00E21" w:rsidP="00016EFC">
      <w:pPr>
        <w:pStyle w:val="Odstavecseseznamem"/>
        <w:spacing w:after="0" w:line="240" w:lineRule="auto"/>
        <w:ind w:left="1080"/>
        <w:jc w:val="center"/>
        <w:rPr>
          <w:b/>
        </w:rPr>
      </w:pPr>
      <w:r w:rsidRPr="007B3228">
        <w:rPr>
          <w:b/>
        </w:rPr>
        <w:t>článek 5</w:t>
      </w:r>
    </w:p>
    <w:p w14:paraId="1937DA98" w14:textId="77777777" w:rsidR="00C00E21" w:rsidRDefault="00C00E21" w:rsidP="0065782D">
      <w:pPr>
        <w:pStyle w:val="Odstavecseseznamem"/>
        <w:spacing w:after="0" w:line="240" w:lineRule="auto"/>
        <w:ind w:left="1080"/>
        <w:jc w:val="center"/>
        <w:rPr>
          <w:b/>
        </w:rPr>
      </w:pPr>
      <w:r w:rsidRPr="007B3228">
        <w:rPr>
          <w:b/>
        </w:rPr>
        <w:t>ODPOVĚDNOST ZA ŠKODU</w:t>
      </w:r>
    </w:p>
    <w:p w14:paraId="261CDE46" w14:textId="77777777" w:rsidR="007F52DF" w:rsidRDefault="007F52DF" w:rsidP="0065782D">
      <w:pPr>
        <w:pStyle w:val="Odstavecseseznamem"/>
        <w:spacing w:after="0" w:line="240" w:lineRule="auto"/>
        <w:ind w:left="1080"/>
        <w:jc w:val="center"/>
        <w:rPr>
          <w:b/>
        </w:rPr>
      </w:pPr>
    </w:p>
    <w:p w14:paraId="1937DA99" w14:textId="4D99B813" w:rsidR="00C00E21" w:rsidRPr="00016EFC" w:rsidRDefault="00C00E21" w:rsidP="007F52DF">
      <w:pPr>
        <w:numPr>
          <w:ilvl w:val="0"/>
          <w:numId w:val="11"/>
        </w:numPr>
        <w:tabs>
          <w:tab w:val="left" w:pos="709"/>
        </w:tabs>
        <w:spacing w:after="0" w:line="240" w:lineRule="auto"/>
        <w:ind w:left="709" w:hanging="709"/>
        <w:jc w:val="both"/>
      </w:pPr>
      <w:r w:rsidRPr="00016EFC">
        <w:t xml:space="preserve">Partner odpovídá Společnosti za škodu na zásilce, kterou převezme k činnosti podle této </w:t>
      </w:r>
      <w:r w:rsidR="00893C77">
        <w:t>S</w:t>
      </w:r>
      <w:r w:rsidRPr="00016EFC">
        <w:t>mlouvy</w:t>
      </w:r>
      <w:r w:rsidR="00893C77">
        <w:t>,</w:t>
      </w:r>
      <w:r w:rsidRPr="00016EFC">
        <w:t xml:space="preserve"> a to </w:t>
      </w:r>
      <w:r w:rsidRPr="00016EFC">
        <w:rPr>
          <w:color w:val="000000"/>
        </w:rPr>
        <w:t xml:space="preserve">od doby jejího převzetí </w:t>
      </w:r>
      <w:r w:rsidR="003A538D" w:rsidRPr="00016EFC">
        <w:rPr>
          <w:color w:val="000000"/>
        </w:rPr>
        <w:t xml:space="preserve">od příkazce </w:t>
      </w:r>
      <w:r w:rsidRPr="00016EFC">
        <w:rPr>
          <w:color w:val="000000"/>
        </w:rPr>
        <w:t>k přepravě v místě podnikání Partnera až do doby jejího vydání Společnosti</w:t>
      </w:r>
      <w:proofErr w:type="gramStart"/>
      <w:r w:rsidRPr="00016EFC">
        <w:rPr>
          <w:color w:val="000000"/>
        </w:rPr>
        <w:t xml:space="preserve"> </w:t>
      </w:r>
      <w:r w:rsidR="0048783A">
        <w:rPr>
          <w:color w:val="000000"/>
        </w:rPr>
        <w:t xml:space="preserve">  </w:t>
      </w:r>
      <w:r w:rsidRPr="00016EFC">
        <w:rPr>
          <w:color w:val="000000"/>
        </w:rPr>
        <w:t>(</w:t>
      </w:r>
      <w:proofErr w:type="gramEnd"/>
      <w:r w:rsidRPr="00016EFC">
        <w:rPr>
          <w:color w:val="000000"/>
        </w:rPr>
        <w:t xml:space="preserve">vyzvednutí </w:t>
      </w:r>
      <w:r w:rsidR="00893C77">
        <w:rPr>
          <w:color w:val="000000"/>
        </w:rPr>
        <w:t>zásilky</w:t>
      </w:r>
      <w:r w:rsidR="0048783A">
        <w:rPr>
          <w:color w:val="000000"/>
        </w:rPr>
        <w:t xml:space="preserve"> </w:t>
      </w:r>
      <w:r w:rsidRPr="00016EFC">
        <w:rPr>
          <w:color w:val="000000"/>
        </w:rPr>
        <w:t>)</w:t>
      </w:r>
      <w:r w:rsidR="0048783A">
        <w:rPr>
          <w:color w:val="000000"/>
        </w:rPr>
        <w:t xml:space="preserve"> </w:t>
      </w:r>
      <w:r w:rsidRPr="00016EFC">
        <w:rPr>
          <w:color w:val="000000"/>
        </w:rPr>
        <w:t xml:space="preserve"> nebo </w:t>
      </w:r>
      <w:r w:rsidR="008B23AB" w:rsidRPr="00016EFC">
        <w:rPr>
          <w:color w:val="000000"/>
        </w:rPr>
        <w:t>od převzetí zásilky od</w:t>
      </w:r>
      <w:r w:rsidR="00CC68A5">
        <w:rPr>
          <w:color w:val="000000"/>
        </w:rPr>
        <w:t xml:space="preserve"> </w:t>
      </w:r>
      <w:r w:rsidR="008B23AB" w:rsidRPr="00016EFC">
        <w:rPr>
          <w:color w:val="000000"/>
        </w:rPr>
        <w:t xml:space="preserve"> Společnosti a předání příjemci</w:t>
      </w:r>
      <w:r w:rsidRPr="00016EFC">
        <w:rPr>
          <w:color w:val="000000"/>
        </w:rPr>
        <w:t xml:space="preserve"> (doručení </w:t>
      </w:r>
      <w:r w:rsidR="00893C77">
        <w:rPr>
          <w:color w:val="000000"/>
        </w:rPr>
        <w:t>zásilky</w:t>
      </w:r>
      <w:r w:rsidRPr="00016EFC">
        <w:rPr>
          <w:color w:val="000000"/>
        </w:rPr>
        <w:t>)</w:t>
      </w:r>
      <w:r w:rsidRPr="00016EFC">
        <w:t>. Za škodu Partner neodpovídá pouze v případě, kdy:</w:t>
      </w:r>
    </w:p>
    <w:p w14:paraId="1937DA9A" w14:textId="77777777" w:rsidR="00C00E21" w:rsidRPr="00016EFC" w:rsidRDefault="00C00E21">
      <w:pPr>
        <w:numPr>
          <w:ilvl w:val="0"/>
          <w:numId w:val="12"/>
        </w:numPr>
        <w:tabs>
          <w:tab w:val="left" w:pos="720"/>
        </w:tabs>
        <w:spacing w:after="0" w:line="240" w:lineRule="auto"/>
        <w:ind w:left="1428"/>
      </w:pPr>
      <w:r w:rsidRPr="00016EFC">
        <w:t>tuto škodu nemohl odvrátit ani při vynaložení veškeré odborné péče</w:t>
      </w:r>
    </w:p>
    <w:p w14:paraId="1937DA9B" w14:textId="77777777" w:rsidR="00C00E21" w:rsidRPr="00016EFC" w:rsidRDefault="00C00E21">
      <w:pPr>
        <w:numPr>
          <w:ilvl w:val="0"/>
          <w:numId w:val="12"/>
        </w:numPr>
        <w:tabs>
          <w:tab w:val="left" w:pos="720"/>
        </w:tabs>
        <w:spacing w:after="0" w:line="240" w:lineRule="auto"/>
        <w:ind w:left="1068" w:hanging="360"/>
      </w:pPr>
      <w:r w:rsidRPr="00016EFC">
        <w:t xml:space="preserve">škoda byla způsobena Společností, případně zákazníkem Společnosti </w:t>
      </w:r>
    </w:p>
    <w:p w14:paraId="1937DA9C" w14:textId="77777777" w:rsidR="00C00E21" w:rsidRPr="00016EFC" w:rsidRDefault="00C00E21">
      <w:pPr>
        <w:numPr>
          <w:ilvl w:val="0"/>
          <w:numId w:val="12"/>
        </w:numPr>
        <w:tabs>
          <w:tab w:val="left" w:pos="720"/>
        </w:tabs>
        <w:spacing w:after="0" w:line="240" w:lineRule="auto"/>
        <w:ind w:left="1068" w:hanging="360"/>
      </w:pPr>
      <w:r w:rsidRPr="00016EFC">
        <w:t>škoda byla způsobena vadou nebo přirozenou povahou zásilky</w:t>
      </w:r>
    </w:p>
    <w:p w14:paraId="1937DA9D" w14:textId="75237D92" w:rsidR="00C00E21" w:rsidRPr="00016EFC" w:rsidRDefault="00C00E21">
      <w:pPr>
        <w:numPr>
          <w:ilvl w:val="0"/>
          <w:numId w:val="12"/>
        </w:numPr>
        <w:tabs>
          <w:tab w:val="left" w:pos="1418"/>
        </w:tabs>
        <w:spacing w:after="0" w:line="240" w:lineRule="auto"/>
        <w:ind w:left="1418" w:hanging="710"/>
      </w:pPr>
      <w:r w:rsidRPr="00016EFC">
        <w:t xml:space="preserve">škoda byla způsobena vadným obalem a Společnost i přes písemné upozornění Partnera o vadnosti obalu věděla a trvala na </w:t>
      </w:r>
      <w:r w:rsidR="00893C77">
        <w:t xml:space="preserve">doručení </w:t>
      </w:r>
      <w:r w:rsidRPr="00016EFC">
        <w:t>zásilky</w:t>
      </w:r>
      <w:r w:rsidR="00893C77">
        <w:t>.</w:t>
      </w:r>
    </w:p>
    <w:p w14:paraId="1937DA9F" w14:textId="441DFF01" w:rsidR="00C00E21" w:rsidRPr="00016EFC" w:rsidRDefault="00C00E21" w:rsidP="007F52DF">
      <w:pPr>
        <w:pStyle w:val="Odstavecseseznamem"/>
        <w:numPr>
          <w:ilvl w:val="0"/>
          <w:numId w:val="11"/>
        </w:numPr>
        <w:spacing w:after="0" w:line="240" w:lineRule="auto"/>
        <w:ind w:left="709" w:hanging="709"/>
        <w:jc w:val="both"/>
      </w:pPr>
      <w:r w:rsidRPr="00016EFC">
        <w:t xml:space="preserve">Partner se však odpovědnosti za škodu nemůže zprostit v případech, kdy škoda vznikla v důsledku nedbalosti, porušení právních předpisů nebo neplnění povinností dle této </w:t>
      </w:r>
      <w:r w:rsidR="00893C77">
        <w:t>S</w:t>
      </w:r>
      <w:r w:rsidRPr="00016EFC">
        <w:t>mlouvy zaměstnancem Partnera</w:t>
      </w:r>
      <w:r w:rsidR="00893C77">
        <w:t xml:space="preserve"> či osobou plnící úkoly pro Partnera na základě jiného než pracovněprávního vztahu</w:t>
      </w:r>
      <w:r w:rsidRPr="00016EFC">
        <w:t xml:space="preserve">. </w:t>
      </w:r>
    </w:p>
    <w:p w14:paraId="1937DAA0" w14:textId="77777777" w:rsidR="00C00E21" w:rsidRDefault="00C00E21" w:rsidP="00BE096D">
      <w:pPr>
        <w:pStyle w:val="Odstavecseseznamem"/>
        <w:spacing w:after="0" w:line="240" w:lineRule="auto"/>
        <w:ind w:left="1080"/>
        <w:jc w:val="center"/>
        <w:rPr>
          <w:b/>
        </w:rPr>
      </w:pPr>
    </w:p>
    <w:p w14:paraId="1937DAA1" w14:textId="77777777" w:rsidR="0065782D" w:rsidRDefault="0065782D" w:rsidP="0065782D">
      <w:pPr>
        <w:pStyle w:val="Odstavecseseznamem"/>
        <w:spacing w:after="0" w:line="240" w:lineRule="auto"/>
        <w:ind w:left="1080"/>
        <w:jc w:val="center"/>
        <w:rPr>
          <w:b/>
        </w:rPr>
      </w:pPr>
      <w:r>
        <w:rPr>
          <w:b/>
        </w:rPr>
        <w:lastRenderedPageBreak/>
        <w:t xml:space="preserve">článek </w:t>
      </w:r>
      <w:r w:rsidR="00C00E21">
        <w:rPr>
          <w:b/>
        </w:rPr>
        <w:t>6</w:t>
      </w:r>
    </w:p>
    <w:p w14:paraId="1937DAA2" w14:textId="77777777" w:rsidR="0065782D" w:rsidRDefault="0065782D" w:rsidP="0065782D">
      <w:pPr>
        <w:pStyle w:val="Odstavecseseznamem"/>
        <w:spacing w:after="0" w:line="240" w:lineRule="auto"/>
        <w:ind w:left="1080"/>
        <w:jc w:val="center"/>
        <w:rPr>
          <w:b/>
        </w:rPr>
      </w:pPr>
      <w:r>
        <w:rPr>
          <w:b/>
        </w:rPr>
        <w:t>CENA, PLATEBNÍ A FAKTURAČNÍ PODMÍNKY</w:t>
      </w:r>
    </w:p>
    <w:p w14:paraId="14BD9638" w14:textId="77777777" w:rsidR="00F82D63" w:rsidRPr="00EE1896" w:rsidRDefault="00F82D63" w:rsidP="0065782D">
      <w:pPr>
        <w:pStyle w:val="Odstavecseseznamem"/>
        <w:spacing w:after="0" w:line="240" w:lineRule="auto"/>
        <w:ind w:left="1080"/>
        <w:jc w:val="center"/>
        <w:rPr>
          <w:b/>
          <w:sz w:val="16"/>
          <w:szCs w:val="16"/>
        </w:rPr>
      </w:pPr>
    </w:p>
    <w:p w14:paraId="1937DAA3" w14:textId="77777777" w:rsidR="00016EFC" w:rsidRDefault="00016EFC" w:rsidP="00EE1896">
      <w:pPr>
        <w:pStyle w:val="Odstavecseseznamem"/>
        <w:numPr>
          <w:ilvl w:val="0"/>
          <w:numId w:val="9"/>
        </w:numPr>
        <w:spacing w:after="0" w:line="240" w:lineRule="exact"/>
        <w:ind w:left="709" w:hanging="709"/>
      </w:pPr>
      <w:r w:rsidRPr="00050217">
        <w:t>Výše odměny a způsob jejího stanovení je uveden v </w:t>
      </w:r>
      <w:r w:rsidRPr="00050217">
        <w:rPr>
          <w:b/>
        </w:rPr>
        <w:t xml:space="preserve">příloze č. </w:t>
      </w:r>
      <w:r w:rsidR="00702EE2" w:rsidRPr="00050217">
        <w:rPr>
          <w:b/>
        </w:rPr>
        <w:t>2</w:t>
      </w:r>
      <w:r w:rsidRPr="00050217">
        <w:t>.</w:t>
      </w:r>
    </w:p>
    <w:p w14:paraId="5BA7C940" w14:textId="77777777" w:rsidR="00F82D63" w:rsidRPr="00050217" w:rsidRDefault="00F82D63" w:rsidP="00EE1896">
      <w:pPr>
        <w:pStyle w:val="Odstavecseseznamem"/>
        <w:spacing w:after="0" w:line="240" w:lineRule="exact"/>
        <w:ind w:left="709"/>
      </w:pPr>
    </w:p>
    <w:p w14:paraId="1937DAA4" w14:textId="4C0A51F0" w:rsidR="00016EFC" w:rsidRDefault="00016EFC" w:rsidP="00EE1896">
      <w:pPr>
        <w:pStyle w:val="Odstavecseseznamem"/>
        <w:numPr>
          <w:ilvl w:val="0"/>
          <w:numId w:val="9"/>
        </w:numPr>
        <w:spacing w:after="0" w:line="240" w:lineRule="exact"/>
        <w:ind w:left="709" w:hanging="709"/>
        <w:jc w:val="both"/>
      </w:pPr>
      <w:r w:rsidRPr="00050217">
        <w:t xml:space="preserve">V odměně jsou zahrnuty veškeré náklady, které Partner v souvislosti s činností vykonávanou podle této </w:t>
      </w:r>
      <w:r w:rsidR="00893C77">
        <w:t>S</w:t>
      </w:r>
      <w:r w:rsidRPr="00050217">
        <w:t>mlouvy pro objednatele vynaloží.</w:t>
      </w:r>
    </w:p>
    <w:p w14:paraId="4EE07677" w14:textId="77777777" w:rsidR="00F82D63" w:rsidRPr="00050217" w:rsidRDefault="00F82D63" w:rsidP="00EE1896">
      <w:pPr>
        <w:spacing w:after="0" w:line="240" w:lineRule="exact"/>
        <w:jc w:val="both"/>
      </w:pPr>
    </w:p>
    <w:p w14:paraId="194E7F7C" w14:textId="1D379875" w:rsidR="00F82D63" w:rsidRDefault="00016EFC" w:rsidP="00EE1896">
      <w:pPr>
        <w:pStyle w:val="Odstavecseseznamem"/>
        <w:numPr>
          <w:ilvl w:val="0"/>
          <w:numId w:val="9"/>
        </w:numPr>
        <w:spacing w:after="0" w:line="240" w:lineRule="exact"/>
        <w:ind w:left="709" w:hanging="709"/>
        <w:jc w:val="both"/>
      </w:pPr>
      <w:r w:rsidRPr="00E96011">
        <w:t>Partner vyúčtuje svoji měsíční odměnu na základě proveden</w:t>
      </w:r>
      <w:r w:rsidR="00893C77">
        <w:t xml:space="preserve">ých doručení zásilek a vyzvednutí </w:t>
      </w:r>
      <w:r w:rsidR="00CD2DDA">
        <w:t xml:space="preserve">zásilek </w:t>
      </w:r>
      <w:r w:rsidR="00CD2DDA" w:rsidRPr="00E96011">
        <w:t>způsobem</w:t>
      </w:r>
      <w:r w:rsidRPr="00E96011">
        <w:t xml:space="preserve"> nevzbuzujícím pochybnosti </w:t>
      </w:r>
      <w:proofErr w:type="gramStart"/>
      <w:r w:rsidRPr="00E96011">
        <w:t>tak,</w:t>
      </w:r>
      <w:r w:rsidR="00CC68A5">
        <w:t xml:space="preserve"> </w:t>
      </w:r>
      <w:r w:rsidRPr="00E96011">
        <w:t xml:space="preserve"> aby</w:t>
      </w:r>
      <w:proofErr w:type="gramEnd"/>
      <w:r w:rsidRPr="00E96011">
        <w:t xml:space="preserve"> bylo zřejmé</w:t>
      </w:r>
      <w:r w:rsidR="00037051" w:rsidRPr="00E96011">
        <w:t xml:space="preserve">, jak k </w:t>
      </w:r>
      <w:r w:rsidRPr="00E96011">
        <w:t>výši odměny dospě</w:t>
      </w:r>
      <w:r w:rsidR="00893C77">
        <w:t>l</w:t>
      </w:r>
      <w:r w:rsidRPr="00E96011">
        <w:t xml:space="preserve">, </w:t>
      </w:r>
      <w:r w:rsidR="00990FE1">
        <w:t xml:space="preserve">a to </w:t>
      </w:r>
      <w:r w:rsidRPr="00E96011">
        <w:t>vždy do 3. dne následujícího kalendářního měsíce</w:t>
      </w:r>
      <w:r w:rsidR="00990FE1">
        <w:t xml:space="preserve">.  Takto vypočtená </w:t>
      </w:r>
      <w:r w:rsidRPr="00050217">
        <w:t xml:space="preserve">odměna </w:t>
      </w:r>
      <w:r w:rsidRPr="00744212">
        <w:rPr>
          <w:b/>
        </w:rPr>
        <w:t xml:space="preserve">je splatná </w:t>
      </w:r>
      <w:r w:rsidR="004F6E47" w:rsidRPr="00744212">
        <w:rPr>
          <w:b/>
        </w:rPr>
        <w:t xml:space="preserve">ve lhůtě </w:t>
      </w:r>
      <w:r w:rsidR="009D7793" w:rsidRPr="00744212">
        <w:rPr>
          <w:b/>
        </w:rPr>
        <w:t xml:space="preserve">60 </w:t>
      </w:r>
      <w:r w:rsidRPr="00744212">
        <w:rPr>
          <w:b/>
        </w:rPr>
        <w:t>kalendářních dnů</w:t>
      </w:r>
      <w:r w:rsidRPr="00050217">
        <w:t xml:space="preserve"> ode dne, kdy vyúčtování (fakturu) Společnost obdrží. Společnost není povinna Partnerovi proplatit tu část vyúčtované odměny, která nebude mít oporu ve skutečnosti nebo bude vyúčtována v rozporu s </w:t>
      </w:r>
      <w:r w:rsidRPr="00050217">
        <w:rPr>
          <w:b/>
        </w:rPr>
        <w:t>přílohou č.</w:t>
      </w:r>
      <w:r w:rsidR="00702EE2" w:rsidRPr="00050217">
        <w:rPr>
          <w:b/>
        </w:rPr>
        <w:t xml:space="preserve"> 2</w:t>
      </w:r>
      <w:r w:rsidR="00037051">
        <w:t xml:space="preserve"> této smlouvy.</w:t>
      </w:r>
    </w:p>
    <w:p w14:paraId="1937DAA5" w14:textId="737D8957" w:rsidR="00016EFC" w:rsidRPr="00050217" w:rsidRDefault="00016EFC" w:rsidP="00EE1896">
      <w:pPr>
        <w:spacing w:after="0" w:line="240" w:lineRule="exact"/>
        <w:jc w:val="both"/>
      </w:pPr>
      <w:r w:rsidRPr="00050217">
        <w:t xml:space="preserve">  </w:t>
      </w:r>
    </w:p>
    <w:p w14:paraId="4576A103" w14:textId="00D7F807" w:rsidR="00762A2F" w:rsidRDefault="00016EFC" w:rsidP="00EE1896">
      <w:pPr>
        <w:pStyle w:val="Odstavecseseznamem"/>
        <w:numPr>
          <w:ilvl w:val="0"/>
          <w:numId w:val="9"/>
        </w:numPr>
        <w:spacing w:after="0" w:line="240" w:lineRule="exact"/>
        <w:ind w:left="709" w:hanging="709"/>
        <w:jc w:val="both"/>
      </w:pPr>
      <w:r w:rsidRPr="00050217">
        <w:t xml:space="preserve">Společnost je oprávněna jednostranně započíst </w:t>
      </w:r>
      <w:r w:rsidR="00990FE1" w:rsidRPr="00050217">
        <w:t>svoji splatnou pohledávku, kterou má za Partnerem</w:t>
      </w:r>
      <w:r w:rsidR="00990FE1">
        <w:t>,</w:t>
      </w:r>
      <w:r w:rsidR="00990FE1" w:rsidRPr="00050217">
        <w:t xml:space="preserve"> </w:t>
      </w:r>
      <w:r w:rsidRPr="00050217">
        <w:t>proti splatné odměně Partnera.</w:t>
      </w:r>
    </w:p>
    <w:p w14:paraId="5E572B21" w14:textId="77777777" w:rsidR="00EE1896" w:rsidRDefault="00EE1896" w:rsidP="00EE1896">
      <w:pPr>
        <w:pStyle w:val="Odstavecseseznamem"/>
        <w:spacing w:line="240" w:lineRule="exact"/>
      </w:pPr>
    </w:p>
    <w:p w14:paraId="551D4118" w14:textId="794D4165" w:rsidR="00EE1896" w:rsidRPr="004C0051" w:rsidRDefault="00EE1896" w:rsidP="00EE1896">
      <w:pPr>
        <w:pStyle w:val="Odstavecseseznamem"/>
        <w:numPr>
          <w:ilvl w:val="0"/>
          <w:numId w:val="9"/>
        </w:numPr>
        <w:spacing w:after="0" w:line="240" w:lineRule="exact"/>
        <w:ind w:left="709" w:hanging="709"/>
        <w:jc w:val="both"/>
      </w:pPr>
      <w:r w:rsidRPr="00EE1896">
        <w:rPr>
          <w:rFonts w:ascii="Calibri" w:hAnsi="Calibri"/>
        </w:rPr>
        <w:t>V případě, že Společnost a Partner spolu uzavřeli také zasílatelskou smlouvu, kdy Společnost vystupuje na straně zasílatele a Partner na straně příkazce, započítávají se do měsíční smluvní odměny Partnera dle tohoto článku Smlouvy zásilky Partnera přepravované Společností na základě zasílatelské smlouvy maximálně do množství 50 kusů/kalendářní měsíc. U každé další zásilky nad tento limit Partnerovi nárok na odměnu nevzniká. Obdobně platí tento limit také pro zásilky rodinných příslušníků Partnera, pokud je Partner podnikající fyzickou osobou, a dále také pro společníky, členy statutárních orgánů a jejich rodinné příslušníky, pokud je Partner obchodní společností.</w:t>
      </w:r>
    </w:p>
    <w:p w14:paraId="432476C9" w14:textId="77777777" w:rsidR="007B38CA" w:rsidRDefault="007B38CA" w:rsidP="004C0051">
      <w:pPr>
        <w:pStyle w:val="Odstavecseseznamem"/>
      </w:pPr>
    </w:p>
    <w:p w14:paraId="05CA762E" w14:textId="6F10F76F" w:rsidR="007B38CA" w:rsidRDefault="007B38CA" w:rsidP="00EE1896">
      <w:pPr>
        <w:pStyle w:val="Odstavecseseznamem"/>
        <w:numPr>
          <w:ilvl w:val="0"/>
          <w:numId w:val="9"/>
        </w:numPr>
        <w:spacing w:after="0" w:line="240" w:lineRule="exact"/>
        <w:ind w:left="709" w:hanging="709"/>
        <w:jc w:val="both"/>
      </w:pPr>
      <w:r>
        <w:t xml:space="preserve">Partner má povinnost vyúčtovat svou odměnu dle čl. 6 odst. 3 </w:t>
      </w:r>
      <w:r w:rsidR="00A849F5">
        <w:t xml:space="preserve">této Smlouvy </w:t>
      </w:r>
      <w:r>
        <w:t xml:space="preserve">každý </w:t>
      </w:r>
      <w:r w:rsidR="00993151">
        <w:t>kal</w:t>
      </w:r>
      <w:r w:rsidR="0005338E">
        <w:t>e</w:t>
      </w:r>
      <w:r w:rsidR="00993151">
        <w:t>n</w:t>
      </w:r>
      <w:r w:rsidR="0005338E">
        <w:t>dář</w:t>
      </w:r>
      <w:r w:rsidR="00993151">
        <w:t xml:space="preserve">ní </w:t>
      </w:r>
      <w:r>
        <w:t xml:space="preserve">měsíc </w:t>
      </w:r>
      <w:r w:rsidR="00E31548">
        <w:t>s výjimkou</w:t>
      </w:r>
      <w:r>
        <w:t xml:space="preserve"> </w:t>
      </w:r>
      <w:r w:rsidR="00E31548">
        <w:t xml:space="preserve">těch </w:t>
      </w:r>
      <w:r>
        <w:t xml:space="preserve">případů, kdy </w:t>
      </w:r>
      <w:r w:rsidR="00993151">
        <w:t xml:space="preserve">měsíční </w:t>
      </w:r>
      <w:r w:rsidR="00E31548">
        <w:t>odměna</w:t>
      </w:r>
      <w:r w:rsidR="00E669FD">
        <w:t xml:space="preserve"> Partnera nepřesáhne</w:t>
      </w:r>
      <w:r w:rsidR="00993151">
        <w:t xml:space="preserve"> výši 300 Kč – v takovém případě je Partner oprávněn na Společnost fakturovat souhrnně jednou fakturou odměnu </w:t>
      </w:r>
      <w:r w:rsidR="00CC2800">
        <w:t>maximálně vždy za kalendá</w:t>
      </w:r>
      <w:r w:rsidR="00035DF1">
        <w:t>ř</w:t>
      </w:r>
      <w:r w:rsidR="00CC2800">
        <w:t>ní čtvrtletí</w:t>
      </w:r>
      <w:r w:rsidR="00993151">
        <w:t>.</w:t>
      </w:r>
    </w:p>
    <w:p w14:paraId="036F0437" w14:textId="77777777" w:rsidR="00C57653" w:rsidRDefault="00C57653" w:rsidP="004C0051">
      <w:pPr>
        <w:pStyle w:val="Odstavecseseznamem"/>
      </w:pPr>
    </w:p>
    <w:p w14:paraId="1172E9D5" w14:textId="56BBF01B" w:rsidR="00324FAF" w:rsidRPr="00EF0C27" w:rsidRDefault="00324FAF" w:rsidP="004C0051">
      <w:pPr>
        <w:pStyle w:val="Odstavecseseznamem"/>
        <w:numPr>
          <w:ilvl w:val="0"/>
          <w:numId w:val="9"/>
        </w:numPr>
        <w:spacing w:line="240" w:lineRule="auto"/>
        <w:ind w:left="709" w:hanging="709"/>
        <w:jc w:val="both"/>
        <w:rPr>
          <w:sz w:val="18"/>
          <w:szCs w:val="18"/>
        </w:rPr>
      </w:pPr>
      <w:r>
        <w:t xml:space="preserve">Společnost a Partner se dohodli na ztrátě nároku Partnera na odměnu v případě, kdy Partner nevystaví ani jednu fakturu v období </w:t>
      </w:r>
      <w:r w:rsidRPr="00D7316F">
        <w:t>6 (šesti)</w:t>
      </w:r>
      <w:r w:rsidRPr="00324FAF">
        <w:rPr>
          <w:color w:val="00B050"/>
        </w:rPr>
        <w:t xml:space="preserve"> </w:t>
      </w:r>
      <w:r>
        <w:t xml:space="preserve">a více kalendářních měsíců po sobě </w:t>
      </w:r>
      <w:proofErr w:type="gramStart"/>
      <w:r>
        <w:t>jdoucích</w:t>
      </w:r>
      <w:proofErr w:type="gramEnd"/>
      <w:r>
        <w:t xml:space="preserve"> a to od začátku či v průběhu spolupráce. </w:t>
      </w:r>
      <w:r w:rsidR="00EF0C27" w:rsidRPr="00EF0C27">
        <w:rPr>
          <w:i/>
          <w:iCs/>
          <w:sz w:val="18"/>
          <w:szCs w:val="18"/>
        </w:rPr>
        <w:t>N</w:t>
      </w:r>
      <w:r w:rsidRPr="00EF0C27">
        <w:rPr>
          <w:i/>
          <w:iCs/>
          <w:sz w:val="18"/>
          <w:szCs w:val="18"/>
        </w:rPr>
        <w:t>apř. pokud Partner vystaví fakturu v osmém měsíci od zahájení spolupráce (a přitom od zahájení spolupráce žádnou jinou fakturu na Společnost dosud nevystavil), ztrácí nárok na odměnu za prvních šest měsíců a bude Partnerovi proplacena pouze část odměny za sedmý</w:t>
      </w:r>
      <w:r w:rsidRPr="00EF0C27">
        <w:rPr>
          <w:i/>
          <w:iCs/>
          <w:color w:val="00B050"/>
          <w:sz w:val="18"/>
          <w:szCs w:val="18"/>
        </w:rPr>
        <w:t xml:space="preserve"> </w:t>
      </w:r>
      <w:r w:rsidRPr="00EF0C27">
        <w:rPr>
          <w:i/>
          <w:iCs/>
          <w:sz w:val="18"/>
          <w:szCs w:val="18"/>
        </w:rPr>
        <w:t>měsíc.</w:t>
      </w:r>
    </w:p>
    <w:p w14:paraId="0D369E99" w14:textId="245FB383" w:rsidR="00C57653" w:rsidRPr="00EE1896" w:rsidRDefault="00C57653" w:rsidP="004C0051">
      <w:pPr>
        <w:pStyle w:val="Odstavecseseznamem"/>
        <w:spacing w:after="0" w:line="240" w:lineRule="exact"/>
        <w:ind w:left="709"/>
        <w:jc w:val="both"/>
      </w:pPr>
    </w:p>
    <w:p w14:paraId="784D9A08" w14:textId="77777777" w:rsidR="00EE1896" w:rsidRPr="00EE1896" w:rsidRDefault="00EE1896" w:rsidP="0065782D">
      <w:pPr>
        <w:pStyle w:val="Odstavecseseznamem"/>
        <w:spacing w:after="0" w:line="240" w:lineRule="auto"/>
        <w:ind w:left="1080"/>
        <w:jc w:val="center"/>
        <w:rPr>
          <w:b/>
          <w:sz w:val="16"/>
          <w:szCs w:val="16"/>
        </w:rPr>
      </w:pPr>
    </w:p>
    <w:p w14:paraId="1937DAA9" w14:textId="7E5C5810" w:rsidR="0065782D" w:rsidRDefault="0065782D" w:rsidP="0065782D">
      <w:pPr>
        <w:pStyle w:val="Odstavecseseznamem"/>
        <w:spacing w:after="0" w:line="240" w:lineRule="auto"/>
        <w:ind w:left="1080"/>
        <w:jc w:val="center"/>
        <w:rPr>
          <w:b/>
        </w:rPr>
      </w:pPr>
      <w:r>
        <w:rPr>
          <w:b/>
        </w:rPr>
        <w:t xml:space="preserve">článek </w:t>
      </w:r>
      <w:r w:rsidR="001606C4">
        <w:rPr>
          <w:b/>
        </w:rPr>
        <w:t>7</w:t>
      </w:r>
    </w:p>
    <w:p w14:paraId="1937DAAA" w14:textId="77777777" w:rsidR="0065782D" w:rsidRDefault="0065782D" w:rsidP="0065782D">
      <w:pPr>
        <w:pStyle w:val="Odstavecseseznamem"/>
        <w:spacing w:after="0" w:line="240" w:lineRule="auto"/>
        <w:ind w:left="1080"/>
        <w:jc w:val="center"/>
        <w:rPr>
          <w:b/>
        </w:rPr>
      </w:pPr>
      <w:r>
        <w:rPr>
          <w:b/>
        </w:rPr>
        <w:t>ZÁVĚREČNÁ USTANOVENÍ</w:t>
      </w:r>
    </w:p>
    <w:p w14:paraId="042DBA7C" w14:textId="77777777" w:rsidR="00F82D63" w:rsidRPr="00EE1896" w:rsidRDefault="00F82D63" w:rsidP="0065782D">
      <w:pPr>
        <w:pStyle w:val="Odstavecseseznamem"/>
        <w:spacing w:after="0" w:line="240" w:lineRule="auto"/>
        <w:ind w:left="1080"/>
        <w:jc w:val="center"/>
        <w:rPr>
          <w:b/>
          <w:sz w:val="16"/>
          <w:szCs w:val="16"/>
        </w:rPr>
      </w:pPr>
    </w:p>
    <w:p w14:paraId="1937DAAB" w14:textId="25E3DF3C" w:rsidR="0065782D" w:rsidRDefault="00EA2506" w:rsidP="00EE1896">
      <w:pPr>
        <w:pStyle w:val="Odstavecseseznamem"/>
        <w:numPr>
          <w:ilvl w:val="0"/>
          <w:numId w:val="8"/>
        </w:numPr>
        <w:spacing w:after="0" w:line="260" w:lineRule="exact"/>
        <w:ind w:left="709" w:hanging="709"/>
        <w:jc w:val="both"/>
      </w:pPr>
      <w:r>
        <w:t xml:space="preserve">Tato </w:t>
      </w:r>
      <w:r w:rsidR="00990FE1">
        <w:t>S</w:t>
      </w:r>
      <w:r>
        <w:t xml:space="preserve">mlouva se uzavírá na dobu neurčitou a nabývá platnosti a účinnosti dnem podpisu </w:t>
      </w:r>
      <w:r w:rsidR="00990FE1">
        <w:t>S</w:t>
      </w:r>
      <w:r w:rsidR="00F82D63">
        <w:t>mlouvy.</w:t>
      </w:r>
    </w:p>
    <w:p w14:paraId="31F7BA1E" w14:textId="77777777" w:rsidR="00F82D63" w:rsidRDefault="00F82D63" w:rsidP="00EE1896">
      <w:pPr>
        <w:pStyle w:val="Odstavecseseznamem"/>
        <w:spacing w:after="0" w:line="260" w:lineRule="exact"/>
        <w:ind w:left="709"/>
        <w:jc w:val="both"/>
      </w:pPr>
    </w:p>
    <w:p w14:paraId="1937DAAC" w14:textId="6917094E" w:rsidR="00D40EB6" w:rsidRDefault="00D40EB6" w:rsidP="00EE1896">
      <w:pPr>
        <w:pStyle w:val="Odstavecseseznamem"/>
        <w:numPr>
          <w:ilvl w:val="0"/>
          <w:numId w:val="8"/>
        </w:numPr>
        <w:spacing w:after="0" w:line="260" w:lineRule="exact"/>
        <w:ind w:left="709" w:hanging="709"/>
        <w:jc w:val="both"/>
      </w:pPr>
      <w:r w:rsidRPr="00657BEA">
        <w:t xml:space="preserve">Tuto </w:t>
      </w:r>
      <w:r w:rsidR="00990FE1">
        <w:t>S</w:t>
      </w:r>
      <w:r w:rsidRPr="00657BEA">
        <w:t>mlouvu lze ukončit pouze písemnou dohodou</w:t>
      </w:r>
      <w:r w:rsidR="005205E2">
        <w:t>,</w:t>
      </w:r>
      <w:r w:rsidR="00CD2DDA">
        <w:t xml:space="preserve"> </w:t>
      </w:r>
      <w:r w:rsidRPr="00657BEA">
        <w:t>výpovědí jedné ze smluvních stran nebo odstoupením, je-li v této smlouvě sj</w:t>
      </w:r>
      <w:r w:rsidR="00F82D63">
        <w:t>ednáno anebo stanoveno zákonem.</w:t>
      </w:r>
    </w:p>
    <w:p w14:paraId="33CCE0C9" w14:textId="77777777" w:rsidR="00F82D63" w:rsidRPr="00657BEA" w:rsidRDefault="00F82D63" w:rsidP="00EE1896">
      <w:pPr>
        <w:spacing w:after="0" w:line="260" w:lineRule="exact"/>
        <w:jc w:val="both"/>
      </w:pPr>
    </w:p>
    <w:p w14:paraId="1937DAAD" w14:textId="3FECF635" w:rsidR="00D40EB6" w:rsidRDefault="009C68D5" w:rsidP="00EE1896">
      <w:pPr>
        <w:pStyle w:val="Odstavecseseznamem"/>
        <w:numPr>
          <w:ilvl w:val="0"/>
          <w:numId w:val="8"/>
        </w:numPr>
        <w:spacing w:after="0" w:line="260" w:lineRule="exact"/>
        <w:ind w:left="709" w:hanging="709"/>
        <w:jc w:val="both"/>
      </w:pPr>
      <w:r>
        <w:t>Společnost</w:t>
      </w:r>
      <w:r w:rsidR="00990FE1">
        <w:t xml:space="preserve"> i Partner mohou tuto</w:t>
      </w:r>
      <w:r w:rsidR="00D40EB6" w:rsidRPr="00657BEA">
        <w:t xml:space="preserve"> </w:t>
      </w:r>
      <w:r w:rsidR="00990FE1">
        <w:t>S</w:t>
      </w:r>
      <w:r w:rsidR="00D40EB6" w:rsidRPr="00657BEA">
        <w:t xml:space="preserve">mlouvu vypovědět </w:t>
      </w:r>
      <w:r w:rsidR="00990FE1">
        <w:t xml:space="preserve">i </w:t>
      </w:r>
      <w:r w:rsidR="00D40EB6" w:rsidRPr="00657BEA">
        <w:t>bez udání důvodů</w:t>
      </w:r>
      <w:r w:rsidR="00990FE1">
        <w:t xml:space="preserve"> s </w:t>
      </w:r>
      <w:r w:rsidR="00D40EB6" w:rsidRPr="00657BEA">
        <w:t>výpovědní lhůt</w:t>
      </w:r>
      <w:r w:rsidR="00990FE1">
        <w:t xml:space="preserve">ou </w:t>
      </w:r>
      <w:r w:rsidR="00990FE1" w:rsidRPr="00744212">
        <w:rPr>
          <w:b/>
        </w:rPr>
        <w:t>40 (slovy: čtyřicet) kalendářních dnů</w:t>
      </w:r>
      <w:r w:rsidR="00D40EB6" w:rsidRPr="00657BEA">
        <w:t>,</w:t>
      </w:r>
      <w:r w:rsidR="00990FE1">
        <w:t xml:space="preserve"> která začíná plynout v</w:t>
      </w:r>
      <w:r w:rsidR="00D40EB6" w:rsidRPr="00657BEA">
        <w:t xml:space="preserve"> den </w:t>
      </w:r>
      <w:proofErr w:type="gramStart"/>
      <w:r w:rsidR="00D40EB6" w:rsidRPr="00657BEA">
        <w:t>následují</w:t>
      </w:r>
      <w:r w:rsidR="00990FE1">
        <w:t>cím</w:t>
      </w:r>
      <w:proofErr w:type="gramEnd"/>
      <w:r w:rsidR="00D40EB6" w:rsidRPr="00657BEA">
        <w:t xml:space="preserve"> po dni, ve kterém byla výpověď doručena </w:t>
      </w:r>
      <w:r w:rsidR="00990FE1">
        <w:t>druhé smluvní straně.</w:t>
      </w:r>
    </w:p>
    <w:p w14:paraId="0F4CE9A4" w14:textId="77777777" w:rsidR="00F82D63" w:rsidRPr="00657BEA" w:rsidRDefault="00F82D63" w:rsidP="00EE1896">
      <w:pPr>
        <w:spacing w:after="0" w:line="260" w:lineRule="exact"/>
        <w:jc w:val="both"/>
      </w:pPr>
    </w:p>
    <w:p w14:paraId="1937DAAE" w14:textId="03479F5F" w:rsidR="00D40EB6" w:rsidRDefault="00D40EB6" w:rsidP="00EE1896">
      <w:pPr>
        <w:pStyle w:val="Odstavecseseznamem"/>
        <w:numPr>
          <w:ilvl w:val="0"/>
          <w:numId w:val="8"/>
        </w:numPr>
        <w:spacing w:after="0" w:line="260" w:lineRule="exact"/>
        <w:ind w:left="709" w:hanging="709"/>
        <w:jc w:val="both"/>
      </w:pPr>
      <w:r w:rsidRPr="00657BEA">
        <w:t xml:space="preserve">Partner je oprávněn smlouvu vypovědět z důvodu opakovaného prodlení </w:t>
      </w:r>
      <w:r w:rsidR="00F95429">
        <w:t xml:space="preserve">Společnosti </w:t>
      </w:r>
      <w:r w:rsidR="00520F69">
        <w:t>s</w:t>
      </w:r>
      <w:r w:rsidRPr="00657BEA">
        <w:t xml:space="preserve"> placením odměny delším </w:t>
      </w:r>
      <w:r w:rsidRPr="00744212">
        <w:rPr>
          <w:b/>
        </w:rPr>
        <w:t xml:space="preserve">než </w:t>
      </w:r>
      <w:r w:rsidR="00FC4B13" w:rsidRPr="00744212">
        <w:rPr>
          <w:b/>
        </w:rPr>
        <w:t>45</w:t>
      </w:r>
      <w:r w:rsidRPr="00744212">
        <w:rPr>
          <w:b/>
        </w:rPr>
        <w:t xml:space="preserve"> dnů</w:t>
      </w:r>
      <w:r w:rsidR="00990FE1" w:rsidRPr="00744212">
        <w:rPr>
          <w:b/>
        </w:rPr>
        <w:t xml:space="preserve"> s výpovědní lhůtou 30 (slovy: třicet) </w:t>
      </w:r>
      <w:r w:rsidR="00CD2DDA" w:rsidRPr="00744212">
        <w:rPr>
          <w:b/>
        </w:rPr>
        <w:t>d</w:t>
      </w:r>
      <w:r w:rsidR="00990FE1" w:rsidRPr="00744212">
        <w:rPr>
          <w:b/>
        </w:rPr>
        <w:t>nů</w:t>
      </w:r>
      <w:r w:rsidRPr="00657BEA">
        <w:t xml:space="preserve">, která </w:t>
      </w:r>
      <w:r w:rsidR="00990FE1">
        <w:t xml:space="preserve">začíná plynout v den </w:t>
      </w:r>
      <w:proofErr w:type="gramStart"/>
      <w:r w:rsidR="00990FE1">
        <w:t>následujícím</w:t>
      </w:r>
      <w:proofErr w:type="gramEnd"/>
      <w:r w:rsidR="00990FE1">
        <w:t xml:space="preserve"> po </w:t>
      </w:r>
      <w:r w:rsidR="005205E2">
        <w:t xml:space="preserve">dni </w:t>
      </w:r>
      <w:r w:rsidRPr="00657BEA">
        <w:t>doručení</w:t>
      </w:r>
      <w:r w:rsidR="005205E2">
        <w:t xml:space="preserve"> výpovědi</w:t>
      </w:r>
      <w:r w:rsidRPr="00657BEA">
        <w:t xml:space="preserve"> Společnosti.</w:t>
      </w:r>
    </w:p>
    <w:p w14:paraId="2D9469AF" w14:textId="77777777" w:rsidR="00F82D63" w:rsidRPr="004C0051" w:rsidRDefault="00F82D63" w:rsidP="00EE1896">
      <w:pPr>
        <w:spacing w:after="0" w:line="260" w:lineRule="exact"/>
        <w:jc w:val="both"/>
        <w:rPr>
          <w:sz w:val="16"/>
          <w:szCs w:val="16"/>
        </w:rPr>
      </w:pPr>
    </w:p>
    <w:p w14:paraId="0F9D8D9E" w14:textId="24EBF43D" w:rsidR="00762A2F" w:rsidRDefault="00762A2F" w:rsidP="00EE1896">
      <w:pPr>
        <w:pStyle w:val="Odstavecseseznamem"/>
        <w:numPr>
          <w:ilvl w:val="0"/>
          <w:numId w:val="8"/>
        </w:numPr>
        <w:spacing w:after="0" w:line="260" w:lineRule="exact"/>
        <w:ind w:left="709" w:hanging="709"/>
        <w:jc w:val="both"/>
      </w:pPr>
      <w:r>
        <w:t>Podpisem této Smlouvy Partner souhlasí s Etickým kodexem uvedeným v </w:t>
      </w:r>
      <w:r w:rsidRPr="00F82D63">
        <w:rPr>
          <w:b/>
        </w:rPr>
        <w:t xml:space="preserve">příloze č. </w:t>
      </w:r>
      <w:r w:rsidR="00F82D63">
        <w:rPr>
          <w:b/>
        </w:rPr>
        <w:t>4</w:t>
      </w:r>
      <w:r>
        <w:t xml:space="preserve"> Smlouvy.</w:t>
      </w:r>
    </w:p>
    <w:p w14:paraId="3FA8908D" w14:textId="77777777" w:rsidR="00F82D63" w:rsidRDefault="00F82D63" w:rsidP="00EE1896">
      <w:pPr>
        <w:spacing w:after="0" w:line="260" w:lineRule="exact"/>
        <w:jc w:val="both"/>
      </w:pPr>
    </w:p>
    <w:p w14:paraId="450A98F9" w14:textId="77777777" w:rsidR="00D80A40" w:rsidRPr="00657BEA" w:rsidRDefault="00D80A40" w:rsidP="00EE1896">
      <w:pPr>
        <w:spacing w:after="0" w:line="260" w:lineRule="exact"/>
        <w:jc w:val="both"/>
      </w:pPr>
    </w:p>
    <w:p w14:paraId="1937DAB1" w14:textId="5B403D8E" w:rsidR="0051362D" w:rsidRDefault="00BC1CA8" w:rsidP="00EE1896">
      <w:pPr>
        <w:pStyle w:val="Odstavecseseznamem"/>
        <w:numPr>
          <w:ilvl w:val="0"/>
          <w:numId w:val="8"/>
        </w:numPr>
        <w:spacing w:after="0" w:line="260" w:lineRule="exact"/>
        <w:ind w:left="709" w:hanging="709"/>
        <w:jc w:val="both"/>
      </w:pPr>
      <w:r w:rsidRPr="00657BEA">
        <w:t>Společnost i Partner jsou povinni vzájemné si sdělit změnu svého sídla či adresy pro doručování korespondence nejdéle do 5 (pěti) dnů od nastalé změny doporučeným dopisem.</w:t>
      </w:r>
    </w:p>
    <w:p w14:paraId="4A866A45" w14:textId="77777777" w:rsidR="00F82D63" w:rsidRDefault="00F82D63" w:rsidP="00EE1896">
      <w:pPr>
        <w:spacing w:after="0" w:line="260" w:lineRule="exact"/>
        <w:jc w:val="both"/>
      </w:pPr>
    </w:p>
    <w:p w14:paraId="57CE83E7" w14:textId="23BC2CAC" w:rsidR="00E878B6" w:rsidRDefault="00E878B6" w:rsidP="00EE1896">
      <w:pPr>
        <w:pStyle w:val="Odstavecseseznamem"/>
        <w:numPr>
          <w:ilvl w:val="0"/>
          <w:numId w:val="8"/>
        </w:numPr>
        <w:spacing w:after="0" w:line="260" w:lineRule="exact"/>
        <w:ind w:left="709" w:hanging="709"/>
        <w:jc w:val="both"/>
      </w:pPr>
      <w:r>
        <w:t>Pro realizaci předmětu této smlouvy jsou kontaktními osobami za</w:t>
      </w:r>
    </w:p>
    <w:p w14:paraId="22FF3904" w14:textId="77777777" w:rsidR="00F82D63" w:rsidRDefault="00F82D63" w:rsidP="00F82D63">
      <w:pPr>
        <w:pStyle w:val="Odstavecseseznamem"/>
        <w:spacing w:after="0" w:line="240" w:lineRule="auto"/>
        <w:ind w:left="709"/>
        <w:jc w:val="both"/>
      </w:pPr>
    </w:p>
    <w:p w14:paraId="0B05872E" w14:textId="77777777" w:rsidR="00F82D63" w:rsidRDefault="00F82D63" w:rsidP="00E878B6">
      <w:pPr>
        <w:pStyle w:val="Odstavecseseznamem"/>
        <w:spacing w:after="0" w:line="240" w:lineRule="auto"/>
        <w:ind w:left="709"/>
      </w:pPr>
    </w:p>
    <w:tbl>
      <w:tblPr>
        <w:tblStyle w:val="Mkatabulky"/>
        <w:tblW w:w="0" w:type="auto"/>
        <w:tblInd w:w="108" w:type="dxa"/>
        <w:shd w:val="clear" w:color="auto" w:fill="DBE5F1" w:themeFill="accent1" w:themeFillTint="33"/>
        <w:tblLook w:val="04A0" w:firstRow="1" w:lastRow="0" w:firstColumn="1" w:lastColumn="0" w:noHBand="0" w:noVBand="1"/>
      </w:tblPr>
      <w:tblGrid>
        <w:gridCol w:w="3778"/>
        <w:gridCol w:w="1679"/>
        <w:gridCol w:w="3497"/>
      </w:tblGrid>
      <w:tr w:rsidR="00F82D63" w14:paraId="65BDF3BD" w14:textId="77777777" w:rsidTr="0055205A">
        <w:trPr>
          <w:trHeight w:val="397"/>
        </w:trPr>
        <w:tc>
          <w:tcPr>
            <w:tcW w:w="3828" w:type="dxa"/>
            <w:shd w:val="clear" w:color="auto" w:fill="DBE5F1" w:themeFill="accent1" w:themeFillTint="33"/>
            <w:vAlign w:val="center"/>
            <w:hideMark/>
          </w:tcPr>
          <w:p w14:paraId="33C33CA2" w14:textId="4C0F5081" w:rsidR="00F82D63" w:rsidRPr="00847998" w:rsidRDefault="00192CA9" w:rsidP="0055205A">
            <w:pPr>
              <w:pStyle w:val="Odstavecseseznamem"/>
              <w:ind w:left="0"/>
              <w:rPr>
                <w:b/>
                <w:sz w:val="20"/>
                <w:szCs w:val="20"/>
              </w:rPr>
            </w:pPr>
            <w:r>
              <w:rPr>
                <w:b/>
                <w:sz w:val="20"/>
                <w:szCs w:val="20"/>
              </w:rPr>
              <w:t xml:space="preserve">Společnost: </w:t>
            </w:r>
            <w:proofErr w:type="spellStart"/>
            <w:r>
              <w:rPr>
                <w:b/>
                <w:sz w:val="20"/>
                <w:szCs w:val="20"/>
              </w:rPr>
              <w:t>Pss</w:t>
            </w:r>
            <w:proofErr w:type="spellEnd"/>
            <w:r>
              <w:rPr>
                <w:b/>
                <w:sz w:val="20"/>
                <w:szCs w:val="20"/>
              </w:rPr>
              <w:t xml:space="preserve"> – Vít Šnajdr</w:t>
            </w:r>
          </w:p>
        </w:tc>
        <w:tc>
          <w:tcPr>
            <w:tcW w:w="1701" w:type="dxa"/>
            <w:shd w:val="clear" w:color="auto" w:fill="DBE5F1" w:themeFill="accent1" w:themeFillTint="33"/>
            <w:vAlign w:val="center"/>
            <w:hideMark/>
          </w:tcPr>
          <w:p w14:paraId="63F9F18F" w14:textId="68EB1B05" w:rsidR="00F82D63" w:rsidRPr="00847998" w:rsidRDefault="00192CA9" w:rsidP="0055205A">
            <w:pPr>
              <w:pStyle w:val="Odstavecseseznamem"/>
              <w:ind w:left="0"/>
              <w:rPr>
                <w:b/>
                <w:sz w:val="20"/>
                <w:szCs w:val="20"/>
              </w:rPr>
            </w:pPr>
            <w:r>
              <w:rPr>
                <w:b/>
                <w:sz w:val="20"/>
                <w:szCs w:val="20"/>
              </w:rPr>
              <w:t xml:space="preserve">Tel.: </w:t>
            </w:r>
            <w:proofErr w:type="spellStart"/>
            <w:r w:rsidR="004D5F95">
              <w:rPr>
                <w:b/>
                <w:color w:val="FF0000"/>
                <w:sz w:val="20"/>
                <w:szCs w:val="20"/>
              </w:rPr>
              <w:t>xxx</w:t>
            </w:r>
            <w:proofErr w:type="spellEnd"/>
            <w:r w:rsidR="004D5F95">
              <w:rPr>
                <w:b/>
                <w:color w:val="FF0000"/>
                <w:sz w:val="20"/>
                <w:szCs w:val="20"/>
              </w:rPr>
              <w:t xml:space="preserve"> </w:t>
            </w:r>
            <w:proofErr w:type="spellStart"/>
            <w:r w:rsidR="004D5F95">
              <w:rPr>
                <w:b/>
                <w:color w:val="FF0000"/>
                <w:sz w:val="20"/>
                <w:szCs w:val="20"/>
              </w:rPr>
              <w:t>xxx</w:t>
            </w:r>
            <w:proofErr w:type="spellEnd"/>
            <w:r w:rsidR="004D5F95">
              <w:rPr>
                <w:b/>
                <w:color w:val="FF0000"/>
                <w:sz w:val="20"/>
                <w:szCs w:val="20"/>
              </w:rPr>
              <w:t xml:space="preserve"> </w:t>
            </w:r>
            <w:proofErr w:type="spellStart"/>
            <w:r w:rsidR="004D5F95">
              <w:rPr>
                <w:b/>
                <w:color w:val="FF0000"/>
                <w:sz w:val="20"/>
                <w:szCs w:val="20"/>
              </w:rPr>
              <w:t>xxx</w:t>
            </w:r>
            <w:proofErr w:type="spellEnd"/>
          </w:p>
        </w:tc>
        <w:tc>
          <w:tcPr>
            <w:tcW w:w="3543" w:type="dxa"/>
            <w:shd w:val="clear" w:color="auto" w:fill="DBE5F1" w:themeFill="accent1" w:themeFillTint="33"/>
            <w:vAlign w:val="center"/>
            <w:hideMark/>
          </w:tcPr>
          <w:p w14:paraId="06B4EB92" w14:textId="3044F8C2" w:rsidR="00F82D63" w:rsidRPr="00847998" w:rsidRDefault="00F82D63" w:rsidP="0055205A">
            <w:pPr>
              <w:pStyle w:val="Odstavecseseznamem"/>
              <w:ind w:left="0"/>
              <w:rPr>
                <w:b/>
                <w:sz w:val="20"/>
                <w:szCs w:val="20"/>
              </w:rPr>
            </w:pPr>
            <w:r w:rsidRPr="00847998">
              <w:rPr>
                <w:b/>
                <w:sz w:val="20"/>
                <w:szCs w:val="20"/>
              </w:rPr>
              <w:t xml:space="preserve">Email: </w:t>
            </w:r>
            <w:proofErr w:type="spellStart"/>
            <w:r w:rsidR="00637A30">
              <w:rPr>
                <w:b/>
                <w:color w:val="FF0000"/>
                <w:sz w:val="20"/>
                <w:szCs w:val="20"/>
              </w:rPr>
              <w:t>xxx</w:t>
            </w:r>
            <w:r w:rsidR="00637A30">
              <w:rPr>
                <w:b/>
                <w:color w:val="FF0000"/>
                <w:sz w:val="20"/>
                <w:szCs w:val="20"/>
              </w:rPr>
              <w:t>x</w:t>
            </w:r>
            <w:r w:rsidR="00637A30">
              <w:rPr>
                <w:b/>
                <w:color w:val="FF0000"/>
                <w:sz w:val="20"/>
                <w:szCs w:val="20"/>
              </w:rPr>
              <w:t>xxxxxx</w:t>
            </w:r>
            <w:proofErr w:type="spellEnd"/>
          </w:p>
        </w:tc>
      </w:tr>
      <w:tr w:rsidR="00F82D63" w14:paraId="43C4BF93" w14:textId="77777777" w:rsidTr="0055205A">
        <w:trPr>
          <w:trHeight w:val="397"/>
        </w:trPr>
        <w:tc>
          <w:tcPr>
            <w:tcW w:w="3828" w:type="dxa"/>
            <w:shd w:val="clear" w:color="auto" w:fill="DBE5F1" w:themeFill="accent1" w:themeFillTint="33"/>
            <w:vAlign w:val="center"/>
            <w:hideMark/>
          </w:tcPr>
          <w:p w14:paraId="433C803D" w14:textId="05587676" w:rsidR="00F82D63" w:rsidRPr="00847998" w:rsidRDefault="00192CA9" w:rsidP="0055205A">
            <w:pPr>
              <w:pStyle w:val="Odstavecseseznamem"/>
              <w:ind w:left="0"/>
              <w:rPr>
                <w:b/>
                <w:sz w:val="20"/>
                <w:szCs w:val="20"/>
              </w:rPr>
            </w:pPr>
            <w:proofErr w:type="gramStart"/>
            <w:r>
              <w:rPr>
                <w:b/>
                <w:sz w:val="20"/>
                <w:szCs w:val="20"/>
              </w:rPr>
              <w:t xml:space="preserve">Partnera:   </w:t>
            </w:r>
            <w:proofErr w:type="gramEnd"/>
            <w:r>
              <w:rPr>
                <w:b/>
                <w:sz w:val="20"/>
                <w:szCs w:val="20"/>
              </w:rPr>
              <w:t xml:space="preserve">  </w:t>
            </w:r>
            <w:r w:rsidR="00AA2EE8" w:rsidRPr="00AA2EE8">
              <w:rPr>
                <w:b/>
                <w:bCs/>
                <w:sz w:val="20"/>
                <w:szCs w:val="20"/>
              </w:rPr>
              <w:t>Ing. Miroslav Očenášek</w:t>
            </w:r>
          </w:p>
        </w:tc>
        <w:tc>
          <w:tcPr>
            <w:tcW w:w="1701" w:type="dxa"/>
            <w:shd w:val="clear" w:color="auto" w:fill="DBE5F1" w:themeFill="accent1" w:themeFillTint="33"/>
            <w:vAlign w:val="center"/>
            <w:hideMark/>
          </w:tcPr>
          <w:p w14:paraId="03107131" w14:textId="595AB064" w:rsidR="00F82D63" w:rsidRPr="00847998" w:rsidRDefault="00192CA9" w:rsidP="00AC28BD">
            <w:pPr>
              <w:pStyle w:val="Odstavecseseznamem"/>
              <w:ind w:left="0"/>
              <w:rPr>
                <w:b/>
                <w:sz w:val="20"/>
                <w:szCs w:val="20"/>
              </w:rPr>
            </w:pPr>
            <w:r>
              <w:rPr>
                <w:b/>
                <w:sz w:val="20"/>
                <w:szCs w:val="20"/>
              </w:rPr>
              <w:t xml:space="preserve">Tel.: </w:t>
            </w:r>
            <w:proofErr w:type="spellStart"/>
            <w:r w:rsidR="00637A30">
              <w:rPr>
                <w:b/>
                <w:color w:val="FF0000"/>
                <w:sz w:val="20"/>
                <w:szCs w:val="20"/>
              </w:rPr>
              <w:t>xxx</w:t>
            </w:r>
            <w:proofErr w:type="spellEnd"/>
            <w:r w:rsidR="00637A30">
              <w:rPr>
                <w:b/>
                <w:color w:val="FF0000"/>
                <w:sz w:val="20"/>
                <w:szCs w:val="20"/>
              </w:rPr>
              <w:t xml:space="preserve"> </w:t>
            </w:r>
            <w:proofErr w:type="spellStart"/>
            <w:r w:rsidR="00637A30">
              <w:rPr>
                <w:b/>
                <w:color w:val="FF0000"/>
                <w:sz w:val="20"/>
                <w:szCs w:val="20"/>
              </w:rPr>
              <w:t>xxx</w:t>
            </w:r>
            <w:proofErr w:type="spellEnd"/>
            <w:r w:rsidR="00637A30">
              <w:rPr>
                <w:b/>
                <w:color w:val="FF0000"/>
                <w:sz w:val="20"/>
                <w:szCs w:val="20"/>
              </w:rPr>
              <w:t xml:space="preserve"> </w:t>
            </w:r>
            <w:proofErr w:type="spellStart"/>
            <w:r w:rsidR="00637A30">
              <w:rPr>
                <w:b/>
                <w:color w:val="FF0000"/>
                <w:sz w:val="20"/>
                <w:szCs w:val="20"/>
              </w:rPr>
              <w:t>xxx</w:t>
            </w:r>
            <w:proofErr w:type="spellEnd"/>
          </w:p>
        </w:tc>
        <w:tc>
          <w:tcPr>
            <w:tcW w:w="3543" w:type="dxa"/>
            <w:shd w:val="clear" w:color="auto" w:fill="DBE5F1" w:themeFill="accent1" w:themeFillTint="33"/>
            <w:vAlign w:val="center"/>
            <w:hideMark/>
          </w:tcPr>
          <w:p w14:paraId="28D30DCA" w14:textId="7C971C9A" w:rsidR="00F82D63" w:rsidRPr="00847998" w:rsidRDefault="00192CA9" w:rsidP="002F7EBE">
            <w:pPr>
              <w:pStyle w:val="Odstavecseseznamem"/>
              <w:ind w:left="0"/>
              <w:rPr>
                <w:b/>
                <w:sz w:val="20"/>
                <w:szCs w:val="20"/>
              </w:rPr>
            </w:pPr>
            <w:r>
              <w:rPr>
                <w:b/>
                <w:sz w:val="20"/>
                <w:szCs w:val="20"/>
              </w:rPr>
              <w:t xml:space="preserve">Email: </w:t>
            </w:r>
            <w:proofErr w:type="spellStart"/>
            <w:r w:rsidR="00637A30">
              <w:rPr>
                <w:b/>
                <w:color w:val="FF0000"/>
                <w:sz w:val="20"/>
                <w:szCs w:val="20"/>
              </w:rPr>
              <w:t>xxx</w:t>
            </w:r>
            <w:r w:rsidR="00637A30">
              <w:rPr>
                <w:b/>
                <w:color w:val="FF0000"/>
                <w:sz w:val="20"/>
                <w:szCs w:val="20"/>
              </w:rPr>
              <w:t>x</w:t>
            </w:r>
            <w:r w:rsidR="00637A30">
              <w:rPr>
                <w:b/>
                <w:color w:val="FF0000"/>
                <w:sz w:val="20"/>
                <w:szCs w:val="20"/>
              </w:rPr>
              <w:t>xxxxxx</w:t>
            </w:r>
            <w:proofErr w:type="spellEnd"/>
          </w:p>
        </w:tc>
      </w:tr>
    </w:tbl>
    <w:p w14:paraId="5725C4F8" w14:textId="77777777" w:rsidR="00F82D63" w:rsidRDefault="00F82D63" w:rsidP="00F82D63">
      <w:pPr>
        <w:pStyle w:val="Odstavecseseznamem"/>
        <w:spacing w:after="0" w:line="240" w:lineRule="auto"/>
        <w:ind w:left="709"/>
      </w:pPr>
    </w:p>
    <w:p w14:paraId="5F0251C8" w14:textId="77777777" w:rsidR="00F82D63" w:rsidRDefault="00F82D63" w:rsidP="00F82D63">
      <w:pPr>
        <w:pStyle w:val="Odstavecseseznamem"/>
        <w:spacing w:after="0" w:line="240" w:lineRule="auto"/>
        <w:ind w:left="709"/>
      </w:pPr>
    </w:p>
    <w:p w14:paraId="1937DAB7" w14:textId="78E07507" w:rsidR="007C35A0" w:rsidRPr="007350CD" w:rsidRDefault="00014B3C" w:rsidP="00F82D63">
      <w:pPr>
        <w:pStyle w:val="Odstavecseseznamem"/>
        <w:numPr>
          <w:ilvl w:val="0"/>
          <w:numId w:val="8"/>
        </w:numPr>
        <w:spacing w:after="0" w:line="240" w:lineRule="auto"/>
        <w:ind w:left="709" w:hanging="709"/>
        <w:jc w:val="both"/>
      </w:pPr>
      <w:r w:rsidRPr="004C0051">
        <w:t xml:space="preserve">Společnost je oprávněna jednostranně změnit podmínky Smlouvy, včetně změny odměny Partnera. O navržené změně Smlouvy je Společnost povinna Partnera vyrozumět písemně nebo e-mailem zpravidla </w:t>
      </w:r>
      <w:proofErr w:type="gramStart"/>
      <w:r w:rsidRPr="004C0051">
        <w:t xml:space="preserve">alespoň </w:t>
      </w:r>
      <w:r w:rsidR="00CC68A5">
        <w:t xml:space="preserve"> </w:t>
      </w:r>
      <w:r w:rsidRPr="004C0051">
        <w:t>10</w:t>
      </w:r>
      <w:proofErr w:type="gramEnd"/>
      <w:r w:rsidRPr="004C0051">
        <w:t xml:space="preserve"> pracovních dnů před dnem účinnosti navržených změn. V případě, že Partner nejpozději 1 pracovní den přede dnem účinnosti navržených změn nesdělí Společnosti písemně nebo e-mailem svůj nesouhlas, má se za to, že s navrženými změnami či doplňky souhlasí. V případě, že Partner projeví nesouhlas se změnami dle tohoto článku Smlouvy, je Partner oprávněn od Smlouvy písemně odstoupit. </w:t>
      </w:r>
      <w:proofErr w:type="gramStart"/>
      <w:r w:rsidRPr="004C0051">
        <w:t>Účinky  odstoupení</w:t>
      </w:r>
      <w:proofErr w:type="gramEnd"/>
      <w:r w:rsidRPr="004C0051">
        <w:t xml:space="preserve"> nastávají dnem doručení oznámení o odstoupení od Smlouvy Společnosti.</w:t>
      </w:r>
    </w:p>
    <w:p w14:paraId="770850E0" w14:textId="77777777" w:rsidR="00F82D63" w:rsidRDefault="00F82D63" w:rsidP="00F82D63">
      <w:pPr>
        <w:pStyle w:val="Odstavecseseznamem"/>
        <w:spacing w:after="0" w:line="240" w:lineRule="auto"/>
        <w:ind w:left="709"/>
        <w:jc w:val="both"/>
      </w:pPr>
    </w:p>
    <w:p w14:paraId="1937DAB8" w14:textId="7017F392" w:rsidR="007C35A0" w:rsidRDefault="006145B3" w:rsidP="00F82D63">
      <w:pPr>
        <w:pStyle w:val="Odstavecseseznamem"/>
        <w:numPr>
          <w:ilvl w:val="0"/>
          <w:numId w:val="8"/>
        </w:numPr>
        <w:spacing w:after="0" w:line="240" w:lineRule="auto"/>
        <w:ind w:left="709" w:hanging="709"/>
        <w:jc w:val="both"/>
      </w:pPr>
      <w:r w:rsidRPr="004C0051">
        <w:t>Pokud není Smlouvou ujednáno jinak, řídí se práva a povinnosti z ní vyplývající obchodními podmínkami Společnosti uvedenými na www.ppl.cz a občanským zákoníkem.</w:t>
      </w:r>
    </w:p>
    <w:p w14:paraId="15139ECF" w14:textId="77777777" w:rsidR="00F82D63" w:rsidRDefault="00F82D63" w:rsidP="00F82D63">
      <w:pPr>
        <w:spacing w:after="0" w:line="240" w:lineRule="auto"/>
        <w:jc w:val="both"/>
      </w:pPr>
    </w:p>
    <w:p w14:paraId="1937DAB9" w14:textId="77777777" w:rsidR="007C35A0" w:rsidRDefault="007C35A0" w:rsidP="00F82D63">
      <w:pPr>
        <w:pStyle w:val="Odstavecseseznamem"/>
        <w:numPr>
          <w:ilvl w:val="0"/>
          <w:numId w:val="8"/>
        </w:numPr>
        <w:spacing w:after="0" w:line="240" w:lineRule="auto"/>
        <w:ind w:left="709" w:hanging="709"/>
        <w:jc w:val="both"/>
      </w:pPr>
      <w:r>
        <w:t>Smlouva je vyhotovena ve dvou stejnopisech s platností originálu, z nichž každá smluvní strana obdrží po jednom vyhotovení.</w:t>
      </w:r>
    </w:p>
    <w:p w14:paraId="4F529624" w14:textId="77777777" w:rsidR="00F82D63" w:rsidRDefault="00F82D63" w:rsidP="00F82D63">
      <w:pPr>
        <w:spacing w:after="0" w:line="240" w:lineRule="auto"/>
        <w:jc w:val="both"/>
      </w:pPr>
    </w:p>
    <w:p w14:paraId="1937DABA" w14:textId="77777777" w:rsidR="007C35A0" w:rsidRDefault="007C35A0" w:rsidP="00F82D63">
      <w:pPr>
        <w:pStyle w:val="Odstavecseseznamem"/>
        <w:numPr>
          <w:ilvl w:val="0"/>
          <w:numId w:val="8"/>
        </w:numPr>
        <w:spacing w:after="0" w:line="240" w:lineRule="auto"/>
        <w:ind w:left="709" w:hanging="709"/>
        <w:jc w:val="both"/>
      </w:pPr>
      <w:r>
        <w:t>Smluvní strany prohlašují, že smlouva byla uzavřena po vzájemném projednání podle jejich pravé a svobodné vůle, určitě, vážně a srozumitelně, na důkaz čehož ji stvrzují svými podpisy.</w:t>
      </w:r>
    </w:p>
    <w:p w14:paraId="059AC0F7" w14:textId="77777777" w:rsidR="00F82D63" w:rsidRDefault="00F82D63" w:rsidP="00F82D63">
      <w:pPr>
        <w:spacing w:after="0" w:line="240" w:lineRule="auto"/>
      </w:pPr>
    </w:p>
    <w:p w14:paraId="1CE965FA" w14:textId="77777777" w:rsidR="00F82D63" w:rsidRDefault="00F82D63" w:rsidP="00F82D63">
      <w:pPr>
        <w:spacing w:after="0" w:line="240" w:lineRule="auto"/>
      </w:pPr>
    </w:p>
    <w:tbl>
      <w:tblPr>
        <w:tblStyle w:val="Mkatabulky"/>
        <w:tblW w:w="9072" w:type="dxa"/>
        <w:tblInd w:w="108" w:type="dxa"/>
        <w:tblLook w:val="04A0" w:firstRow="1" w:lastRow="0" w:firstColumn="1" w:lastColumn="0" w:noHBand="0" w:noVBand="1"/>
      </w:tblPr>
      <w:tblGrid>
        <w:gridCol w:w="1990"/>
        <w:gridCol w:w="2551"/>
        <w:gridCol w:w="2098"/>
        <w:gridCol w:w="2433"/>
      </w:tblGrid>
      <w:tr w:rsidR="00F82D63" w14:paraId="11FCE901" w14:textId="77777777" w:rsidTr="0055205A">
        <w:trPr>
          <w:trHeight w:val="567"/>
        </w:trPr>
        <w:tc>
          <w:tcPr>
            <w:tcW w:w="4541" w:type="dxa"/>
            <w:gridSpan w:val="2"/>
            <w:tcBorders>
              <w:top w:val="single" w:sz="12" w:space="0" w:color="auto"/>
              <w:left w:val="single" w:sz="12" w:space="0" w:color="auto"/>
              <w:bottom w:val="single" w:sz="4" w:space="0" w:color="auto"/>
              <w:right w:val="single" w:sz="12" w:space="0" w:color="auto"/>
            </w:tcBorders>
            <w:vAlign w:val="bottom"/>
            <w:hideMark/>
          </w:tcPr>
          <w:p w14:paraId="40F9DBAC" w14:textId="28A7C506" w:rsidR="00F82D63" w:rsidRPr="00847998" w:rsidRDefault="00522B9B" w:rsidP="00C972D6">
            <w:pPr>
              <w:ind w:right="-286"/>
              <w:rPr>
                <w:rFonts w:cs="Arial"/>
                <w:b/>
                <w:sz w:val="20"/>
                <w:szCs w:val="20"/>
              </w:rPr>
            </w:pPr>
            <w:r w:rsidRPr="00522B9B">
              <w:rPr>
                <w:rFonts w:cs="Arial"/>
                <w:b/>
                <w:sz w:val="20"/>
                <w:szCs w:val="20"/>
              </w:rPr>
              <w:t>V</w:t>
            </w:r>
            <w:r w:rsidR="00AE7AB9">
              <w:rPr>
                <w:rFonts w:cs="Arial"/>
                <w:b/>
                <w:sz w:val="20"/>
                <w:szCs w:val="20"/>
              </w:rPr>
              <w:t xml:space="preserve"> Ostrově     </w:t>
            </w:r>
            <w:r w:rsidR="00C972D6">
              <w:rPr>
                <w:rFonts w:cs="Arial"/>
                <w:b/>
                <w:sz w:val="20"/>
                <w:szCs w:val="20"/>
              </w:rPr>
              <w:t xml:space="preserve">     </w:t>
            </w:r>
            <w:r w:rsidR="009E0099">
              <w:rPr>
                <w:rFonts w:cs="Arial"/>
                <w:b/>
                <w:sz w:val="20"/>
                <w:szCs w:val="20"/>
              </w:rPr>
              <w:t xml:space="preserve">  </w:t>
            </w:r>
            <w:r w:rsidRPr="00522B9B">
              <w:rPr>
                <w:rFonts w:cs="Arial"/>
                <w:b/>
                <w:sz w:val="20"/>
                <w:szCs w:val="20"/>
              </w:rPr>
              <w:t xml:space="preserve">              dne</w:t>
            </w:r>
            <w:r w:rsidR="003E11CD">
              <w:rPr>
                <w:rFonts w:cs="Arial"/>
                <w:b/>
                <w:sz w:val="20"/>
                <w:szCs w:val="20"/>
              </w:rPr>
              <w:t xml:space="preserve"> </w:t>
            </w:r>
            <w:r w:rsidR="00F43EF7">
              <w:rPr>
                <w:rFonts w:cs="Arial"/>
                <w:b/>
                <w:sz w:val="20"/>
                <w:szCs w:val="20"/>
              </w:rPr>
              <w:t>22.12.2017</w:t>
            </w:r>
          </w:p>
        </w:tc>
        <w:tc>
          <w:tcPr>
            <w:tcW w:w="4531" w:type="dxa"/>
            <w:gridSpan w:val="2"/>
            <w:tcBorders>
              <w:top w:val="single" w:sz="12" w:space="0" w:color="auto"/>
              <w:left w:val="single" w:sz="12" w:space="0" w:color="auto"/>
              <w:bottom w:val="single" w:sz="4" w:space="0" w:color="auto"/>
              <w:right w:val="single" w:sz="12" w:space="0" w:color="auto"/>
            </w:tcBorders>
            <w:vAlign w:val="bottom"/>
            <w:hideMark/>
          </w:tcPr>
          <w:p w14:paraId="4C6D23A2" w14:textId="473E45EE" w:rsidR="00F82D63" w:rsidRPr="00847998" w:rsidRDefault="00E70620" w:rsidP="00C972D6">
            <w:pPr>
              <w:ind w:right="-286"/>
              <w:rPr>
                <w:rFonts w:cs="Arial"/>
                <w:b/>
                <w:sz w:val="20"/>
                <w:szCs w:val="20"/>
              </w:rPr>
            </w:pPr>
            <w:r w:rsidRPr="00E70620">
              <w:rPr>
                <w:rFonts w:cs="Arial"/>
                <w:b/>
                <w:sz w:val="20"/>
                <w:szCs w:val="20"/>
              </w:rPr>
              <w:t>V</w:t>
            </w:r>
            <w:r w:rsidR="00AE7AB9">
              <w:rPr>
                <w:rFonts w:cs="Arial"/>
                <w:b/>
                <w:sz w:val="20"/>
                <w:szCs w:val="20"/>
              </w:rPr>
              <w:t xml:space="preserve"> Ostrově   </w:t>
            </w:r>
            <w:r w:rsidR="00C972D6">
              <w:rPr>
                <w:rFonts w:cs="Arial"/>
                <w:b/>
                <w:sz w:val="20"/>
                <w:szCs w:val="20"/>
              </w:rPr>
              <w:t xml:space="preserve">       </w:t>
            </w:r>
            <w:r w:rsidRPr="00E70620">
              <w:rPr>
                <w:rFonts w:cs="Arial"/>
                <w:b/>
                <w:sz w:val="20"/>
                <w:szCs w:val="20"/>
              </w:rPr>
              <w:t xml:space="preserve">             </w:t>
            </w:r>
            <w:r>
              <w:rPr>
                <w:rFonts w:cs="Arial"/>
                <w:b/>
                <w:sz w:val="20"/>
                <w:szCs w:val="20"/>
              </w:rPr>
              <w:t xml:space="preserve">  </w:t>
            </w:r>
            <w:r w:rsidRPr="00E70620">
              <w:rPr>
                <w:rFonts w:cs="Arial"/>
                <w:b/>
                <w:sz w:val="20"/>
                <w:szCs w:val="20"/>
              </w:rPr>
              <w:t xml:space="preserve">   dne </w:t>
            </w:r>
            <w:r w:rsidR="00F43EF7">
              <w:rPr>
                <w:rFonts w:cs="Arial"/>
                <w:b/>
                <w:sz w:val="20"/>
                <w:szCs w:val="20"/>
              </w:rPr>
              <w:t>22.12.2017</w:t>
            </w:r>
          </w:p>
        </w:tc>
      </w:tr>
      <w:tr w:rsidR="00C90637" w14:paraId="22F37621" w14:textId="77777777" w:rsidTr="0055205A">
        <w:trPr>
          <w:trHeight w:val="794"/>
        </w:trPr>
        <w:tc>
          <w:tcPr>
            <w:tcW w:w="1990" w:type="dxa"/>
            <w:tcBorders>
              <w:top w:val="single" w:sz="4" w:space="0" w:color="auto"/>
              <w:left w:val="single" w:sz="12" w:space="0" w:color="auto"/>
              <w:bottom w:val="single" w:sz="4" w:space="0" w:color="auto"/>
              <w:right w:val="single" w:sz="4" w:space="0" w:color="auto"/>
            </w:tcBorders>
            <w:vAlign w:val="center"/>
            <w:hideMark/>
          </w:tcPr>
          <w:p w14:paraId="724BE597" w14:textId="0756BD9C" w:rsidR="00C90637" w:rsidRPr="00847998" w:rsidRDefault="00192CA9" w:rsidP="0055205A">
            <w:pPr>
              <w:ind w:right="-286"/>
              <w:rPr>
                <w:rFonts w:cs="Arial"/>
                <w:b/>
                <w:sz w:val="20"/>
                <w:szCs w:val="20"/>
              </w:rPr>
            </w:pPr>
            <w:r>
              <w:rPr>
                <w:rFonts w:cs="Arial"/>
                <w:b/>
                <w:sz w:val="20"/>
                <w:szCs w:val="20"/>
              </w:rPr>
              <w:t>Vít Šnajdr</w:t>
            </w:r>
          </w:p>
          <w:p w14:paraId="04302098" w14:textId="64B3D08F" w:rsidR="00C90637" w:rsidRPr="00847998" w:rsidRDefault="00C90637" w:rsidP="0055205A">
            <w:pPr>
              <w:ind w:right="-286"/>
              <w:rPr>
                <w:rFonts w:cs="Arial"/>
                <w:b/>
                <w:sz w:val="20"/>
                <w:szCs w:val="20"/>
              </w:rPr>
            </w:pPr>
            <w:proofErr w:type="spellStart"/>
            <w:r w:rsidRPr="00847998">
              <w:rPr>
                <w:rFonts w:cs="Arial"/>
                <w:b/>
                <w:sz w:val="20"/>
                <w:szCs w:val="20"/>
              </w:rPr>
              <w:t>Parcelshop</w:t>
            </w:r>
            <w:proofErr w:type="spellEnd"/>
            <w:r w:rsidRPr="00847998">
              <w:rPr>
                <w:rFonts w:cs="Arial"/>
                <w:b/>
                <w:sz w:val="20"/>
                <w:szCs w:val="20"/>
              </w:rPr>
              <w:t xml:space="preserve"> specialista</w:t>
            </w:r>
          </w:p>
        </w:tc>
        <w:tc>
          <w:tcPr>
            <w:tcW w:w="2551" w:type="dxa"/>
            <w:tcBorders>
              <w:top w:val="single" w:sz="4" w:space="0" w:color="auto"/>
              <w:left w:val="single" w:sz="4" w:space="0" w:color="auto"/>
              <w:bottom w:val="single" w:sz="4" w:space="0" w:color="auto"/>
              <w:right w:val="single" w:sz="12" w:space="0" w:color="auto"/>
            </w:tcBorders>
            <w:vAlign w:val="bottom"/>
          </w:tcPr>
          <w:p w14:paraId="455F18E5" w14:textId="6154DDC8" w:rsidR="00C90637" w:rsidRPr="00847998" w:rsidRDefault="00C90637" w:rsidP="0055205A">
            <w:pPr>
              <w:ind w:right="-286"/>
              <w:rPr>
                <w:rFonts w:cs="Arial"/>
                <w:b/>
                <w:sz w:val="20"/>
                <w:szCs w:val="20"/>
              </w:rPr>
            </w:pPr>
            <w:r w:rsidRPr="00847998">
              <w:rPr>
                <w:rFonts w:cs="Arial"/>
                <w:b/>
                <w:sz w:val="20"/>
                <w:szCs w:val="20"/>
              </w:rPr>
              <w:t xml:space="preserve">                            podpis</w:t>
            </w:r>
          </w:p>
        </w:tc>
        <w:tc>
          <w:tcPr>
            <w:tcW w:w="2098" w:type="dxa"/>
            <w:tcBorders>
              <w:top w:val="single" w:sz="4" w:space="0" w:color="auto"/>
              <w:left w:val="single" w:sz="12" w:space="0" w:color="auto"/>
              <w:bottom w:val="single" w:sz="4" w:space="0" w:color="auto"/>
              <w:right w:val="single" w:sz="4" w:space="0" w:color="auto"/>
            </w:tcBorders>
            <w:vAlign w:val="center"/>
          </w:tcPr>
          <w:p w14:paraId="0FCD27B6" w14:textId="77777777" w:rsidR="00C90637" w:rsidRPr="00847998" w:rsidRDefault="00C90637" w:rsidP="0055205A">
            <w:pPr>
              <w:ind w:right="-286"/>
              <w:rPr>
                <w:rFonts w:cs="Arial"/>
                <w:b/>
                <w:sz w:val="20"/>
                <w:szCs w:val="20"/>
              </w:rPr>
            </w:pPr>
          </w:p>
          <w:p w14:paraId="4C7933BA" w14:textId="77777777" w:rsidR="00C90637" w:rsidRPr="00847998" w:rsidRDefault="00C90637" w:rsidP="0055205A">
            <w:pPr>
              <w:ind w:right="-286"/>
              <w:rPr>
                <w:rFonts w:cs="Arial"/>
                <w:b/>
                <w:sz w:val="20"/>
                <w:szCs w:val="20"/>
              </w:rPr>
            </w:pPr>
          </w:p>
          <w:p w14:paraId="6CB58D41" w14:textId="5ED72D88" w:rsidR="00C972D6" w:rsidRDefault="00AE7AB9" w:rsidP="0055205A">
            <w:pPr>
              <w:ind w:right="-286"/>
              <w:rPr>
                <w:rFonts w:cs="Arial"/>
                <w:b/>
                <w:bCs/>
                <w:sz w:val="20"/>
                <w:szCs w:val="20"/>
              </w:rPr>
            </w:pPr>
            <w:r w:rsidRPr="00AE7AB9">
              <w:rPr>
                <w:rFonts w:cs="Arial"/>
                <w:b/>
                <w:bCs/>
                <w:sz w:val="20"/>
                <w:szCs w:val="20"/>
              </w:rPr>
              <w:t xml:space="preserve">Ing. Miroslav Očenášek </w:t>
            </w:r>
          </w:p>
          <w:p w14:paraId="1C8B1851" w14:textId="1F309D84" w:rsidR="00AE7AB9" w:rsidRPr="00847998" w:rsidRDefault="00AE7AB9" w:rsidP="0055205A">
            <w:pPr>
              <w:ind w:right="-286"/>
              <w:rPr>
                <w:rFonts w:cs="Arial"/>
                <w:b/>
                <w:sz w:val="20"/>
                <w:szCs w:val="20"/>
              </w:rPr>
            </w:pPr>
            <w:r>
              <w:rPr>
                <w:rFonts w:cs="Arial"/>
                <w:b/>
                <w:bCs/>
                <w:sz w:val="20"/>
                <w:szCs w:val="20"/>
              </w:rPr>
              <w:t>ředitel</w:t>
            </w:r>
          </w:p>
          <w:p w14:paraId="5CA0FB87" w14:textId="77777777" w:rsidR="00C90637" w:rsidRPr="00847998" w:rsidRDefault="00C90637" w:rsidP="0055205A">
            <w:pPr>
              <w:ind w:right="-286"/>
              <w:rPr>
                <w:rFonts w:cs="Arial"/>
                <w:b/>
                <w:sz w:val="20"/>
                <w:szCs w:val="20"/>
              </w:rPr>
            </w:pPr>
          </w:p>
          <w:p w14:paraId="67A1901F" w14:textId="77777777" w:rsidR="00C90637" w:rsidRPr="00847998" w:rsidRDefault="00C90637" w:rsidP="0055205A">
            <w:pPr>
              <w:ind w:right="-286"/>
              <w:rPr>
                <w:rFonts w:cs="Arial"/>
                <w:b/>
                <w:sz w:val="20"/>
                <w:szCs w:val="20"/>
              </w:rPr>
            </w:pPr>
          </w:p>
        </w:tc>
        <w:tc>
          <w:tcPr>
            <w:tcW w:w="2433" w:type="dxa"/>
            <w:tcBorders>
              <w:top w:val="single" w:sz="4" w:space="0" w:color="auto"/>
              <w:left w:val="single" w:sz="4" w:space="0" w:color="auto"/>
              <w:bottom w:val="single" w:sz="4" w:space="0" w:color="auto"/>
              <w:right w:val="single" w:sz="12" w:space="0" w:color="auto"/>
            </w:tcBorders>
            <w:vAlign w:val="bottom"/>
          </w:tcPr>
          <w:p w14:paraId="3C22ED39" w14:textId="26DE4755" w:rsidR="00C90637" w:rsidRPr="00847998" w:rsidRDefault="00C90637" w:rsidP="0055205A">
            <w:pPr>
              <w:ind w:right="-286"/>
              <w:rPr>
                <w:rFonts w:cs="Arial"/>
                <w:b/>
                <w:sz w:val="20"/>
                <w:szCs w:val="20"/>
              </w:rPr>
            </w:pPr>
            <w:r w:rsidRPr="00847998">
              <w:rPr>
                <w:rFonts w:cs="Arial"/>
                <w:b/>
                <w:sz w:val="20"/>
                <w:szCs w:val="20"/>
              </w:rPr>
              <w:t xml:space="preserve">                          podpis</w:t>
            </w:r>
          </w:p>
        </w:tc>
      </w:tr>
      <w:tr w:rsidR="00F82D63" w14:paraId="6A961FE0" w14:textId="77777777" w:rsidTr="0055205A">
        <w:trPr>
          <w:trHeight w:val="397"/>
        </w:trPr>
        <w:tc>
          <w:tcPr>
            <w:tcW w:w="1990" w:type="dxa"/>
            <w:tcBorders>
              <w:top w:val="single" w:sz="4" w:space="0" w:color="auto"/>
              <w:left w:val="single" w:sz="12" w:space="0" w:color="auto"/>
              <w:bottom w:val="single" w:sz="12" w:space="0" w:color="auto"/>
              <w:right w:val="single" w:sz="4" w:space="0" w:color="auto"/>
            </w:tcBorders>
            <w:vAlign w:val="center"/>
            <w:hideMark/>
          </w:tcPr>
          <w:p w14:paraId="7107A255" w14:textId="77777777" w:rsidR="00F82D63" w:rsidRPr="00847998" w:rsidRDefault="00F82D63" w:rsidP="0055205A">
            <w:pPr>
              <w:ind w:right="-286"/>
              <w:rPr>
                <w:rFonts w:cs="Arial"/>
                <w:b/>
                <w:sz w:val="20"/>
                <w:szCs w:val="20"/>
              </w:rPr>
            </w:pPr>
            <w:r w:rsidRPr="00847998">
              <w:rPr>
                <w:rFonts w:cs="Arial"/>
                <w:b/>
                <w:sz w:val="20"/>
                <w:szCs w:val="20"/>
              </w:rPr>
              <w:t>Společnost:</w:t>
            </w:r>
          </w:p>
        </w:tc>
        <w:tc>
          <w:tcPr>
            <w:tcW w:w="2551" w:type="dxa"/>
            <w:tcBorders>
              <w:top w:val="single" w:sz="4" w:space="0" w:color="auto"/>
              <w:left w:val="single" w:sz="4" w:space="0" w:color="auto"/>
              <w:bottom w:val="single" w:sz="12" w:space="0" w:color="auto"/>
              <w:right w:val="single" w:sz="12" w:space="0" w:color="auto"/>
            </w:tcBorders>
            <w:vAlign w:val="center"/>
            <w:hideMark/>
          </w:tcPr>
          <w:p w14:paraId="4CEB889F" w14:textId="77777777" w:rsidR="00F82D63" w:rsidRPr="00847998" w:rsidRDefault="00F82D63" w:rsidP="0055205A">
            <w:pPr>
              <w:ind w:right="-286"/>
              <w:rPr>
                <w:rFonts w:cs="Arial"/>
                <w:b/>
                <w:sz w:val="20"/>
                <w:szCs w:val="20"/>
              </w:rPr>
            </w:pPr>
            <w:r w:rsidRPr="00847998">
              <w:rPr>
                <w:rFonts w:cs="Arial"/>
                <w:b/>
                <w:sz w:val="20"/>
                <w:szCs w:val="20"/>
              </w:rPr>
              <w:t xml:space="preserve">    PPL CZ, s.r.o.</w:t>
            </w:r>
          </w:p>
        </w:tc>
        <w:tc>
          <w:tcPr>
            <w:tcW w:w="2098" w:type="dxa"/>
            <w:tcBorders>
              <w:top w:val="single" w:sz="4" w:space="0" w:color="auto"/>
              <w:left w:val="single" w:sz="12" w:space="0" w:color="auto"/>
              <w:bottom w:val="single" w:sz="12" w:space="0" w:color="auto"/>
              <w:right w:val="single" w:sz="4" w:space="0" w:color="auto"/>
            </w:tcBorders>
            <w:vAlign w:val="center"/>
            <w:hideMark/>
          </w:tcPr>
          <w:p w14:paraId="02E50B44" w14:textId="77777777" w:rsidR="00F82D63" w:rsidRPr="00847998" w:rsidRDefault="00F82D63" w:rsidP="0055205A">
            <w:pPr>
              <w:ind w:right="-286"/>
              <w:rPr>
                <w:rFonts w:cs="Arial"/>
                <w:b/>
                <w:sz w:val="20"/>
                <w:szCs w:val="20"/>
              </w:rPr>
            </w:pPr>
            <w:r w:rsidRPr="00847998">
              <w:rPr>
                <w:rFonts w:cs="Arial"/>
                <w:b/>
                <w:sz w:val="20"/>
                <w:szCs w:val="20"/>
              </w:rPr>
              <w:t>Partner:</w:t>
            </w:r>
          </w:p>
        </w:tc>
        <w:tc>
          <w:tcPr>
            <w:tcW w:w="2433" w:type="dxa"/>
            <w:tcBorders>
              <w:top w:val="single" w:sz="4" w:space="0" w:color="auto"/>
              <w:left w:val="single" w:sz="4" w:space="0" w:color="auto"/>
              <w:bottom w:val="single" w:sz="12" w:space="0" w:color="auto"/>
              <w:right w:val="single" w:sz="12" w:space="0" w:color="auto"/>
            </w:tcBorders>
            <w:vAlign w:val="center"/>
          </w:tcPr>
          <w:p w14:paraId="27EDD877" w14:textId="772CB507" w:rsidR="00F82D63" w:rsidRPr="00847998" w:rsidRDefault="00192CA9" w:rsidP="0055205A">
            <w:pPr>
              <w:ind w:right="-286"/>
              <w:rPr>
                <w:rFonts w:cs="Arial"/>
                <w:b/>
                <w:sz w:val="20"/>
                <w:szCs w:val="20"/>
              </w:rPr>
            </w:pPr>
            <w:r>
              <w:rPr>
                <w:rFonts w:cs="Arial"/>
                <w:b/>
                <w:sz w:val="20"/>
                <w:szCs w:val="20"/>
              </w:rPr>
              <w:t xml:space="preserve">  </w:t>
            </w:r>
            <w:r w:rsidR="00AA2EE8" w:rsidRPr="00AA2EE8">
              <w:rPr>
                <w:rFonts w:cs="Arial"/>
                <w:b/>
                <w:bCs/>
                <w:sz w:val="20"/>
                <w:szCs w:val="20"/>
              </w:rPr>
              <w:t>Dům kultury Ostrov, příspěvková organizace</w:t>
            </w:r>
          </w:p>
        </w:tc>
      </w:tr>
    </w:tbl>
    <w:p w14:paraId="0A722AEE" w14:textId="77777777" w:rsidR="00EF0C27" w:rsidRDefault="00EF0C27" w:rsidP="00F82D63">
      <w:pPr>
        <w:ind w:right="-286"/>
        <w:rPr>
          <w:rFonts w:cs="Arial"/>
          <w:b/>
          <w:sz w:val="24"/>
          <w:szCs w:val="24"/>
        </w:rPr>
      </w:pPr>
    </w:p>
    <w:p w14:paraId="474AF7EB" w14:textId="77777777" w:rsidR="00F82D63" w:rsidRDefault="00F82D63" w:rsidP="00F82D63">
      <w:pPr>
        <w:ind w:right="-286"/>
        <w:rPr>
          <w:rFonts w:cs="Arial"/>
          <w:b/>
          <w:sz w:val="24"/>
          <w:szCs w:val="24"/>
        </w:rPr>
      </w:pPr>
      <w:r>
        <w:rPr>
          <w:rFonts w:cs="Arial"/>
          <w:b/>
          <w:sz w:val="24"/>
          <w:szCs w:val="24"/>
        </w:rPr>
        <w:t>Přílohy:</w:t>
      </w:r>
    </w:p>
    <w:p w14:paraId="2215DD39" w14:textId="77777777" w:rsidR="00F82D63" w:rsidRDefault="00F82D63" w:rsidP="00F82D63">
      <w:pPr>
        <w:pStyle w:val="Odstavecseseznamem"/>
        <w:ind w:left="426" w:right="-286"/>
        <w:rPr>
          <w:rFonts w:cs="Arial"/>
          <w:b/>
          <w:sz w:val="24"/>
          <w:szCs w:val="24"/>
        </w:rPr>
      </w:pPr>
      <w:r>
        <w:rPr>
          <w:rFonts w:cs="Arial"/>
          <w:b/>
          <w:sz w:val="24"/>
          <w:szCs w:val="24"/>
        </w:rPr>
        <w:t xml:space="preserve">Příloha č. </w:t>
      </w:r>
      <w:proofErr w:type="gramStart"/>
      <w:r>
        <w:rPr>
          <w:rFonts w:cs="Arial"/>
          <w:b/>
          <w:sz w:val="24"/>
          <w:szCs w:val="24"/>
        </w:rPr>
        <w:t>1a</w:t>
      </w:r>
      <w:proofErr w:type="gramEnd"/>
      <w:r>
        <w:rPr>
          <w:rFonts w:cs="Arial"/>
          <w:b/>
          <w:sz w:val="24"/>
          <w:szCs w:val="24"/>
        </w:rPr>
        <w:tab/>
        <w:t xml:space="preserve">– </w:t>
      </w:r>
      <w:r w:rsidRPr="009624D9">
        <w:rPr>
          <w:rFonts w:cs="Arial"/>
          <w:b/>
          <w:sz w:val="20"/>
          <w:szCs w:val="20"/>
          <w:u w:val="single"/>
        </w:rPr>
        <w:t>Popis procesu</w:t>
      </w:r>
    </w:p>
    <w:p w14:paraId="3BD487EF" w14:textId="77777777" w:rsidR="00F82D63" w:rsidRDefault="00F82D63" w:rsidP="00F82D63">
      <w:pPr>
        <w:pStyle w:val="Odstavecseseznamem"/>
        <w:ind w:left="426" w:right="-286"/>
        <w:rPr>
          <w:rFonts w:cs="Arial"/>
          <w:b/>
          <w:sz w:val="24"/>
          <w:szCs w:val="24"/>
        </w:rPr>
      </w:pPr>
      <w:r>
        <w:rPr>
          <w:rFonts w:cs="Arial"/>
          <w:b/>
          <w:sz w:val="24"/>
          <w:szCs w:val="24"/>
        </w:rPr>
        <w:t xml:space="preserve">Příloha č. </w:t>
      </w:r>
      <w:proofErr w:type="gramStart"/>
      <w:r>
        <w:rPr>
          <w:rFonts w:cs="Arial"/>
          <w:b/>
          <w:sz w:val="24"/>
          <w:szCs w:val="24"/>
        </w:rPr>
        <w:t>1b</w:t>
      </w:r>
      <w:proofErr w:type="gramEnd"/>
      <w:r>
        <w:rPr>
          <w:rFonts w:cs="Arial"/>
          <w:b/>
          <w:sz w:val="24"/>
          <w:szCs w:val="24"/>
        </w:rPr>
        <w:tab/>
        <w:t xml:space="preserve">– </w:t>
      </w:r>
      <w:r w:rsidRPr="00C37A86">
        <w:rPr>
          <w:b/>
          <w:sz w:val="20"/>
          <w:szCs w:val="20"/>
          <w:u w:val="single"/>
        </w:rPr>
        <w:t>Pravidla pro nakládání s dobírkovými balíky Partnerem</w:t>
      </w:r>
      <w:r>
        <w:rPr>
          <w:rFonts w:cs="Arial"/>
          <w:b/>
          <w:sz w:val="24"/>
          <w:szCs w:val="24"/>
        </w:rPr>
        <w:t xml:space="preserve"> </w:t>
      </w:r>
    </w:p>
    <w:p w14:paraId="636FA673" w14:textId="77777777" w:rsidR="00F82D63" w:rsidRDefault="00F82D63" w:rsidP="00F82D63">
      <w:pPr>
        <w:pStyle w:val="Odstavecseseznamem"/>
        <w:ind w:left="426" w:right="-286"/>
        <w:rPr>
          <w:rFonts w:cs="Arial"/>
          <w:b/>
          <w:sz w:val="24"/>
          <w:szCs w:val="24"/>
        </w:rPr>
      </w:pPr>
      <w:r>
        <w:rPr>
          <w:rFonts w:cs="Arial"/>
          <w:b/>
          <w:sz w:val="24"/>
          <w:szCs w:val="24"/>
        </w:rPr>
        <w:t>Příloha č. 2</w:t>
      </w:r>
      <w:r>
        <w:rPr>
          <w:rFonts w:cs="Arial"/>
          <w:b/>
          <w:sz w:val="24"/>
          <w:szCs w:val="24"/>
        </w:rPr>
        <w:tab/>
        <w:t xml:space="preserve">– </w:t>
      </w:r>
      <w:r w:rsidRPr="009624D9">
        <w:rPr>
          <w:rFonts w:cs="Arial"/>
          <w:b/>
          <w:sz w:val="20"/>
          <w:szCs w:val="20"/>
          <w:u w:val="single"/>
        </w:rPr>
        <w:t>Odměna</w:t>
      </w:r>
    </w:p>
    <w:p w14:paraId="4D5186AF" w14:textId="77777777" w:rsidR="00F82D63" w:rsidRPr="009624D9" w:rsidRDefault="00F82D63" w:rsidP="00F82D63">
      <w:pPr>
        <w:pStyle w:val="Odstavecseseznamem"/>
        <w:ind w:left="426" w:right="-286"/>
        <w:rPr>
          <w:rFonts w:cs="Arial"/>
          <w:b/>
          <w:sz w:val="20"/>
          <w:szCs w:val="20"/>
          <w:u w:val="single"/>
        </w:rPr>
      </w:pPr>
      <w:r>
        <w:rPr>
          <w:rFonts w:cs="Arial"/>
          <w:b/>
          <w:sz w:val="24"/>
          <w:szCs w:val="24"/>
        </w:rPr>
        <w:t>Příloha č.</w:t>
      </w:r>
      <w:r w:rsidRPr="009624D9">
        <w:rPr>
          <w:rFonts w:cs="Arial"/>
          <w:b/>
          <w:sz w:val="24"/>
          <w:szCs w:val="24"/>
        </w:rPr>
        <w:t xml:space="preserve"> 3</w:t>
      </w:r>
      <w:r w:rsidRPr="009624D9">
        <w:rPr>
          <w:rFonts w:cs="Arial"/>
          <w:b/>
          <w:sz w:val="24"/>
          <w:szCs w:val="24"/>
        </w:rPr>
        <w:tab/>
        <w:t xml:space="preserve">– </w:t>
      </w:r>
      <w:r w:rsidRPr="009624D9">
        <w:rPr>
          <w:b/>
          <w:sz w:val="20"/>
          <w:szCs w:val="20"/>
          <w:u w:val="single"/>
        </w:rPr>
        <w:t>Zasílatelem (Společností) vymíněné vlastnosti zásilek při vyzvednutí zásilky</w:t>
      </w:r>
    </w:p>
    <w:p w14:paraId="4BA8B98C" w14:textId="77777777" w:rsidR="00F82D63" w:rsidRDefault="00F82D63" w:rsidP="00F82D63">
      <w:pPr>
        <w:pStyle w:val="Odstavecseseznamem"/>
        <w:ind w:left="426" w:right="-286"/>
        <w:rPr>
          <w:rFonts w:cs="Arial"/>
          <w:b/>
          <w:sz w:val="24"/>
          <w:szCs w:val="24"/>
        </w:rPr>
      </w:pPr>
      <w:r>
        <w:rPr>
          <w:rFonts w:cs="Arial"/>
          <w:b/>
          <w:sz w:val="24"/>
          <w:szCs w:val="24"/>
        </w:rPr>
        <w:t>Příloha č. 4</w:t>
      </w:r>
      <w:r>
        <w:rPr>
          <w:rFonts w:cs="Arial"/>
          <w:b/>
          <w:sz w:val="24"/>
          <w:szCs w:val="24"/>
        </w:rPr>
        <w:tab/>
        <w:t xml:space="preserve">– </w:t>
      </w:r>
      <w:r w:rsidRPr="009624D9">
        <w:rPr>
          <w:rFonts w:cs="Arial"/>
          <w:b/>
          <w:sz w:val="20"/>
          <w:szCs w:val="20"/>
          <w:u w:val="single"/>
        </w:rPr>
        <w:t>Etický kodex</w:t>
      </w:r>
    </w:p>
    <w:p w14:paraId="22E2FEC3" w14:textId="32FEADBF" w:rsidR="00F82D63" w:rsidRDefault="00F82D63" w:rsidP="00F82D63">
      <w:pPr>
        <w:pStyle w:val="Odstavecseseznamem"/>
        <w:ind w:left="426" w:right="-286"/>
        <w:rPr>
          <w:rFonts w:cs="Arial"/>
          <w:b/>
          <w:sz w:val="24"/>
          <w:szCs w:val="24"/>
        </w:rPr>
      </w:pPr>
      <w:r>
        <w:rPr>
          <w:rFonts w:cs="Arial"/>
          <w:b/>
          <w:sz w:val="24"/>
          <w:szCs w:val="24"/>
        </w:rPr>
        <w:t xml:space="preserve">Příloha č. 5 </w:t>
      </w:r>
      <w:r>
        <w:rPr>
          <w:rFonts w:cs="Arial"/>
          <w:b/>
          <w:sz w:val="24"/>
          <w:szCs w:val="24"/>
        </w:rPr>
        <w:tab/>
        <w:t xml:space="preserve">– </w:t>
      </w:r>
      <w:r w:rsidR="002A39EF" w:rsidRPr="00E51789">
        <w:rPr>
          <w:b/>
          <w:sz w:val="20"/>
          <w:szCs w:val="20"/>
          <w:u w:val="single"/>
        </w:rPr>
        <w:t>Zapůjčení pistolových snímačů čárových kódů</w:t>
      </w:r>
    </w:p>
    <w:p w14:paraId="083D7BA3" w14:textId="77777777" w:rsidR="006C0304" w:rsidRDefault="006C0304" w:rsidP="006C0304">
      <w:pPr>
        <w:spacing w:after="0" w:line="240" w:lineRule="auto"/>
        <w:rPr>
          <w:b/>
          <w:sz w:val="28"/>
          <w:szCs w:val="28"/>
          <w:u w:val="single"/>
        </w:rPr>
      </w:pPr>
      <w:r w:rsidRPr="00F61938">
        <w:rPr>
          <w:b/>
          <w:sz w:val="36"/>
          <w:szCs w:val="36"/>
        </w:rPr>
        <w:lastRenderedPageBreak/>
        <w:t xml:space="preserve">Příloha č. </w:t>
      </w:r>
      <w:proofErr w:type="gramStart"/>
      <w:r w:rsidRPr="00F61938">
        <w:rPr>
          <w:b/>
          <w:sz w:val="36"/>
          <w:szCs w:val="36"/>
        </w:rPr>
        <w:t>1a</w:t>
      </w:r>
      <w:proofErr w:type="gramEnd"/>
      <w:r w:rsidRPr="00F61938">
        <w:rPr>
          <w:b/>
          <w:sz w:val="36"/>
          <w:szCs w:val="36"/>
        </w:rPr>
        <w:t xml:space="preserve"> –</w:t>
      </w:r>
      <w:r w:rsidRPr="00F61938">
        <w:rPr>
          <w:b/>
          <w:sz w:val="32"/>
          <w:szCs w:val="32"/>
        </w:rPr>
        <w:t xml:space="preserve"> </w:t>
      </w:r>
      <w:r w:rsidRPr="00F61938">
        <w:rPr>
          <w:b/>
          <w:sz w:val="28"/>
          <w:szCs w:val="28"/>
          <w:u w:val="single"/>
        </w:rPr>
        <w:t>Popis procesu</w:t>
      </w:r>
    </w:p>
    <w:p w14:paraId="39BCC80C" w14:textId="77777777" w:rsidR="006C0304" w:rsidRPr="006C0304" w:rsidRDefault="006C0304" w:rsidP="006C0304">
      <w:pPr>
        <w:spacing w:after="0" w:line="240" w:lineRule="auto"/>
        <w:rPr>
          <w:b/>
          <w:u w:val="single"/>
        </w:rPr>
      </w:pPr>
    </w:p>
    <w:p w14:paraId="52491E31" w14:textId="75CD9566" w:rsidR="00AD71B2" w:rsidRPr="00EA7DE6" w:rsidRDefault="00AD71B2" w:rsidP="006C0304">
      <w:pPr>
        <w:pStyle w:val="Odstavecseseznamem"/>
        <w:ind w:left="0"/>
        <w:jc w:val="both"/>
        <w:rPr>
          <w:b/>
        </w:rPr>
      </w:pPr>
      <w:r>
        <w:t xml:space="preserve">K odbavení zásilek na Provozovně partnera se výhradně používá speciální webová aplikace dodávaná </w:t>
      </w:r>
      <w:r w:rsidR="00E31468">
        <w:t>Společností</w:t>
      </w:r>
      <w:r w:rsidR="00CE72A0">
        <w:t xml:space="preserve"> (SW)</w:t>
      </w:r>
      <w:r w:rsidR="00E31468">
        <w:t>. Společnost vytvoří po dohodě přístup pro administrátora Partnera, který následně musí vytvořit nejméně jednoho uživatele, který bude odbavovat zásilky.</w:t>
      </w:r>
    </w:p>
    <w:p w14:paraId="3DEA081C" w14:textId="77777777" w:rsidR="00EA7DE6" w:rsidRDefault="00EA7DE6" w:rsidP="00F20DBA">
      <w:pPr>
        <w:pStyle w:val="Odstavecseseznamem"/>
        <w:rPr>
          <w:b/>
        </w:rPr>
      </w:pPr>
    </w:p>
    <w:p w14:paraId="4FBF859D" w14:textId="77777777" w:rsidR="00F20DBA" w:rsidRPr="00AD71B2" w:rsidRDefault="00F20DBA" w:rsidP="00F20DBA">
      <w:pPr>
        <w:pStyle w:val="Odstavecseseznamem"/>
        <w:rPr>
          <w:b/>
        </w:rPr>
      </w:pPr>
    </w:p>
    <w:p w14:paraId="1A49FAA7" w14:textId="77777777" w:rsidR="00F20DBA" w:rsidRPr="006C0304" w:rsidRDefault="00F20DBA" w:rsidP="00AD71B2">
      <w:pPr>
        <w:pStyle w:val="Odstavecseseznamem"/>
        <w:numPr>
          <w:ilvl w:val="0"/>
          <w:numId w:val="21"/>
        </w:numPr>
        <w:rPr>
          <w:b/>
          <w:sz w:val="30"/>
          <w:szCs w:val="30"/>
        </w:rPr>
      </w:pPr>
      <w:r w:rsidRPr="006C0304">
        <w:rPr>
          <w:b/>
          <w:sz w:val="30"/>
          <w:szCs w:val="30"/>
        </w:rPr>
        <w:t>Vyzvednutí zásilky</w:t>
      </w:r>
    </w:p>
    <w:p w14:paraId="398E4005" w14:textId="77777777" w:rsidR="00F20DBA" w:rsidRDefault="00F20DBA" w:rsidP="000A5998">
      <w:pPr>
        <w:jc w:val="both"/>
      </w:pPr>
      <w:r>
        <w:t>Vyzvednutí zásilky znamená příjem zásilky nebo zásilek od zákazníka, který se osobně dostaví na Provozovnu partnera s přáním poslat zásilku/y prostřednictvím přepravní sítě Společnosti.</w:t>
      </w:r>
    </w:p>
    <w:p w14:paraId="1A185C4F" w14:textId="77777777" w:rsidR="00E17BB8" w:rsidRDefault="00E17BB8" w:rsidP="000A5998">
      <w:r>
        <w:t xml:space="preserve">Je nutné rozlišit dvě situace: </w:t>
      </w:r>
    </w:p>
    <w:p w14:paraId="168A9CCF" w14:textId="1D9180E7" w:rsidR="006845B9" w:rsidRDefault="004565D2" w:rsidP="004565D2">
      <w:pPr>
        <w:pStyle w:val="Odstavecseseznamem"/>
        <w:numPr>
          <w:ilvl w:val="0"/>
          <w:numId w:val="22"/>
        </w:numPr>
        <w:ind w:left="1418" w:hanging="709"/>
        <w:jc w:val="both"/>
      </w:pPr>
      <w:r>
        <w:t>z</w:t>
      </w:r>
      <w:r w:rsidR="00E17BB8">
        <w:t>ákazník má na balíku etiketu Společnosti</w:t>
      </w:r>
      <w:r w:rsidR="00ED710A">
        <w:t xml:space="preserve">, </w:t>
      </w:r>
      <w:r w:rsidR="006845B9">
        <w:t>tzn. má smlouvu se Společností a je jejím zákazníkem</w:t>
      </w:r>
    </w:p>
    <w:p w14:paraId="1A622DA2" w14:textId="437D4ED5" w:rsidR="006845B9" w:rsidRPr="000A5998" w:rsidRDefault="006845B9" w:rsidP="000A5998">
      <w:pPr>
        <w:rPr>
          <w:b/>
        </w:rPr>
      </w:pPr>
      <w:r>
        <w:t xml:space="preserve">Vzory etiket Společnosti: </w:t>
      </w:r>
    </w:p>
    <w:p w14:paraId="66371ACD" w14:textId="4AB8DD7A" w:rsidR="0055205A" w:rsidRDefault="00782C92" w:rsidP="0055205A">
      <w:r w:rsidRPr="00782C92">
        <w:rPr>
          <w:noProof/>
          <w:lang w:eastAsia="cs-CZ"/>
        </w:rPr>
        <w:t xml:space="preserve"> </w:t>
      </w:r>
      <w:r w:rsidR="0055205A">
        <w:rPr>
          <w:noProof/>
          <w:lang w:eastAsia="cs-CZ"/>
        </w:rPr>
        <w:drawing>
          <wp:inline distT="0" distB="0" distL="0" distR="0" wp14:anchorId="4975670F" wp14:editId="37FF844A">
            <wp:extent cx="2650131" cy="12763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0131" cy="1276350"/>
                    </a:xfrm>
                    <a:prstGeom prst="rect">
                      <a:avLst/>
                    </a:prstGeom>
                  </pic:spPr>
                </pic:pic>
              </a:graphicData>
            </a:graphic>
          </wp:inline>
        </w:drawing>
      </w:r>
      <w:r w:rsidR="0055205A">
        <w:rPr>
          <w:noProof/>
          <w:lang w:eastAsia="cs-CZ"/>
        </w:rPr>
        <w:drawing>
          <wp:inline distT="0" distB="0" distL="0" distR="0" wp14:anchorId="6082DC8E" wp14:editId="17540CFA">
            <wp:extent cx="2535814" cy="1244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38984" cy="1246156"/>
                    </a:xfrm>
                    <a:prstGeom prst="rect">
                      <a:avLst/>
                    </a:prstGeom>
                  </pic:spPr>
                </pic:pic>
              </a:graphicData>
            </a:graphic>
          </wp:inline>
        </w:drawing>
      </w:r>
    </w:p>
    <w:p w14:paraId="6B0C1458" w14:textId="77777777" w:rsidR="0055205A" w:rsidRDefault="0055205A" w:rsidP="0055205A">
      <w:r>
        <w:rPr>
          <w:noProof/>
          <w:lang w:eastAsia="cs-CZ"/>
        </w:rPr>
        <w:drawing>
          <wp:inline distT="0" distB="0" distL="0" distR="0" wp14:anchorId="0E82A10C" wp14:editId="4469151D">
            <wp:extent cx="2631449" cy="1257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31449" cy="1257300"/>
                    </a:xfrm>
                    <a:prstGeom prst="rect">
                      <a:avLst/>
                    </a:prstGeom>
                  </pic:spPr>
                </pic:pic>
              </a:graphicData>
            </a:graphic>
          </wp:inline>
        </w:drawing>
      </w:r>
      <w:r>
        <w:rPr>
          <w:noProof/>
          <w:lang w:eastAsia="cs-CZ"/>
        </w:rPr>
        <w:drawing>
          <wp:inline distT="0" distB="0" distL="0" distR="0" wp14:anchorId="0E5BC584" wp14:editId="71B51378">
            <wp:extent cx="2565400" cy="1222501"/>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74358" cy="1226770"/>
                    </a:xfrm>
                    <a:prstGeom prst="rect">
                      <a:avLst/>
                    </a:prstGeom>
                  </pic:spPr>
                </pic:pic>
              </a:graphicData>
            </a:graphic>
          </wp:inline>
        </w:drawing>
      </w:r>
    </w:p>
    <w:p w14:paraId="394616F3" w14:textId="3BEA6DA2" w:rsidR="006845B9" w:rsidRDefault="006845B9" w:rsidP="00782C92">
      <w:pPr>
        <w:pStyle w:val="Odstavecseseznamem"/>
        <w:ind w:left="1080"/>
        <w:rPr>
          <w:noProof/>
          <w:lang w:eastAsia="cs-CZ"/>
        </w:rPr>
      </w:pPr>
    </w:p>
    <w:p w14:paraId="27988248" w14:textId="77777777" w:rsidR="004565D2" w:rsidRDefault="004565D2" w:rsidP="004565D2">
      <w:pPr>
        <w:pStyle w:val="Odstavecseseznamem"/>
        <w:ind w:left="709"/>
        <w:rPr>
          <w:noProof/>
          <w:lang w:eastAsia="cs-CZ"/>
        </w:rPr>
      </w:pPr>
    </w:p>
    <w:p w14:paraId="0E781768" w14:textId="77777777" w:rsidR="00ED710A" w:rsidRDefault="006845B9" w:rsidP="000A5998">
      <w:pPr>
        <w:jc w:val="both"/>
        <w:rPr>
          <w:noProof/>
          <w:lang w:eastAsia="cs-CZ"/>
        </w:rPr>
      </w:pPr>
      <w:r>
        <w:rPr>
          <w:noProof/>
          <w:lang w:eastAsia="cs-CZ"/>
        </w:rPr>
        <w:t>Zákazník si také může tisknout svoje etikety (většinou černobílé), al</w:t>
      </w:r>
      <w:r w:rsidR="00232CC7">
        <w:rPr>
          <w:noProof/>
          <w:lang w:eastAsia="cs-CZ"/>
        </w:rPr>
        <w:t xml:space="preserve">e vždy tam musí být logo PPL CZ (Společnosti). </w:t>
      </w:r>
      <w:r w:rsidR="00D00664">
        <w:rPr>
          <w:noProof/>
          <w:lang w:eastAsia="cs-CZ"/>
        </w:rPr>
        <w:t>Zásilky jiných přepravních společností nelze zasílat prostřednictvím sítě Společnosti.</w:t>
      </w:r>
    </w:p>
    <w:p w14:paraId="60171A1F" w14:textId="77777777" w:rsidR="00ED710A" w:rsidRDefault="00ED710A" w:rsidP="00782C92">
      <w:pPr>
        <w:pStyle w:val="Odstavecseseznamem"/>
        <w:ind w:left="1080"/>
        <w:rPr>
          <w:noProof/>
          <w:lang w:eastAsia="cs-CZ"/>
        </w:rPr>
      </w:pPr>
    </w:p>
    <w:p w14:paraId="0FA2C628" w14:textId="40DD3DB4" w:rsidR="008E658A" w:rsidRDefault="00ED710A" w:rsidP="004565D2">
      <w:pPr>
        <w:pStyle w:val="Odstavecseseznamem"/>
        <w:numPr>
          <w:ilvl w:val="0"/>
          <w:numId w:val="22"/>
        </w:numPr>
        <w:ind w:left="1418" w:hanging="709"/>
        <w:rPr>
          <w:noProof/>
          <w:lang w:eastAsia="cs-CZ"/>
        </w:rPr>
      </w:pPr>
      <w:r>
        <w:rPr>
          <w:noProof/>
          <w:lang w:eastAsia="cs-CZ"/>
        </w:rPr>
        <w:t>zákazník nemá na balíku etiketu Společnosti (předpoklad je, že nemá smlouvu se Společností, nicméně pokud není na balíku etiketa, bereme zákazníka jako náhodný podej)</w:t>
      </w:r>
    </w:p>
    <w:p w14:paraId="029508E6" w14:textId="77777777" w:rsidR="008E658A" w:rsidRDefault="008E658A">
      <w:pPr>
        <w:rPr>
          <w:noProof/>
          <w:lang w:eastAsia="cs-CZ"/>
        </w:rPr>
      </w:pPr>
      <w:r>
        <w:rPr>
          <w:noProof/>
          <w:lang w:eastAsia="cs-CZ"/>
        </w:rPr>
        <w:br w:type="page"/>
      </w:r>
    </w:p>
    <w:p w14:paraId="5D5EB8B6" w14:textId="77777777" w:rsidR="006C0304" w:rsidRPr="00F55EE0" w:rsidRDefault="006C0304" w:rsidP="006C0304">
      <w:pPr>
        <w:rPr>
          <w:b/>
          <w:sz w:val="28"/>
          <w:szCs w:val="28"/>
          <w:u w:val="single"/>
        </w:rPr>
      </w:pPr>
      <w:r w:rsidRPr="00F55EE0">
        <w:rPr>
          <w:b/>
          <w:sz w:val="28"/>
          <w:szCs w:val="28"/>
          <w:u w:val="single"/>
        </w:rPr>
        <w:lastRenderedPageBreak/>
        <w:t>Závazný postup pro odbavení zásilky – vyzvednutí</w:t>
      </w:r>
    </w:p>
    <w:p w14:paraId="308A7CC9" w14:textId="1E7610E7" w:rsidR="00DF6179" w:rsidRDefault="00DF6179" w:rsidP="006C0229">
      <w:pPr>
        <w:rPr>
          <w:b/>
        </w:rPr>
      </w:pPr>
      <w:r>
        <w:rPr>
          <w:b/>
        </w:rPr>
        <w:t>Pozor – pro každého zákazníka musí být Seznam balíků prázdný (zajistíme tlačítkem Domů)</w:t>
      </w:r>
    </w:p>
    <w:p w14:paraId="75D9BE0A" w14:textId="77777777" w:rsidR="006C0304" w:rsidRPr="006C0304" w:rsidRDefault="006C0304" w:rsidP="00083E8D">
      <w:pPr>
        <w:ind w:firstLine="708"/>
        <w:rPr>
          <w:b/>
          <w:sz w:val="28"/>
          <w:szCs w:val="28"/>
        </w:rPr>
      </w:pPr>
      <w:r w:rsidRPr="006C0304">
        <w:rPr>
          <w:b/>
          <w:sz w:val="28"/>
          <w:szCs w:val="28"/>
        </w:rPr>
        <w:t>Zákazník s etiketou (žádná zásilka není na dobírku)</w:t>
      </w:r>
    </w:p>
    <w:p w14:paraId="3957DE7D" w14:textId="50F2CB30" w:rsidR="00F962DC" w:rsidRPr="00FC3341" w:rsidRDefault="00F962DC" w:rsidP="006C0304">
      <w:pPr>
        <w:pStyle w:val="Odstavecseseznamem"/>
        <w:numPr>
          <w:ilvl w:val="0"/>
          <w:numId w:val="23"/>
        </w:numPr>
        <w:ind w:hanging="720"/>
      </w:pPr>
      <w:r w:rsidRPr="00FC3341">
        <w:t xml:space="preserve">na hlavní stránce aplikace </w:t>
      </w:r>
      <w:r w:rsidRPr="00040023">
        <w:t xml:space="preserve">vybrat </w:t>
      </w:r>
      <w:r w:rsidR="0055205A" w:rsidRPr="00040023">
        <w:rPr>
          <w:b/>
        </w:rPr>
        <w:t>Příjem</w:t>
      </w:r>
    </w:p>
    <w:p w14:paraId="2C09BE00" w14:textId="692ED6DA" w:rsidR="00F962DC" w:rsidRPr="00FC3341" w:rsidRDefault="00F962DC" w:rsidP="006C0304">
      <w:pPr>
        <w:pStyle w:val="Odstavecseseznamem"/>
        <w:numPr>
          <w:ilvl w:val="0"/>
          <w:numId w:val="23"/>
        </w:numPr>
        <w:ind w:hanging="720"/>
        <w:jc w:val="both"/>
      </w:pPr>
      <w:r w:rsidRPr="00FC3341">
        <w:t xml:space="preserve">následně vybrat </w:t>
      </w:r>
      <w:r w:rsidRPr="00FC3341">
        <w:rPr>
          <w:b/>
        </w:rPr>
        <w:t>Zákazník s etiketou</w:t>
      </w:r>
    </w:p>
    <w:p w14:paraId="0CCAE157" w14:textId="7DD39754" w:rsidR="00F962DC" w:rsidRPr="00FC3341" w:rsidRDefault="00F962DC" w:rsidP="006C0304">
      <w:pPr>
        <w:pStyle w:val="Odstavecseseznamem"/>
        <w:numPr>
          <w:ilvl w:val="0"/>
          <w:numId w:val="23"/>
        </w:numPr>
        <w:ind w:hanging="720"/>
        <w:jc w:val="both"/>
      </w:pPr>
      <w:r w:rsidRPr="00FC3341">
        <w:t>pomocí ručního skeneru načíst čárový kód etikety nebo etiket (lze také zadat ručně číslo zásilky, ale pak je nutné po každém balíku dát Přidat balík)</w:t>
      </w:r>
    </w:p>
    <w:p w14:paraId="39616581" w14:textId="7608C298" w:rsidR="00F962DC" w:rsidRPr="00FC3341" w:rsidRDefault="00F962DC" w:rsidP="006C0304">
      <w:pPr>
        <w:pStyle w:val="Odstavecseseznamem"/>
        <w:numPr>
          <w:ilvl w:val="0"/>
          <w:numId w:val="23"/>
        </w:numPr>
        <w:ind w:hanging="720"/>
      </w:pPr>
      <w:r w:rsidRPr="00FC3341">
        <w:t>v Seznamu balíků se ukazují načtené balíky</w:t>
      </w:r>
    </w:p>
    <w:p w14:paraId="483A0CC5" w14:textId="0A1DF7D8" w:rsidR="00F962DC" w:rsidRPr="00FC3341" w:rsidRDefault="00F962DC" w:rsidP="006C0304">
      <w:pPr>
        <w:pStyle w:val="Odstavecseseznamem"/>
        <w:numPr>
          <w:ilvl w:val="0"/>
          <w:numId w:val="23"/>
        </w:numPr>
        <w:ind w:hanging="720"/>
      </w:pPr>
      <w:r w:rsidRPr="00FC3341">
        <w:t xml:space="preserve">jakmile jsou načteny všechny předávané balíky, zadat </w:t>
      </w:r>
      <w:r w:rsidRPr="00FC3341">
        <w:rPr>
          <w:b/>
        </w:rPr>
        <w:t>Tisk potvrzení</w:t>
      </w:r>
    </w:p>
    <w:p w14:paraId="3436DF66" w14:textId="075BA13F" w:rsidR="00983ABF" w:rsidRPr="00FC3341" w:rsidRDefault="00983ABF" w:rsidP="006C0304">
      <w:pPr>
        <w:pStyle w:val="Odstavecseseznamem"/>
        <w:numPr>
          <w:ilvl w:val="0"/>
          <w:numId w:val="23"/>
        </w:numPr>
        <w:ind w:hanging="720"/>
      </w:pPr>
      <w:r w:rsidRPr="00FC3341">
        <w:t xml:space="preserve">v novém okně dát vlevo nahoře </w:t>
      </w:r>
      <w:r w:rsidRPr="00FC3341">
        <w:rPr>
          <w:b/>
        </w:rPr>
        <w:t>Tisk</w:t>
      </w:r>
      <w:r w:rsidR="004A41BC" w:rsidRPr="00FC3341">
        <w:t xml:space="preserve"> a vpravo křížkem okno zavřeme</w:t>
      </w:r>
    </w:p>
    <w:p w14:paraId="2A0B2F2F" w14:textId="2F5F2D82" w:rsidR="00F962DC" w:rsidRPr="00FC3341" w:rsidRDefault="006C0304" w:rsidP="006C0304">
      <w:pPr>
        <w:pStyle w:val="Odstavecseseznamem"/>
        <w:numPr>
          <w:ilvl w:val="0"/>
          <w:numId w:val="23"/>
        </w:numPr>
        <w:ind w:hanging="720"/>
      </w:pPr>
      <w:r>
        <w:t>n</w:t>
      </w:r>
      <w:r w:rsidR="00240A7D" w:rsidRPr="00FC3341">
        <w:t xml:space="preserve">echat potvrdit </w:t>
      </w:r>
      <w:r w:rsidR="003A604B" w:rsidRPr="00FC3341">
        <w:t xml:space="preserve">vytisknuté </w:t>
      </w:r>
      <w:r w:rsidR="00240A7D" w:rsidRPr="00FC3341">
        <w:t xml:space="preserve">Potvrzení o </w:t>
      </w:r>
      <w:r w:rsidR="00240A7D" w:rsidRPr="00040023">
        <w:t xml:space="preserve">převzetí </w:t>
      </w:r>
      <w:r w:rsidR="0055205A" w:rsidRPr="00040023">
        <w:t>2</w:t>
      </w:r>
      <w:r w:rsidR="00240A7D" w:rsidRPr="00040023">
        <w:t>x –</w:t>
      </w:r>
      <w:r w:rsidR="00240A7D" w:rsidRPr="00FC3341">
        <w:t xml:space="preserve"> za Partnera i Zákazníka</w:t>
      </w:r>
    </w:p>
    <w:p w14:paraId="611A333A" w14:textId="38DD6736" w:rsidR="00240A7D" w:rsidRPr="00FC3341" w:rsidRDefault="006C0304" w:rsidP="006C0304">
      <w:pPr>
        <w:pStyle w:val="Odstavecseseznamem"/>
        <w:numPr>
          <w:ilvl w:val="0"/>
          <w:numId w:val="23"/>
        </w:numPr>
        <w:ind w:hanging="720"/>
        <w:jc w:val="both"/>
      </w:pPr>
      <w:r>
        <w:t>j</w:t>
      </w:r>
      <w:r w:rsidR="00CC07F1" w:rsidRPr="00FC3341">
        <w:t xml:space="preserve">akmile zákazník podepsal Potvrzení o </w:t>
      </w:r>
      <w:proofErr w:type="gramStart"/>
      <w:r w:rsidR="00CC07F1" w:rsidRPr="00FC3341">
        <w:t>převzet</w:t>
      </w:r>
      <w:r w:rsidR="00D22C8E" w:rsidRPr="00FC3341">
        <w:t xml:space="preserve">í - </w:t>
      </w:r>
      <w:r w:rsidR="00CC07F1" w:rsidRPr="00FC3341">
        <w:t>zadat</w:t>
      </w:r>
      <w:proofErr w:type="gramEnd"/>
      <w:r w:rsidR="00CC07F1" w:rsidRPr="00FC3341">
        <w:t xml:space="preserve"> </w:t>
      </w:r>
      <w:r w:rsidR="00CC07F1" w:rsidRPr="00FC3341">
        <w:rPr>
          <w:b/>
        </w:rPr>
        <w:t>Zákazník podepsal potvrzení</w:t>
      </w:r>
    </w:p>
    <w:p w14:paraId="44FF0888" w14:textId="2C050D0C" w:rsidR="00CC07F1" w:rsidRPr="00040023" w:rsidRDefault="0055205A" w:rsidP="006C0304">
      <w:pPr>
        <w:pStyle w:val="Odstavecseseznamem"/>
        <w:numPr>
          <w:ilvl w:val="0"/>
          <w:numId w:val="23"/>
        </w:numPr>
        <w:ind w:hanging="720"/>
        <w:jc w:val="both"/>
      </w:pPr>
      <w:r w:rsidRPr="0055205A">
        <w:t xml:space="preserve">předat zákazníkovi jednu kopii Potvrzení o převzetí určenou pro </w:t>
      </w:r>
      <w:r w:rsidRPr="00040023">
        <w:t xml:space="preserve">zákazníka, druhou kopii dokladu určenou </w:t>
      </w:r>
      <w:r w:rsidR="000B3ABC" w:rsidRPr="00040023">
        <w:t>„</w:t>
      </w:r>
      <w:r w:rsidRPr="00040023">
        <w:t xml:space="preserve">pro </w:t>
      </w:r>
      <w:r w:rsidR="00E6683D" w:rsidRPr="00040023">
        <w:t>PPL</w:t>
      </w:r>
      <w:r w:rsidR="000B3ABC" w:rsidRPr="00040023">
        <w:t>“</w:t>
      </w:r>
      <w:r w:rsidR="00E6683D" w:rsidRPr="00040023">
        <w:t xml:space="preserve"> odevzdat potvrzenou řidiči S</w:t>
      </w:r>
      <w:r w:rsidRPr="00040023">
        <w:t>polečnosti</w:t>
      </w:r>
    </w:p>
    <w:p w14:paraId="100D5D7B" w14:textId="294C2284" w:rsidR="00537E10" w:rsidRPr="00040023" w:rsidRDefault="006C0304" w:rsidP="006C0304">
      <w:pPr>
        <w:pStyle w:val="Odstavecseseznamem"/>
        <w:numPr>
          <w:ilvl w:val="0"/>
          <w:numId w:val="23"/>
        </w:numPr>
        <w:ind w:hanging="720"/>
      </w:pPr>
      <w:r w:rsidRPr="00040023">
        <w:t>s</w:t>
      </w:r>
      <w:r w:rsidR="00537E10" w:rsidRPr="00040023">
        <w:t xml:space="preserve">tisknout </w:t>
      </w:r>
      <w:r w:rsidR="00537E10" w:rsidRPr="00040023">
        <w:rPr>
          <w:b/>
        </w:rPr>
        <w:t>Domů</w:t>
      </w:r>
    </w:p>
    <w:p w14:paraId="4C1A5FF2" w14:textId="77777777" w:rsidR="006C0304" w:rsidRPr="006C0304" w:rsidRDefault="006C0304" w:rsidP="006C0304">
      <w:pPr>
        <w:ind w:firstLine="708"/>
        <w:rPr>
          <w:b/>
          <w:sz w:val="28"/>
          <w:szCs w:val="28"/>
        </w:rPr>
      </w:pPr>
      <w:r w:rsidRPr="006C0304">
        <w:rPr>
          <w:b/>
          <w:sz w:val="28"/>
          <w:szCs w:val="28"/>
        </w:rPr>
        <w:t>Zákazník s etiketou (alespoň jedna zásilka je na dobírku)</w:t>
      </w:r>
    </w:p>
    <w:p w14:paraId="453BD6D4" w14:textId="68B72C95" w:rsidR="002B6F61" w:rsidRPr="00FC3341" w:rsidRDefault="002B6F61" w:rsidP="006C0304">
      <w:pPr>
        <w:pStyle w:val="Odstavecseseznamem"/>
        <w:numPr>
          <w:ilvl w:val="0"/>
          <w:numId w:val="24"/>
        </w:numPr>
        <w:ind w:hanging="720"/>
      </w:pPr>
      <w:r w:rsidRPr="00FC3341">
        <w:t xml:space="preserve">na hlavní stránce aplikace vybrat </w:t>
      </w:r>
      <w:r w:rsidR="0055205A">
        <w:rPr>
          <w:b/>
        </w:rPr>
        <w:t>Příjem</w:t>
      </w:r>
    </w:p>
    <w:p w14:paraId="23AD6E77" w14:textId="77777777" w:rsidR="002B6F61" w:rsidRPr="00FC3341" w:rsidRDefault="002B6F61" w:rsidP="006C0304">
      <w:pPr>
        <w:pStyle w:val="Odstavecseseznamem"/>
        <w:numPr>
          <w:ilvl w:val="0"/>
          <w:numId w:val="24"/>
        </w:numPr>
        <w:ind w:hanging="720"/>
        <w:rPr>
          <w:b/>
        </w:rPr>
      </w:pPr>
      <w:r w:rsidRPr="00FC3341">
        <w:t xml:space="preserve">následně vybrat </w:t>
      </w:r>
      <w:r w:rsidRPr="00FC3341">
        <w:rPr>
          <w:b/>
        </w:rPr>
        <w:t>Zákazník s etiketou</w:t>
      </w:r>
    </w:p>
    <w:p w14:paraId="4F7390D7" w14:textId="407EC6EB" w:rsidR="002B6F61" w:rsidRPr="00FC3341" w:rsidRDefault="002B6F61" w:rsidP="006C0304">
      <w:pPr>
        <w:pStyle w:val="Odstavecseseznamem"/>
        <w:numPr>
          <w:ilvl w:val="0"/>
          <w:numId w:val="24"/>
        </w:numPr>
        <w:ind w:hanging="720"/>
        <w:jc w:val="both"/>
      </w:pPr>
      <w:r w:rsidRPr="00FC3341">
        <w:t>pomocí ručního skeneru načíst čárový kód etikety nebo etiket (lze také zadat ručně číslo zásilky, ale pak je nutné po každém balíku dát Přidat balík). Aplikace sama pozná, že je balík na dobírku</w:t>
      </w:r>
    </w:p>
    <w:p w14:paraId="333983B7" w14:textId="02AB5AB1" w:rsidR="002B6F61" w:rsidRPr="00FC3341" w:rsidRDefault="002B6F61" w:rsidP="006C0304">
      <w:pPr>
        <w:pStyle w:val="Odstavecseseznamem"/>
        <w:numPr>
          <w:ilvl w:val="0"/>
          <w:numId w:val="24"/>
        </w:numPr>
        <w:ind w:hanging="720"/>
        <w:jc w:val="both"/>
      </w:pPr>
      <w:r w:rsidRPr="00FC3341">
        <w:t xml:space="preserve">pokud je balík na dobírku – objeví se okno s dotazem, </w:t>
      </w:r>
      <w:proofErr w:type="gramStart"/>
      <w:r w:rsidRPr="00FC3341">
        <w:t>zda-</w:t>
      </w:r>
      <w:proofErr w:type="spellStart"/>
      <w:r w:rsidRPr="00FC3341">
        <w:t>li</w:t>
      </w:r>
      <w:proofErr w:type="spellEnd"/>
      <w:proofErr w:type="gramEnd"/>
      <w:r w:rsidRPr="00FC3341">
        <w:t xml:space="preserve"> má zákazník Seznam dobírkovým balíků. Pokud má – dát </w:t>
      </w:r>
      <w:r w:rsidRPr="00FC3341">
        <w:rPr>
          <w:b/>
        </w:rPr>
        <w:t>ANO</w:t>
      </w:r>
      <w:r w:rsidRPr="00FC3341">
        <w:t xml:space="preserve">, pokud nemá – dát </w:t>
      </w:r>
      <w:r w:rsidRPr="00FC3341">
        <w:rPr>
          <w:b/>
        </w:rPr>
        <w:t>NE</w:t>
      </w:r>
    </w:p>
    <w:p w14:paraId="6B179490" w14:textId="2E3B728B" w:rsidR="002B6F61" w:rsidRPr="00FC3341" w:rsidRDefault="002B6F61" w:rsidP="002B6F61">
      <w:pPr>
        <w:pStyle w:val="Odstavecseseznamem"/>
      </w:pPr>
      <w:r w:rsidRPr="00FC3341">
        <w:t>Pokud zákazník nemá seznam – je třeba ke každému dobírkovém</w:t>
      </w:r>
      <w:r w:rsidR="008E658A" w:rsidRPr="00FC3341">
        <w:t>u</w:t>
      </w:r>
      <w:r w:rsidRPr="00FC3341">
        <w:t xml:space="preserve"> balíku doplnit:</w:t>
      </w:r>
    </w:p>
    <w:p w14:paraId="34FF5E7A" w14:textId="4145D40D" w:rsidR="002B6F61" w:rsidRPr="00FC3341" w:rsidRDefault="002B6F61" w:rsidP="00315105">
      <w:pPr>
        <w:pStyle w:val="Odstavecseseznamem"/>
        <w:numPr>
          <w:ilvl w:val="0"/>
          <w:numId w:val="35"/>
        </w:numPr>
      </w:pPr>
      <w:r w:rsidRPr="00FC3341">
        <w:t>PSČ příjemce,</w:t>
      </w:r>
    </w:p>
    <w:p w14:paraId="6831265D" w14:textId="2AC1BAC1" w:rsidR="002B6F61" w:rsidRPr="00FC3341" w:rsidRDefault="002B6F61" w:rsidP="00315105">
      <w:pPr>
        <w:pStyle w:val="Odstavecseseznamem"/>
        <w:numPr>
          <w:ilvl w:val="0"/>
          <w:numId w:val="35"/>
        </w:numPr>
      </w:pPr>
      <w:r w:rsidRPr="00FC3341">
        <w:t>dobírkovou částku (dle etikety)</w:t>
      </w:r>
    </w:p>
    <w:p w14:paraId="61F868AA" w14:textId="065D331E" w:rsidR="002B6F61" w:rsidRPr="00FC3341" w:rsidRDefault="002B6F61" w:rsidP="00315105">
      <w:pPr>
        <w:pStyle w:val="Odstavecseseznamem"/>
        <w:numPr>
          <w:ilvl w:val="0"/>
          <w:numId w:val="35"/>
        </w:numPr>
      </w:pPr>
      <w:r w:rsidRPr="00FC3341">
        <w:t>variabilní symbol (info dá zákazník)</w:t>
      </w:r>
    </w:p>
    <w:p w14:paraId="1F885822" w14:textId="77777777" w:rsidR="002B6F61" w:rsidRPr="00FC3341" w:rsidRDefault="002B6F61" w:rsidP="006C0304">
      <w:pPr>
        <w:pStyle w:val="Odstavecseseznamem"/>
        <w:numPr>
          <w:ilvl w:val="0"/>
          <w:numId w:val="24"/>
        </w:numPr>
        <w:ind w:hanging="720"/>
        <w:jc w:val="both"/>
      </w:pPr>
      <w:r w:rsidRPr="00FC3341">
        <w:t>v Seznamu balíků se ukazují načtené balíky</w:t>
      </w:r>
    </w:p>
    <w:p w14:paraId="4CA9C387" w14:textId="614598E5" w:rsidR="002B6F61" w:rsidRPr="00FC3341" w:rsidRDefault="002B6F61" w:rsidP="006C0304">
      <w:pPr>
        <w:pStyle w:val="Odstavecseseznamem"/>
        <w:numPr>
          <w:ilvl w:val="0"/>
          <w:numId w:val="24"/>
        </w:numPr>
        <w:ind w:hanging="720"/>
        <w:jc w:val="both"/>
      </w:pPr>
      <w:r w:rsidRPr="00FC3341">
        <w:t xml:space="preserve">jakmile jsou načteny všechny předávané balíky, zadat </w:t>
      </w:r>
      <w:r w:rsidRPr="00FC3341">
        <w:rPr>
          <w:b/>
        </w:rPr>
        <w:t>Tisk potvrzení</w:t>
      </w:r>
      <w:r w:rsidR="004A41BC" w:rsidRPr="00FC3341">
        <w:t xml:space="preserve"> </w:t>
      </w:r>
    </w:p>
    <w:p w14:paraId="27BEEE35" w14:textId="46076D12" w:rsidR="002B6F61" w:rsidRPr="00FC3341" w:rsidRDefault="002B6F61" w:rsidP="006C0304">
      <w:pPr>
        <w:pStyle w:val="Odstavecseseznamem"/>
        <w:numPr>
          <w:ilvl w:val="0"/>
          <w:numId w:val="24"/>
        </w:numPr>
        <w:ind w:hanging="720"/>
        <w:jc w:val="both"/>
      </w:pPr>
      <w:r w:rsidRPr="00FC3341">
        <w:t xml:space="preserve">v novém okně dát vlevo nahoře </w:t>
      </w:r>
      <w:r w:rsidRPr="00FC3341">
        <w:rPr>
          <w:b/>
        </w:rPr>
        <w:t>Tisk</w:t>
      </w:r>
      <w:r w:rsidR="004A41BC" w:rsidRPr="00FC3341">
        <w:rPr>
          <w:b/>
        </w:rPr>
        <w:t xml:space="preserve"> </w:t>
      </w:r>
      <w:r w:rsidR="004A41BC" w:rsidRPr="00FC3341">
        <w:t>(následně vpravo křížkem okno zavřeme)</w:t>
      </w:r>
    </w:p>
    <w:p w14:paraId="761E7D4C" w14:textId="25D060A2" w:rsidR="002B6F61" w:rsidRPr="00FC3341" w:rsidRDefault="002B6F61" w:rsidP="00645849">
      <w:pPr>
        <w:pStyle w:val="Odstavecseseznamem"/>
        <w:jc w:val="both"/>
      </w:pPr>
      <w:r w:rsidRPr="00FC3341">
        <w:t>v případě, kdy jsme dali NE u Seznamu dobírkových balíků, se objeví okno s tiskem Seznamu dobírkovým balíků – dát vlevo nahoře tisk</w:t>
      </w:r>
    </w:p>
    <w:p w14:paraId="62C52AC3" w14:textId="7B4D4EB7" w:rsidR="002B6F61" w:rsidRPr="00FC3341" w:rsidRDefault="006C0304" w:rsidP="006C0304">
      <w:pPr>
        <w:pStyle w:val="Odstavecseseznamem"/>
        <w:numPr>
          <w:ilvl w:val="0"/>
          <w:numId w:val="24"/>
        </w:numPr>
        <w:ind w:hanging="720"/>
        <w:jc w:val="both"/>
      </w:pPr>
      <w:r>
        <w:t>n</w:t>
      </w:r>
      <w:r w:rsidR="002B6F61" w:rsidRPr="00FC3341">
        <w:t xml:space="preserve">echat potvrdit vytisknuté Potvrzení o </w:t>
      </w:r>
      <w:r w:rsidR="002B6F61" w:rsidRPr="00040023">
        <w:t xml:space="preserve">převzetí </w:t>
      </w:r>
      <w:r w:rsidR="0055205A" w:rsidRPr="00040023">
        <w:t>2</w:t>
      </w:r>
      <w:r w:rsidR="002B6F61" w:rsidRPr="00040023">
        <w:t>x</w:t>
      </w:r>
      <w:r w:rsidR="002B6F61" w:rsidRPr="00FC3341">
        <w:t xml:space="preserve"> – za Partnera i Zákazníka</w:t>
      </w:r>
    </w:p>
    <w:p w14:paraId="4617FA66" w14:textId="067A10B1" w:rsidR="002B6F61" w:rsidRPr="00FC3341" w:rsidRDefault="002B6F61" w:rsidP="00F75F14">
      <w:pPr>
        <w:pStyle w:val="Odstavecseseznamem"/>
        <w:jc w:val="both"/>
      </w:pPr>
      <w:r w:rsidRPr="00FC3341">
        <w:t>Pokud se tiskne i Seznam dobírkových balíků, nechat potvrdit zákazníkem</w:t>
      </w:r>
      <w:r w:rsidR="00F75F14">
        <w:t>.</w:t>
      </w:r>
    </w:p>
    <w:p w14:paraId="41066DEE" w14:textId="1BE17622" w:rsidR="002B6F61" w:rsidRPr="00FC3341" w:rsidRDefault="006C0304" w:rsidP="006C0304">
      <w:pPr>
        <w:pStyle w:val="Odstavecseseznamem"/>
        <w:numPr>
          <w:ilvl w:val="0"/>
          <w:numId w:val="24"/>
        </w:numPr>
        <w:ind w:hanging="720"/>
        <w:jc w:val="both"/>
        <w:rPr>
          <w:b/>
        </w:rPr>
      </w:pPr>
      <w:r>
        <w:t>j</w:t>
      </w:r>
      <w:r w:rsidR="002B6F61" w:rsidRPr="00FC3341">
        <w:t xml:space="preserve">akmile zákazník podepsal Potvrzení o převzetí (a Seznam dobírkových balíků) - zadat </w:t>
      </w:r>
      <w:r w:rsidR="002B6F61" w:rsidRPr="00FC3341">
        <w:rPr>
          <w:b/>
        </w:rPr>
        <w:t>Zákazník podepsal potvrzení</w:t>
      </w:r>
    </w:p>
    <w:p w14:paraId="2EB41D4D" w14:textId="2DD1ABF0" w:rsidR="002B6F61" w:rsidRPr="00040023" w:rsidRDefault="006C0304" w:rsidP="006C0304">
      <w:pPr>
        <w:pStyle w:val="Odstavecseseznamem"/>
        <w:numPr>
          <w:ilvl w:val="0"/>
          <w:numId w:val="24"/>
        </w:numPr>
        <w:ind w:hanging="720"/>
        <w:jc w:val="both"/>
      </w:pPr>
      <w:r>
        <w:t>p</w:t>
      </w:r>
      <w:r w:rsidR="002B6F61" w:rsidRPr="00FC3341">
        <w:t>ředat zákazníkovi jednu kopii Potvrzení o převzetí určenou pro zákazníka</w:t>
      </w:r>
      <w:r w:rsidR="002B6F61" w:rsidRPr="00040023">
        <w:t xml:space="preserve">, </w:t>
      </w:r>
      <w:r w:rsidR="0055205A" w:rsidRPr="00040023">
        <w:t>druhou</w:t>
      </w:r>
      <w:r w:rsidR="002B6F61" w:rsidRPr="00040023">
        <w:t xml:space="preserve"> </w:t>
      </w:r>
      <w:r w:rsidR="0055205A" w:rsidRPr="00040023">
        <w:t xml:space="preserve">kopii </w:t>
      </w:r>
      <w:r w:rsidR="002B6F61" w:rsidRPr="00040023">
        <w:t>uschovat (byl-li tisknut i Seznam dobírkových balíků, uschovat jej pro Společnost)</w:t>
      </w:r>
      <w:r w:rsidR="002E4A94" w:rsidRPr="00040023">
        <w:t xml:space="preserve"> a následn</w:t>
      </w:r>
      <w:r w:rsidR="00E6683D" w:rsidRPr="00040023">
        <w:t>ě předat spolu s balíky řidiči S</w:t>
      </w:r>
      <w:r w:rsidR="002E4A94" w:rsidRPr="00040023">
        <w:t>polečnosti</w:t>
      </w:r>
    </w:p>
    <w:p w14:paraId="6E4DA44F" w14:textId="4A63F27E" w:rsidR="00537E10" w:rsidRPr="00FC3341" w:rsidRDefault="006C0304" w:rsidP="006C0304">
      <w:pPr>
        <w:pStyle w:val="Odstavecseseznamem"/>
        <w:numPr>
          <w:ilvl w:val="0"/>
          <w:numId w:val="24"/>
        </w:numPr>
        <w:ind w:hanging="720"/>
      </w:pPr>
      <w:r>
        <w:t>s</w:t>
      </w:r>
      <w:r w:rsidR="00537E10" w:rsidRPr="00FC3341">
        <w:t xml:space="preserve">tisknout </w:t>
      </w:r>
      <w:r w:rsidR="00537E10" w:rsidRPr="00FC3341">
        <w:rPr>
          <w:b/>
        </w:rPr>
        <w:t>Domů</w:t>
      </w:r>
    </w:p>
    <w:p w14:paraId="6BC93806" w14:textId="77777777" w:rsidR="002B6F61" w:rsidRDefault="002B6F61" w:rsidP="002B6F61">
      <w:pPr>
        <w:rPr>
          <w:b/>
        </w:rPr>
      </w:pPr>
    </w:p>
    <w:p w14:paraId="0B5A2E49" w14:textId="77777777" w:rsidR="00AC1006" w:rsidRPr="002B6F61" w:rsidRDefault="00AC1006" w:rsidP="002B6F61">
      <w:pPr>
        <w:rPr>
          <w:b/>
        </w:rPr>
      </w:pPr>
    </w:p>
    <w:p w14:paraId="4613A408" w14:textId="77777777" w:rsidR="004D2EF3" w:rsidRPr="006C0304" w:rsidRDefault="004D2EF3" w:rsidP="006C0304">
      <w:pPr>
        <w:ind w:firstLine="708"/>
        <w:rPr>
          <w:b/>
          <w:sz w:val="28"/>
          <w:szCs w:val="28"/>
        </w:rPr>
      </w:pPr>
      <w:r w:rsidRPr="006C0304">
        <w:rPr>
          <w:b/>
          <w:sz w:val="28"/>
          <w:szCs w:val="28"/>
        </w:rPr>
        <w:lastRenderedPageBreak/>
        <w:t>Zákazník bez etikety (nelze nikdy na dobírku)</w:t>
      </w:r>
    </w:p>
    <w:p w14:paraId="54ADBB6D" w14:textId="50078FFD" w:rsidR="00CC07F1" w:rsidRPr="00040023" w:rsidRDefault="004D2EF3" w:rsidP="006C0304">
      <w:pPr>
        <w:pStyle w:val="Odstavecseseznamem"/>
        <w:numPr>
          <w:ilvl w:val="0"/>
          <w:numId w:val="28"/>
        </w:numPr>
        <w:ind w:hanging="720"/>
      </w:pPr>
      <w:r w:rsidRPr="00FC3341">
        <w:t xml:space="preserve">na hlavní stránce aplikace vybrat </w:t>
      </w:r>
      <w:r w:rsidR="0055205A" w:rsidRPr="00040023">
        <w:rPr>
          <w:b/>
        </w:rPr>
        <w:t>Příjem</w:t>
      </w:r>
    </w:p>
    <w:p w14:paraId="769E4F04" w14:textId="78BCA72A" w:rsidR="004D2EF3" w:rsidRPr="00040023" w:rsidRDefault="004D2EF3" w:rsidP="006C0304">
      <w:pPr>
        <w:pStyle w:val="Odstavecseseznamem"/>
        <w:numPr>
          <w:ilvl w:val="0"/>
          <w:numId w:val="28"/>
        </w:numPr>
        <w:ind w:hanging="720"/>
      </w:pPr>
      <w:r w:rsidRPr="00040023">
        <w:t xml:space="preserve">následně vybrat </w:t>
      </w:r>
      <w:r w:rsidRPr="00040023">
        <w:rPr>
          <w:b/>
        </w:rPr>
        <w:t>Náhodný podej</w:t>
      </w:r>
    </w:p>
    <w:p w14:paraId="41F5409D" w14:textId="18D142B1" w:rsidR="004D2EF3" w:rsidRPr="00040023" w:rsidRDefault="004D2EF3" w:rsidP="006C0304">
      <w:pPr>
        <w:pStyle w:val="Odstavecseseznamem"/>
        <w:numPr>
          <w:ilvl w:val="0"/>
          <w:numId w:val="28"/>
        </w:numPr>
        <w:ind w:hanging="720"/>
      </w:pPr>
      <w:r w:rsidRPr="00040023">
        <w:t xml:space="preserve">v levém horním rohu vybrat </w:t>
      </w:r>
      <w:r w:rsidRPr="00040023">
        <w:rPr>
          <w:b/>
        </w:rPr>
        <w:t>Přidat balík</w:t>
      </w:r>
    </w:p>
    <w:p w14:paraId="2C64244C" w14:textId="4A0B7380" w:rsidR="004D2EF3" w:rsidRPr="00040023" w:rsidRDefault="00723E20" w:rsidP="006C0304">
      <w:pPr>
        <w:pStyle w:val="Odstavecseseznamem"/>
        <w:numPr>
          <w:ilvl w:val="0"/>
          <w:numId w:val="28"/>
        </w:numPr>
        <w:ind w:hanging="720"/>
      </w:pPr>
      <w:r w:rsidRPr="00040023">
        <w:t>objeví se zadání pro první balík – vždy je nutné vybrat dle přání zákazníka:</w:t>
      </w:r>
    </w:p>
    <w:p w14:paraId="345AC287" w14:textId="5CF34285" w:rsidR="00723E20" w:rsidRPr="00040023" w:rsidRDefault="00723E20" w:rsidP="0055205A">
      <w:pPr>
        <w:pStyle w:val="Odstavecseseznamem"/>
        <w:ind w:left="1276"/>
      </w:pPr>
      <w:r w:rsidRPr="00040023">
        <w:t xml:space="preserve">- </w:t>
      </w:r>
      <w:r w:rsidR="006C0304" w:rsidRPr="00040023">
        <w:tab/>
      </w:r>
      <w:r w:rsidRPr="00040023">
        <w:t xml:space="preserve">zemi doručení </w:t>
      </w:r>
    </w:p>
    <w:p w14:paraId="260D7679" w14:textId="1238E8AC" w:rsidR="00723E20" w:rsidRPr="00040023" w:rsidRDefault="00723E20" w:rsidP="006C0304">
      <w:pPr>
        <w:pStyle w:val="Odstavecseseznamem"/>
        <w:ind w:left="1276"/>
      </w:pPr>
      <w:r w:rsidRPr="00040023">
        <w:t xml:space="preserve">- </w:t>
      </w:r>
      <w:r w:rsidR="006C0304" w:rsidRPr="00040023">
        <w:tab/>
      </w:r>
      <w:r w:rsidRPr="00040023">
        <w:t xml:space="preserve">doplnit </w:t>
      </w:r>
      <w:r w:rsidR="0055205A" w:rsidRPr="00040023">
        <w:t>rozměr zásilky dle nabízených kategorií</w:t>
      </w:r>
    </w:p>
    <w:p w14:paraId="6CDE1E4E" w14:textId="08946A32" w:rsidR="00245B6E" w:rsidRPr="00040023" w:rsidRDefault="00245B6E" w:rsidP="006C0304">
      <w:pPr>
        <w:pStyle w:val="Odstavecseseznamem"/>
        <w:numPr>
          <w:ilvl w:val="0"/>
          <w:numId w:val="28"/>
        </w:numPr>
        <w:ind w:hanging="720"/>
        <w:jc w:val="both"/>
      </w:pPr>
      <w:r w:rsidRPr="00040023">
        <w:t xml:space="preserve">po zadání </w:t>
      </w:r>
      <w:r w:rsidR="0055205A" w:rsidRPr="00040023">
        <w:t xml:space="preserve">rozměru stisknout tlačítko </w:t>
      </w:r>
      <w:r w:rsidR="0055205A" w:rsidRPr="00040023">
        <w:rPr>
          <w:b/>
        </w:rPr>
        <w:t>Tabulátor</w:t>
      </w:r>
    </w:p>
    <w:p w14:paraId="3EEEC3E3" w14:textId="1E7B96A5" w:rsidR="00245B6E" w:rsidRPr="00040023" w:rsidRDefault="00245B6E" w:rsidP="006C0304">
      <w:pPr>
        <w:pStyle w:val="Odstavecseseznamem"/>
        <w:numPr>
          <w:ilvl w:val="0"/>
          <w:numId w:val="28"/>
        </w:numPr>
        <w:ind w:hanging="720"/>
        <w:jc w:val="both"/>
      </w:pPr>
      <w:r w:rsidRPr="00040023">
        <w:t>v levém spodním rohu se ukáže cena celkem včetně DPH – tuto sdělíme zákazníkovi</w:t>
      </w:r>
    </w:p>
    <w:p w14:paraId="0C1F0E7D" w14:textId="181A913A" w:rsidR="00245B6E" w:rsidRPr="00040023" w:rsidRDefault="006C0304" w:rsidP="006C0304">
      <w:pPr>
        <w:pStyle w:val="Odstavecseseznamem"/>
        <w:numPr>
          <w:ilvl w:val="0"/>
          <w:numId w:val="28"/>
        </w:numPr>
        <w:ind w:hanging="720"/>
        <w:jc w:val="both"/>
      </w:pPr>
      <w:r w:rsidRPr="00040023">
        <w:t>p</w:t>
      </w:r>
      <w:r w:rsidR="00245B6E" w:rsidRPr="00040023">
        <w:t xml:space="preserve">okud souhlasí s cenou – dáme v pravé části </w:t>
      </w:r>
      <w:r w:rsidR="00245B6E" w:rsidRPr="00040023">
        <w:rPr>
          <w:b/>
        </w:rPr>
        <w:t>Potvrdit cenu</w:t>
      </w:r>
    </w:p>
    <w:p w14:paraId="6A7A0E9B" w14:textId="7BA9B5F4" w:rsidR="00245B6E" w:rsidRPr="00040023" w:rsidRDefault="00245B6E" w:rsidP="00245B6E">
      <w:pPr>
        <w:pStyle w:val="Odstavecseseznamem"/>
      </w:pPr>
      <w:r w:rsidRPr="00040023">
        <w:t>(pokud nesouhlasí, balík nepřijmeme a dáme Vymazat formulář a pak Domů)</w:t>
      </w:r>
    </w:p>
    <w:p w14:paraId="12C1AB67" w14:textId="72FD0931" w:rsidR="00245B6E" w:rsidRPr="00040023" w:rsidRDefault="004A41BC" w:rsidP="00C459D0">
      <w:pPr>
        <w:pStyle w:val="Odstavecseseznamem"/>
        <w:numPr>
          <w:ilvl w:val="0"/>
          <w:numId w:val="28"/>
        </w:numPr>
        <w:ind w:hanging="720"/>
        <w:jc w:val="both"/>
      </w:pPr>
      <w:r w:rsidRPr="00040023">
        <w:t>následně doplníme údaje pro odesílatele (zákazník) a příjemce</w:t>
      </w:r>
    </w:p>
    <w:p w14:paraId="125C1E24" w14:textId="4367FCD7" w:rsidR="004A41BC" w:rsidRPr="00040023" w:rsidRDefault="004A41BC" w:rsidP="00C459D0">
      <w:pPr>
        <w:pStyle w:val="Odstavecseseznamem"/>
        <w:numPr>
          <w:ilvl w:val="0"/>
          <w:numId w:val="28"/>
        </w:numPr>
        <w:ind w:hanging="720"/>
        <w:jc w:val="both"/>
      </w:pPr>
      <w:r w:rsidRPr="00040023">
        <w:t xml:space="preserve">následně dáme </w:t>
      </w:r>
      <w:r w:rsidRPr="00040023">
        <w:rPr>
          <w:b/>
        </w:rPr>
        <w:t>Tisk potvrzení</w:t>
      </w:r>
      <w:r w:rsidRPr="00040023">
        <w:t xml:space="preserve"> (v okně, které se objeví, dáme vlevo nahoře tisk a pak vpravo křížkem okno zavřeme)</w:t>
      </w:r>
    </w:p>
    <w:p w14:paraId="63362D9E" w14:textId="438FBA71" w:rsidR="008F595F" w:rsidRPr="00040023" w:rsidRDefault="00C459D0" w:rsidP="00C459D0">
      <w:pPr>
        <w:pStyle w:val="Odstavecseseznamem"/>
        <w:numPr>
          <w:ilvl w:val="0"/>
          <w:numId w:val="28"/>
        </w:numPr>
        <w:ind w:hanging="720"/>
        <w:jc w:val="both"/>
      </w:pPr>
      <w:r w:rsidRPr="00040023">
        <w:t>v</w:t>
      </w:r>
      <w:r w:rsidR="008F595F" w:rsidRPr="00040023">
        <w:t xml:space="preserve">ytiskne se </w:t>
      </w:r>
      <w:r w:rsidR="0055205A" w:rsidRPr="00040023">
        <w:t>2</w:t>
      </w:r>
      <w:r w:rsidR="008F595F" w:rsidRPr="00040023">
        <w:t xml:space="preserve">x Zasílatelský příkaz a </w:t>
      </w:r>
      <w:r w:rsidR="0055205A" w:rsidRPr="00040023">
        <w:t>2</w:t>
      </w:r>
      <w:r w:rsidR="008F595F" w:rsidRPr="00040023">
        <w:t xml:space="preserve">x Stvrzenka za hotové – nechat potvrdit </w:t>
      </w:r>
      <w:r w:rsidR="00E6683D" w:rsidRPr="00040023">
        <w:t>oba</w:t>
      </w:r>
      <w:r w:rsidR="008F595F" w:rsidRPr="00040023">
        <w:t xml:space="preserve"> list</w:t>
      </w:r>
      <w:r w:rsidR="0055205A" w:rsidRPr="00040023">
        <w:t>y</w:t>
      </w:r>
      <w:r w:rsidR="008F595F" w:rsidRPr="00040023">
        <w:t xml:space="preserve"> zákazníkem a Partnerem</w:t>
      </w:r>
      <w:r w:rsidR="0055205A" w:rsidRPr="00040023">
        <w:t xml:space="preserve"> na vyznačených pozicích pro podpis</w:t>
      </w:r>
    </w:p>
    <w:p w14:paraId="5FE13852" w14:textId="7A98446C" w:rsidR="008F595F" w:rsidRPr="00040023" w:rsidRDefault="00C459D0" w:rsidP="00C459D0">
      <w:pPr>
        <w:pStyle w:val="Odstavecseseznamem"/>
        <w:numPr>
          <w:ilvl w:val="0"/>
          <w:numId w:val="28"/>
        </w:numPr>
        <w:ind w:hanging="720"/>
      </w:pPr>
      <w:r w:rsidRPr="00040023">
        <w:t>z</w:t>
      </w:r>
      <w:r w:rsidR="008F595F" w:rsidRPr="00040023">
        <w:t>ákazník zaplatí požadovanou částku – určenou v Sumáři vlevo dole</w:t>
      </w:r>
    </w:p>
    <w:p w14:paraId="612A63EF" w14:textId="136D2FBC" w:rsidR="008F595F" w:rsidRPr="00FC3341" w:rsidRDefault="00C459D0" w:rsidP="00C459D0">
      <w:pPr>
        <w:pStyle w:val="Odstavecseseznamem"/>
        <w:numPr>
          <w:ilvl w:val="0"/>
          <w:numId w:val="28"/>
        </w:numPr>
        <w:ind w:hanging="720"/>
        <w:jc w:val="both"/>
      </w:pPr>
      <w:r>
        <w:t>p</w:t>
      </w:r>
      <w:r w:rsidR="008F595F" w:rsidRPr="00FC3341">
        <w:t xml:space="preserve">řevzít hotovost a předat </w:t>
      </w:r>
      <w:proofErr w:type="gramStart"/>
      <w:r w:rsidR="008F595F" w:rsidRPr="00FC3341">
        <w:t>zákazníkovi - 1x</w:t>
      </w:r>
      <w:proofErr w:type="gramEnd"/>
      <w:r w:rsidR="008F595F" w:rsidRPr="00FC3341">
        <w:t xml:space="preserve"> Zasílatelský příkaz a 1x Stvrzenka za hotové předat zákazníkovi</w:t>
      </w:r>
    </w:p>
    <w:p w14:paraId="2C6B0F03" w14:textId="2B6343C4" w:rsidR="008F595F" w:rsidRPr="00FC3341" w:rsidRDefault="00C459D0" w:rsidP="00C459D0">
      <w:pPr>
        <w:pStyle w:val="Odstavecseseznamem"/>
        <w:numPr>
          <w:ilvl w:val="0"/>
          <w:numId w:val="28"/>
        </w:numPr>
        <w:ind w:hanging="720"/>
        <w:jc w:val="both"/>
      </w:pPr>
      <w:r>
        <w:t>d</w:t>
      </w:r>
      <w:r w:rsidR="008F595F" w:rsidRPr="00FC3341">
        <w:t xml:space="preserve">át </w:t>
      </w:r>
      <w:r w:rsidR="00E6683D" w:rsidRPr="00040023">
        <w:t>vpravo</w:t>
      </w:r>
      <w:r w:rsidR="008F595F" w:rsidRPr="00040023">
        <w:t xml:space="preserve"> </w:t>
      </w:r>
      <w:r w:rsidR="008F595F" w:rsidRPr="00040023">
        <w:rPr>
          <w:b/>
        </w:rPr>
        <w:t>Tisk štítků</w:t>
      </w:r>
      <w:r w:rsidR="008F595F" w:rsidRPr="00FC3341">
        <w:t xml:space="preserve"> – tiskárna vytiskne etiketu, kterou vložíme do košilky a nalepíme na balík</w:t>
      </w:r>
    </w:p>
    <w:p w14:paraId="12F752F0" w14:textId="46E39EC0" w:rsidR="008F595F" w:rsidRPr="00FC3341" w:rsidRDefault="00C459D0" w:rsidP="00C459D0">
      <w:pPr>
        <w:pStyle w:val="Odstavecseseznamem"/>
        <w:numPr>
          <w:ilvl w:val="0"/>
          <w:numId w:val="28"/>
        </w:numPr>
        <w:ind w:hanging="720"/>
      </w:pPr>
      <w:r>
        <w:t>n</w:t>
      </w:r>
      <w:r w:rsidR="008F595F" w:rsidRPr="00FC3341">
        <w:t>ás</w:t>
      </w:r>
      <w:r w:rsidR="002113A0" w:rsidRPr="00FC3341">
        <w:t xml:space="preserve">ledně </w:t>
      </w:r>
      <w:r w:rsidR="008F595F" w:rsidRPr="00FC3341">
        <w:t xml:space="preserve">nutně dát </w:t>
      </w:r>
      <w:r w:rsidR="008F595F" w:rsidRPr="00FC3341">
        <w:rPr>
          <w:b/>
        </w:rPr>
        <w:t>Zákazník podepsal a zaplatil</w:t>
      </w:r>
    </w:p>
    <w:p w14:paraId="58B6C15D" w14:textId="093602E5" w:rsidR="008F595F" w:rsidRPr="00FC3341" w:rsidRDefault="00C459D0" w:rsidP="00C459D0">
      <w:pPr>
        <w:pStyle w:val="Odstavecseseznamem"/>
        <w:numPr>
          <w:ilvl w:val="0"/>
          <w:numId w:val="28"/>
        </w:numPr>
        <w:ind w:hanging="720"/>
      </w:pPr>
      <w:r>
        <w:t>b</w:t>
      </w:r>
      <w:r w:rsidR="008F595F" w:rsidRPr="00FC3341">
        <w:t xml:space="preserve">alík </w:t>
      </w:r>
      <w:r w:rsidR="008F595F" w:rsidRPr="00040023">
        <w:t>+ kopii</w:t>
      </w:r>
      <w:r w:rsidR="00E6683D" w:rsidRPr="00040023">
        <w:t xml:space="preserve"> dokladu </w:t>
      </w:r>
      <w:r w:rsidR="006A5B9A" w:rsidRPr="00040023">
        <w:t>„</w:t>
      </w:r>
      <w:r w:rsidR="00E6683D" w:rsidRPr="00040023">
        <w:t>pro PPL</w:t>
      </w:r>
      <w:r w:rsidR="006A5B9A" w:rsidRPr="00040023">
        <w:t>“</w:t>
      </w:r>
      <w:r w:rsidR="00304082" w:rsidRPr="00040023">
        <w:t xml:space="preserve"> předat následně Společnosti</w:t>
      </w:r>
    </w:p>
    <w:p w14:paraId="2039417C" w14:textId="55F670D2" w:rsidR="009B2651" w:rsidRPr="00FC3341" w:rsidRDefault="00C459D0" w:rsidP="00C459D0">
      <w:pPr>
        <w:pStyle w:val="Odstavecseseznamem"/>
        <w:numPr>
          <w:ilvl w:val="0"/>
          <w:numId w:val="28"/>
        </w:numPr>
        <w:ind w:hanging="720"/>
      </w:pPr>
      <w:r>
        <w:t>s</w:t>
      </w:r>
      <w:r w:rsidR="009B2651" w:rsidRPr="00FC3341">
        <w:t xml:space="preserve">tisknout </w:t>
      </w:r>
      <w:r w:rsidR="009B2651" w:rsidRPr="00FC3341">
        <w:rPr>
          <w:b/>
        </w:rPr>
        <w:t>Domů</w:t>
      </w:r>
    </w:p>
    <w:p w14:paraId="10829CE1" w14:textId="77777777" w:rsidR="00A01191" w:rsidRPr="00FC3341" w:rsidRDefault="00A01191" w:rsidP="00A01191"/>
    <w:p w14:paraId="2F4619C2" w14:textId="4FC37522" w:rsidR="00A01191" w:rsidRDefault="00AB0EAE" w:rsidP="00A01191">
      <w:pPr>
        <w:pStyle w:val="Odstavecseseznamem"/>
        <w:numPr>
          <w:ilvl w:val="0"/>
          <w:numId w:val="21"/>
        </w:numPr>
        <w:rPr>
          <w:b/>
          <w:sz w:val="30"/>
          <w:szCs w:val="30"/>
        </w:rPr>
      </w:pPr>
      <w:r w:rsidRPr="00FC3341">
        <w:br w:type="page"/>
      </w:r>
      <w:r w:rsidR="00A01191" w:rsidRPr="00C459D0">
        <w:rPr>
          <w:b/>
          <w:sz w:val="30"/>
          <w:szCs w:val="30"/>
        </w:rPr>
        <w:lastRenderedPageBreak/>
        <w:t>Předání zásilky</w:t>
      </w:r>
    </w:p>
    <w:p w14:paraId="4521A986" w14:textId="21BE3AA2" w:rsidR="00C459D0" w:rsidRPr="00255609" w:rsidRDefault="00255609" w:rsidP="00255609">
      <w:pPr>
        <w:rPr>
          <w:b/>
          <w:sz w:val="28"/>
          <w:szCs w:val="28"/>
          <w:u w:val="single"/>
        </w:rPr>
      </w:pPr>
      <w:r w:rsidRPr="00255609">
        <w:rPr>
          <w:b/>
          <w:sz w:val="28"/>
          <w:szCs w:val="28"/>
          <w:u w:val="single"/>
        </w:rPr>
        <w:t xml:space="preserve">Závazný postup pro odbavení zásilky – </w:t>
      </w:r>
      <w:r>
        <w:rPr>
          <w:b/>
          <w:sz w:val="28"/>
          <w:szCs w:val="28"/>
          <w:u w:val="single"/>
        </w:rPr>
        <w:t>předání</w:t>
      </w:r>
    </w:p>
    <w:p w14:paraId="01B31E0A" w14:textId="75030494" w:rsidR="006E04D8" w:rsidRDefault="00A01191" w:rsidP="00255609">
      <w:pPr>
        <w:pStyle w:val="Odstavecseseznamem"/>
        <w:ind w:left="0"/>
        <w:jc w:val="both"/>
      </w:pPr>
      <w:r>
        <w:t xml:space="preserve">Předání zásilky znamená situaci, kdy si příjemce zásilky osobně přijde na provozovnu Partnera tuto zásilku vyzvednout. V případě zásilky na dobírku oproti zaplacení dobírkové částky. </w:t>
      </w:r>
    </w:p>
    <w:p w14:paraId="4F775A2F" w14:textId="77777777" w:rsidR="00C459D0" w:rsidRDefault="006E04D8" w:rsidP="00C459D0">
      <w:r>
        <w:t>Partner smí předat zásilku</w:t>
      </w:r>
      <w:r w:rsidR="00ED32D5">
        <w:t xml:space="preserve"> příjemci</w:t>
      </w:r>
      <w:r>
        <w:t xml:space="preserve"> pouze po splnění těchto předpokladů:</w:t>
      </w:r>
    </w:p>
    <w:p w14:paraId="4EB8FCEC" w14:textId="51D58DC2" w:rsidR="006E04D8" w:rsidRDefault="006E04D8" w:rsidP="00C459D0">
      <w:pPr>
        <w:pStyle w:val="Odstavecseseznamem"/>
        <w:numPr>
          <w:ilvl w:val="0"/>
          <w:numId w:val="32"/>
        </w:numPr>
        <w:ind w:left="709" w:hanging="709"/>
        <w:jc w:val="both"/>
      </w:pPr>
      <w:r>
        <w:t>ověření totožnosti příjemce (jméno a příjmení se musí shodovat s údaji adresáta uvedenými na etiketě balíku)</w:t>
      </w:r>
    </w:p>
    <w:p w14:paraId="0E93B033" w14:textId="77777777" w:rsidR="006E04D8" w:rsidRDefault="006E04D8" w:rsidP="00C459D0">
      <w:pPr>
        <w:pStyle w:val="Odstavecseseznamem"/>
        <w:numPr>
          <w:ilvl w:val="0"/>
          <w:numId w:val="32"/>
        </w:numPr>
        <w:ind w:left="709" w:hanging="709"/>
      </w:pPr>
      <w:r>
        <w:t>zaplacení dobírkové částky v případě dobírkového balíku</w:t>
      </w:r>
    </w:p>
    <w:p w14:paraId="2F57055D" w14:textId="259D031F" w:rsidR="00A01191" w:rsidRPr="00040023" w:rsidRDefault="006E04D8" w:rsidP="00C459D0">
      <w:pPr>
        <w:pStyle w:val="Odstavecseseznamem"/>
        <w:numPr>
          <w:ilvl w:val="0"/>
          <w:numId w:val="32"/>
        </w:numPr>
        <w:ind w:left="709" w:hanging="709"/>
      </w:pPr>
      <w:proofErr w:type="gramStart"/>
      <w:r w:rsidRPr="00040023">
        <w:t xml:space="preserve">podepsání  </w:t>
      </w:r>
      <w:r w:rsidR="0055205A" w:rsidRPr="00040023">
        <w:rPr>
          <w:b/>
        </w:rPr>
        <w:t>Potvrzení</w:t>
      </w:r>
      <w:proofErr w:type="gramEnd"/>
      <w:r w:rsidR="0055205A" w:rsidRPr="00040023">
        <w:rPr>
          <w:b/>
        </w:rPr>
        <w:t xml:space="preserve"> o převzetí</w:t>
      </w:r>
      <w:r w:rsidRPr="00040023">
        <w:t>, resp. Stvrzenky</w:t>
      </w:r>
    </w:p>
    <w:p w14:paraId="00E74997" w14:textId="58EF420D" w:rsidR="006E04D8" w:rsidRDefault="006E04D8" w:rsidP="006E04D8">
      <w:r>
        <w:t xml:space="preserve">Partner nesmí umožnit příjemci rozbalení balíku před splněním všech výše uvedených bodů. </w:t>
      </w:r>
    </w:p>
    <w:p w14:paraId="70C69DE7" w14:textId="77777777" w:rsidR="00E6683D" w:rsidRPr="00E6683D" w:rsidRDefault="00E6683D" w:rsidP="006E04D8">
      <w:pPr>
        <w:rPr>
          <w:sz w:val="4"/>
          <w:szCs w:val="4"/>
        </w:rPr>
      </w:pPr>
    </w:p>
    <w:p w14:paraId="00A0F6DF" w14:textId="2CA7A0B5" w:rsidR="00FC3341" w:rsidRPr="00C459D0" w:rsidRDefault="00FC3341" w:rsidP="00FC3341">
      <w:pPr>
        <w:pStyle w:val="Odstavecseseznamem"/>
        <w:rPr>
          <w:b/>
          <w:sz w:val="28"/>
          <w:szCs w:val="28"/>
        </w:rPr>
      </w:pPr>
      <w:r w:rsidRPr="00C459D0">
        <w:rPr>
          <w:b/>
          <w:sz w:val="28"/>
          <w:szCs w:val="28"/>
        </w:rPr>
        <w:t xml:space="preserve">Předání zásilky příjemci </w:t>
      </w:r>
    </w:p>
    <w:p w14:paraId="21061003" w14:textId="77777777" w:rsidR="00FC3341" w:rsidRDefault="00FC3341" w:rsidP="00A01191">
      <w:pPr>
        <w:pStyle w:val="Odstavecseseznamem"/>
      </w:pPr>
    </w:p>
    <w:p w14:paraId="24E5DCD3" w14:textId="61B23A3B" w:rsidR="00F04690" w:rsidRDefault="00F04690" w:rsidP="00C459D0">
      <w:pPr>
        <w:pStyle w:val="Odstavecseseznamem"/>
        <w:numPr>
          <w:ilvl w:val="0"/>
          <w:numId w:val="29"/>
        </w:numPr>
        <w:ind w:left="709" w:hanging="709"/>
      </w:pPr>
      <w:r>
        <w:t xml:space="preserve">na hlavní stránce aplikace vybrat </w:t>
      </w:r>
      <w:r w:rsidRPr="00FC3341">
        <w:rPr>
          <w:b/>
        </w:rPr>
        <w:t>Předání</w:t>
      </w:r>
    </w:p>
    <w:p w14:paraId="399D46CF" w14:textId="3834512E" w:rsidR="00F04690" w:rsidRDefault="00F04690" w:rsidP="00C459D0">
      <w:pPr>
        <w:pStyle w:val="Odstavecseseznamem"/>
        <w:numPr>
          <w:ilvl w:val="0"/>
          <w:numId w:val="29"/>
        </w:numPr>
        <w:ind w:left="709" w:hanging="709"/>
        <w:jc w:val="both"/>
      </w:pPr>
      <w:r>
        <w:t>pomocí Vyhledání nebo přímo ze Seznamu zásilek vybereme zásilku, kterou chceme předat</w:t>
      </w:r>
      <w:r w:rsidR="006E2D5E">
        <w:t xml:space="preserve"> (označíme křížkem)</w:t>
      </w:r>
    </w:p>
    <w:p w14:paraId="2A8905BF" w14:textId="72E46656" w:rsidR="00F04690" w:rsidRDefault="00F04690" w:rsidP="00C459D0">
      <w:pPr>
        <w:pStyle w:val="Odstavecseseznamem"/>
        <w:numPr>
          <w:ilvl w:val="0"/>
          <w:numId w:val="29"/>
        </w:numPr>
        <w:ind w:left="709" w:hanging="709"/>
        <w:jc w:val="both"/>
      </w:pPr>
      <w:r>
        <w:t>Příjemce musí předložit občanský průkaz – pro ověření totožnosti se musí shodovat údaj v občanském průkazu s údaji na balíku:</w:t>
      </w:r>
    </w:p>
    <w:p w14:paraId="34E07909" w14:textId="7C24E5C7" w:rsidR="00F04690" w:rsidRDefault="00C459D0" w:rsidP="00C459D0">
      <w:pPr>
        <w:pStyle w:val="Odstavecseseznamem"/>
        <w:ind w:left="1560"/>
      </w:pPr>
      <w:r>
        <w:t>- j</w:t>
      </w:r>
      <w:r w:rsidR="00F04690">
        <w:t>méno a Příjmení</w:t>
      </w:r>
    </w:p>
    <w:p w14:paraId="0B2C7C37" w14:textId="688E2EEA" w:rsidR="00F04690" w:rsidRDefault="00C459D0" w:rsidP="00C459D0">
      <w:pPr>
        <w:pStyle w:val="Odstavecseseznamem"/>
        <w:ind w:left="1560"/>
      </w:pPr>
      <w:r>
        <w:t>- a</w:t>
      </w:r>
      <w:r w:rsidR="00F04690">
        <w:t>dresa bydliště</w:t>
      </w:r>
    </w:p>
    <w:p w14:paraId="62199966" w14:textId="0D6063FD" w:rsidR="00F2779F" w:rsidRDefault="00C459D0" w:rsidP="00C459D0">
      <w:pPr>
        <w:pStyle w:val="Odstavecseseznamem"/>
        <w:ind w:left="709"/>
        <w:jc w:val="both"/>
      </w:pPr>
      <w:r>
        <w:t>p</w:t>
      </w:r>
      <w:r w:rsidR="00F2779F">
        <w:t xml:space="preserve">okud údaje souhlasí, zaškrtneme pole </w:t>
      </w:r>
      <w:r w:rsidR="00F2779F" w:rsidRPr="00FC3341">
        <w:rPr>
          <w:b/>
        </w:rPr>
        <w:t>Ověřena totožnost</w:t>
      </w:r>
      <w:r w:rsidR="00F2779F">
        <w:t xml:space="preserve">. V opačném případě zásilku nelze předat. </w:t>
      </w:r>
    </w:p>
    <w:p w14:paraId="39ED9AEE" w14:textId="1F0F7D53" w:rsidR="00387A90" w:rsidRDefault="00C459D0" w:rsidP="00C459D0">
      <w:pPr>
        <w:pStyle w:val="Odstavecseseznamem"/>
        <w:numPr>
          <w:ilvl w:val="0"/>
          <w:numId w:val="29"/>
        </w:numPr>
        <w:ind w:left="709" w:hanging="709"/>
        <w:jc w:val="both"/>
      </w:pPr>
      <w:r>
        <w:t>v</w:t>
      </w:r>
      <w:r w:rsidR="00387A90">
        <w:t> případě zásilky na dobírku – příjemce musí nutně zaplatit uvedenou částku (uvedena na etiketě a v aplikaci)</w:t>
      </w:r>
    </w:p>
    <w:p w14:paraId="4A1B24CE" w14:textId="4906B351" w:rsidR="006E2D5E" w:rsidRDefault="00C459D0" w:rsidP="00C459D0">
      <w:pPr>
        <w:pStyle w:val="Odstavecseseznamem"/>
        <w:numPr>
          <w:ilvl w:val="0"/>
          <w:numId w:val="29"/>
        </w:numPr>
        <w:ind w:left="709" w:hanging="709"/>
        <w:jc w:val="both"/>
      </w:pPr>
      <w:r>
        <w:t>d</w:t>
      </w:r>
      <w:r w:rsidR="006E2D5E">
        <w:t xml:space="preserve">át </w:t>
      </w:r>
      <w:r w:rsidR="006E2D5E" w:rsidRPr="00FC3341">
        <w:rPr>
          <w:b/>
        </w:rPr>
        <w:t>Tisk potvrzení</w:t>
      </w:r>
      <w:r w:rsidR="006E2D5E">
        <w:t xml:space="preserve"> (v novém okně dát vlevo nahoře Tisk a pak následně vpravo pomocí křížku zavřít)</w:t>
      </w:r>
    </w:p>
    <w:p w14:paraId="5B1E0B1B" w14:textId="46AF5A7F" w:rsidR="006E2D5E" w:rsidRPr="00040023" w:rsidRDefault="00C459D0" w:rsidP="00C459D0">
      <w:pPr>
        <w:pStyle w:val="Odstavecseseznamem"/>
        <w:numPr>
          <w:ilvl w:val="0"/>
          <w:numId w:val="29"/>
        </w:numPr>
        <w:ind w:left="709" w:hanging="709"/>
        <w:jc w:val="both"/>
      </w:pPr>
      <w:r>
        <w:t>p</w:t>
      </w:r>
      <w:r w:rsidR="006E2D5E">
        <w:t xml:space="preserve">otvrdit </w:t>
      </w:r>
      <w:r w:rsidR="006E2D5E" w:rsidRPr="00FC3341">
        <w:rPr>
          <w:b/>
        </w:rPr>
        <w:t>Potvrzení o převzetí</w:t>
      </w:r>
      <w:r w:rsidR="006E2D5E">
        <w:t xml:space="preserve"> </w:t>
      </w:r>
      <w:r w:rsidR="006E2D5E" w:rsidRPr="00040023">
        <w:t xml:space="preserve">– </w:t>
      </w:r>
      <w:r w:rsidR="0055205A" w:rsidRPr="00040023">
        <w:t xml:space="preserve">všechny kopie příjemcem i </w:t>
      </w:r>
      <w:proofErr w:type="gramStart"/>
      <w:r w:rsidR="0055205A" w:rsidRPr="00040023">
        <w:t>partnerem  na</w:t>
      </w:r>
      <w:proofErr w:type="gramEnd"/>
      <w:r w:rsidR="0055205A" w:rsidRPr="00040023">
        <w:t xml:space="preserve"> vyznačených pozicích pro podpis</w:t>
      </w:r>
    </w:p>
    <w:p w14:paraId="1C3C564C" w14:textId="3F0E4C7D" w:rsidR="006E2D5E" w:rsidRPr="00040023" w:rsidRDefault="00C459D0" w:rsidP="00C459D0">
      <w:pPr>
        <w:pStyle w:val="Odstavecseseznamem"/>
        <w:numPr>
          <w:ilvl w:val="0"/>
          <w:numId w:val="29"/>
        </w:numPr>
        <w:ind w:left="709" w:hanging="709"/>
      </w:pPr>
      <w:r w:rsidRPr="00040023">
        <w:t>v</w:t>
      </w:r>
      <w:r w:rsidR="006E2D5E" w:rsidRPr="00040023">
        <w:t> případě dobírkové zásilky vybrat peníze a nechat potvrdit Stvrzenku – příjemcem</w:t>
      </w:r>
    </w:p>
    <w:p w14:paraId="59C727CC" w14:textId="7E60C1FC" w:rsidR="006E2D5E" w:rsidRPr="00040023" w:rsidRDefault="00C459D0" w:rsidP="00C459D0">
      <w:pPr>
        <w:pStyle w:val="Odstavecseseznamem"/>
        <w:numPr>
          <w:ilvl w:val="0"/>
          <w:numId w:val="29"/>
        </w:numPr>
        <w:ind w:left="709" w:hanging="709"/>
      </w:pPr>
      <w:r w:rsidRPr="00040023">
        <w:t>p</w:t>
      </w:r>
      <w:r w:rsidR="006E2D5E" w:rsidRPr="00040023">
        <w:t xml:space="preserve">říjemci předat balík + </w:t>
      </w:r>
      <w:r w:rsidR="00E6683D" w:rsidRPr="00040023">
        <w:t xml:space="preserve">kopii </w:t>
      </w:r>
      <w:r w:rsidR="00AC1006" w:rsidRPr="00040023">
        <w:t>„</w:t>
      </w:r>
      <w:r w:rsidR="00E6683D" w:rsidRPr="00040023">
        <w:t>pro PPL</w:t>
      </w:r>
      <w:r w:rsidR="00AC1006" w:rsidRPr="00040023">
        <w:t>“</w:t>
      </w:r>
      <w:r w:rsidR="00E6683D" w:rsidRPr="00040023">
        <w:t xml:space="preserve"> odevzdat řidiči Společnosti při následující návštěvě</w:t>
      </w:r>
    </w:p>
    <w:p w14:paraId="2B07B08F" w14:textId="54E1039A" w:rsidR="006E2D5E" w:rsidRDefault="00C459D0" w:rsidP="00C459D0">
      <w:pPr>
        <w:pStyle w:val="Odstavecseseznamem"/>
        <w:numPr>
          <w:ilvl w:val="0"/>
          <w:numId w:val="29"/>
        </w:numPr>
        <w:ind w:left="709" w:hanging="709"/>
      </w:pPr>
      <w:r>
        <w:t>n</w:t>
      </w:r>
      <w:r w:rsidR="006E2D5E">
        <w:t xml:space="preserve">ásledně dát </w:t>
      </w:r>
      <w:r w:rsidR="006E2D5E" w:rsidRPr="00FC3341">
        <w:rPr>
          <w:b/>
        </w:rPr>
        <w:t>Zákazník podepsal potvrzení</w:t>
      </w:r>
    </w:p>
    <w:p w14:paraId="1E0EEE82" w14:textId="4C3750FA" w:rsidR="006E2D5E" w:rsidRDefault="00C459D0" w:rsidP="00C459D0">
      <w:pPr>
        <w:pStyle w:val="Odstavecseseznamem"/>
        <w:numPr>
          <w:ilvl w:val="0"/>
          <w:numId w:val="29"/>
        </w:numPr>
        <w:ind w:left="709" w:hanging="709"/>
      </w:pPr>
      <w:r>
        <w:t>d</w:t>
      </w:r>
      <w:r w:rsidR="006E2D5E">
        <w:t xml:space="preserve">át </w:t>
      </w:r>
      <w:r w:rsidR="006E2D5E" w:rsidRPr="00FC3341">
        <w:rPr>
          <w:b/>
        </w:rPr>
        <w:t>Domů</w:t>
      </w:r>
    </w:p>
    <w:p w14:paraId="45ECF19A" w14:textId="77777777" w:rsidR="00E6683D" w:rsidRPr="00E6683D" w:rsidRDefault="00E6683D" w:rsidP="00387A90">
      <w:pPr>
        <w:pStyle w:val="Odstavecseseznamem"/>
        <w:ind w:left="348"/>
        <w:rPr>
          <w:sz w:val="10"/>
          <w:szCs w:val="10"/>
        </w:rPr>
      </w:pPr>
    </w:p>
    <w:p w14:paraId="2DFD7D8F" w14:textId="77777777" w:rsidR="00E6683D" w:rsidRDefault="00E6683D" w:rsidP="00387A90">
      <w:pPr>
        <w:pStyle w:val="Odstavecseseznamem"/>
        <w:ind w:left="348"/>
      </w:pPr>
    </w:p>
    <w:p w14:paraId="666886C8" w14:textId="274F1861" w:rsidR="00D27225" w:rsidRPr="00C459D0" w:rsidRDefault="005E606E" w:rsidP="005E606E">
      <w:pPr>
        <w:pStyle w:val="Odstavecseseznamem"/>
        <w:numPr>
          <w:ilvl w:val="0"/>
          <w:numId w:val="21"/>
        </w:numPr>
        <w:rPr>
          <w:b/>
          <w:sz w:val="30"/>
          <w:szCs w:val="30"/>
        </w:rPr>
      </w:pPr>
      <w:r w:rsidRPr="00C459D0">
        <w:rPr>
          <w:b/>
          <w:sz w:val="30"/>
          <w:szCs w:val="30"/>
        </w:rPr>
        <w:t>Vrácení zásilky</w:t>
      </w:r>
    </w:p>
    <w:p w14:paraId="7CEC855D" w14:textId="1A144E84" w:rsidR="00D27D4E" w:rsidRDefault="005E606E" w:rsidP="00C459D0">
      <w:r w:rsidRPr="005E606E">
        <w:t>Vrácením zásilky rozumíme situaci,</w:t>
      </w:r>
      <w:r>
        <w:t xml:space="preserve"> kdy příjemce nepřevzal zásilku a uplynula doba skladování. </w:t>
      </w:r>
      <w:r w:rsidR="00D27D4E">
        <w:t>Zásilku následně Partner vrací Společnosti.</w:t>
      </w:r>
    </w:p>
    <w:p w14:paraId="5F361FDE" w14:textId="245F15F7" w:rsidR="00D27D4E" w:rsidRPr="00D27D4E" w:rsidRDefault="00D27D4E" w:rsidP="00C459D0">
      <w:pPr>
        <w:pStyle w:val="Odstavecseseznamem"/>
        <w:numPr>
          <w:ilvl w:val="0"/>
          <w:numId w:val="30"/>
        </w:numPr>
        <w:ind w:left="709" w:hanging="709"/>
      </w:pPr>
      <w:r>
        <w:t xml:space="preserve">na hlavní stránce aplikace vybrat </w:t>
      </w:r>
      <w:r w:rsidRPr="00D27D4E">
        <w:rPr>
          <w:b/>
        </w:rPr>
        <w:t>Vrácení</w:t>
      </w:r>
    </w:p>
    <w:p w14:paraId="6EDA58A7" w14:textId="6F4E1495" w:rsidR="00D27D4E" w:rsidRPr="00040023" w:rsidRDefault="00D27D4E" w:rsidP="00C459D0">
      <w:pPr>
        <w:pStyle w:val="Odstavecseseznamem"/>
        <w:numPr>
          <w:ilvl w:val="0"/>
          <w:numId w:val="30"/>
        </w:numPr>
        <w:ind w:left="709" w:hanging="709"/>
        <w:jc w:val="both"/>
      </w:pPr>
      <w:r>
        <w:t>označit zásilku, kterou chceme vrátit</w:t>
      </w:r>
      <w:r w:rsidR="00520F69">
        <w:t>,</w:t>
      </w:r>
      <w:r>
        <w:t xml:space="preserve"> a do pole Důvod doplníme důvod</w:t>
      </w:r>
      <w:r w:rsidR="00520F69">
        <w:t>,</w:t>
      </w:r>
      <w:r>
        <w:t xml:space="preserve"> </w:t>
      </w:r>
      <w:r w:rsidRPr="00040023">
        <w:t>proč vracíme</w:t>
      </w:r>
      <w:r w:rsidR="002E4A94" w:rsidRPr="00040023">
        <w:t xml:space="preserve"> </w:t>
      </w:r>
      <w:proofErr w:type="gramStart"/>
      <w:r w:rsidR="002E4A94" w:rsidRPr="00040023">
        <w:t>( pod</w:t>
      </w:r>
      <w:proofErr w:type="gramEnd"/>
      <w:r w:rsidR="002E4A94" w:rsidRPr="00040023">
        <w:t xml:space="preserve"> sloupečkem Důvod 2x kliknout a vybrat možnost )</w:t>
      </w:r>
    </w:p>
    <w:p w14:paraId="1937DAC8" w14:textId="2275A6B2" w:rsidR="00AB0EAE" w:rsidRPr="002E4A94" w:rsidRDefault="00D27D4E" w:rsidP="00D27225">
      <w:pPr>
        <w:pStyle w:val="Odstavecseseznamem"/>
        <w:numPr>
          <w:ilvl w:val="0"/>
          <w:numId w:val="30"/>
        </w:numPr>
        <w:ind w:left="709" w:hanging="709"/>
        <w:rPr>
          <w:b/>
        </w:rPr>
      </w:pPr>
      <w:r>
        <w:t xml:space="preserve">dát </w:t>
      </w:r>
      <w:r w:rsidRPr="002E4A94">
        <w:rPr>
          <w:b/>
        </w:rPr>
        <w:t>Domů</w:t>
      </w:r>
    </w:p>
    <w:p w14:paraId="466358BF" w14:textId="10CEA448" w:rsidR="00BF7676" w:rsidRPr="00BF7676" w:rsidRDefault="00D27225" w:rsidP="00BF7676">
      <w:pPr>
        <w:pStyle w:val="Odstavecseseznamem"/>
        <w:numPr>
          <w:ilvl w:val="0"/>
          <w:numId w:val="21"/>
        </w:numPr>
        <w:rPr>
          <w:b/>
          <w:sz w:val="30"/>
          <w:szCs w:val="30"/>
        </w:rPr>
      </w:pPr>
      <w:r w:rsidRPr="00546B56">
        <w:rPr>
          <w:b/>
        </w:rPr>
        <w:br w:type="page"/>
      </w:r>
      <w:r w:rsidR="00546B56" w:rsidRPr="00BF7676">
        <w:rPr>
          <w:b/>
          <w:sz w:val="30"/>
          <w:szCs w:val="30"/>
        </w:rPr>
        <w:lastRenderedPageBreak/>
        <w:t>Předávání balíků a hotovosti mezi Partnerem a Společností</w:t>
      </w:r>
    </w:p>
    <w:p w14:paraId="62810A5D" w14:textId="77777777" w:rsidR="00BF7676" w:rsidRDefault="00BF7676" w:rsidP="00546B56">
      <w:pPr>
        <w:pStyle w:val="Odstavecseseznamem"/>
      </w:pPr>
    </w:p>
    <w:p w14:paraId="460283B1" w14:textId="6B1BA86D" w:rsidR="00546B56" w:rsidRPr="00912DBF" w:rsidRDefault="00184191" w:rsidP="00BF7676">
      <w:pPr>
        <w:pStyle w:val="Odstavecseseznamem"/>
        <w:ind w:left="0"/>
      </w:pPr>
      <w:r w:rsidRPr="00912DBF">
        <w:t xml:space="preserve">Pro předání balíků a hotovosti slouží PPL Příjem v hlavní stránce aplikace. </w:t>
      </w:r>
    </w:p>
    <w:p w14:paraId="616EFF6B" w14:textId="77777777" w:rsidR="00DA2EB1" w:rsidRPr="00912DBF" w:rsidRDefault="00DA2EB1" w:rsidP="00546B56">
      <w:pPr>
        <w:pStyle w:val="Odstavecseseznamem"/>
      </w:pPr>
    </w:p>
    <w:p w14:paraId="1A176112" w14:textId="06D2D62C" w:rsidR="003977D9" w:rsidRPr="00912DBF" w:rsidRDefault="003977D9" w:rsidP="00BF7676">
      <w:pPr>
        <w:pStyle w:val="Odstavecseseznamem"/>
        <w:ind w:left="0"/>
        <w:jc w:val="both"/>
      </w:pPr>
      <w:r w:rsidRPr="00912DBF">
        <w:t>Balíky a vybranou hotovost (za vyzvednutí a doručení zásilek) je Partner povinen předat Společnosti nejpozději následující pracovní den po vybrání hotovo</w:t>
      </w:r>
      <w:r w:rsidR="00DA2EB1" w:rsidRPr="00912DBF">
        <w:t xml:space="preserve">sti od zákazníka nebo </w:t>
      </w:r>
      <w:proofErr w:type="gramStart"/>
      <w:r w:rsidR="00DA2EB1" w:rsidRPr="00912DBF">
        <w:t>příjemce</w:t>
      </w:r>
      <w:proofErr w:type="gramEnd"/>
      <w:r w:rsidR="00DA2EB1" w:rsidRPr="00912DBF">
        <w:t xml:space="preserve"> a to pouze níže popsaným způsobem.</w:t>
      </w:r>
    </w:p>
    <w:p w14:paraId="48AA1F82" w14:textId="77777777" w:rsidR="002221A1" w:rsidRPr="00912DBF" w:rsidRDefault="002221A1" w:rsidP="00546B56">
      <w:pPr>
        <w:pStyle w:val="Odstavecseseznamem"/>
        <w:ind w:left="1080"/>
      </w:pPr>
    </w:p>
    <w:p w14:paraId="3B2F24C4" w14:textId="4793B794" w:rsidR="008F2936" w:rsidRDefault="008F2936" w:rsidP="002221A1">
      <w:pPr>
        <w:pStyle w:val="Odstavecseseznamem"/>
        <w:ind w:left="0"/>
        <w:jc w:val="both"/>
      </w:pPr>
      <w:r w:rsidRPr="00912DBF">
        <w:t>Popis procesu výměny balíků a hotovosti po příjezdu řidiče Společnosti na provozovnu Partnera</w:t>
      </w:r>
    </w:p>
    <w:p w14:paraId="4187896B" w14:textId="77777777" w:rsidR="002221A1" w:rsidRPr="00912DBF" w:rsidRDefault="002221A1" w:rsidP="002221A1">
      <w:pPr>
        <w:pStyle w:val="Odstavecseseznamem"/>
        <w:ind w:left="0"/>
        <w:jc w:val="both"/>
      </w:pPr>
    </w:p>
    <w:p w14:paraId="08F6903F" w14:textId="77777777" w:rsidR="008F2936" w:rsidRPr="00912DBF" w:rsidRDefault="008F2936" w:rsidP="002221A1">
      <w:pPr>
        <w:pStyle w:val="Odstavecseseznamem"/>
        <w:numPr>
          <w:ilvl w:val="0"/>
          <w:numId w:val="31"/>
        </w:numPr>
        <w:ind w:hanging="720"/>
      </w:pPr>
      <w:r w:rsidRPr="00912DBF">
        <w:t xml:space="preserve">na hlavní stránce aplikace vybrat </w:t>
      </w:r>
      <w:r w:rsidRPr="00912DBF">
        <w:rPr>
          <w:b/>
        </w:rPr>
        <w:t>PPL Příjem</w:t>
      </w:r>
    </w:p>
    <w:p w14:paraId="3C81CFAD" w14:textId="5E917C93" w:rsidR="008F2936" w:rsidRPr="00912DBF" w:rsidRDefault="008F2936" w:rsidP="002221A1">
      <w:pPr>
        <w:pStyle w:val="Odstavecseseznamem"/>
        <w:numPr>
          <w:ilvl w:val="0"/>
          <w:numId w:val="31"/>
        </w:numPr>
        <w:ind w:hanging="720"/>
        <w:jc w:val="both"/>
      </w:pPr>
      <w:r w:rsidRPr="00912DBF">
        <w:t xml:space="preserve">požádat řidiče o jeho PIN, zadat jej do aplikace a zkontroloval ID kartu řidiče (v aplikaci </w:t>
      </w:r>
      <w:proofErr w:type="gramStart"/>
      <w:r w:rsidRPr="00912DBF">
        <w:t xml:space="preserve">vidíme </w:t>
      </w:r>
      <w:r w:rsidR="0048783A">
        <w:t xml:space="preserve"> </w:t>
      </w:r>
      <w:r w:rsidRPr="00912DBF">
        <w:t>jméno</w:t>
      </w:r>
      <w:proofErr w:type="gramEnd"/>
      <w:r w:rsidR="0048783A">
        <w:t xml:space="preserve"> </w:t>
      </w:r>
      <w:r w:rsidR="00CC68A5">
        <w:t xml:space="preserve"> </w:t>
      </w:r>
      <w:r w:rsidRPr="00912DBF">
        <w:t xml:space="preserve"> a </w:t>
      </w:r>
      <w:r w:rsidR="00CC68A5">
        <w:t xml:space="preserve"> </w:t>
      </w:r>
      <w:r w:rsidR="0048783A">
        <w:t xml:space="preserve"> </w:t>
      </w:r>
      <w:r w:rsidRPr="00912DBF">
        <w:t xml:space="preserve">příjmení </w:t>
      </w:r>
      <w:r w:rsidR="00CC68A5">
        <w:t xml:space="preserve">  </w:t>
      </w:r>
      <w:r w:rsidR="0048783A">
        <w:t xml:space="preserve"> </w:t>
      </w:r>
      <w:r w:rsidRPr="00912DBF">
        <w:t>řidiče</w:t>
      </w:r>
      <w:r w:rsidR="0048783A">
        <w:t xml:space="preserve"> </w:t>
      </w:r>
      <w:r w:rsidR="00CC68A5">
        <w:t xml:space="preserve"> </w:t>
      </w:r>
      <w:r w:rsidRPr="00912DBF">
        <w:t xml:space="preserve">). </w:t>
      </w:r>
      <w:r w:rsidR="0048783A">
        <w:t xml:space="preserve">  </w:t>
      </w:r>
      <w:r w:rsidR="00CC68A5">
        <w:t xml:space="preserve">  </w:t>
      </w:r>
      <w:r w:rsidRPr="00912DBF">
        <w:t>Pokud</w:t>
      </w:r>
      <w:r w:rsidR="00CC68A5">
        <w:t xml:space="preserve"> </w:t>
      </w:r>
      <w:r w:rsidRPr="00912DBF">
        <w:t xml:space="preserve"> </w:t>
      </w:r>
      <w:r w:rsidR="0048783A">
        <w:t xml:space="preserve"> </w:t>
      </w:r>
      <w:r w:rsidR="00CC68A5">
        <w:t xml:space="preserve"> </w:t>
      </w:r>
      <w:r w:rsidRPr="00912DBF">
        <w:t>údaje</w:t>
      </w:r>
      <w:r w:rsidR="0048783A">
        <w:t xml:space="preserve"> </w:t>
      </w:r>
      <w:r w:rsidR="00CC68A5">
        <w:t xml:space="preserve"> </w:t>
      </w:r>
      <w:r w:rsidRPr="00912DBF">
        <w:t xml:space="preserve"> </w:t>
      </w:r>
      <w:proofErr w:type="gramStart"/>
      <w:r w:rsidRPr="00912DBF">
        <w:t>nesedí,</w:t>
      </w:r>
      <w:r w:rsidR="0048783A">
        <w:t xml:space="preserve"> </w:t>
      </w:r>
      <w:r w:rsidRPr="00912DBF">
        <w:t xml:space="preserve"> </w:t>
      </w:r>
      <w:r w:rsidR="00CC68A5">
        <w:t xml:space="preserve"> </w:t>
      </w:r>
      <w:proofErr w:type="gramEnd"/>
      <w:r w:rsidR="00CC68A5">
        <w:t xml:space="preserve"> </w:t>
      </w:r>
      <w:r w:rsidRPr="00912DBF">
        <w:t xml:space="preserve">balíky </w:t>
      </w:r>
      <w:r w:rsidR="00CC68A5">
        <w:t xml:space="preserve"> </w:t>
      </w:r>
      <w:r w:rsidR="0048783A">
        <w:t xml:space="preserve"> </w:t>
      </w:r>
      <w:r w:rsidRPr="00912DBF">
        <w:t>ani</w:t>
      </w:r>
      <w:r w:rsidR="0048783A">
        <w:t xml:space="preserve"> </w:t>
      </w:r>
      <w:r w:rsidR="00CC68A5">
        <w:t xml:space="preserve"> </w:t>
      </w:r>
      <w:r w:rsidRPr="00912DBF">
        <w:t xml:space="preserve"> hotovost </w:t>
      </w:r>
      <w:r w:rsidR="0048783A">
        <w:t xml:space="preserve"> </w:t>
      </w:r>
      <w:r w:rsidR="00CC68A5">
        <w:t xml:space="preserve"> </w:t>
      </w:r>
      <w:r w:rsidR="0048783A">
        <w:t xml:space="preserve"> </w:t>
      </w:r>
      <w:r w:rsidR="00CC68A5">
        <w:t xml:space="preserve"> </w:t>
      </w:r>
      <w:r w:rsidRPr="00912DBF">
        <w:t>nepředávat a kontaktovat kontaktní osobu Společnosti</w:t>
      </w:r>
    </w:p>
    <w:p w14:paraId="38D0AD5D" w14:textId="777A1187" w:rsidR="008F2936" w:rsidRPr="00912DBF" w:rsidRDefault="002221A1" w:rsidP="002221A1">
      <w:pPr>
        <w:pStyle w:val="Odstavecseseznamem"/>
        <w:numPr>
          <w:ilvl w:val="0"/>
          <w:numId w:val="31"/>
        </w:numPr>
        <w:ind w:hanging="720"/>
        <w:jc w:val="both"/>
      </w:pPr>
      <w:r>
        <w:t>p</w:t>
      </w:r>
      <w:r w:rsidR="00937E24" w:rsidRPr="00912DBF">
        <w:t xml:space="preserve">okud má řidič Společnosti balíky na doručení – naskenovat jejich etikety pomocí ručního skeneru (lze zadat i ručně číslo balíku, ale pak je nutné vždy po každém balíků stisknout Přidat balík). </w:t>
      </w:r>
      <w:r w:rsidR="00556A1F" w:rsidRPr="00912DBF">
        <w:t>Tyto balíky se objevují v levé části obrazovky.</w:t>
      </w:r>
    </w:p>
    <w:p w14:paraId="0F739B57" w14:textId="10A70E19" w:rsidR="00937E24" w:rsidRPr="00912DBF" w:rsidRDefault="00937E24" w:rsidP="002221A1">
      <w:pPr>
        <w:pStyle w:val="Odstavecseseznamem"/>
        <w:ind w:left="1418"/>
        <w:jc w:val="both"/>
      </w:pPr>
      <w:r w:rsidRPr="00912DBF">
        <w:t>- Pozor – při načtení balíku ihned probíhá kontrola možnosti doručení balíku na provozovnu Partnera. Balík, který nelze dle informace z aplikace předat, v žádném případě nepřebírat!!!</w:t>
      </w:r>
    </w:p>
    <w:p w14:paraId="3D3CE402" w14:textId="0ACBD6AF" w:rsidR="00353A67" w:rsidRPr="00912DBF" w:rsidRDefault="00937E24" w:rsidP="002221A1">
      <w:pPr>
        <w:pStyle w:val="Odstavecseseznamem"/>
        <w:ind w:left="1418"/>
        <w:jc w:val="both"/>
      </w:pPr>
      <w:r w:rsidRPr="00912DBF">
        <w:t xml:space="preserve">- Balík, který lze doručit na provozovnu Partnera a který je načten v aplikaci, lze vynechat z předání Partnerovi tak, že odškrtneme </w:t>
      </w:r>
      <w:proofErr w:type="spellStart"/>
      <w:r w:rsidRPr="00912DBF">
        <w:t>check</w:t>
      </w:r>
      <w:proofErr w:type="spellEnd"/>
      <w:r w:rsidRPr="00912DBF">
        <w:t xml:space="preserve"> box daného balíku. </w:t>
      </w:r>
    </w:p>
    <w:p w14:paraId="0AD537BF" w14:textId="1A69AB78" w:rsidR="00A32EB4" w:rsidRPr="00912DBF" w:rsidRDefault="002221A1" w:rsidP="002221A1">
      <w:pPr>
        <w:pStyle w:val="Odstavecseseznamem"/>
        <w:numPr>
          <w:ilvl w:val="0"/>
          <w:numId w:val="31"/>
        </w:numPr>
        <w:spacing w:after="0"/>
        <w:ind w:hanging="720"/>
        <w:jc w:val="both"/>
      </w:pPr>
      <w:r>
        <w:t>b</w:t>
      </w:r>
      <w:r w:rsidR="002C2F2F" w:rsidRPr="00912DBF">
        <w:t xml:space="preserve">alíky určené po Společnost jsou zobrazeny v prostřední části obrazovky. Primárně jsou všechny uskladněné balíky připraveny k předání řidiči. Balíky, které nebudou při jeho návštěvě předány, lze odznačit odškrtnutím </w:t>
      </w:r>
      <w:proofErr w:type="spellStart"/>
      <w:r w:rsidR="002C2F2F" w:rsidRPr="00912DBF">
        <w:t>check</w:t>
      </w:r>
      <w:proofErr w:type="spellEnd"/>
      <w:r w:rsidR="002C2F2F" w:rsidRPr="00912DBF">
        <w:t xml:space="preserve"> boxu daného balíku. Pozor, toto lze udělat pouze při ranní návštěvě, odpoledne je řidič povinen převzít všechny balíky na skladě Partnera (vybrané od zákazníků).</w:t>
      </w:r>
    </w:p>
    <w:p w14:paraId="408337DB" w14:textId="3C83E2EB" w:rsidR="00A32EB4" w:rsidRPr="00912DBF" w:rsidRDefault="002221A1" w:rsidP="002221A1">
      <w:pPr>
        <w:pStyle w:val="Odstavecseseznamem"/>
        <w:numPr>
          <w:ilvl w:val="0"/>
          <w:numId w:val="31"/>
        </w:numPr>
        <w:spacing w:after="0"/>
        <w:ind w:hanging="720"/>
        <w:jc w:val="both"/>
      </w:pPr>
      <w:r>
        <w:t>v</w:t>
      </w:r>
      <w:r w:rsidR="00A32EB4" w:rsidRPr="00912DBF">
        <w:t xml:space="preserve"> pravé části jsou zobrazeny balíky, které byly předány příjemcům. </w:t>
      </w:r>
    </w:p>
    <w:p w14:paraId="30C84087" w14:textId="07FD066D" w:rsidR="00A32EB4" w:rsidRPr="00912DBF" w:rsidRDefault="00A32EB4" w:rsidP="002221A1">
      <w:pPr>
        <w:pStyle w:val="Odstavecseseznamem"/>
        <w:spacing w:after="0"/>
        <w:ind w:left="1418"/>
        <w:jc w:val="both"/>
      </w:pPr>
      <w:r w:rsidRPr="00912DBF">
        <w:t xml:space="preserve">- </w:t>
      </w:r>
      <w:r w:rsidR="002221A1">
        <w:t>v</w:t>
      </w:r>
      <w:r w:rsidRPr="00912DBF">
        <w:t> případě předání zásilky na dobírku, je Partner povinen předat vybran</w:t>
      </w:r>
      <w:r w:rsidR="00665037" w:rsidRPr="00912DBF">
        <w:t>ou hotovost řidiči Společnosti, a to nejpozději následující pracovní den po vybrání hotovosti (tzn. po předání balíku příjemci).</w:t>
      </w:r>
      <w:r w:rsidR="001421F0" w:rsidRPr="00912DBF">
        <w:t xml:space="preserve"> Předávaná hotovost musí být ve stejné výši, kterou udává aplikace Společnosti (resp. kolik bylo uvedeno na etiketě daného balíku). </w:t>
      </w:r>
    </w:p>
    <w:p w14:paraId="3421F9FE" w14:textId="50D02829" w:rsidR="00912DBF" w:rsidRPr="00912DBF" w:rsidRDefault="006258A0" w:rsidP="002221A1">
      <w:pPr>
        <w:pStyle w:val="Odstavecseseznamem"/>
        <w:spacing w:after="0"/>
        <w:ind w:left="1418"/>
        <w:jc w:val="both"/>
      </w:pPr>
      <w:r w:rsidRPr="00912DBF">
        <w:t xml:space="preserve">- </w:t>
      </w:r>
      <w:r w:rsidR="002221A1">
        <w:t>p</w:t>
      </w:r>
      <w:r w:rsidRPr="00912DBF">
        <w:t xml:space="preserve">rimárně se nabízejí k předání všechna hotovost za doručené balíky, v případě potřeby lze odškrtnutím </w:t>
      </w:r>
      <w:proofErr w:type="spellStart"/>
      <w:r w:rsidRPr="00912DBF">
        <w:t>check</w:t>
      </w:r>
      <w:proofErr w:type="spellEnd"/>
      <w:r w:rsidRPr="00912DBF">
        <w:t xml:space="preserve"> boxu dané zásilky danou hotovost př</w:t>
      </w:r>
      <w:r w:rsidR="001A3285" w:rsidRPr="00912DBF">
        <w:t>i aktuální návštěvě nepředávat (platí pro ranní návštěvu).</w:t>
      </w:r>
    </w:p>
    <w:p w14:paraId="1680529A" w14:textId="59960C80" w:rsidR="00912DBF" w:rsidRPr="00912DBF" w:rsidRDefault="002221A1" w:rsidP="002221A1">
      <w:pPr>
        <w:pStyle w:val="Odstavecseseznamem"/>
        <w:numPr>
          <w:ilvl w:val="0"/>
          <w:numId w:val="31"/>
        </w:numPr>
        <w:spacing w:after="0"/>
        <w:ind w:hanging="720"/>
        <w:jc w:val="both"/>
      </w:pPr>
      <w:r>
        <w:t>j</w:t>
      </w:r>
      <w:r w:rsidR="00912DBF" w:rsidRPr="00912DBF">
        <w:t xml:space="preserve">akmile jsou připraveny zásilky a hotovost k předání (tzn. za Společnosti i za Partnera) stiskneme </w:t>
      </w:r>
      <w:r w:rsidR="00912DBF" w:rsidRPr="00912DBF">
        <w:rPr>
          <w:b/>
        </w:rPr>
        <w:t>Tisk potvrzení</w:t>
      </w:r>
    </w:p>
    <w:p w14:paraId="02C88F52" w14:textId="42B53CBB" w:rsidR="00912DBF" w:rsidRDefault="002221A1" w:rsidP="002221A1">
      <w:pPr>
        <w:pStyle w:val="Odstavecseseznamem"/>
        <w:numPr>
          <w:ilvl w:val="0"/>
          <w:numId w:val="31"/>
        </w:numPr>
        <w:spacing w:after="0"/>
        <w:ind w:hanging="720"/>
      </w:pPr>
      <w:r>
        <w:t>v</w:t>
      </w:r>
      <w:r w:rsidR="00912DBF">
        <w:t xml:space="preserve"> následujícím okně dáme v levém rohu </w:t>
      </w:r>
      <w:r w:rsidR="00912DBF" w:rsidRPr="00912DBF">
        <w:rPr>
          <w:b/>
        </w:rPr>
        <w:t>Tisk</w:t>
      </w:r>
      <w:r w:rsidR="00912DBF">
        <w:t xml:space="preserve"> a následně křížkem vpravo okno tisku zavřeme</w:t>
      </w:r>
    </w:p>
    <w:p w14:paraId="65C1B995" w14:textId="7CFD4DDB" w:rsidR="00912DBF" w:rsidRPr="00F22A0A" w:rsidRDefault="002221A1" w:rsidP="002221A1">
      <w:pPr>
        <w:pStyle w:val="Odstavecseseznamem"/>
        <w:numPr>
          <w:ilvl w:val="0"/>
          <w:numId w:val="31"/>
        </w:numPr>
        <w:spacing w:after="0"/>
        <w:ind w:hanging="720"/>
        <w:jc w:val="both"/>
      </w:pPr>
      <w:r>
        <w:t>v</w:t>
      </w:r>
      <w:r w:rsidR="00912DBF" w:rsidRPr="00F22A0A">
        <w:t xml:space="preserve">ytiskne se 2x Předávací protokol, který sumarizuje předávané balíky a hotovost. </w:t>
      </w:r>
      <w:r w:rsidR="00580232" w:rsidRPr="00F22A0A">
        <w:t xml:space="preserve">Fyzicky si strany předají balíky a hotovost. </w:t>
      </w:r>
      <w:r w:rsidR="00912DBF" w:rsidRPr="00F22A0A">
        <w:t xml:space="preserve">Po kontrole tohoto protokolu </w:t>
      </w:r>
      <w:r w:rsidR="00580232" w:rsidRPr="00F22A0A">
        <w:t xml:space="preserve">a fyzického stavu </w:t>
      </w:r>
      <w:r w:rsidR="00912DBF" w:rsidRPr="00F22A0A">
        <w:t>řidičem Společnosti i P</w:t>
      </w:r>
      <w:r w:rsidR="005225C1" w:rsidRPr="00F22A0A">
        <w:t>artnerem je nutné obě kopii podepsat – za Společnosti řidičem a Partnerem.</w:t>
      </w:r>
    </w:p>
    <w:p w14:paraId="3E53A723" w14:textId="5E13FDA8" w:rsidR="00580232" w:rsidRPr="002414EC" w:rsidRDefault="002221A1" w:rsidP="002221A1">
      <w:pPr>
        <w:pStyle w:val="Odstavecseseznamem"/>
        <w:numPr>
          <w:ilvl w:val="0"/>
          <w:numId w:val="31"/>
        </w:numPr>
        <w:spacing w:after="0"/>
        <w:ind w:hanging="720"/>
        <w:jc w:val="both"/>
        <w:rPr>
          <w:b/>
          <w:sz w:val="28"/>
          <w:szCs w:val="28"/>
        </w:rPr>
      </w:pPr>
      <w:r>
        <w:t>j</w:t>
      </w:r>
      <w:r w:rsidR="00580232">
        <w:t xml:space="preserve">akmile je Protokol podepsán oběma stranami, je nutné stisknout </w:t>
      </w:r>
      <w:r w:rsidR="00580232" w:rsidRPr="002414EC">
        <w:rPr>
          <w:b/>
        </w:rPr>
        <w:t>Potvrzení podepsáno</w:t>
      </w:r>
    </w:p>
    <w:p w14:paraId="25B22574" w14:textId="015F988A" w:rsidR="00580232" w:rsidRPr="00580232" w:rsidRDefault="002221A1" w:rsidP="002221A1">
      <w:pPr>
        <w:pStyle w:val="Odstavecseseznamem"/>
        <w:numPr>
          <w:ilvl w:val="0"/>
          <w:numId w:val="31"/>
        </w:numPr>
        <w:spacing w:after="0"/>
        <w:ind w:hanging="720"/>
        <w:jc w:val="both"/>
      </w:pPr>
      <w:r>
        <w:t>n</w:t>
      </w:r>
      <w:r w:rsidR="00580232" w:rsidRPr="00580232">
        <w:t xml:space="preserve">ásledně dát </w:t>
      </w:r>
      <w:r w:rsidR="00580232" w:rsidRPr="00580232">
        <w:rPr>
          <w:b/>
        </w:rPr>
        <w:t>Domů</w:t>
      </w:r>
    </w:p>
    <w:p w14:paraId="55B3EC5F" w14:textId="77777777" w:rsidR="00580232" w:rsidRDefault="00580232" w:rsidP="00580232">
      <w:pPr>
        <w:pStyle w:val="Odstavecseseznamem"/>
      </w:pPr>
    </w:p>
    <w:p w14:paraId="0C1DF632" w14:textId="25A79E09" w:rsidR="00546B56" w:rsidRDefault="00580232" w:rsidP="002221A1">
      <w:pPr>
        <w:pStyle w:val="Odstavecseseznamem"/>
        <w:spacing w:after="0"/>
        <w:ind w:left="708" w:hanging="708"/>
        <w:jc w:val="both"/>
      </w:pPr>
      <w:r>
        <w:t xml:space="preserve">- pozn. v PPL Příjem zůstávají zobrazeny balíky a hotovost, které nebyly předány Partnerem řidiči Společnosti, neboť </w:t>
      </w:r>
      <w:r w:rsidRPr="00040023">
        <w:t>tyt</w:t>
      </w:r>
      <w:r w:rsidR="002E4A94" w:rsidRPr="00040023">
        <w:t>o</w:t>
      </w:r>
      <w:r>
        <w:t xml:space="preserve"> čekají na skladě na následující návštěvu řidiče Společnosti.</w:t>
      </w:r>
    </w:p>
    <w:p w14:paraId="7A645335" w14:textId="77777777" w:rsidR="00D200B6" w:rsidRPr="008F2936" w:rsidRDefault="00D200B6" w:rsidP="002221A1">
      <w:pPr>
        <w:pStyle w:val="Odstavecseseznamem"/>
        <w:spacing w:after="0"/>
        <w:ind w:left="708" w:hanging="708"/>
        <w:jc w:val="both"/>
        <w:rPr>
          <w:b/>
        </w:rPr>
      </w:pPr>
    </w:p>
    <w:p w14:paraId="788F3740" w14:textId="77777777" w:rsidR="002221A1" w:rsidRPr="00F61938" w:rsidRDefault="002221A1" w:rsidP="002221A1">
      <w:pPr>
        <w:rPr>
          <w:b/>
          <w:sz w:val="28"/>
          <w:szCs w:val="28"/>
          <w:u w:val="single"/>
        </w:rPr>
      </w:pPr>
      <w:r w:rsidRPr="00F61938">
        <w:rPr>
          <w:b/>
          <w:sz w:val="36"/>
          <w:szCs w:val="36"/>
        </w:rPr>
        <w:t xml:space="preserve">Příloha č. </w:t>
      </w:r>
      <w:proofErr w:type="gramStart"/>
      <w:r w:rsidRPr="00F61938">
        <w:rPr>
          <w:b/>
          <w:sz w:val="36"/>
          <w:szCs w:val="36"/>
        </w:rPr>
        <w:t>1b</w:t>
      </w:r>
      <w:proofErr w:type="gramEnd"/>
      <w:r w:rsidRPr="00F61938">
        <w:rPr>
          <w:b/>
          <w:sz w:val="28"/>
          <w:szCs w:val="28"/>
        </w:rPr>
        <w:t xml:space="preserve"> – </w:t>
      </w:r>
      <w:r w:rsidRPr="00F61938">
        <w:rPr>
          <w:b/>
          <w:sz w:val="28"/>
          <w:szCs w:val="28"/>
          <w:u w:val="single"/>
        </w:rPr>
        <w:t>Pravidla pro nakládání s dobírkovými balíky Partnerem</w:t>
      </w:r>
    </w:p>
    <w:p w14:paraId="7B1A5400" w14:textId="77777777" w:rsidR="00CD2DDA" w:rsidRDefault="00691E16" w:rsidP="002221A1">
      <w:pPr>
        <w:spacing w:after="0"/>
        <w:ind w:left="705" w:hanging="705"/>
        <w:jc w:val="both"/>
      </w:pPr>
      <w:r>
        <w:t>1.</w:t>
      </w:r>
      <w:r>
        <w:tab/>
        <w:t xml:space="preserve">Tato příloha upravuje </w:t>
      </w:r>
      <w:r w:rsidR="00032E05">
        <w:t xml:space="preserve">podrobněji pravidla </w:t>
      </w:r>
      <w:r>
        <w:t>nakládání s dobírkovými balíky při činnosti Partnera pro Společnost. Technická stránky věci je řešena v „</w:t>
      </w:r>
      <w:r w:rsidRPr="002221A1">
        <w:rPr>
          <w:b/>
        </w:rPr>
        <w:t xml:space="preserve">Příloze č. </w:t>
      </w:r>
      <w:proofErr w:type="gramStart"/>
      <w:r w:rsidRPr="002221A1">
        <w:rPr>
          <w:b/>
        </w:rPr>
        <w:t>1</w:t>
      </w:r>
      <w:r w:rsidR="003B487D" w:rsidRPr="002221A1">
        <w:rPr>
          <w:b/>
        </w:rPr>
        <w:t>a</w:t>
      </w:r>
      <w:proofErr w:type="gramEnd"/>
      <w:r>
        <w:t xml:space="preserve">“, která je rovněž součásti této </w:t>
      </w:r>
      <w:r w:rsidR="003B487D">
        <w:t>S</w:t>
      </w:r>
      <w:r>
        <w:t xml:space="preserve">mlouvy. </w:t>
      </w:r>
    </w:p>
    <w:p w14:paraId="1937DACC" w14:textId="3C156BDA" w:rsidR="00691E16" w:rsidRDefault="00691E16" w:rsidP="002221A1">
      <w:pPr>
        <w:spacing w:after="0"/>
        <w:ind w:left="705" w:hanging="705"/>
        <w:jc w:val="both"/>
      </w:pPr>
      <w:r>
        <w:t>2.</w:t>
      </w:r>
      <w:r>
        <w:tab/>
        <w:t xml:space="preserve">Za dobírkové balíky se pro účely této </w:t>
      </w:r>
      <w:r w:rsidR="003B487D">
        <w:t>S</w:t>
      </w:r>
      <w:r>
        <w:t xml:space="preserve">mlouvy považují takové zásilky, před jejichž fyzickým vydáním je Partner povinen vybrat od příjemce zásilky určitou peněžní částku ve výši určené zákazníkem Společnosti – příkazcem.  </w:t>
      </w:r>
    </w:p>
    <w:p w14:paraId="1937DACD" w14:textId="53E2332F" w:rsidR="00691E16" w:rsidRDefault="00691E16" w:rsidP="002221A1">
      <w:pPr>
        <w:spacing w:after="0"/>
        <w:ind w:left="705" w:hanging="705"/>
        <w:jc w:val="both"/>
      </w:pPr>
      <w:r>
        <w:t>3.</w:t>
      </w:r>
      <w:r>
        <w:tab/>
        <w:t>V případě, že příjemce dobírkového balíku odmítne před převzetím jemu určeného dobírkového balíku provést platbu peněžní částky ve výši určené</w:t>
      </w:r>
      <w:r w:rsidR="00CC68A5">
        <w:t xml:space="preserve"> </w:t>
      </w:r>
      <w:proofErr w:type="gramStart"/>
      <w:r w:rsidR="00CC68A5">
        <w:t>zákazníkem - příkazcem</w:t>
      </w:r>
      <w:proofErr w:type="gramEnd"/>
      <w:r>
        <w:t>, Partner mu není oprávněn ani povinen dobírkový balík vydat.</w:t>
      </w:r>
    </w:p>
    <w:p w14:paraId="1937DACE" w14:textId="77777777" w:rsidR="00691E16" w:rsidRDefault="00691E16" w:rsidP="002221A1">
      <w:pPr>
        <w:spacing w:after="0"/>
        <w:jc w:val="both"/>
      </w:pPr>
      <w:r>
        <w:t>4.</w:t>
      </w:r>
      <w:r>
        <w:tab/>
        <w:t xml:space="preserve">Partner bere na vědomí, že peněžní částka, kterou obdrží v souvislosti s vydáním dobírkového </w:t>
      </w:r>
    </w:p>
    <w:p w14:paraId="1937DACF" w14:textId="5FB7A232" w:rsidR="00691E16" w:rsidRDefault="00691E16" w:rsidP="002221A1">
      <w:pPr>
        <w:spacing w:after="0"/>
        <w:ind w:left="708"/>
        <w:jc w:val="both"/>
      </w:pPr>
      <w:r>
        <w:t>balíku od jejího příjemce je majetkem příkazce a jakékoliv nesrovnalosti, které v této souvislosti zapříčiněním Partnera vzniknou, jsou způsobilé vážně poškodit dobrou pověst Společnosti na trhu zasilatelských služeb.</w:t>
      </w:r>
    </w:p>
    <w:p w14:paraId="1937DAD0" w14:textId="77777777" w:rsidR="00691E16" w:rsidRDefault="00691E16" w:rsidP="00691E16">
      <w:pPr>
        <w:spacing w:after="0"/>
      </w:pPr>
      <w:r>
        <w:t>5.</w:t>
      </w:r>
      <w:r>
        <w:tab/>
        <w:t>Partner se při nakládání s dobírkovými balíky zavazuje zejména:</w:t>
      </w:r>
    </w:p>
    <w:p w14:paraId="1937DAD1" w14:textId="4F1851F9" w:rsidR="00691E16" w:rsidRDefault="00691E16" w:rsidP="002221A1">
      <w:pPr>
        <w:spacing w:after="0"/>
        <w:ind w:left="1418" w:hanging="709"/>
        <w:jc w:val="both"/>
      </w:pPr>
      <w:r>
        <w:t>a)</w:t>
      </w:r>
      <w:r>
        <w:tab/>
        <w:t xml:space="preserve">řídit se pokyny Společnosti obsaženými v </w:t>
      </w:r>
      <w:r w:rsidRPr="002221A1">
        <w:rPr>
          <w:b/>
        </w:rPr>
        <w:t xml:space="preserve">příloze č. </w:t>
      </w:r>
      <w:proofErr w:type="gramStart"/>
      <w:r w:rsidRPr="002221A1">
        <w:rPr>
          <w:b/>
        </w:rPr>
        <w:t>1</w:t>
      </w:r>
      <w:r w:rsidR="00B66545" w:rsidRPr="002221A1">
        <w:rPr>
          <w:b/>
        </w:rPr>
        <w:t>a</w:t>
      </w:r>
      <w:proofErr w:type="gramEnd"/>
      <w:r>
        <w:t xml:space="preserve"> této </w:t>
      </w:r>
      <w:r w:rsidR="003B487D">
        <w:t>S</w:t>
      </w:r>
      <w:r>
        <w:t>mlouvy</w:t>
      </w:r>
    </w:p>
    <w:p w14:paraId="1937DAD3" w14:textId="0FA83A05" w:rsidR="00691E16" w:rsidRDefault="00691E16" w:rsidP="002221A1">
      <w:pPr>
        <w:spacing w:after="0"/>
        <w:ind w:left="1418" w:hanging="709"/>
        <w:jc w:val="both"/>
      </w:pPr>
      <w:r>
        <w:t>b)</w:t>
      </w:r>
      <w:r>
        <w:tab/>
        <w:t xml:space="preserve">zajistit s </w:t>
      </w:r>
      <w:proofErr w:type="gramStart"/>
      <w:r>
        <w:t xml:space="preserve">veškerou </w:t>
      </w:r>
      <w:r w:rsidR="0048783A">
        <w:t xml:space="preserve"> </w:t>
      </w:r>
      <w:r>
        <w:t>pečlivostí</w:t>
      </w:r>
      <w:proofErr w:type="gramEnd"/>
      <w:r>
        <w:t xml:space="preserve"> </w:t>
      </w:r>
      <w:r w:rsidR="0048783A">
        <w:t xml:space="preserve"> </w:t>
      </w:r>
      <w:r>
        <w:t xml:space="preserve">řádné </w:t>
      </w:r>
      <w:r w:rsidR="0048783A">
        <w:t xml:space="preserve"> </w:t>
      </w:r>
      <w:r>
        <w:t>a</w:t>
      </w:r>
      <w:r w:rsidR="0048783A">
        <w:t xml:space="preserve"> </w:t>
      </w:r>
      <w:r>
        <w:t xml:space="preserve"> bezrozporné vyplňování průvodních podkladů,</w:t>
      </w:r>
      <w:r w:rsidR="003B487D">
        <w:t xml:space="preserve"> a to</w:t>
      </w:r>
      <w:r>
        <w:t xml:space="preserve"> zejména</w:t>
      </w:r>
      <w:r w:rsidR="003B487D">
        <w:t xml:space="preserve"> </w:t>
      </w:r>
      <w:r>
        <w:t>u následujících dokladů:</w:t>
      </w:r>
    </w:p>
    <w:p w14:paraId="1937DAD4" w14:textId="677505D4" w:rsidR="00691E16" w:rsidRDefault="00691E16" w:rsidP="002221A1">
      <w:pPr>
        <w:spacing w:after="0"/>
        <w:ind w:left="1701" w:hanging="283"/>
        <w:jc w:val="both"/>
      </w:pPr>
      <w:r>
        <w:t xml:space="preserve">-    seznamy dobírkových balíků, které vyplňuje společně se zákazníky před převzetím </w:t>
      </w:r>
      <w:r w:rsidR="002221A1">
        <w:t xml:space="preserve">  </w:t>
      </w:r>
      <w:r>
        <w:t xml:space="preserve">dobírkových balíků, </w:t>
      </w:r>
    </w:p>
    <w:p w14:paraId="1937DAD5" w14:textId="0F6D9360" w:rsidR="00691E16" w:rsidRDefault="00691E16" w:rsidP="002221A1">
      <w:pPr>
        <w:spacing w:after="0"/>
        <w:ind w:left="1701" w:hanging="283"/>
      </w:pPr>
      <w:r>
        <w:t>-    stvrzenky či výdajové doklady, které vyplňuje s příjemcem dobírkového balíku,</w:t>
      </w:r>
    </w:p>
    <w:p w14:paraId="1937DAD7" w14:textId="6BDD8409" w:rsidR="00691E16" w:rsidRDefault="00691E16" w:rsidP="002221A1">
      <w:pPr>
        <w:spacing w:after="0"/>
        <w:ind w:left="1701" w:hanging="283"/>
        <w:jc w:val="both"/>
      </w:pPr>
      <w:r>
        <w:t xml:space="preserve">-  </w:t>
      </w:r>
      <w:proofErr w:type="gramStart"/>
      <w:r>
        <w:t xml:space="preserve">doklady, </w:t>
      </w:r>
      <w:r w:rsidR="0048783A">
        <w:t xml:space="preserve"> </w:t>
      </w:r>
      <w:r>
        <w:t>které</w:t>
      </w:r>
      <w:proofErr w:type="gramEnd"/>
      <w:r w:rsidR="0048783A">
        <w:t xml:space="preserve">  </w:t>
      </w:r>
      <w:r>
        <w:t xml:space="preserve"> stvrzují </w:t>
      </w:r>
      <w:r w:rsidR="0048783A">
        <w:t xml:space="preserve">  </w:t>
      </w:r>
      <w:r>
        <w:t xml:space="preserve">předání </w:t>
      </w:r>
      <w:r w:rsidR="0048783A">
        <w:t xml:space="preserve">  </w:t>
      </w:r>
      <w:r>
        <w:t>peněžních</w:t>
      </w:r>
      <w:r w:rsidR="0048783A">
        <w:t xml:space="preserve">  </w:t>
      </w:r>
      <w:r>
        <w:t xml:space="preserve"> prostředků</w:t>
      </w:r>
      <w:r w:rsidR="0048783A">
        <w:t xml:space="preserve"> </w:t>
      </w:r>
      <w:r>
        <w:t xml:space="preserve"> vybraných</w:t>
      </w:r>
      <w:r w:rsidR="0048783A">
        <w:t xml:space="preserve"> </w:t>
      </w:r>
      <w:r>
        <w:t xml:space="preserve"> v</w:t>
      </w:r>
      <w:r w:rsidR="0048783A">
        <w:t xml:space="preserve"> </w:t>
      </w:r>
      <w:r>
        <w:t xml:space="preserve"> souvislosti s vydanými  dobírkovými balíky na účet Společnosti </w:t>
      </w:r>
    </w:p>
    <w:p w14:paraId="1937DAD8" w14:textId="57A7675B" w:rsidR="00691E16" w:rsidRDefault="00691E16" w:rsidP="00D200B6">
      <w:pPr>
        <w:spacing w:after="0"/>
        <w:ind w:left="1414" w:hanging="705"/>
        <w:jc w:val="both"/>
      </w:pPr>
      <w:r>
        <w:t>c)</w:t>
      </w:r>
      <w:r>
        <w:tab/>
        <w:t>chránit doklady uvedené v bodě b) s náležitou péčí před ztrátou</w:t>
      </w:r>
      <w:r w:rsidR="00C405D6">
        <w:t xml:space="preserve">, </w:t>
      </w:r>
      <w:r>
        <w:t>zničením</w:t>
      </w:r>
      <w:r w:rsidR="00C405D6">
        <w:t xml:space="preserve"> nebo zcizením</w:t>
      </w:r>
    </w:p>
    <w:p w14:paraId="1937DAD9" w14:textId="77777777" w:rsidR="00691E16" w:rsidRDefault="00691E16" w:rsidP="00D200B6">
      <w:pPr>
        <w:spacing w:after="0"/>
        <w:ind w:left="1414" w:hanging="705"/>
        <w:jc w:val="both"/>
      </w:pPr>
      <w:r>
        <w:t>d)</w:t>
      </w:r>
      <w:r>
        <w:tab/>
        <w:t>chránit s náležitou péčí již přijaté peněžní prostředky před odcizením, ztrátou nebo zničením</w:t>
      </w:r>
    </w:p>
    <w:p w14:paraId="1937DADA" w14:textId="77777777" w:rsidR="00691E16" w:rsidRDefault="00691E16" w:rsidP="00D200B6">
      <w:pPr>
        <w:spacing w:after="0"/>
        <w:ind w:left="1418" w:hanging="705"/>
        <w:jc w:val="both"/>
      </w:pPr>
      <w:r>
        <w:t>e)</w:t>
      </w:r>
      <w:r>
        <w:tab/>
        <w:t>předávat Společnosti peněžní prostředky vybrané při vydávání dobírkových balíků takovým způsobem, aby nevznikly žádné pochybnosti o jejich skutečném a včasném předání v plné výši</w:t>
      </w:r>
    </w:p>
    <w:p w14:paraId="1937DADB" w14:textId="27D261CD" w:rsidR="00691E16" w:rsidRDefault="00691E16" w:rsidP="003D3A98">
      <w:pPr>
        <w:spacing w:after="0"/>
        <w:ind w:left="1418" w:hanging="709"/>
        <w:jc w:val="both"/>
      </w:pPr>
      <w:r>
        <w:t>f)</w:t>
      </w:r>
      <w:r>
        <w:tab/>
      </w:r>
      <w:proofErr w:type="gramStart"/>
      <w:r>
        <w:t xml:space="preserve">předávat </w:t>
      </w:r>
      <w:r w:rsidR="0048783A">
        <w:t xml:space="preserve"> </w:t>
      </w:r>
      <w:r>
        <w:t>Společnosti</w:t>
      </w:r>
      <w:proofErr w:type="gramEnd"/>
      <w:r w:rsidR="0048783A">
        <w:t xml:space="preserve"> </w:t>
      </w:r>
      <w:r>
        <w:t xml:space="preserve"> peněžní</w:t>
      </w:r>
      <w:r w:rsidR="0048783A">
        <w:t xml:space="preserve"> </w:t>
      </w:r>
      <w:r>
        <w:t xml:space="preserve"> prostředky</w:t>
      </w:r>
      <w:r w:rsidR="0048783A">
        <w:t xml:space="preserve"> </w:t>
      </w:r>
      <w:r>
        <w:t xml:space="preserve"> vybrané</w:t>
      </w:r>
      <w:r w:rsidR="0048783A">
        <w:t xml:space="preserve"> </w:t>
      </w:r>
      <w:r>
        <w:t xml:space="preserve"> při </w:t>
      </w:r>
      <w:r w:rsidR="00CC68A5">
        <w:t xml:space="preserve"> </w:t>
      </w:r>
      <w:r>
        <w:t>vydávání dobírkových balíků v nejbližší možné době</w:t>
      </w:r>
      <w:r w:rsidR="003B487D">
        <w:t xml:space="preserve"> v souladu s bodem 6 níže</w:t>
      </w:r>
      <w:r>
        <w:t>.</w:t>
      </w:r>
    </w:p>
    <w:p w14:paraId="1937DADC" w14:textId="2E37DBCC" w:rsidR="00691E16" w:rsidRDefault="00691E16" w:rsidP="00D200B6">
      <w:pPr>
        <w:spacing w:after="0"/>
        <w:ind w:left="705" w:hanging="705"/>
        <w:jc w:val="both"/>
      </w:pPr>
      <w:r>
        <w:t>6.</w:t>
      </w:r>
      <w:r>
        <w:tab/>
        <w:t xml:space="preserve">Partner je povinen denně předávat </w:t>
      </w:r>
      <w:r w:rsidR="003B487D">
        <w:t>Společnosti</w:t>
      </w:r>
      <w:r>
        <w:t xml:space="preserve"> veškeré peněžní prostředky, které připadají na v daný den skutečně vydané dobírkové balíky, a to ve výši stanovené podle dobírkových cen určených příkazci. Konkrétní způsob předání peněžních prostředků se řídí pravidly obsaženými v </w:t>
      </w:r>
      <w:r w:rsidRPr="00B635F7">
        <w:rPr>
          <w:b/>
        </w:rPr>
        <w:t xml:space="preserve">příloze č. </w:t>
      </w:r>
      <w:proofErr w:type="gramStart"/>
      <w:r w:rsidRPr="00B635F7">
        <w:rPr>
          <w:b/>
        </w:rPr>
        <w:t>1</w:t>
      </w:r>
      <w:r w:rsidR="003B487D" w:rsidRPr="00B635F7">
        <w:rPr>
          <w:b/>
        </w:rPr>
        <w:t>a</w:t>
      </w:r>
      <w:proofErr w:type="gramEnd"/>
      <w:r>
        <w:t xml:space="preserve">. V případě prodlení Partnera s odevzdáním těchto peněžních prostředků </w:t>
      </w:r>
      <w:r w:rsidR="003B487D">
        <w:t xml:space="preserve">je partner povinen zaplatit Společnosti </w:t>
      </w:r>
      <w:r>
        <w:t xml:space="preserve">smluvní </w:t>
      </w:r>
      <w:r w:rsidR="003B487D">
        <w:t>pokutu</w:t>
      </w:r>
      <w:r>
        <w:t xml:space="preserve"> </w:t>
      </w:r>
      <w:r w:rsidR="003B487D">
        <w:t xml:space="preserve">ve výši </w:t>
      </w:r>
      <w:r w:rsidR="00E96011">
        <w:t>20</w:t>
      </w:r>
      <w:r w:rsidR="003B487D">
        <w:t>.</w:t>
      </w:r>
      <w:r w:rsidR="00E96011">
        <w:t>000</w:t>
      </w:r>
      <w:r w:rsidR="003B487D">
        <w:t>,-</w:t>
      </w:r>
      <w:r w:rsidR="00E96011">
        <w:t xml:space="preserve"> Kč</w:t>
      </w:r>
      <w:r>
        <w:t xml:space="preserve">. </w:t>
      </w:r>
      <w:r w:rsidR="003B487D">
        <w:t xml:space="preserve">Tím není dotčeno právo Společnosti na náhradu škody způsobené porušením povinností dle tohoto bodu ze strany Partnera. </w:t>
      </w:r>
      <w:r>
        <w:t xml:space="preserve">Partner si je plně vědom, že při porušení této povinnosti neoprávněně nakládá s finančními prostředky, které nejsou vlastnictvím Společnosti, a toto jeho jednání poškozuje třetí </w:t>
      </w:r>
      <w:proofErr w:type="gramStart"/>
      <w:r>
        <w:t>stranu</w:t>
      </w:r>
      <w:r w:rsidR="00CC68A5">
        <w:t xml:space="preserve"> </w:t>
      </w:r>
      <w:r>
        <w:t xml:space="preserve"> (</w:t>
      </w:r>
      <w:proofErr w:type="gramEnd"/>
      <w:r>
        <w:t xml:space="preserve">příkazce). </w:t>
      </w:r>
      <w:r w:rsidR="003B487D">
        <w:t xml:space="preserve">Jak je uvedeno </w:t>
      </w:r>
      <w:proofErr w:type="gramStart"/>
      <w:r w:rsidR="003B487D">
        <w:t xml:space="preserve">výše, </w:t>
      </w:r>
      <w:r w:rsidR="00CC68A5">
        <w:t xml:space="preserve"> </w:t>
      </w:r>
      <w:r w:rsidR="003B487D">
        <w:t>v</w:t>
      </w:r>
      <w:r>
        <w:t>zniklé</w:t>
      </w:r>
      <w:proofErr w:type="gramEnd"/>
      <w:r>
        <w:t xml:space="preserve"> škody mu budou</w:t>
      </w:r>
      <w:r w:rsidR="00CC68A5">
        <w:t xml:space="preserve"> </w:t>
      </w:r>
      <w:r>
        <w:t xml:space="preserve"> přeúčtovány k náhradě v plné výši.</w:t>
      </w:r>
    </w:p>
    <w:p w14:paraId="1937DADD" w14:textId="77777777" w:rsidR="00691E16" w:rsidRDefault="00691E16" w:rsidP="00691E16">
      <w:pPr>
        <w:spacing w:after="0"/>
      </w:pPr>
    </w:p>
    <w:p w14:paraId="1937DADE" w14:textId="2FF7FBEC" w:rsidR="00691E16" w:rsidRDefault="002E3764" w:rsidP="00B635F7">
      <w:pPr>
        <w:spacing w:after="0"/>
        <w:ind w:left="705" w:hanging="705"/>
        <w:jc w:val="both"/>
      </w:pPr>
      <w:r>
        <w:lastRenderedPageBreak/>
        <w:t>7.</w:t>
      </w:r>
      <w:r>
        <w:tab/>
      </w:r>
      <w:proofErr w:type="gramStart"/>
      <w:r w:rsidR="00691E16">
        <w:t xml:space="preserve">Povinnost </w:t>
      </w:r>
      <w:r w:rsidR="0048783A">
        <w:t xml:space="preserve"> </w:t>
      </w:r>
      <w:r w:rsidR="00EA793B">
        <w:t>dle</w:t>
      </w:r>
      <w:proofErr w:type="gramEnd"/>
      <w:r w:rsidR="0048783A">
        <w:t xml:space="preserve"> </w:t>
      </w:r>
      <w:r w:rsidR="00EA793B">
        <w:t xml:space="preserve"> </w:t>
      </w:r>
      <w:r w:rsidR="0048783A">
        <w:t xml:space="preserve"> </w:t>
      </w:r>
      <w:r w:rsidR="00EA793B">
        <w:t xml:space="preserve">první </w:t>
      </w:r>
      <w:r w:rsidR="0048783A">
        <w:t xml:space="preserve"> </w:t>
      </w:r>
      <w:r w:rsidR="00EA793B">
        <w:t>a</w:t>
      </w:r>
      <w:r w:rsidR="0048783A">
        <w:t xml:space="preserve"> </w:t>
      </w:r>
      <w:r w:rsidR="00EA793B">
        <w:t xml:space="preserve"> druhé</w:t>
      </w:r>
      <w:r w:rsidR="0048783A">
        <w:t xml:space="preserve"> </w:t>
      </w:r>
      <w:r w:rsidR="00EA793B">
        <w:t xml:space="preserve"> věty</w:t>
      </w:r>
      <w:r w:rsidR="0048783A">
        <w:t xml:space="preserve"> </w:t>
      </w:r>
      <w:r w:rsidR="00691E16">
        <w:t xml:space="preserve"> předchozího</w:t>
      </w:r>
      <w:r w:rsidR="0048783A">
        <w:t xml:space="preserve"> </w:t>
      </w:r>
      <w:r w:rsidR="00691E16">
        <w:t xml:space="preserve"> bodu</w:t>
      </w:r>
      <w:r w:rsidR="0048783A">
        <w:t xml:space="preserve"> </w:t>
      </w:r>
      <w:r w:rsidR="00691E16">
        <w:t xml:space="preserve"> této</w:t>
      </w:r>
      <w:r w:rsidR="0048783A">
        <w:t xml:space="preserve"> </w:t>
      </w:r>
      <w:r w:rsidR="00691E16">
        <w:t xml:space="preserve"> přílohy</w:t>
      </w:r>
      <w:r w:rsidR="0048783A">
        <w:t xml:space="preserve"> </w:t>
      </w:r>
      <w:r w:rsidR="00691E16">
        <w:t xml:space="preserve"> </w:t>
      </w:r>
      <w:r w:rsidR="00CC68A5">
        <w:t xml:space="preserve"> </w:t>
      </w:r>
      <w:r w:rsidR="00691E16">
        <w:t>Partner</w:t>
      </w:r>
      <w:r w:rsidR="0048783A">
        <w:t xml:space="preserve"> </w:t>
      </w:r>
      <w:r w:rsidR="00691E16">
        <w:t xml:space="preserve"> nemá </w:t>
      </w:r>
      <w:r w:rsidR="0048783A">
        <w:t xml:space="preserve">  </w:t>
      </w:r>
      <w:r w:rsidR="00691E16">
        <w:t>pouze v následujících zcela mimořádných a výjimečných případech, kdy je naprosto zřejmé, že Partner tuto povinnost nemůže splnit z důvodů, jakými jsou např.:</w:t>
      </w:r>
    </w:p>
    <w:p w14:paraId="57618659" w14:textId="77777777" w:rsidR="00B635F7" w:rsidRDefault="00B635F7" w:rsidP="00691E16">
      <w:pPr>
        <w:spacing w:after="0"/>
      </w:pPr>
    </w:p>
    <w:p w14:paraId="6CFD38C7" w14:textId="77777777" w:rsidR="008226B4" w:rsidRDefault="00691E16" w:rsidP="00B635F7">
      <w:pPr>
        <w:spacing w:after="0"/>
        <w:ind w:left="1414" w:hanging="705"/>
        <w:jc w:val="both"/>
      </w:pPr>
      <w:r>
        <w:t>a)</w:t>
      </w:r>
      <w:r>
        <w:tab/>
        <w:t xml:space="preserve">Partner se stal obětí protiprávního </w:t>
      </w:r>
      <w:r w:rsidR="003B487D">
        <w:t>jednání</w:t>
      </w:r>
      <w:r>
        <w:t xml:space="preserve"> třetí osoby, kterému nemohl ani při vynaložení veškeré obezřetnosti a péče předejít a zabránit</w:t>
      </w:r>
      <w:r w:rsidR="003B487D">
        <w:t>,</w:t>
      </w:r>
    </w:p>
    <w:p w14:paraId="1937DAE0" w14:textId="497826C0" w:rsidR="00691E16" w:rsidRDefault="00691E16" w:rsidP="00B635F7">
      <w:pPr>
        <w:spacing w:after="0"/>
        <w:ind w:left="1414" w:hanging="705"/>
      </w:pPr>
      <w:r>
        <w:t>b)</w:t>
      </w:r>
      <w:r>
        <w:tab/>
        <w:t>Partner nemůže povinnost splnit v důsledku živelné pohromy nebo jiné takto závažné události</w:t>
      </w:r>
      <w:r w:rsidR="003B487D">
        <w:t>.</w:t>
      </w:r>
    </w:p>
    <w:p w14:paraId="536BE058" w14:textId="77777777" w:rsidR="00B635F7" w:rsidRDefault="00B635F7" w:rsidP="00B635F7">
      <w:pPr>
        <w:spacing w:after="0"/>
        <w:ind w:left="1414" w:hanging="705"/>
      </w:pPr>
    </w:p>
    <w:p w14:paraId="1937DAE2" w14:textId="0BCCD924" w:rsidR="00691E16" w:rsidRPr="00040023" w:rsidRDefault="002E3764" w:rsidP="003D3A98">
      <w:pPr>
        <w:spacing w:after="0"/>
        <w:ind w:left="705" w:hanging="705"/>
        <w:jc w:val="both"/>
      </w:pPr>
      <w:r>
        <w:t>8</w:t>
      </w:r>
      <w:r w:rsidR="00691E16">
        <w:t>.</w:t>
      </w:r>
      <w:r w:rsidR="00691E16">
        <w:tab/>
        <w:t>Partner souhlasí s tím, aby Společnost svým jednostranným úkonem započetla na jeho</w:t>
      </w:r>
      <w:r w:rsidR="003D3A98">
        <w:t xml:space="preserve"> </w:t>
      </w:r>
      <w:r w:rsidR="00691E16">
        <w:t xml:space="preserve">nevyplacenou odměnu dle </w:t>
      </w:r>
      <w:r w:rsidR="003B487D">
        <w:t>S</w:t>
      </w:r>
      <w:r w:rsidR="00691E16">
        <w:t xml:space="preserve">mlouvy výši </w:t>
      </w:r>
      <w:r w:rsidR="002E4A94" w:rsidRPr="00040023">
        <w:t>peněžní</w:t>
      </w:r>
      <w:r w:rsidR="006A5B9A" w:rsidRPr="00040023">
        <w:t>ho schod</w:t>
      </w:r>
      <w:r w:rsidR="002E4A94" w:rsidRPr="00040023">
        <w:t>k</w:t>
      </w:r>
      <w:r w:rsidR="006A5B9A" w:rsidRPr="00040023">
        <w:t>u, který</w:t>
      </w:r>
      <w:r w:rsidR="00691E16" w:rsidRPr="00040023">
        <w:t xml:space="preserve"> Partner </w:t>
      </w:r>
      <w:r w:rsidR="003B487D" w:rsidRPr="00040023">
        <w:t xml:space="preserve">způsobil </w:t>
      </w:r>
      <w:r w:rsidR="00691E16" w:rsidRPr="00040023">
        <w:t>nesplněním povinnosti dle bodu 6</w:t>
      </w:r>
      <w:r w:rsidR="003B487D" w:rsidRPr="00040023">
        <w:t xml:space="preserve"> nebo jiné povinnosti dle Smlouvy</w:t>
      </w:r>
      <w:r w:rsidR="00691E16" w:rsidRPr="00040023">
        <w:t xml:space="preserve">. </w:t>
      </w:r>
      <w:r w:rsidR="006A5B9A" w:rsidRPr="00040023">
        <w:t xml:space="preserve">Peněžním </w:t>
      </w:r>
      <w:proofErr w:type="spellStart"/>
      <w:r w:rsidR="006A5B9A" w:rsidRPr="00040023">
        <w:t>shodkem</w:t>
      </w:r>
      <w:proofErr w:type="spellEnd"/>
      <w:r w:rsidR="00691E16" w:rsidRPr="00040023">
        <w:t xml:space="preserve"> se pro tyto účely rozumí rozdíl mezi peněžní částkou, kterou měl Partner na základě skutečně vydaných dobírkových balíků od příjemců vybrat a peněžní částkou, kterou prokazatelně předal Společnosti. Společnost přihlédne před provedením zápočtu, zda v daném případě nejsou dány důvody dle bodu 7</w:t>
      </w:r>
      <w:r w:rsidRPr="00040023">
        <w:t>.</w:t>
      </w:r>
      <w:r w:rsidR="00691E16" w:rsidRPr="00040023">
        <w:t xml:space="preserve"> přílohy.</w:t>
      </w:r>
      <w:r w:rsidR="00B46F93" w:rsidRPr="00040023">
        <w:t xml:space="preserve"> Partner je povinen Společnosti uhradit případný rozdíl mezi částkou odměny, na kterou byla započtena část </w:t>
      </w:r>
      <w:r w:rsidR="006A5B9A" w:rsidRPr="00040023">
        <w:t xml:space="preserve">peněžního </w:t>
      </w:r>
      <w:proofErr w:type="spellStart"/>
      <w:r w:rsidR="006A5B9A" w:rsidRPr="00040023">
        <w:t>shodku</w:t>
      </w:r>
      <w:proofErr w:type="spellEnd"/>
      <w:r w:rsidR="00B46F93" w:rsidRPr="00040023">
        <w:t xml:space="preserve">, a celkovou výší </w:t>
      </w:r>
      <w:r w:rsidR="006A5B9A" w:rsidRPr="00040023">
        <w:t xml:space="preserve">peněžního </w:t>
      </w:r>
      <w:proofErr w:type="spellStart"/>
      <w:r w:rsidR="006A5B9A" w:rsidRPr="00040023">
        <w:t>shodku</w:t>
      </w:r>
      <w:proofErr w:type="spellEnd"/>
      <w:r w:rsidR="00B46F93" w:rsidRPr="00040023">
        <w:t>.</w:t>
      </w:r>
    </w:p>
    <w:p w14:paraId="4AC40857" w14:textId="77777777" w:rsidR="00B635F7" w:rsidRPr="00040023" w:rsidRDefault="00B635F7" w:rsidP="00B635F7">
      <w:pPr>
        <w:spacing w:after="0"/>
        <w:ind w:left="705"/>
        <w:jc w:val="both"/>
      </w:pPr>
    </w:p>
    <w:p w14:paraId="1937DAEB" w14:textId="1EECDC32" w:rsidR="00691E16" w:rsidRDefault="008B64F0" w:rsidP="006A5B9A">
      <w:pPr>
        <w:spacing w:after="0"/>
        <w:ind w:left="705" w:hanging="705"/>
        <w:jc w:val="both"/>
      </w:pPr>
      <w:r w:rsidRPr="00040023">
        <w:t>9</w:t>
      </w:r>
      <w:r w:rsidR="000203B3" w:rsidRPr="00040023">
        <w:t xml:space="preserve">. </w:t>
      </w:r>
      <w:r w:rsidR="00E878B6" w:rsidRPr="00040023">
        <w:tab/>
      </w:r>
      <w:r w:rsidR="00691E16" w:rsidRPr="00040023">
        <w:t xml:space="preserve">Partner bere na vědomí, že pokud nebude schopen </w:t>
      </w:r>
      <w:r w:rsidR="002E3764" w:rsidRPr="00040023">
        <w:t>Společnosti</w:t>
      </w:r>
      <w:r w:rsidR="00691E16" w:rsidRPr="00040023">
        <w:t xml:space="preserve"> průkazným a důvěryhodným způsobem dolo</w:t>
      </w:r>
      <w:r w:rsidR="00B93D10" w:rsidRPr="00040023">
        <w:t>žit nezaviněný vznik manka do 1 pracovního dne</w:t>
      </w:r>
      <w:r w:rsidR="00691E16" w:rsidRPr="00040023">
        <w:t xml:space="preserve"> od vyzvání k vysvětlení vzniku </w:t>
      </w:r>
      <w:r w:rsidR="006A5B9A" w:rsidRPr="00040023">
        <w:t xml:space="preserve">peněžního </w:t>
      </w:r>
      <w:proofErr w:type="spellStart"/>
      <w:r w:rsidR="006A5B9A" w:rsidRPr="00040023">
        <w:t>shodku</w:t>
      </w:r>
      <w:proofErr w:type="spellEnd"/>
      <w:r w:rsidR="00691E16" w:rsidRPr="00040023">
        <w:t>, Společnost přistoupí k podání</w:t>
      </w:r>
      <w:r w:rsidR="00691E16">
        <w:t xml:space="preserve"> oznámení o podezření ze spáchání trestného činu zpronevěry</w:t>
      </w:r>
      <w:r w:rsidR="00B635F7">
        <w:t xml:space="preserve"> </w:t>
      </w:r>
      <w:r w:rsidR="00691E16">
        <w:t xml:space="preserve">k příslušným orgánům činným v trestním řízení. </w:t>
      </w:r>
    </w:p>
    <w:p w14:paraId="4788A7C8" w14:textId="77777777" w:rsidR="00CD2DDA" w:rsidRDefault="00CD2DDA" w:rsidP="00702EE2">
      <w:pPr>
        <w:pStyle w:val="Odstavecseseznamem"/>
        <w:spacing w:after="0" w:line="240" w:lineRule="auto"/>
        <w:ind w:left="1440"/>
        <w:rPr>
          <w:b/>
        </w:rPr>
      </w:pPr>
    </w:p>
    <w:p w14:paraId="609973AE" w14:textId="77777777" w:rsidR="00CD2DDA" w:rsidRDefault="00CD2DDA" w:rsidP="00702EE2">
      <w:pPr>
        <w:pStyle w:val="Odstavecseseznamem"/>
        <w:spacing w:after="0" w:line="240" w:lineRule="auto"/>
        <w:ind w:left="1440"/>
        <w:rPr>
          <w:b/>
        </w:rPr>
      </w:pPr>
    </w:p>
    <w:p w14:paraId="79F7B3BF" w14:textId="77777777" w:rsidR="00CD2DDA" w:rsidRDefault="00CD2DDA" w:rsidP="00702EE2">
      <w:pPr>
        <w:pStyle w:val="Odstavecseseznamem"/>
        <w:spacing w:after="0" w:line="240" w:lineRule="auto"/>
        <w:ind w:left="1440"/>
        <w:rPr>
          <w:b/>
        </w:rPr>
      </w:pPr>
    </w:p>
    <w:p w14:paraId="2EB7A8EA" w14:textId="77777777" w:rsidR="00CD2DDA" w:rsidRDefault="00CD2DDA" w:rsidP="00702EE2">
      <w:pPr>
        <w:pStyle w:val="Odstavecseseznamem"/>
        <w:spacing w:after="0" w:line="240" w:lineRule="auto"/>
        <w:ind w:left="1440"/>
        <w:rPr>
          <w:b/>
        </w:rPr>
      </w:pPr>
    </w:p>
    <w:p w14:paraId="56D7DCAB" w14:textId="77777777" w:rsidR="00CD2DDA" w:rsidRDefault="00CD2DDA" w:rsidP="00702EE2">
      <w:pPr>
        <w:pStyle w:val="Odstavecseseznamem"/>
        <w:spacing w:after="0" w:line="240" w:lineRule="auto"/>
        <w:ind w:left="1440"/>
        <w:rPr>
          <w:b/>
        </w:rPr>
      </w:pPr>
    </w:p>
    <w:p w14:paraId="323966C9" w14:textId="77777777" w:rsidR="00CD2DDA" w:rsidRDefault="00CD2DDA" w:rsidP="00702EE2">
      <w:pPr>
        <w:pStyle w:val="Odstavecseseznamem"/>
        <w:spacing w:after="0" w:line="240" w:lineRule="auto"/>
        <w:ind w:left="1440"/>
        <w:rPr>
          <w:b/>
        </w:rPr>
      </w:pPr>
    </w:p>
    <w:p w14:paraId="5F28FE9D" w14:textId="77777777" w:rsidR="00CD2DDA" w:rsidRDefault="00CD2DDA" w:rsidP="00702EE2">
      <w:pPr>
        <w:pStyle w:val="Odstavecseseznamem"/>
        <w:spacing w:after="0" w:line="240" w:lineRule="auto"/>
        <w:ind w:left="1440"/>
        <w:rPr>
          <w:b/>
        </w:rPr>
      </w:pPr>
    </w:p>
    <w:p w14:paraId="42BCC5D2" w14:textId="77777777" w:rsidR="00CD2DDA" w:rsidRDefault="00CD2DDA" w:rsidP="00702EE2">
      <w:pPr>
        <w:pStyle w:val="Odstavecseseznamem"/>
        <w:spacing w:after="0" w:line="240" w:lineRule="auto"/>
        <w:ind w:left="1440"/>
        <w:rPr>
          <w:b/>
        </w:rPr>
      </w:pPr>
    </w:p>
    <w:p w14:paraId="5EFDDBA2" w14:textId="77777777" w:rsidR="00CD2DDA" w:rsidRDefault="00CD2DDA" w:rsidP="00702EE2">
      <w:pPr>
        <w:pStyle w:val="Odstavecseseznamem"/>
        <w:spacing w:after="0" w:line="240" w:lineRule="auto"/>
        <w:ind w:left="1440"/>
        <w:rPr>
          <w:b/>
        </w:rPr>
      </w:pPr>
    </w:p>
    <w:p w14:paraId="4BDFC798" w14:textId="77777777" w:rsidR="00CD2DDA" w:rsidRDefault="00CD2DDA" w:rsidP="00702EE2">
      <w:pPr>
        <w:pStyle w:val="Odstavecseseznamem"/>
        <w:spacing w:after="0" w:line="240" w:lineRule="auto"/>
        <w:ind w:left="1440"/>
        <w:rPr>
          <w:b/>
        </w:rPr>
      </w:pPr>
    </w:p>
    <w:p w14:paraId="2DD29105" w14:textId="77777777" w:rsidR="00062900" w:rsidRDefault="00062900" w:rsidP="00702EE2">
      <w:pPr>
        <w:pStyle w:val="Odstavecseseznamem"/>
        <w:spacing w:after="0" w:line="240" w:lineRule="auto"/>
        <w:ind w:left="1440"/>
        <w:rPr>
          <w:b/>
        </w:rPr>
      </w:pPr>
    </w:p>
    <w:p w14:paraId="62F8E1B7" w14:textId="77777777" w:rsidR="00CD2DDA" w:rsidRDefault="00CD2DDA" w:rsidP="00702EE2">
      <w:pPr>
        <w:pStyle w:val="Odstavecseseznamem"/>
        <w:spacing w:after="0" w:line="240" w:lineRule="auto"/>
        <w:ind w:left="1440"/>
        <w:rPr>
          <w:b/>
        </w:rPr>
      </w:pPr>
    </w:p>
    <w:p w14:paraId="00F81EF9" w14:textId="77777777" w:rsidR="00CD2DDA" w:rsidRDefault="00CD2DDA" w:rsidP="00702EE2">
      <w:pPr>
        <w:pStyle w:val="Odstavecseseznamem"/>
        <w:spacing w:after="0" w:line="240" w:lineRule="auto"/>
        <w:ind w:left="1440"/>
        <w:rPr>
          <w:b/>
        </w:rPr>
      </w:pPr>
    </w:p>
    <w:p w14:paraId="49C8E2BD" w14:textId="77777777" w:rsidR="00CD2DDA" w:rsidRDefault="00CD2DDA" w:rsidP="00702EE2">
      <w:pPr>
        <w:pStyle w:val="Odstavecseseznamem"/>
        <w:spacing w:after="0" w:line="240" w:lineRule="auto"/>
        <w:ind w:left="1440"/>
        <w:rPr>
          <w:b/>
        </w:rPr>
      </w:pPr>
    </w:p>
    <w:p w14:paraId="1C8E11A9" w14:textId="77777777" w:rsidR="00CA2EFF" w:rsidRDefault="00CA2EFF" w:rsidP="00702EE2">
      <w:pPr>
        <w:pStyle w:val="Odstavecseseznamem"/>
        <w:spacing w:after="0" w:line="240" w:lineRule="auto"/>
        <w:ind w:left="1440"/>
        <w:rPr>
          <w:b/>
        </w:rPr>
      </w:pPr>
    </w:p>
    <w:p w14:paraId="11483A18" w14:textId="77777777" w:rsidR="00CA2EFF" w:rsidRDefault="00CA2EFF" w:rsidP="00702EE2">
      <w:pPr>
        <w:pStyle w:val="Odstavecseseznamem"/>
        <w:spacing w:after="0" w:line="240" w:lineRule="auto"/>
        <w:ind w:left="1440"/>
        <w:rPr>
          <w:b/>
        </w:rPr>
      </w:pPr>
    </w:p>
    <w:p w14:paraId="1AE958F4" w14:textId="77777777" w:rsidR="00CA2EFF" w:rsidRDefault="00CA2EFF" w:rsidP="00702EE2">
      <w:pPr>
        <w:pStyle w:val="Odstavecseseznamem"/>
        <w:spacing w:after="0" w:line="240" w:lineRule="auto"/>
        <w:ind w:left="1440"/>
        <w:rPr>
          <w:b/>
        </w:rPr>
      </w:pPr>
    </w:p>
    <w:p w14:paraId="09735052" w14:textId="77777777" w:rsidR="00CA2EFF" w:rsidRDefault="00CA2EFF" w:rsidP="00702EE2">
      <w:pPr>
        <w:pStyle w:val="Odstavecseseznamem"/>
        <w:spacing w:after="0" w:line="240" w:lineRule="auto"/>
        <w:ind w:left="1440"/>
        <w:rPr>
          <w:b/>
        </w:rPr>
      </w:pPr>
    </w:p>
    <w:p w14:paraId="27DD0CE4" w14:textId="77777777" w:rsidR="00CA2EFF" w:rsidRDefault="00CA2EFF" w:rsidP="00702EE2">
      <w:pPr>
        <w:pStyle w:val="Odstavecseseznamem"/>
        <w:spacing w:after="0" w:line="240" w:lineRule="auto"/>
        <w:ind w:left="1440"/>
        <w:rPr>
          <w:b/>
        </w:rPr>
      </w:pPr>
    </w:p>
    <w:p w14:paraId="66445C05" w14:textId="77777777" w:rsidR="00CA2EFF" w:rsidRDefault="00CA2EFF" w:rsidP="00702EE2">
      <w:pPr>
        <w:pStyle w:val="Odstavecseseznamem"/>
        <w:spacing w:after="0" w:line="240" w:lineRule="auto"/>
        <w:ind w:left="1440"/>
        <w:rPr>
          <w:b/>
        </w:rPr>
      </w:pPr>
    </w:p>
    <w:p w14:paraId="678B19CF" w14:textId="77777777" w:rsidR="00CA2EFF" w:rsidRDefault="00CA2EFF" w:rsidP="00702EE2">
      <w:pPr>
        <w:pStyle w:val="Odstavecseseznamem"/>
        <w:spacing w:after="0" w:line="240" w:lineRule="auto"/>
        <w:ind w:left="1440"/>
        <w:rPr>
          <w:b/>
        </w:rPr>
      </w:pPr>
    </w:p>
    <w:p w14:paraId="5E6A0CEA" w14:textId="77777777" w:rsidR="00CA2EFF" w:rsidRDefault="00CA2EFF" w:rsidP="00702EE2">
      <w:pPr>
        <w:pStyle w:val="Odstavecseseznamem"/>
        <w:spacing w:after="0" w:line="240" w:lineRule="auto"/>
        <w:ind w:left="1440"/>
        <w:rPr>
          <w:b/>
        </w:rPr>
      </w:pPr>
    </w:p>
    <w:p w14:paraId="257E4A5F" w14:textId="77777777" w:rsidR="00CA2EFF" w:rsidRDefault="00CA2EFF" w:rsidP="00702EE2">
      <w:pPr>
        <w:pStyle w:val="Odstavecseseznamem"/>
        <w:spacing w:after="0" w:line="240" w:lineRule="auto"/>
        <w:ind w:left="1440"/>
        <w:rPr>
          <w:b/>
        </w:rPr>
      </w:pPr>
    </w:p>
    <w:p w14:paraId="78F7DE6C" w14:textId="77777777" w:rsidR="00CA2EFF" w:rsidRDefault="00CA2EFF" w:rsidP="00702EE2">
      <w:pPr>
        <w:pStyle w:val="Odstavecseseznamem"/>
        <w:spacing w:after="0" w:line="240" w:lineRule="auto"/>
        <w:ind w:left="1440"/>
        <w:rPr>
          <w:b/>
        </w:rPr>
      </w:pPr>
    </w:p>
    <w:p w14:paraId="64DBDF5E" w14:textId="77777777" w:rsidR="00CA2EFF" w:rsidRDefault="00CA2EFF" w:rsidP="00702EE2">
      <w:pPr>
        <w:pStyle w:val="Odstavecseseznamem"/>
        <w:spacing w:after="0" w:line="240" w:lineRule="auto"/>
        <w:ind w:left="1440"/>
        <w:rPr>
          <w:b/>
        </w:rPr>
      </w:pPr>
    </w:p>
    <w:p w14:paraId="581CD31D" w14:textId="730D8E14" w:rsidR="00B66545" w:rsidRDefault="00B66545">
      <w:pPr>
        <w:rPr>
          <w:b/>
        </w:rPr>
      </w:pPr>
      <w:r>
        <w:rPr>
          <w:b/>
        </w:rPr>
        <w:br w:type="page"/>
      </w:r>
    </w:p>
    <w:p w14:paraId="2D34E737" w14:textId="77777777" w:rsidR="00B635F7" w:rsidRDefault="00B635F7" w:rsidP="00B635F7">
      <w:pPr>
        <w:spacing w:after="0" w:line="240" w:lineRule="auto"/>
        <w:rPr>
          <w:b/>
          <w:sz w:val="28"/>
          <w:szCs w:val="28"/>
          <w:u w:val="single"/>
        </w:rPr>
      </w:pPr>
      <w:r w:rsidRPr="00532094">
        <w:rPr>
          <w:b/>
          <w:sz w:val="36"/>
          <w:szCs w:val="36"/>
        </w:rPr>
        <w:lastRenderedPageBreak/>
        <w:t>Příloha č. 2 –</w:t>
      </w:r>
      <w:r w:rsidRPr="00C47845">
        <w:rPr>
          <w:b/>
        </w:rPr>
        <w:t xml:space="preserve"> </w:t>
      </w:r>
      <w:r w:rsidRPr="00532094">
        <w:rPr>
          <w:b/>
          <w:sz w:val="28"/>
          <w:szCs w:val="28"/>
          <w:u w:val="single"/>
        </w:rPr>
        <w:t xml:space="preserve">Odměna </w:t>
      </w:r>
    </w:p>
    <w:p w14:paraId="25BC9D8C" w14:textId="77777777" w:rsidR="00053108" w:rsidRDefault="00053108" w:rsidP="00B635F7">
      <w:pPr>
        <w:spacing w:after="0" w:line="240" w:lineRule="auto"/>
      </w:pPr>
    </w:p>
    <w:p w14:paraId="1937DAED" w14:textId="77777777" w:rsidR="00702EE2" w:rsidRDefault="00702EE2" w:rsidP="00AF255F">
      <w:pPr>
        <w:pStyle w:val="Odstavecseseznamem"/>
        <w:spacing w:after="0" w:line="240" w:lineRule="auto"/>
        <w:ind w:left="1440"/>
        <w:rPr>
          <w:b/>
        </w:rPr>
      </w:pPr>
    </w:p>
    <w:p w14:paraId="630DF545" w14:textId="7CB08D17" w:rsidR="00053108" w:rsidRDefault="00053108" w:rsidP="00053108">
      <w:pPr>
        <w:spacing w:after="0"/>
        <w:rPr>
          <w:b/>
        </w:rPr>
      </w:pPr>
      <w:r>
        <w:rPr>
          <w:b/>
        </w:rPr>
        <w:t>Měsíční motivační paušální sazba</w:t>
      </w:r>
      <w:r>
        <w:rPr>
          <w:b/>
        </w:rPr>
        <w:tab/>
      </w:r>
      <w:r>
        <w:rPr>
          <w:b/>
        </w:rPr>
        <w:tab/>
      </w:r>
      <w:r>
        <w:rPr>
          <w:b/>
        </w:rPr>
        <w:tab/>
      </w:r>
      <w:r>
        <w:rPr>
          <w:b/>
        </w:rPr>
        <w:tab/>
      </w:r>
      <w:r>
        <w:rPr>
          <w:b/>
        </w:rPr>
        <w:tab/>
      </w:r>
      <w:r>
        <w:rPr>
          <w:b/>
        </w:rPr>
        <w:tab/>
      </w:r>
      <w:proofErr w:type="spellStart"/>
      <w:proofErr w:type="gramStart"/>
      <w:r w:rsidR="00637A30">
        <w:rPr>
          <w:color w:val="FF0000"/>
        </w:rPr>
        <w:t>xxx</w:t>
      </w:r>
      <w:proofErr w:type="spellEnd"/>
      <w:r>
        <w:t>,-</w:t>
      </w:r>
      <w:proofErr w:type="gramEnd"/>
      <w:r>
        <w:t xml:space="preserve"> </w:t>
      </w:r>
      <w:r w:rsidRPr="008269B3">
        <w:t>K</w:t>
      </w:r>
      <w:r>
        <w:t>č</w:t>
      </w:r>
    </w:p>
    <w:p w14:paraId="29874C48" w14:textId="77777777" w:rsidR="00053108" w:rsidRDefault="00053108" w:rsidP="00053108">
      <w:pPr>
        <w:spacing w:after="0"/>
        <w:jc w:val="both"/>
      </w:pPr>
      <w:r w:rsidRPr="008269B3">
        <w:t xml:space="preserve">V případě započetí spolupráce v průběhu kalendářního měsíce je paušální měsíční platba </w:t>
      </w:r>
      <w:r>
        <w:t>vypočtena</w:t>
      </w:r>
      <w:r w:rsidRPr="008269B3">
        <w:t xml:space="preserve"> dle počtu kalendářních dnů uplynulých od dne začátku spolupráce.</w:t>
      </w:r>
    </w:p>
    <w:p w14:paraId="4686356E" w14:textId="77777777" w:rsidR="00053108" w:rsidRPr="00FD54B5" w:rsidRDefault="00053108" w:rsidP="00053108">
      <w:pPr>
        <w:rPr>
          <w:i/>
          <w:sz w:val="16"/>
          <w:szCs w:val="16"/>
        </w:rPr>
      </w:pPr>
      <w:r w:rsidRPr="00FD54B5">
        <w:rPr>
          <w:i/>
          <w:sz w:val="16"/>
          <w:szCs w:val="16"/>
        </w:rPr>
        <w:t>Sazba je uvedena bez DPH</w:t>
      </w:r>
    </w:p>
    <w:p w14:paraId="2E884348" w14:textId="77777777" w:rsidR="00B635F7" w:rsidRDefault="00B635F7" w:rsidP="00791AA4">
      <w:pPr>
        <w:rPr>
          <w:b/>
        </w:rPr>
      </w:pPr>
    </w:p>
    <w:p w14:paraId="67B34ECF" w14:textId="7B40AF17" w:rsidR="00791AA4" w:rsidRDefault="00791AA4" w:rsidP="00791AA4">
      <w:pPr>
        <w:rPr>
          <w:b/>
        </w:rPr>
      </w:pPr>
      <w:r>
        <w:rPr>
          <w:b/>
        </w:rPr>
        <w:t xml:space="preserve">Sazby za jeden </w:t>
      </w:r>
      <w:r w:rsidR="006D6E36">
        <w:rPr>
          <w:b/>
        </w:rPr>
        <w:t xml:space="preserve">odbavený </w:t>
      </w:r>
      <w:r>
        <w:rPr>
          <w:b/>
        </w:rPr>
        <w:t>balík/zásilku:</w:t>
      </w:r>
    </w:p>
    <w:p w14:paraId="2A0343F2" w14:textId="576227D3" w:rsidR="00193A7B" w:rsidRDefault="00193A7B" w:rsidP="00193A7B">
      <w:r>
        <w:t>Doručení zásilky bez dobírky</w:t>
      </w:r>
      <w:r>
        <w:tab/>
      </w:r>
      <w:r>
        <w:tab/>
      </w:r>
      <w:r>
        <w:tab/>
      </w:r>
      <w:r>
        <w:tab/>
      </w:r>
      <w:r>
        <w:tab/>
      </w:r>
      <w:r>
        <w:tab/>
      </w:r>
      <w:r>
        <w:tab/>
      </w:r>
      <w:proofErr w:type="gramStart"/>
      <w:r w:rsidR="00637A30" w:rsidRPr="00637A30">
        <w:rPr>
          <w:color w:val="FF0000"/>
        </w:rPr>
        <w:t>x</w:t>
      </w:r>
      <w:r>
        <w:t>,-</w:t>
      </w:r>
      <w:proofErr w:type="gramEnd"/>
      <w:r>
        <w:t xml:space="preserve"> Kč </w:t>
      </w:r>
      <w:r>
        <w:tab/>
      </w:r>
    </w:p>
    <w:p w14:paraId="5A525F0F" w14:textId="1822BCDA" w:rsidR="00193A7B" w:rsidRDefault="00193A7B" w:rsidP="00193A7B">
      <w:r>
        <w:t>Doručení zásilky s dobírkou</w:t>
      </w:r>
      <w:r>
        <w:tab/>
      </w:r>
      <w:r>
        <w:tab/>
      </w:r>
      <w:r>
        <w:tab/>
      </w:r>
      <w:r>
        <w:tab/>
      </w:r>
      <w:r>
        <w:tab/>
      </w:r>
      <w:r>
        <w:tab/>
      </w:r>
      <w:r>
        <w:tab/>
      </w:r>
      <w:proofErr w:type="gramStart"/>
      <w:r w:rsidR="00637A30" w:rsidRPr="00637A30">
        <w:rPr>
          <w:color w:val="FF0000"/>
        </w:rPr>
        <w:t>x</w:t>
      </w:r>
      <w:r>
        <w:t>,-</w:t>
      </w:r>
      <w:proofErr w:type="gramEnd"/>
      <w:r>
        <w:t xml:space="preserve"> Kč</w:t>
      </w:r>
    </w:p>
    <w:p w14:paraId="2515B73A" w14:textId="57B8AE7F" w:rsidR="00193A7B" w:rsidRDefault="00193A7B" w:rsidP="00193A7B">
      <w:r>
        <w:t>Vyzvednutí zásilky – náhodný podej</w:t>
      </w:r>
      <w:r>
        <w:tab/>
      </w:r>
      <w:r>
        <w:tab/>
      </w:r>
      <w:r>
        <w:tab/>
      </w:r>
      <w:r>
        <w:tab/>
      </w:r>
      <w:r>
        <w:tab/>
      </w:r>
      <w:r>
        <w:tab/>
      </w:r>
      <w:proofErr w:type="gramStart"/>
      <w:r w:rsidR="00637A30" w:rsidRPr="00637A30">
        <w:rPr>
          <w:color w:val="FF0000"/>
        </w:rPr>
        <w:t>x</w:t>
      </w:r>
      <w:r>
        <w:t>,-</w:t>
      </w:r>
      <w:proofErr w:type="gramEnd"/>
      <w:r>
        <w:t xml:space="preserve"> Kč</w:t>
      </w:r>
    </w:p>
    <w:p w14:paraId="4D22F619" w14:textId="33DE1B7C" w:rsidR="00193A7B" w:rsidRDefault="00193A7B" w:rsidP="00193A7B">
      <w:r>
        <w:t>Vyzvednutí zásilky – zákazník s etiketou bez dobírky</w:t>
      </w:r>
      <w:r>
        <w:tab/>
      </w:r>
      <w:proofErr w:type="gramStart"/>
      <w:r>
        <w:tab/>
        <w:t xml:space="preserve">  </w:t>
      </w:r>
      <w:r>
        <w:tab/>
      </w:r>
      <w:proofErr w:type="gramEnd"/>
      <w:r>
        <w:tab/>
      </w:r>
      <w:r w:rsidR="00637A30" w:rsidRPr="00637A30">
        <w:rPr>
          <w:color w:val="FF0000"/>
        </w:rPr>
        <w:t>x</w:t>
      </w:r>
      <w:r>
        <w:t>,- Kč</w:t>
      </w:r>
    </w:p>
    <w:p w14:paraId="5148089A" w14:textId="729ABF5B" w:rsidR="00193A7B" w:rsidRDefault="00193A7B" w:rsidP="00193A7B">
      <w:r>
        <w:t>Vyzvednutí zásilky – zákazník s etiketou s dobírkou</w:t>
      </w:r>
      <w:r>
        <w:tab/>
        <w:t xml:space="preserve"> </w:t>
      </w:r>
      <w:proofErr w:type="gramStart"/>
      <w:r>
        <w:tab/>
        <w:t xml:space="preserve">  </w:t>
      </w:r>
      <w:r>
        <w:tab/>
      </w:r>
      <w:proofErr w:type="gramEnd"/>
      <w:r>
        <w:tab/>
      </w:r>
      <w:r w:rsidR="00637A30" w:rsidRPr="00637A30">
        <w:rPr>
          <w:color w:val="FF0000"/>
        </w:rPr>
        <w:t>x</w:t>
      </w:r>
      <w:r>
        <w:t>,- Kč</w:t>
      </w:r>
    </w:p>
    <w:p w14:paraId="5CF8A20A" w14:textId="0BD68CC5" w:rsidR="00193A7B" w:rsidRDefault="00193A7B" w:rsidP="00B635F7">
      <w:r>
        <w:t>Vrácení zásilky</w:t>
      </w:r>
      <w:r>
        <w:tab/>
      </w:r>
      <w:r>
        <w:tab/>
      </w:r>
      <w:r>
        <w:tab/>
      </w:r>
      <w:r>
        <w:tab/>
      </w:r>
      <w:r>
        <w:tab/>
      </w:r>
      <w:r>
        <w:tab/>
      </w:r>
      <w:proofErr w:type="gramStart"/>
      <w:r>
        <w:tab/>
        <w:t xml:space="preserve">  </w:t>
      </w:r>
      <w:r>
        <w:tab/>
      </w:r>
      <w:proofErr w:type="gramEnd"/>
      <w:r>
        <w:tab/>
      </w:r>
      <w:r w:rsidR="00637A30" w:rsidRPr="00637A30">
        <w:rPr>
          <w:color w:val="FF0000"/>
        </w:rPr>
        <w:t>x</w:t>
      </w:r>
      <w:r>
        <w:t xml:space="preserve">,- Kč </w:t>
      </w:r>
    </w:p>
    <w:p w14:paraId="6A679970" w14:textId="77777777" w:rsidR="00B635F7" w:rsidRPr="00FD54B5" w:rsidRDefault="00B635F7" w:rsidP="00B635F7">
      <w:pPr>
        <w:rPr>
          <w:i/>
          <w:sz w:val="16"/>
          <w:szCs w:val="16"/>
        </w:rPr>
      </w:pPr>
      <w:r w:rsidRPr="00FD54B5">
        <w:rPr>
          <w:i/>
          <w:sz w:val="16"/>
          <w:szCs w:val="16"/>
        </w:rPr>
        <w:t>Sazby jsou uvedeny bez DPH</w:t>
      </w:r>
    </w:p>
    <w:p w14:paraId="48587687" w14:textId="77777777" w:rsidR="00693110" w:rsidRDefault="00693110" w:rsidP="00693110">
      <w:pPr>
        <w:jc w:val="both"/>
        <w:rPr>
          <w:b/>
        </w:rPr>
      </w:pPr>
    </w:p>
    <w:p w14:paraId="04C7FE5A" w14:textId="77777777" w:rsidR="00693110" w:rsidRDefault="00693110" w:rsidP="00693110">
      <w:pPr>
        <w:jc w:val="both"/>
        <w:rPr>
          <w:b/>
        </w:rPr>
      </w:pPr>
    </w:p>
    <w:p w14:paraId="077565FE" w14:textId="77777777" w:rsidR="00693110" w:rsidRDefault="00693110" w:rsidP="00693110">
      <w:pPr>
        <w:jc w:val="both"/>
        <w:rPr>
          <w:b/>
        </w:rPr>
      </w:pPr>
    </w:p>
    <w:p w14:paraId="3DD66397" w14:textId="77777777" w:rsidR="00693110" w:rsidRDefault="00693110" w:rsidP="00693110">
      <w:pPr>
        <w:jc w:val="both"/>
        <w:rPr>
          <w:b/>
          <w:sz w:val="24"/>
          <w:szCs w:val="24"/>
        </w:rPr>
      </w:pPr>
      <w:r w:rsidRPr="00505CD2">
        <w:rPr>
          <w:b/>
          <w:sz w:val="24"/>
          <w:szCs w:val="24"/>
        </w:rPr>
        <w:t>Doručením zásilky se rozumí doručení koncovému příjemci, a to dle postupů uvedených v příloze č. 1.</w:t>
      </w:r>
    </w:p>
    <w:p w14:paraId="64B77909" w14:textId="77777777" w:rsidR="00693110" w:rsidRPr="00505CD2" w:rsidRDefault="00693110" w:rsidP="00693110">
      <w:pPr>
        <w:jc w:val="both"/>
        <w:rPr>
          <w:b/>
          <w:sz w:val="24"/>
          <w:szCs w:val="24"/>
        </w:rPr>
      </w:pPr>
    </w:p>
    <w:p w14:paraId="6DAB3EA9" w14:textId="77777777" w:rsidR="00693110" w:rsidRDefault="00693110" w:rsidP="00693110">
      <w:pPr>
        <w:jc w:val="both"/>
        <w:rPr>
          <w:b/>
          <w:sz w:val="24"/>
          <w:szCs w:val="24"/>
        </w:rPr>
      </w:pPr>
      <w:proofErr w:type="gramStart"/>
      <w:r w:rsidRPr="00505CD2">
        <w:rPr>
          <w:b/>
          <w:sz w:val="24"/>
          <w:szCs w:val="24"/>
        </w:rPr>
        <w:t>Nárok  na</w:t>
      </w:r>
      <w:proofErr w:type="gramEnd"/>
      <w:r w:rsidRPr="00505CD2">
        <w:rPr>
          <w:b/>
          <w:sz w:val="24"/>
          <w:szCs w:val="24"/>
        </w:rPr>
        <w:t xml:space="preserve">  odměnu  vzniká  Partnerovi  po podepsání  příslušného  Předávacího  protokolu  mezi  Společností </w:t>
      </w:r>
      <w:r>
        <w:rPr>
          <w:b/>
          <w:sz w:val="24"/>
          <w:szCs w:val="24"/>
        </w:rPr>
        <w:t xml:space="preserve"> </w:t>
      </w:r>
      <w:r w:rsidRPr="00505CD2">
        <w:rPr>
          <w:b/>
          <w:sz w:val="24"/>
          <w:szCs w:val="24"/>
        </w:rPr>
        <w:t xml:space="preserve">a </w:t>
      </w:r>
      <w:r>
        <w:rPr>
          <w:b/>
          <w:sz w:val="24"/>
          <w:szCs w:val="24"/>
        </w:rPr>
        <w:t xml:space="preserve"> </w:t>
      </w:r>
      <w:r w:rsidRPr="00505CD2">
        <w:rPr>
          <w:b/>
          <w:sz w:val="24"/>
          <w:szCs w:val="24"/>
        </w:rPr>
        <w:t>Partnerem</w:t>
      </w:r>
      <w:r>
        <w:rPr>
          <w:b/>
          <w:sz w:val="24"/>
          <w:szCs w:val="24"/>
        </w:rPr>
        <w:t xml:space="preserve"> </w:t>
      </w:r>
      <w:r w:rsidRPr="00505CD2">
        <w:rPr>
          <w:b/>
          <w:sz w:val="24"/>
          <w:szCs w:val="24"/>
        </w:rPr>
        <w:t xml:space="preserve"> a</w:t>
      </w:r>
      <w:r>
        <w:rPr>
          <w:b/>
          <w:sz w:val="24"/>
          <w:szCs w:val="24"/>
        </w:rPr>
        <w:t xml:space="preserve"> </w:t>
      </w:r>
      <w:r w:rsidRPr="00505CD2">
        <w:rPr>
          <w:b/>
          <w:sz w:val="24"/>
          <w:szCs w:val="24"/>
        </w:rPr>
        <w:t xml:space="preserve"> potvrzením</w:t>
      </w:r>
      <w:r>
        <w:rPr>
          <w:b/>
          <w:sz w:val="24"/>
          <w:szCs w:val="24"/>
        </w:rPr>
        <w:t xml:space="preserve"> </w:t>
      </w:r>
      <w:r w:rsidRPr="00505CD2">
        <w:rPr>
          <w:b/>
          <w:sz w:val="24"/>
          <w:szCs w:val="24"/>
        </w:rPr>
        <w:t xml:space="preserve"> tohoto</w:t>
      </w:r>
      <w:r>
        <w:rPr>
          <w:b/>
          <w:sz w:val="24"/>
          <w:szCs w:val="24"/>
        </w:rPr>
        <w:t xml:space="preserve"> </w:t>
      </w:r>
      <w:r w:rsidRPr="00505CD2">
        <w:rPr>
          <w:b/>
          <w:sz w:val="24"/>
          <w:szCs w:val="24"/>
        </w:rPr>
        <w:t xml:space="preserve"> kroku</w:t>
      </w:r>
      <w:r>
        <w:rPr>
          <w:b/>
          <w:sz w:val="24"/>
          <w:szCs w:val="24"/>
        </w:rPr>
        <w:t xml:space="preserve"> </w:t>
      </w:r>
      <w:r w:rsidRPr="00505CD2">
        <w:rPr>
          <w:b/>
          <w:sz w:val="24"/>
          <w:szCs w:val="24"/>
        </w:rPr>
        <w:t xml:space="preserve"> v</w:t>
      </w:r>
      <w:r>
        <w:rPr>
          <w:b/>
          <w:sz w:val="24"/>
          <w:szCs w:val="24"/>
        </w:rPr>
        <w:t xml:space="preserve"> </w:t>
      </w:r>
      <w:r w:rsidRPr="00505CD2">
        <w:rPr>
          <w:b/>
          <w:sz w:val="24"/>
          <w:szCs w:val="24"/>
        </w:rPr>
        <w:t xml:space="preserve"> SW </w:t>
      </w:r>
      <w:r>
        <w:rPr>
          <w:b/>
          <w:sz w:val="24"/>
          <w:szCs w:val="24"/>
        </w:rPr>
        <w:t xml:space="preserve"> </w:t>
      </w:r>
      <w:r w:rsidRPr="00505CD2">
        <w:rPr>
          <w:b/>
          <w:sz w:val="24"/>
          <w:szCs w:val="24"/>
        </w:rPr>
        <w:t>Společnosti (</w:t>
      </w:r>
      <w:r>
        <w:rPr>
          <w:b/>
          <w:sz w:val="24"/>
          <w:szCs w:val="24"/>
        </w:rPr>
        <w:t xml:space="preserve"> </w:t>
      </w:r>
      <w:r w:rsidRPr="00505CD2">
        <w:rPr>
          <w:b/>
          <w:sz w:val="24"/>
          <w:szCs w:val="24"/>
        </w:rPr>
        <w:t>viz. příloha č. 1a).</w:t>
      </w:r>
    </w:p>
    <w:p w14:paraId="5D8FC4EA" w14:textId="77777777" w:rsidR="00693110" w:rsidRDefault="00693110" w:rsidP="00693110">
      <w:pPr>
        <w:jc w:val="both"/>
        <w:rPr>
          <w:b/>
          <w:sz w:val="24"/>
          <w:szCs w:val="24"/>
        </w:rPr>
      </w:pPr>
    </w:p>
    <w:p w14:paraId="6F823805" w14:textId="77777777" w:rsidR="00693110" w:rsidRDefault="00693110" w:rsidP="00693110">
      <w:pPr>
        <w:jc w:val="both"/>
        <w:rPr>
          <w:b/>
          <w:sz w:val="24"/>
          <w:szCs w:val="24"/>
        </w:rPr>
      </w:pPr>
    </w:p>
    <w:p w14:paraId="71AC110C" w14:textId="77777777" w:rsidR="00693110" w:rsidRDefault="00693110" w:rsidP="00693110">
      <w:pPr>
        <w:jc w:val="both"/>
        <w:rPr>
          <w:b/>
          <w:sz w:val="24"/>
          <w:szCs w:val="24"/>
        </w:rPr>
      </w:pPr>
    </w:p>
    <w:p w14:paraId="7116F583" w14:textId="77777777" w:rsidR="00693110" w:rsidRDefault="00693110" w:rsidP="00693110">
      <w:pPr>
        <w:jc w:val="both"/>
        <w:rPr>
          <w:b/>
          <w:sz w:val="24"/>
          <w:szCs w:val="24"/>
        </w:rPr>
      </w:pPr>
    </w:p>
    <w:p w14:paraId="18D5A20C" w14:textId="77777777" w:rsidR="00693110" w:rsidRDefault="00693110" w:rsidP="00693110">
      <w:pPr>
        <w:jc w:val="both"/>
        <w:rPr>
          <w:b/>
          <w:sz w:val="24"/>
          <w:szCs w:val="24"/>
        </w:rPr>
      </w:pPr>
    </w:p>
    <w:p w14:paraId="16093244" w14:textId="77777777" w:rsidR="00C943C5" w:rsidRDefault="00C943C5" w:rsidP="00693110">
      <w:pPr>
        <w:jc w:val="both"/>
        <w:rPr>
          <w:b/>
          <w:sz w:val="24"/>
          <w:szCs w:val="24"/>
        </w:rPr>
      </w:pPr>
    </w:p>
    <w:p w14:paraId="48E4D93F" w14:textId="77777777" w:rsidR="00693110" w:rsidRDefault="00693110" w:rsidP="00693110">
      <w:pPr>
        <w:rPr>
          <w:b/>
        </w:rPr>
      </w:pPr>
      <w:r w:rsidRPr="00532094">
        <w:rPr>
          <w:b/>
          <w:sz w:val="36"/>
          <w:szCs w:val="36"/>
        </w:rPr>
        <w:lastRenderedPageBreak/>
        <w:t xml:space="preserve">Příloha č. </w:t>
      </w:r>
      <w:r>
        <w:rPr>
          <w:b/>
          <w:sz w:val="36"/>
          <w:szCs w:val="36"/>
        </w:rPr>
        <w:t>3</w:t>
      </w:r>
    </w:p>
    <w:p w14:paraId="0E6F1D55" w14:textId="77777777" w:rsidR="00693110" w:rsidRPr="00C47845" w:rsidRDefault="00693110" w:rsidP="00693110">
      <w:pPr>
        <w:rPr>
          <w:rFonts w:ascii="Tahoma" w:hAnsi="Tahoma" w:cs="Tahoma"/>
        </w:rPr>
      </w:pPr>
      <w:r>
        <w:rPr>
          <w:b/>
        </w:rPr>
        <w:t xml:space="preserve"> </w:t>
      </w:r>
      <w:r w:rsidRPr="00532094">
        <w:rPr>
          <w:b/>
          <w:sz w:val="28"/>
          <w:szCs w:val="28"/>
          <w:u w:val="single"/>
        </w:rPr>
        <w:t>Zasílatelem (Společností) vymíněné vlastnosti zásilek při vyzvednutí zásilky</w:t>
      </w:r>
    </w:p>
    <w:p w14:paraId="1937DB0F" w14:textId="77777777" w:rsidR="00E22E35" w:rsidRDefault="00E22E35" w:rsidP="00EA2506">
      <w:pPr>
        <w:pStyle w:val="Odstavecseseznamem"/>
        <w:spacing w:after="0" w:line="240" w:lineRule="auto"/>
        <w:ind w:left="1440"/>
        <w:rPr>
          <w:b/>
        </w:rPr>
      </w:pPr>
    </w:p>
    <w:p w14:paraId="1937DB11" w14:textId="77777777" w:rsidR="00E22E35" w:rsidRPr="002E3764" w:rsidRDefault="00E22E35" w:rsidP="00E22E35">
      <w:pPr>
        <w:numPr>
          <w:ilvl w:val="1"/>
          <w:numId w:val="13"/>
        </w:numPr>
        <w:tabs>
          <w:tab w:val="num" w:pos="720"/>
        </w:tabs>
        <w:spacing w:after="120" w:line="240" w:lineRule="auto"/>
        <w:ind w:left="720" w:hanging="720"/>
        <w:jc w:val="both"/>
      </w:pPr>
      <w:bookmarkStart w:id="0" w:name="_Ref170613072"/>
      <w:r w:rsidRPr="002E3764">
        <w:t xml:space="preserve">Zasílatel </w:t>
      </w:r>
      <w:r w:rsidR="002E3764">
        <w:t xml:space="preserve">(Společnost) </w:t>
      </w:r>
      <w:r w:rsidRPr="002E3764">
        <w:t>si vymiňuje, aby zásilky předávané k přepravě splňovaly následující podmínky:</w:t>
      </w:r>
    </w:p>
    <w:bookmarkEnd w:id="0"/>
    <w:p w14:paraId="1937DB12" w14:textId="2EAF9E94" w:rsidR="00E22E35" w:rsidRPr="002E3764" w:rsidRDefault="00E22E35" w:rsidP="000E3FCF">
      <w:pPr>
        <w:numPr>
          <w:ilvl w:val="2"/>
          <w:numId w:val="13"/>
        </w:numPr>
        <w:tabs>
          <w:tab w:val="clear" w:pos="1069"/>
          <w:tab w:val="num" w:pos="1418"/>
        </w:tabs>
        <w:spacing w:after="120" w:line="240" w:lineRule="auto"/>
        <w:ind w:left="1440" w:hanging="720"/>
        <w:jc w:val="both"/>
        <w:rPr>
          <w:color w:val="000000" w:themeColor="text1"/>
        </w:rPr>
      </w:pPr>
      <w:r w:rsidRPr="002E3764">
        <w:rPr>
          <w:color w:val="000000" w:themeColor="text1"/>
        </w:rPr>
        <w:t xml:space="preserve">délka zásilky (nejdelší strana) nesmí překročit </w:t>
      </w:r>
      <w:r w:rsidR="002E4A94" w:rsidRPr="00040023">
        <w:rPr>
          <w:color w:val="000000" w:themeColor="text1"/>
        </w:rPr>
        <w:t>1</w:t>
      </w:r>
      <w:r w:rsidRPr="00040023">
        <w:rPr>
          <w:color w:val="000000" w:themeColor="text1"/>
        </w:rPr>
        <w:t> m</w:t>
      </w:r>
      <w:r w:rsidRPr="002E3764">
        <w:rPr>
          <w:color w:val="000000" w:themeColor="text1"/>
        </w:rPr>
        <w:t>,</w:t>
      </w:r>
    </w:p>
    <w:p w14:paraId="1937DB13" w14:textId="202D9F47" w:rsidR="00E22E35" w:rsidRPr="002E3764" w:rsidRDefault="00E22E35" w:rsidP="000E3FCF">
      <w:pPr>
        <w:numPr>
          <w:ilvl w:val="2"/>
          <w:numId w:val="13"/>
        </w:numPr>
        <w:tabs>
          <w:tab w:val="clear" w:pos="1069"/>
          <w:tab w:val="num" w:pos="1418"/>
        </w:tabs>
        <w:spacing w:after="120" w:line="240" w:lineRule="auto"/>
        <w:ind w:left="1440" w:hanging="720"/>
        <w:jc w:val="both"/>
        <w:rPr>
          <w:color w:val="000000" w:themeColor="text1"/>
        </w:rPr>
      </w:pPr>
      <w:bookmarkStart w:id="1" w:name="_Ref170612985"/>
      <w:r w:rsidRPr="002E3764">
        <w:rPr>
          <w:color w:val="000000" w:themeColor="text1"/>
        </w:rPr>
        <w:t>součet obvodu zásilky a její délky nesmí překročit 3 m,</w:t>
      </w:r>
      <w:bookmarkEnd w:id="1"/>
      <w:r w:rsidRPr="002E3764">
        <w:rPr>
          <w:color w:val="000000" w:themeColor="text1"/>
        </w:rPr>
        <w:t xml:space="preserve"> </w:t>
      </w:r>
    </w:p>
    <w:p w14:paraId="1937DB14" w14:textId="575A540E" w:rsidR="00E22E35" w:rsidRPr="002E3764" w:rsidRDefault="00E22E35" w:rsidP="000E3FCF">
      <w:pPr>
        <w:numPr>
          <w:ilvl w:val="2"/>
          <w:numId w:val="13"/>
        </w:numPr>
        <w:tabs>
          <w:tab w:val="clear" w:pos="1069"/>
          <w:tab w:val="num" w:pos="1418"/>
        </w:tabs>
        <w:spacing w:after="120" w:line="240" w:lineRule="auto"/>
        <w:ind w:left="1440" w:hanging="720"/>
        <w:jc w:val="both"/>
        <w:rPr>
          <w:color w:val="000000" w:themeColor="text1"/>
        </w:rPr>
      </w:pPr>
      <w:r w:rsidRPr="002E3764">
        <w:rPr>
          <w:color w:val="000000" w:themeColor="text1"/>
        </w:rPr>
        <w:t xml:space="preserve">hmotnost zásilky včetně obalu nesmí překročit </w:t>
      </w:r>
      <w:r w:rsidR="002E4A94" w:rsidRPr="00040023">
        <w:rPr>
          <w:color w:val="000000" w:themeColor="text1"/>
        </w:rPr>
        <w:t>3</w:t>
      </w:r>
      <w:r w:rsidRPr="00040023">
        <w:rPr>
          <w:color w:val="000000" w:themeColor="text1"/>
        </w:rPr>
        <w:t>0 kg</w:t>
      </w:r>
      <w:r w:rsidRPr="002E3764">
        <w:rPr>
          <w:color w:val="000000" w:themeColor="text1"/>
        </w:rPr>
        <w:t>,</w:t>
      </w:r>
    </w:p>
    <w:p w14:paraId="1937DB15" w14:textId="0C5BD53E" w:rsidR="00E22E35" w:rsidRPr="002E3764" w:rsidRDefault="00E22E35" w:rsidP="000E3FCF">
      <w:pPr>
        <w:numPr>
          <w:ilvl w:val="2"/>
          <w:numId w:val="13"/>
        </w:numPr>
        <w:tabs>
          <w:tab w:val="clear" w:pos="1069"/>
          <w:tab w:val="num" w:pos="1418"/>
        </w:tabs>
        <w:spacing w:after="120" w:line="240" w:lineRule="auto"/>
        <w:ind w:left="1418" w:hanging="709"/>
        <w:jc w:val="both"/>
        <w:rPr>
          <w:color w:val="000000" w:themeColor="text1"/>
        </w:rPr>
      </w:pPr>
      <w:r w:rsidRPr="002E3764">
        <w:rPr>
          <w:color w:val="000000" w:themeColor="text1"/>
        </w:rPr>
        <w:t>hodnota jedné zásilky nesm</w:t>
      </w:r>
      <w:r w:rsidR="00007CB6">
        <w:rPr>
          <w:color w:val="000000" w:themeColor="text1"/>
        </w:rPr>
        <w:t>í překročit Kč 50.000,- bez DPH pro případ doručení v rámci České republiky, pro případ doručení v zahraničí hodnota jedné zásilky nesmí překročit Kč 100.000,- bez DPH</w:t>
      </w:r>
    </w:p>
    <w:p w14:paraId="1937DB16" w14:textId="19BF293F" w:rsidR="00E22E35" w:rsidRPr="002E3764" w:rsidRDefault="005205E2" w:rsidP="00E22E35">
      <w:pPr>
        <w:numPr>
          <w:ilvl w:val="1"/>
          <w:numId w:val="13"/>
        </w:numPr>
        <w:tabs>
          <w:tab w:val="num" w:pos="720"/>
        </w:tabs>
        <w:spacing w:after="120" w:line="240" w:lineRule="auto"/>
        <w:ind w:left="720" w:hanging="720"/>
        <w:jc w:val="both"/>
      </w:pPr>
      <w:r>
        <w:t xml:space="preserve">Partner byl seznámen s tím a bere na vědomí, že dle smlouvy mezi Společností a příkazcem je </w:t>
      </w:r>
      <w:r w:rsidR="00E22E35" w:rsidRPr="002E3764">
        <w:t>Příkazce</w:t>
      </w:r>
      <w:r>
        <w:t xml:space="preserve"> zavázán </w:t>
      </w:r>
      <w:r w:rsidR="00E22E35" w:rsidRPr="002E3764">
        <w:t>– v závislosti na charakteru obsahu přepravované zásilky – zásilku řádně zabalit tak, aby:</w:t>
      </w:r>
    </w:p>
    <w:p w14:paraId="1937DB17" w14:textId="014565FA" w:rsidR="00F93B94" w:rsidRPr="002E3764" w:rsidRDefault="00F93B94" w:rsidP="000E3FCF">
      <w:pPr>
        <w:numPr>
          <w:ilvl w:val="2"/>
          <w:numId w:val="13"/>
        </w:numPr>
        <w:tabs>
          <w:tab w:val="clear" w:pos="1069"/>
          <w:tab w:val="num" w:pos="1418"/>
        </w:tabs>
        <w:spacing w:after="120" w:line="240" w:lineRule="auto"/>
        <w:ind w:left="1440" w:hanging="720"/>
        <w:jc w:val="both"/>
      </w:pPr>
      <w:r w:rsidRPr="002E3764">
        <w:t>obal zásilky byl celistvý, pravidelného tvaru, kdy zásilku vždy tvoří pouze jeden balík</w:t>
      </w:r>
    </w:p>
    <w:p w14:paraId="1937DB18" w14:textId="5E65E170" w:rsidR="00E22E35" w:rsidRPr="002E3764" w:rsidRDefault="00E22E35" w:rsidP="000E3FCF">
      <w:pPr>
        <w:numPr>
          <w:ilvl w:val="2"/>
          <w:numId w:val="13"/>
        </w:numPr>
        <w:tabs>
          <w:tab w:val="clear" w:pos="1069"/>
          <w:tab w:val="num" w:pos="1418"/>
        </w:tabs>
        <w:spacing w:after="120" w:line="240" w:lineRule="auto"/>
        <w:ind w:left="1418" w:hanging="709"/>
        <w:jc w:val="both"/>
      </w:pPr>
      <w:r w:rsidRPr="002E3764">
        <w:t>obsah zásilky byl zajištěn proti pohybu tak, aby obal zásilky zajišťoval dostatečnou ochranu zejména pro křehké části obsahu zásilky,</w:t>
      </w:r>
    </w:p>
    <w:p w14:paraId="1937DB19" w14:textId="058679AE" w:rsidR="00E22E35" w:rsidRPr="002E3764" w:rsidRDefault="00E22E35" w:rsidP="000E3FCF">
      <w:pPr>
        <w:numPr>
          <w:ilvl w:val="2"/>
          <w:numId w:val="13"/>
        </w:numPr>
        <w:tabs>
          <w:tab w:val="clear" w:pos="1069"/>
          <w:tab w:val="num" w:pos="1418"/>
        </w:tabs>
        <w:spacing w:after="120" w:line="240" w:lineRule="auto"/>
        <w:ind w:left="1440" w:hanging="720"/>
        <w:jc w:val="both"/>
      </w:pPr>
      <w:r w:rsidRPr="002E3764">
        <w:t xml:space="preserve">obal zásilky umožňoval bezpečnou manipulaci se zásilkou jedné osobě, </w:t>
      </w:r>
    </w:p>
    <w:p w14:paraId="1937DB1A" w14:textId="214B60ED" w:rsidR="00E22E35" w:rsidRPr="002E3764" w:rsidRDefault="00E22E35" w:rsidP="000E3FCF">
      <w:pPr>
        <w:numPr>
          <w:ilvl w:val="2"/>
          <w:numId w:val="13"/>
        </w:numPr>
        <w:tabs>
          <w:tab w:val="clear" w:pos="1069"/>
          <w:tab w:val="num" w:pos="1418"/>
        </w:tabs>
        <w:spacing w:after="120" w:line="240" w:lineRule="auto"/>
        <w:ind w:left="1418" w:hanging="709"/>
        <w:jc w:val="both"/>
      </w:pPr>
      <w:r w:rsidRPr="002E3764">
        <w:t xml:space="preserve">obal poskytoval přirozenou ochranu přepravovanému obsahu při běžné nebo příkazcem vymíněné manipulaci, včetně manipulace po válečkové dráze, </w:t>
      </w:r>
    </w:p>
    <w:p w14:paraId="1937DB1B" w14:textId="63D23146" w:rsidR="00E22E35" w:rsidRPr="002E3764" w:rsidRDefault="00E22E35" w:rsidP="000E3FCF">
      <w:pPr>
        <w:numPr>
          <w:ilvl w:val="2"/>
          <w:numId w:val="13"/>
        </w:numPr>
        <w:tabs>
          <w:tab w:val="clear" w:pos="1069"/>
          <w:tab w:val="num" w:pos="1418"/>
        </w:tabs>
        <w:spacing w:after="120" w:line="240" w:lineRule="auto"/>
        <w:ind w:left="1418" w:hanging="709"/>
        <w:jc w:val="both"/>
      </w:pPr>
      <w:r w:rsidRPr="002E3764">
        <w:t>zásilka neohrožovala další společně přepravované zásilky, použitý dopravní prostředek, skladové prostory zasílatele nebo Partnera nebo prostředky mechanizující ložné manipulace,</w:t>
      </w:r>
    </w:p>
    <w:p w14:paraId="1937DB1C" w14:textId="3FAF6F77" w:rsidR="00E22E35" w:rsidRPr="002E3764" w:rsidRDefault="00667C44" w:rsidP="000E3FCF">
      <w:pPr>
        <w:numPr>
          <w:ilvl w:val="2"/>
          <w:numId w:val="13"/>
        </w:numPr>
        <w:tabs>
          <w:tab w:val="clear" w:pos="1069"/>
          <w:tab w:val="num" w:pos="1418"/>
        </w:tabs>
        <w:spacing w:after="120" w:line="240" w:lineRule="auto"/>
        <w:ind w:left="1418" w:hanging="709"/>
        <w:jc w:val="both"/>
      </w:pPr>
      <w:r>
        <w:t xml:space="preserve"> </w:t>
      </w:r>
      <w:r w:rsidR="00E22E35" w:rsidRPr="002E3764">
        <w:t>zásilka neohrožovala život, zdraví a bezpečnost osob, které přijdou se zásilkou do styku, umožňovala – při dodržení elementární opatrnosti a odborné péče –</w:t>
      </w:r>
      <w:r w:rsidR="005205E2">
        <w:t xml:space="preserve"> </w:t>
      </w:r>
      <w:r w:rsidR="00E22E35" w:rsidRPr="002E3764">
        <w:t>přepravu zásilek ve vrstvách na ložné ploše dopravního prostředku,</w:t>
      </w:r>
    </w:p>
    <w:p w14:paraId="1937DB1E" w14:textId="57886C44" w:rsidR="00E22E35" w:rsidRPr="002E3764" w:rsidRDefault="005205E2" w:rsidP="00E22E35">
      <w:pPr>
        <w:numPr>
          <w:ilvl w:val="1"/>
          <w:numId w:val="13"/>
        </w:numPr>
        <w:tabs>
          <w:tab w:val="num" w:pos="720"/>
        </w:tabs>
        <w:spacing w:after="120" w:line="240" w:lineRule="auto"/>
        <w:ind w:left="720" w:hanging="720"/>
        <w:jc w:val="both"/>
      </w:pPr>
      <w:bookmarkStart w:id="2" w:name="_Ref170612970"/>
      <w:proofErr w:type="gramStart"/>
      <w:r>
        <w:t>Partner</w:t>
      </w:r>
      <w:r w:rsidR="00667C44">
        <w:t xml:space="preserve"> </w:t>
      </w:r>
      <w:r>
        <w:t xml:space="preserve"> byl</w:t>
      </w:r>
      <w:proofErr w:type="gramEnd"/>
      <w:r>
        <w:t xml:space="preserve"> </w:t>
      </w:r>
      <w:r w:rsidR="00667C44">
        <w:t xml:space="preserve"> </w:t>
      </w:r>
      <w:r>
        <w:t>dále</w:t>
      </w:r>
      <w:r w:rsidR="00667C44">
        <w:t xml:space="preserve">  </w:t>
      </w:r>
      <w:r>
        <w:t xml:space="preserve"> seznámen</w:t>
      </w:r>
      <w:r w:rsidR="00667C44">
        <w:t xml:space="preserve"> </w:t>
      </w:r>
      <w:r>
        <w:t xml:space="preserve"> s</w:t>
      </w:r>
      <w:r w:rsidR="00667C44">
        <w:t> </w:t>
      </w:r>
      <w:r>
        <w:t>tím</w:t>
      </w:r>
      <w:r w:rsidR="00667C44">
        <w:t xml:space="preserve"> </w:t>
      </w:r>
      <w:r>
        <w:t xml:space="preserve"> a</w:t>
      </w:r>
      <w:r w:rsidR="00667C44">
        <w:t xml:space="preserve"> </w:t>
      </w:r>
      <w:r>
        <w:t xml:space="preserve"> bere</w:t>
      </w:r>
      <w:r w:rsidR="00667C44">
        <w:t xml:space="preserve">  </w:t>
      </w:r>
      <w:r>
        <w:t xml:space="preserve"> a </w:t>
      </w:r>
      <w:r w:rsidR="00667C44">
        <w:t xml:space="preserve">  </w:t>
      </w:r>
      <w:r>
        <w:t>vědomí,</w:t>
      </w:r>
      <w:r w:rsidR="00CC68A5">
        <w:t xml:space="preserve"> </w:t>
      </w:r>
      <w:r w:rsidR="00667C44">
        <w:t xml:space="preserve"> </w:t>
      </w:r>
      <w:r>
        <w:t xml:space="preserve"> že</w:t>
      </w:r>
      <w:r w:rsidR="00667C44">
        <w:t xml:space="preserve"> </w:t>
      </w:r>
      <w:r>
        <w:t xml:space="preserve"> </w:t>
      </w:r>
      <w:r w:rsidR="00667C44">
        <w:t xml:space="preserve"> </w:t>
      </w:r>
      <w:r>
        <w:t xml:space="preserve">dle </w:t>
      </w:r>
      <w:r w:rsidR="00667C44">
        <w:t xml:space="preserve"> </w:t>
      </w:r>
      <w:r>
        <w:t xml:space="preserve">smlouvy </w:t>
      </w:r>
      <w:r w:rsidR="00667C44">
        <w:t xml:space="preserve"> </w:t>
      </w:r>
      <w:r>
        <w:t>mezi</w:t>
      </w:r>
      <w:r w:rsidR="00667C44">
        <w:t xml:space="preserve">  </w:t>
      </w:r>
      <w:r>
        <w:t xml:space="preserve"> Společností a příkazcem nesmí </w:t>
      </w:r>
      <w:r w:rsidR="00157383">
        <w:t xml:space="preserve">být </w:t>
      </w:r>
      <w:r w:rsidR="00E22E35" w:rsidRPr="002E3764">
        <w:t>obsahem přepravované zásilky následující:</w:t>
      </w:r>
      <w:bookmarkEnd w:id="2"/>
    </w:p>
    <w:p w14:paraId="1937DB1F" w14:textId="77777777" w:rsidR="00E22E35" w:rsidRPr="002E3764" w:rsidRDefault="00E22E35" w:rsidP="000E3FCF">
      <w:pPr>
        <w:numPr>
          <w:ilvl w:val="2"/>
          <w:numId w:val="13"/>
        </w:numPr>
        <w:tabs>
          <w:tab w:val="clear" w:pos="1069"/>
          <w:tab w:val="num" w:pos="1418"/>
        </w:tabs>
        <w:spacing w:after="120" w:line="240" w:lineRule="auto"/>
        <w:ind w:left="1440" w:hanging="720"/>
        <w:jc w:val="both"/>
      </w:pPr>
      <w:r w:rsidRPr="002E3764">
        <w:t>předměty a látky ohrožující lidský život nebo zdraví, jako jsou výbušniny, zbraně, omamné a psychotropní látky, hořlaviny s nízkým bodem vzplanutí a zásilky, jejichž obsah podléhá zákonu č. 356/2003 Sb., o chemických látkách a chemických přípravcích a o změně některých zákonů, ve znění pozdějších předpisů, a ADR – Evropské dohodě o mezinárodní silniční přepravě nebezpečných věcí; jedy, radioaktivní látky, žíraviny, plyny a kapaliny v tlakových nádobách apod.,</w:t>
      </w:r>
    </w:p>
    <w:p w14:paraId="1937DB20" w14:textId="3C9EF9BE" w:rsidR="00E22E35" w:rsidRPr="002E3764" w:rsidRDefault="00E22E35" w:rsidP="000E3FCF">
      <w:pPr>
        <w:numPr>
          <w:ilvl w:val="2"/>
          <w:numId w:val="13"/>
        </w:numPr>
        <w:tabs>
          <w:tab w:val="clear" w:pos="1069"/>
          <w:tab w:val="num" w:pos="1418"/>
        </w:tabs>
        <w:spacing w:after="120" w:line="240" w:lineRule="auto"/>
        <w:ind w:left="1440" w:hanging="720"/>
        <w:jc w:val="both"/>
      </w:pPr>
      <w:r w:rsidRPr="002E3764">
        <w:t xml:space="preserve">předměty a látky, které mají mimořádně vysokou hodnotu, jako jsou drahé kameny, drahé kovy, umělecké předměty, sbírky, bankovky, mince, aktivované platební a jiné peněžní karty a ceniny </w:t>
      </w:r>
      <w:r w:rsidR="00CD2DDA">
        <w:t>včetně</w:t>
      </w:r>
      <w:r w:rsidRPr="002E3764">
        <w:t xml:space="preserve"> stravenek, nabíjecích kuponů do mobilních telefonů, SIM karet, dálničních známek, výherních losů a telefonních karet operá</w:t>
      </w:r>
      <w:r w:rsidR="00D561A7" w:rsidRPr="002E3764">
        <w:t>torů pevných telefonních linek,</w:t>
      </w:r>
    </w:p>
    <w:p w14:paraId="1937DB21" w14:textId="77777777" w:rsidR="00E22E35" w:rsidRPr="002E3764" w:rsidRDefault="00E22E35" w:rsidP="000E3FCF">
      <w:pPr>
        <w:numPr>
          <w:ilvl w:val="2"/>
          <w:numId w:val="13"/>
        </w:numPr>
        <w:tabs>
          <w:tab w:val="clear" w:pos="1069"/>
          <w:tab w:val="num" w:pos="1418"/>
        </w:tabs>
        <w:spacing w:after="120" w:line="240" w:lineRule="auto"/>
        <w:ind w:left="1440" w:hanging="720"/>
        <w:jc w:val="both"/>
      </w:pPr>
      <w:r w:rsidRPr="002E3764">
        <w:t>předměty a látky, které podléhají změnám teploty, jako jsou rychle se kazící zboží, zdravotnický materiál (krevní vzorky a deriváty), živé rostliny apod.,</w:t>
      </w:r>
    </w:p>
    <w:p w14:paraId="1937DB22" w14:textId="77777777" w:rsidR="00E22E35" w:rsidRDefault="00E22E35" w:rsidP="000E3FCF">
      <w:pPr>
        <w:numPr>
          <w:ilvl w:val="2"/>
          <w:numId w:val="13"/>
        </w:numPr>
        <w:tabs>
          <w:tab w:val="clear" w:pos="1069"/>
          <w:tab w:val="num" w:pos="1418"/>
        </w:tabs>
        <w:spacing w:after="120" w:line="240" w:lineRule="auto"/>
        <w:ind w:left="1440" w:hanging="720"/>
        <w:jc w:val="both"/>
      </w:pPr>
      <w:r w:rsidRPr="002E3764">
        <w:t>živá zvířata, pozůstatky lidí a zvířat apod.,</w:t>
      </w:r>
    </w:p>
    <w:p w14:paraId="00F895A2" w14:textId="77777777" w:rsidR="00D17FCE" w:rsidRPr="002E3764" w:rsidRDefault="00D17FCE" w:rsidP="00D17FCE">
      <w:pPr>
        <w:tabs>
          <w:tab w:val="num" w:pos="1440"/>
        </w:tabs>
        <w:spacing w:after="120" w:line="240" w:lineRule="auto"/>
        <w:ind w:left="1440"/>
        <w:jc w:val="both"/>
      </w:pPr>
    </w:p>
    <w:p w14:paraId="1937DB23" w14:textId="77777777" w:rsidR="00E22E35" w:rsidRPr="002E3764" w:rsidRDefault="00E22E35" w:rsidP="00D17FCE">
      <w:pPr>
        <w:numPr>
          <w:ilvl w:val="2"/>
          <w:numId w:val="13"/>
        </w:numPr>
        <w:tabs>
          <w:tab w:val="clear" w:pos="1069"/>
          <w:tab w:val="num" w:pos="1418"/>
        </w:tabs>
        <w:spacing w:after="120" w:line="240" w:lineRule="auto"/>
        <w:ind w:left="1440" w:hanging="720"/>
        <w:jc w:val="both"/>
      </w:pPr>
      <w:r w:rsidRPr="002E3764">
        <w:t>předměty a látky lehce poškoditelné i za předpokladu dodržování pokynů pro zvláštní manipulaci se zásilkou, jako jsou alkohol a jiné drahé tekutiny</w:t>
      </w:r>
      <w:r w:rsidR="00511545" w:rsidRPr="002E3764">
        <w:t>, tekutiny</w:t>
      </w:r>
      <w:r w:rsidRPr="002E3764">
        <w:t xml:space="preserve"> ve skleněných lahvích apod.,</w:t>
      </w:r>
    </w:p>
    <w:p w14:paraId="1937DB24" w14:textId="77777777" w:rsidR="00E22E35" w:rsidRPr="002E3764" w:rsidRDefault="00E22E35" w:rsidP="00D17FCE">
      <w:pPr>
        <w:numPr>
          <w:ilvl w:val="2"/>
          <w:numId w:val="13"/>
        </w:numPr>
        <w:tabs>
          <w:tab w:val="clear" w:pos="1069"/>
          <w:tab w:val="num" w:pos="1418"/>
        </w:tabs>
        <w:spacing w:after="120" w:line="240" w:lineRule="auto"/>
        <w:ind w:left="1440" w:hanging="720"/>
        <w:jc w:val="both"/>
      </w:pPr>
      <w:r w:rsidRPr="002E3764">
        <w:t>jiné předměty a látky, které s ohledem na svůj charakter vyžadují speciální úpravu vozidla nebo vytvoření speciálních podmínek při přepravě podle platných předpisů jako jsou například volně ložené substráty.</w:t>
      </w:r>
    </w:p>
    <w:p w14:paraId="1937DB25" w14:textId="539521C1" w:rsidR="00E22E35" w:rsidRPr="002E3764" w:rsidRDefault="00157383" w:rsidP="00E22E35">
      <w:pPr>
        <w:numPr>
          <w:ilvl w:val="1"/>
          <w:numId w:val="13"/>
        </w:numPr>
        <w:tabs>
          <w:tab w:val="num" w:pos="720"/>
        </w:tabs>
        <w:spacing w:after="120" w:line="240" w:lineRule="auto"/>
        <w:ind w:left="720" w:hanging="720"/>
        <w:jc w:val="both"/>
      </w:pPr>
      <w:proofErr w:type="gramStart"/>
      <w:r>
        <w:t>Partner</w:t>
      </w:r>
      <w:r w:rsidR="0048783A">
        <w:t xml:space="preserve"> </w:t>
      </w:r>
      <w:r>
        <w:t xml:space="preserve"> byl</w:t>
      </w:r>
      <w:proofErr w:type="gramEnd"/>
      <w:r w:rsidR="0048783A">
        <w:t xml:space="preserve"> </w:t>
      </w:r>
      <w:r>
        <w:t xml:space="preserve"> dále </w:t>
      </w:r>
      <w:r w:rsidR="0048783A">
        <w:t xml:space="preserve"> </w:t>
      </w:r>
      <w:r>
        <w:t>seznámen</w:t>
      </w:r>
      <w:r w:rsidR="0048783A">
        <w:t xml:space="preserve"> </w:t>
      </w:r>
      <w:r>
        <w:t xml:space="preserve"> s</w:t>
      </w:r>
      <w:r w:rsidR="00CC68A5">
        <w:t> </w:t>
      </w:r>
      <w:r>
        <w:t>tím</w:t>
      </w:r>
      <w:r w:rsidR="00CC68A5">
        <w:t xml:space="preserve"> </w:t>
      </w:r>
      <w:r w:rsidR="0048783A">
        <w:t xml:space="preserve"> </w:t>
      </w:r>
      <w:r>
        <w:t xml:space="preserve"> a</w:t>
      </w:r>
      <w:r w:rsidR="00CC68A5">
        <w:t xml:space="preserve"> </w:t>
      </w:r>
      <w:r>
        <w:t xml:space="preserve"> </w:t>
      </w:r>
      <w:r w:rsidR="0048783A">
        <w:t xml:space="preserve"> </w:t>
      </w:r>
      <w:r>
        <w:t>bere</w:t>
      </w:r>
      <w:r w:rsidR="0048783A">
        <w:t xml:space="preserve"> </w:t>
      </w:r>
      <w:r>
        <w:t xml:space="preserve"> </w:t>
      </w:r>
      <w:r w:rsidR="0048783A">
        <w:t>n</w:t>
      </w:r>
      <w:r>
        <w:t xml:space="preserve">a </w:t>
      </w:r>
      <w:r w:rsidR="0048783A">
        <w:t xml:space="preserve"> </w:t>
      </w:r>
      <w:r>
        <w:t xml:space="preserve">vědomí, </w:t>
      </w:r>
      <w:r w:rsidR="0048783A">
        <w:t xml:space="preserve"> </w:t>
      </w:r>
      <w:r>
        <w:t>že</w:t>
      </w:r>
      <w:r w:rsidR="0048783A">
        <w:t xml:space="preserve"> </w:t>
      </w:r>
      <w:r>
        <w:t xml:space="preserve"> dle</w:t>
      </w:r>
      <w:r w:rsidR="0048783A">
        <w:t xml:space="preserve">  </w:t>
      </w:r>
      <w:r>
        <w:t xml:space="preserve"> smlouvy</w:t>
      </w:r>
      <w:r w:rsidR="0048783A">
        <w:t xml:space="preserve"> </w:t>
      </w:r>
      <w:r>
        <w:t xml:space="preserve"> </w:t>
      </w:r>
      <w:r w:rsidR="0048783A">
        <w:t xml:space="preserve"> </w:t>
      </w:r>
      <w:r>
        <w:t>mezi</w:t>
      </w:r>
      <w:r w:rsidR="0048783A">
        <w:t xml:space="preserve">  </w:t>
      </w:r>
      <w:r>
        <w:t xml:space="preserve"> Společností a příkazcem, je p</w:t>
      </w:r>
      <w:r w:rsidR="00E22E35" w:rsidRPr="002E3764">
        <w:t xml:space="preserve">říkazce povinen o podmínkách a vymíněných vlastnostech zásilek dle </w:t>
      </w:r>
      <w:r>
        <w:t xml:space="preserve">této </w:t>
      </w:r>
      <w:r w:rsidRPr="00D17FCE">
        <w:rPr>
          <w:b/>
        </w:rPr>
        <w:t>příloh</w:t>
      </w:r>
      <w:r w:rsidR="00D17FCE">
        <w:rPr>
          <w:b/>
        </w:rPr>
        <w:t>y</w:t>
      </w:r>
      <w:r w:rsidRPr="00D17FCE">
        <w:rPr>
          <w:b/>
        </w:rPr>
        <w:t xml:space="preserve"> č. </w:t>
      </w:r>
      <w:r w:rsidR="00D17FCE" w:rsidRPr="00D17FCE">
        <w:rPr>
          <w:b/>
        </w:rPr>
        <w:t>3</w:t>
      </w:r>
      <w:r>
        <w:t xml:space="preserve"> </w:t>
      </w:r>
      <w:r w:rsidR="00E22E35" w:rsidRPr="002E3764">
        <w:t>informovat třetí osoby, které budou předávat zásilky k přepravě, a zajistit, aby zásilky předávané k přepravě na základě jeho objednávky vyhovovaly těmto ustanovením.</w:t>
      </w:r>
    </w:p>
    <w:p w14:paraId="1937DB26" w14:textId="65BAEECF" w:rsidR="00D561A7" w:rsidRDefault="00D561A7" w:rsidP="00E22E35">
      <w:pPr>
        <w:numPr>
          <w:ilvl w:val="1"/>
          <w:numId w:val="13"/>
        </w:numPr>
        <w:tabs>
          <w:tab w:val="num" w:pos="720"/>
        </w:tabs>
        <w:spacing w:after="120" w:line="240" w:lineRule="auto"/>
        <w:ind w:left="720" w:hanging="720"/>
        <w:jc w:val="both"/>
      </w:pPr>
      <w:r w:rsidRPr="002E3764">
        <w:t xml:space="preserve">Zásilky, které při vyzvednutí zásilky v provozovně Partnera </w:t>
      </w:r>
      <w:r w:rsidR="005F79A0" w:rsidRPr="002E3764">
        <w:t xml:space="preserve">nesplňují podmínky stanovené </w:t>
      </w:r>
      <w:r w:rsidRPr="002E3764">
        <w:t>v</w:t>
      </w:r>
      <w:r w:rsidR="00157383">
        <w:t xml:space="preserve"> odst. </w:t>
      </w:r>
      <w:proofErr w:type="gramStart"/>
      <w:r w:rsidR="00157383">
        <w:t>1</w:t>
      </w:r>
      <w:r w:rsidRPr="002E3764">
        <w:t xml:space="preserve">  </w:t>
      </w:r>
      <w:r w:rsidR="00157383">
        <w:t>této</w:t>
      </w:r>
      <w:proofErr w:type="gramEnd"/>
      <w:r w:rsidR="00157383">
        <w:t xml:space="preserve"> </w:t>
      </w:r>
      <w:r w:rsidR="00157383" w:rsidRPr="00D17FCE">
        <w:rPr>
          <w:b/>
        </w:rPr>
        <w:t xml:space="preserve">přílohy č. </w:t>
      </w:r>
      <w:r w:rsidR="00D17FCE">
        <w:rPr>
          <w:b/>
        </w:rPr>
        <w:t>3</w:t>
      </w:r>
      <w:r w:rsidRPr="002E3764">
        <w:t xml:space="preserve">, je Partner od zákazníka </w:t>
      </w:r>
      <w:r w:rsidR="00157383">
        <w:t>povinen</w:t>
      </w:r>
      <w:r w:rsidRPr="002E3764">
        <w:t xml:space="preserve"> nepřevzít. </w:t>
      </w:r>
    </w:p>
    <w:p w14:paraId="1937DB2A" w14:textId="58C01971" w:rsidR="007F1E9A" w:rsidRPr="00062900" w:rsidRDefault="00157383" w:rsidP="00D17FCE">
      <w:pPr>
        <w:keepNext/>
        <w:numPr>
          <w:ilvl w:val="1"/>
          <w:numId w:val="13"/>
        </w:numPr>
        <w:tabs>
          <w:tab w:val="num" w:pos="720"/>
        </w:tabs>
        <w:spacing w:after="120" w:line="240" w:lineRule="auto"/>
        <w:ind w:left="709" w:hanging="709"/>
        <w:jc w:val="both"/>
        <w:rPr>
          <w:color w:val="006699"/>
          <w:sz w:val="20"/>
          <w:szCs w:val="20"/>
        </w:rPr>
      </w:pPr>
      <w:r>
        <w:t xml:space="preserve">Partner je dále povinen od zákazníka nepřevzít zásilky </w:t>
      </w:r>
      <w:r w:rsidR="00D17FCE">
        <w:t xml:space="preserve">v případech, kdy je při veškeré </w:t>
      </w:r>
      <w:r>
        <w:t xml:space="preserve">opatrnosti, kterou lze od Partnera rozumně vyžadovat (zejména vizuální posouzení), zřejmé, že zásilka nesplňuje podmínky stanovené v odst. 2 a 3 této </w:t>
      </w:r>
      <w:r w:rsidRPr="00D17FCE">
        <w:rPr>
          <w:b/>
        </w:rPr>
        <w:t xml:space="preserve">přílohy č. </w:t>
      </w:r>
      <w:r w:rsidR="00D17FCE" w:rsidRPr="00D17FCE">
        <w:rPr>
          <w:b/>
        </w:rPr>
        <w:t>3</w:t>
      </w:r>
      <w:r>
        <w:t xml:space="preserve">. Partner je dále povinen od zákazníka nepřevzít zásilku, pokud mu zákazník sdělí, že zásilka obsahuje předměty, které nesmí být dle odst. 3 této </w:t>
      </w:r>
      <w:r w:rsidRPr="00D17FCE">
        <w:rPr>
          <w:b/>
        </w:rPr>
        <w:t xml:space="preserve">přílohy č. </w:t>
      </w:r>
      <w:r w:rsidR="00D17FCE">
        <w:rPr>
          <w:b/>
        </w:rPr>
        <w:t>3</w:t>
      </w:r>
      <w:r>
        <w:t xml:space="preserve"> obsahem zásilek</w:t>
      </w:r>
      <w:r w:rsidR="00062900">
        <w:t>.</w:t>
      </w:r>
    </w:p>
    <w:p w14:paraId="1937DB2B" w14:textId="5D88F417" w:rsidR="00762A2F" w:rsidRDefault="00762A2F">
      <w:pPr>
        <w:rPr>
          <w:b/>
        </w:rPr>
      </w:pPr>
      <w:r>
        <w:rPr>
          <w:b/>
        </w:rPr>
        <w:br w:type="page"/>
      </w:r>
    </w:p>
    <w:p w14:paraId="69CF2BCE" w14:textId="77777777" w:rsidR="00D17FCE" w:rsidRPr="00A443C0" w:rsidRDefault="00D17FCE" w:rsidP="00D17FCE">
      <w:pPr>
        <w:spacing w:after="0" w:line="240" w:lineRule="auto"/>
        <w:contextualSpacing/>
        <w:rPr>
          <w:rFonts w:cs="Tahoma"/>
        </w:rPr>
      </w:pPr>
      <w:r w:rsidRPr="00532094">
        <w:rPr>
          <w:rFonts w:cs="Tahoma"/>
          <w:b/>
          <w:sz w:val="36"/>
          <w:szCs w:val="36"/>
        </w:rPr>
        <w:lastRenderedPageBreak/>
        <w:t xml:space="preserve">Příloha č. </w:t>
      </w:r>
      <w:r>
        <w:rPr>
          <w:rFonts w:cs="Tahoma"/>
          <w:b/>
          <w:sz w:val="36"/>
          <w:szCs w:val="36"/>
        </w:rPr>
        <w:t>4</w:t>
      </w:r>
      <w:r w:rsidRPr="00532094">
        <w:rPr>
          <w:rFonts w:cs="Tahoma"/>
          <w:b/>
          <w:sz w:val="36"/>
          <w:szCs w:val="36"/>
        </w:rPr>
        <w:t xml:space="preserve"> - </w:t>
      </w:r>
      <w:r w:rsidRPr="00532094">
        <w:rPr>
          <w:rFonts w:cs="Tahoma"/>
          <w:b/>
          <w:sz w:val="28"/>
          <w:szCs w:val="28"/>
          <w:u w:val="single"/>
        </w:rPr>
        <w:t>Etický kodex</w:t>
      </w:r>
    </w:p>
    <w:p w14:paraId="3EE3D32F" w14:textId="77777777" w:rsidR="00762A2F" w:rsidRPr="005D21BE" w:rsidRDefault="00762A2F" w:rsidP="00762A2F">
      <w:pPr>
        <w:spacing w:after="0" w:line="240" w:lineRule="auto"/>
        <w:ind w:left="1440"/>
        <w:contextualSpacing/>
        <w:rPr>
          <w:rFonts w:cs="Tahoma"/>
        </w:rPr>
      </w:pPr>
    </w:p>
    <w:p w14:paraId="7864CDCD" w14:textId="77777777" w:rsidR="002573E8" w:rsidRPr="002573E8" w:rsidRDefault="002573E8" w:rsidP="00D17FCE">
      <w:pPr>
        <w:spacing w:after="0" w:line="240" w:lineRule="auto"/>
        <w:contextualSpacing/>
        <w:rPr>
          <w:rFonts w:cs="Tahoma"/>
          <w:b/>
          <w:sz w:val="16"/>
          <w:szCs w:val="16"/>
        </w:rPr>
      </w:pPr>
    </w:p>
    <w:p w14:paraId="4D670C50" w14:textId="77777777" w:rsidR="00D17FCE" w:rsidRPr="00532094" w:rsidRDefault="00D17FCE" w:rsidP="00D17FCE">
      <w:pPr>
        <w:spacing w:after="0" w:line="240" w:lineRule="auto"/>
        <w:contextualSpacing/>
        <w:rPr>
          <w:rFonts w:cs="Tahoma"/>
          <w:b/>
        </w:rPr>
      </w:pPr>
      <w:r w:rsidRPr="00532094">
        <w:rPr>
          <w:rFonts w:cs="Tahoma"/>
          <w:b/>
        </w:rPr>
        <w:t>Hlavní zásady pro dodavatele</w:t>
      </w:r>
    </w:p>
    <w:p w14:paraId="5243101A" w14:textId="1B3CBBFD" w:rsidR="002573E8" w:rsidRPr="002573E8" w:rsidRDefault="002573E8" w:rsidP="002573E8">
      <w:pPr>
        <w:autoSpaceDE w:val="0"/>
        <w:autoSpaceDN w:val="0"/>
        <w:adjustRightInd w:val="0"/>
        <w:spacing w:after="0" w:line="240" w:lineRule="auto"/>
        <w:jc w:val="both"/>
        <w:rPr>
          <w:rFonts w:cs="Calibri"/>
        </w:rPr>
      </w:pPr>
      <w:proofErr w:type="spellStart"/>
      <w:proofErr w:type="gramStart"/>
      <w:r w:rsidRPr="002573E8">
        <w:rPr>
          <w:rFonts w:cs="Calibri"/>
        </w:rPr>
        <w:t>Deutsche</w:t>
      </w:r>
      <w:proofErr w:type="spellEnd"/>
      <w:r w:rsidRPr="002573E8">
        <w:rPr>
          <w:rFonts w:cs="Calibri"/>
        </w:rPr>
        <w:t xml:space="preserve"> </w:t>
      </w:r>
      <w:r>
        <w:rPr>
          <w:rFonts w:cs="Calibri"/>
        </w:rPr>
        <w:t xml:space="preserve"> </w:t>
      </w:r>
      <w:r w:rsidRPr="002573E8">
        <w:rPr>
          <w:rFonts w:cs="Calibri"/>
        </w:rPr>
        <w:t>Post</w:t>
      </w:r>
      <w:proofErr w:type="gramEnd"/>
      <w:r>
        <w:rPr>
          <w:rFonts w:cs="Calibri"/>
        </w:rPr>
        <w:t xml:space="preserve"> </w:t>
      </w:r>
      <w:r w:rsidRPr="002573E8">
        <w:rPr>
          <w:rFonts w:cs="Calibri"/>
        </w:rPr>
        <w:t xml:space="preserve"> DHL</w:t>
      </w:r>
      <w:r w:rsidR="00CC68A5">
        <w:rPr>
          <w:rFonts w:cs="Calibri"/>
        </w:rPr>
        <w:t xml:space="preserve"> </w:t>
      </w:r>
      <w:r>
        <w:rPr>
          <w:rFonts w:cs="Calibri"/>
        </w:rPr>
        <w:t xml:space="preserve"> </w:t>
      </w:r>
      <w:r w:rsidRPr="002573E8">
        <w:rPr>
          <w:rFonts w:cs="Calibri"/>
        </w:rPr>
        <w:t xml:space="preserve"> je </w:t>
      </w:r>
      <w:r>
        <w:rPr>
          <w:rFonts w:cs="Calibri"/>
        </w:rPr>
        <w:t xml:space="preserve"> </w:t>
      </w:r>
      <w:r w:rsidRPr="002573E8">
        <w:rPr>
          <w:rFonts w:cs="Calibri"/>
        </w:rPr>
        <w:t>globální</w:t>
      </w:r>
      <w:r>
        <w:rPr>
          <w:rFonts w:cs="Calibri"/>
        </w:rPr>
        <w:t xml:space="preserve">  </w:t>
      </w:r>
      <w:r w:rsidRPr="002573E8">
        <w:rPr>
          <w:rFonts w:cs="Calibri"/>
        </w:rPr>
        <w:t xml:space="preserve"> multikulturní </w:t>
      </w:r>
      <w:r>
        <w:rPr>
          <w:rFonts w:cs="Calibri"/>
        </w:rPr>
        <w:t xml:space="preserve"> </w:t>
      </w:r>
      <w:r w:rsidRPr="002573E8">
        <w:rPr>
          <w:rFonts w:cs="Calibri"/>
        </w:rPr>
        <w:t>koncern</w:t>
      </w:r>
      <w:r>
        <w:rPr>
          <w:rFonts w:cs="Calibri"/>
        </w:rPr>
        <w:t xml:space="preserve">  </w:t>
      </w:r>
      <w:r w:rsidRPr="002573E8">
        <w:rPr>
          <w:rFonts w:cs="Calibri"/>
        </w:rPr>
        <w:t>nabízející</w:t>
      </w:r>
      <w:r>
        <w:rPr>
          <w:rFonts w:cs="Calibri"/>
        </w:rPr>
        <w:t xml:space="preserve">  </w:t>
      </w:r>
      <w:r w:rsidRPr="002573E8">
        <w:rPr>
          <w:rFonts w:cs="Calibri"/>
        </w:rPr>
        <w:t xml:space="preserve"> celosvětově </w:t>
      </w:r>
      <w:r>
        <w:rPr>
          <w:rFonts w:cs="Calibri"/>
        </w:rPr>
        <w:t xml:space="preserve"> </w:t>
      </w:r>
      <w:r w:rsidRPr="002573E8">
        <w:rPr>
          <w:rFonts w:cs="Calibri"/>
        </w:rPr>
        <w:t xml:space="preserve">poštovní, </w:t>
      </w:r>
      <w:r>
        <w:rPr>
          <w:rFonts w:cs="Calibri"/>
        </w:rPr>
        <w:t xml:space="preserve"> </w:t>
      </w:r>
      <w:r w:rsidRPr="002573E8">
        <w:rPr>
          <w:rFonts w:cs="Calibri"/>
        </w:rPr>
        <w:t xml:space="preserve">expresní a logistické služby. Jsme si plně vědomi své odpovědnosti vůči našim zákazníkům, akcionářům, zaměstnancům a komunitám ve kterých pracujeme a z toho důvodu jsme si tedy stanovili </w:t>
      </w:r>
      <w:proofErr w:type="spellStart"/>
      <w:r w:rsidRPr="002573E8">
        <w:rPr>
          <w:rFonts w:cs="Calibri"/>
        </w:rPr>
        <w:t>přísnéetické</w:t>
      </w:r>
      <w:proofErr w:type="spellEnd"/>
      <w:r w:rsidRPr="002573E8">
        <w:rPr>
          <w:rFonts w:cs="Calibri"/>
        </w:rPr>
        <w:t xml:space="preserve"> zásady, kterými se při své obchodní činnosti řídíme.</w:t>
      </w:r>
    </w:p>
    <w:p w14:paraId="545F6067" w14:textId="77777777" w:rsidR="002573E8" w:rsidRPr="002573E8" w:rsidRDefault="002573E8" w:rsidP="002573E8">
      <w:pPr>
        <w:autoSpaceDE w:val="0"/>
        <w:autoSpaceDN w:val="0"/>
        <w:adjustRightInd w:val="0"/>
        <w:spacing w:after="0" w:line="240" w:lineRule="auto"/>
        <w:jc w:val="both"/>
        <w:rPr>
          <w:rFonts w:cs="Calibri"/>
        </w:rPr>
      </w:pPr>
    </w:p>
    <w:p w14:paraId="71CD95F3"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 xml:space="preserve">Od všech svých dodavatelů, tj. společností, které obchodují se kterýmkoliv členem skupiny </w:t>
      </w:r>
      <w:proofErr w:type="spellStart"/>
      <w:r w:rsidRPr="002573E8">
        <w:rPr>
          <w:rFonts w:cs="Calibri"/>
        </w:rPr>
        <w:t>Deutsche</w:t>
      </w:r>
      <w:proofErr w:type="spellEnd"/>
    </w:p>
    <w:p w14:paraId="76FE89AE"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Post DHL očekáváme, že budou dodržovat stejné etické zásady. Za tímto účelem vyhotovila skupina</w:t>
      </w:r>
    </w:p>
    <w:p w14:paraId="1DF4C289" w14:textId="77777777" w:rsidR="002573E8" w:rsidRPr="002573E8" w:rsidRDefault="002573E8" w:rsidP="002573E8">
      <w:pPr>
        <w:autoSpaceDE w:val="0"/>
        <w:autoSpaceDN w:val="0"/>
        <w:adjustRightInd w:val="0"/>
        <w:spacing w:after="0" w:line="240" w:lineRule="auto"/>
        <w:jc w:val="both"/>
        <w:rPr>
          <w:rFonts w:cs="Calibri"/>
        </w:rPr>
      </w:pPr>
      <w:proofErr w:type="spellStart"/>
      <w:r w:rsidRPr="002573E8">
        <w:rPr>
          <w:rFonts w:cs="Calibri"/>
        </w:rPr>
        <w:t>Deutsche</w:t>
      </w:r>
      <w:proofErr w:type="spellEnd"/>
      <w:r w:rsidRPr="002573E8">
        <w:rPr>
          <w:rFonts w:cs="Calibri"/>
        </w:rPr>
        <w:t xml:space="preserve"> Post DHL tento Etický kodex pro dodavatele, který stanovuje standardy pro obchodování se</w:t>
      </w:r>
    </w:p>
    <w:p w14:paraId="3A3CC6A3" w14:textId="51D7D204" w:rsidR="00D17FCE" w:rsidRPr="002573E8" w:rsidRDefault="002573E8" w:rsidP="002573E8">
      <w:pPr>
        <w:spacing w:after="0" w:line="240" w:lineRule="auto"/>
        <w:contextualSpacing/>
        <w:jc w:val="both"/>
        <w:rPr>
          <w:rFonts w:cs="Tahoma"/>
        </w:rPr>
      </w:pPr>
      <w:r w:rsidRPr="002573E8">
        <w:rPr>
          <w:rFonts w:cs="Calibri"/>
        </w:rPr>
        <w:t xml:space="preserve">společností </w:t>
      </w:r>
      <w:proofErr w:type="spellStart"/>
      <w:r w:rsidRPr="002573E8">
        <w:rPr>
          <w:rFonts w:cs="Calibri"/>
        </w:rPr>
        <w:t>Deutsche</w:t>
      </w:r>
      <w:proofErr w:type="spellEnd"/>
      <w:r w:rsidRPr="002573E8">
        <w:rPr>
          <w:rFonts w:cs="Calibri"/>
        </w:rPr>
        <w:t xml:space="preserve"> Post DHL.</w:t>
      </w:r>
    </w:p>
    <w:p w14:paraId="4E8B33FA" w14:textId="77777777" w:rsidR="00D17FCE" w:rsidRDefault="00D17FCE" w:rsidP="00D17FCE">
      <w:pPr>
        <w:spacing w:after="0" w:line="240" w:lineRule="auto"/>
        <w:contextualSpacing/>
        <w:rPr>
          <w:rFonts w:cs="Tahoma"/>
        </w:rPr>
      </w:pPr>
    </w:p>
    <w:p w14:paraId="1AFB593A" w14:textId="77777777" w:rsidR="002573E8" w:rsidRPr="00A443C0" w:rsidRDefault="002573E8" w:rsidP="00D17FCE">
      <w:pPr>
        <w:spacing w:after="0" w:line="240" w:lineRule="auto"/>
        <w:contextualSpacing/>
        <w:rPr>
          <w:rFonts w:cs="Tahoma"/>
        </w:rPr>
      </w:pPr>
    </w:p>
    <w:p w14:paraId="4D55E6DF" w14:textId="77777777" w:rsidR="00D17FCE" w:rsidRPr="00532094" w:rsidRDefault="00D17FCE" w:rsidP="00D17FCE">
      <w:pPr>
        <w:spacing w:after="0" w:line="240" w:lineRule="auto"/>
        <w:contextualSpacing/>
        <w:rPr>
          <w:rFonts w:cs="Tahoma"/>
          <w:b/>
        </w:rPr>
      </w:pPr>
      <w:r w:rsidRPr="00532094">
        <w:rPr>
          <w:rFonts w:cs="Tahoma"/>
          <w:b/>
        </w:rPr>
        <w:t>Zákony a etické standardy</w:t>
      </w:r>
    </w:p>
    <w:p w14:paraId="57C9754D"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je povinen dodržovat veškeré zákony upravující jeho obchodní činnost. Dodavatel by měl,</w:t>
      </w:r>
    </w:p>
    <w:p w14:paraId="66A5E40F"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 xml:space="preserve">v souladu s národním právem a praxí podporovat zásady iniciativy Spojených národů </w:t>
      </w:r>
      <w:proofErr w:type="spellStart"/>
      <w:r w:rsidRPr="002573E8">
        <w:rPr>
          <w:rFonts w:cs="Calibri"/>
        </w:rPr>
        <w:t>Global</w:t>
      </w:r>
      <w:proofErr w:type="spellEnd"/>
      <w:r w:rsidRPr="002573E8">
        <w:rPr>
          <w:rFonts w:cs="Calibri"/>
        </w:rPr>
        <w:t xml:space="preserve"> </w:t>
      </w:r>
      <w:proofErr w:type="spellStart"/>
      <w:r w:rsidRPr="002573E8">
        <w:rPr>
          <w:rFonts w:cs="Calibri"/>
        </w:rPr>
        <w:t>Compact</w:t>
      </w:r>
      <w:proofErr w:type="spellEnd"/>
      <w:r w:rsidRPr="002573E8">
        <w:rPr>
          <w:rFonts w:cs="Calibri"/>
        </w:rPr>
        <w:t>,</w:t>
      </w:r>
    </w:p>
    <w:p w14:paraId="145F9D5F" w14:textId="28C1A9E7" w:rsidR="00D17FCE" w:rsidRPr="002573E8" w:rsidRDefault="002573E8" w:rsidP="002573E8">
      <w:pPr>
        <w:autoSpaceDE w:val="0"/>
        <w:autoSpaceDN w:val="0"/>
        <w:adjustRightInd w:val="0"/>
        <w:spacing w:after="0" w:line="240" w:lineRule="auto"/>
        <w:jc w:val="both"/>
        <w:rPr>
          <w:rFonts w:cs="Calibri"/>
        </w:rPr>
      </w:pPr>
      <w:proofErr w:type="gramStart"/>
      <w:r w:rsidRPr="002573E8">
        <w:rPr>
          <w:rFonts w:cs="Calibri"/>
        </w:rPr>
        <w:t xml:space="preserve">Všeobecné </w:t>
      </w:r>
      <w:r>
        <w:rPr>
          <w:rFonts w:cs="Calibri"/>
        </w:rPr>
        <w:t xml:space="preserve"> </w:t>
      </w:r>
      <w:r w:rsidRPr="002573E8">
        <w:rPr>
          <w:rFonts w:cs="Calibri"/>
        </w:rPr>
        <w:t>deklarace</w:t>
      </w:r>
      <w:proofErr w:type="gramEnd"/>
      <w:r>
        <w:rPr>
          <w:rFonts w:cs="Calibri"/>
        </w:rPr>
        <w:t xml:space="preserve"> </w:t>
      </w:r>
      <w:r w:rsidRPr="002573E8">
        <w:rPr>
          <w:rFonts w:cs="Calibri"/>
        </w:rPr>
        <w:t xml:space="preserve"> lidských</w:t>
      </w:r>
      <w:r>
        <w:rPr>
          <w:rFonts w:cs="Calibri"/>
        </w:rPr>
        <w:t xml:space="preserve"> </w:t>
      </w:r>
      <w:r w:rsidRPr="002573E8">
        <w:rPr>
          <w:rFonts w:cs="Calibri"/>
        </w:rPr>
        <w:t xml:space="preserve"> práv</w:t>
      </w:r>
      <w:r>
        <w:rPr>
          <w:rFonts w:cs="Calibri"/>
        </w:rPr>
        <w:t xml:space="preserve"> </w:t>
      </w:r>
      <w:r w:rsidRPr="002573E8">
        <w:rPr>
          <w:rFonts w:cs="Calibri"/>
        </w:rPr>
        <w:t xml:space="preserve"> Spojených </w:t>
      </w:r>
      <w:r>
        <w:rPr>
          <w:rFonts w:cs="Calibri"/>
        </w:rPr>
        <w:t xml:space="preserve"> </w:t>
      </w:r>
      <w:r w:rsidRPr="002573E8">
        <w:rPr>
          <w:rFonts w:cs="Calibri"/>
        </w:rPr>
        <w:t xml:space="preserve">národů </w:t>
      </w:r>
      <w:r>
        <w:rPr>
          <w:rFonts w:cs="Calibri"/>
        </w:rPr>
        <w:t xml:space="preserve"> </w:t>
      </w:r>
      <w:r w:rsidRPr="002573E8">
        <w:rPr>
          <w:rFonts w:cs="Calibri"/>
        </w:rPr>
        <w:t>a</w:t>
      </w:r>
      <w:r>
        <w:rPr>
          <w:rFonts w:cs="Calibri"/>
        </w:rPr>
        <w:t xml:space="preserve"> </w:t>
      </w:r>
      <w:r w:rsidRPr="002573E8">
        <w:rPr>
          <w:rFonts w:cs="Calibri"/>
        </w:rPr>
        <w:t xml:space="preserve"> Deklarace</w:t>
      </w:r>
      <w:r>
        <w:rPr>
          <w:rFonts w:cs="Calibri"/>
        </w:rPr>
        <w:t xml:space="preserve"> </w:t>
      </w:r>
      <w:r w:rsidRPr="002573E8">
        <w:rPr>
          <w:rFonts w:cs="Calibri"/>
        </w:rPr>
        <w:t xml:space="preserve"> mezinárodní </w:t>
      </w:r>
      <w:r>
        <w:rPr>
          <w:rFonts w:cs="Calibri"/>
        </w:rPr>
        <w:t xml:space="preserve"> </w:t>
      </w:r>
      <w:r w:rsidRPr="002573E8">
        <w:rPr>
          <w:rFonts w:cs="Calibri"/>
        </w:rPr>
        <w:t>organizace práce z</w:t>
      </w:r>
      <w:r>
        <w:rPr>
          <w:rFonts w:cs="Calibri"/>
        </w:rPr>
        <w:t xml:space="preserve"> </w:t>
      </w:r>
      <w:r w:rsidRPr="002573E8">
        <w:rPr>
          <w:rFonts w:cs="Calibri"/>
        </w:rPr>
        <w:t>roku 1998 o základních zásadách a právech na pracovišti. Toto se vztahuje zejména na následující:</w:t>
      </w:r>
    </w:p>
    <w:p w14:paraId="28A211A3" w14:textId="77777777" w:rsidR="002573E8" w:rsidRPr="002573E8" w:rsidRDefault="002573E8" w:rsidP="002573E8">
      <w:pPr>
        <w:spacing w:after="0" w:line="240" w:lineRule="auto"/>
        <w:contextualSpacing/>
        <w:jc w:val="both"/>
        <w:rPr>
          <w:rFonts w:cs="Tahoma"/>
          <w:sz w:val="10"/>
          <w:szCs w:val="10"/>
        </w:rPr>
      </w:pPr>
    </w:p>
    <w:p w14:paraId="33251310" w14:textId="289FD8F0" w:rsidR="00D17FCE" w:rsidRPr="00532094" w:rsidRDefault="002573E8" w:rsidP="002573E8">
      <w:pPr>
        <w:spacing w:after="0" w:line="240" w:lineRule="auto"/>
        <w:ind w:firstLine="708"/>
        <w:contextualSpacing/>
        <w:rPr>
          <w:rFonts w:cs="Tahoma"/>
          <w:b/>
        </w:rPr>
      </w:pPr>
      <w:r>
        <w:rPr>
          <w:rFonts w:cs="Tahoma"/>
          <w:b/>
        </w:rPr>
        <w:t>*</w:t>
      </w:r>
      <w:r w:rsidR="00D17FCE" w:rsidRPr="002573E8">
        <w:rPr>
          <w:rFonts w:cs="Tahoma"/>
          <w:i/>
          <w:sz w:val="24"/>
          <w:szCs w:val="24"/>
          <w:u w:val="single"/>
        </w:rPr>
        <w:t>Dětská práce</w:t>
      </w:r>
      <w:r w:rsidR="00D17FCE" w:rsidRPr="00532094">
        <w:rPr>
          <w:rFonts w:cs="Tahoma"/>
          <w:b/>
        </w:rPr>
        <w:t xml:space="preserve"> </w:t>
      </w:r>
    </w:p>
    <w:p w14:paraId="01393E15"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nesmí zaměstnávat děti mladší 15 let. V případě, že národní zákony nebo předpisy povolují</w:t>
      </w:r>
    </w:p>
    <w:p w14:paraId="30592694" w14:textId="5F151172" w:rsidR="00D17FCE" w:rsidRPr="002573E8" w:rsidRDefault="002573E8" w:rsidP="002573E8">
      <w:pPr>
        <w:autoSpaceDE w:val="0"/>
        <w:autoSpaceDN w:val="0"/>
        <w:adjustRightInd w:val="0"/>
        <w:spacing w:after="0" w:line="240" w:lineRule="auto"/>
        <w:jc w:val="both"/>
        <w:rPr>
          <w:rFonts w:cs="Tahoma"/>
        </w:rPr>
      </w:pPr>
      <w:r w:rsidRPr="002573E8">
        <w:rPr>
          <w:rFonts w:cs="Calibri"/>
        </w:rPr>
        <w:t>lehkou práci dětí ve věku 13 až 15 let, práce či zaměstnávání dětí v tomto věku nesmí být v</w:t>
      </w:r>
      <w:r>
        <w:rPr>
          <w:rFonts w:cs="Calibri"/>
        </w:rPr>
        <w:t> </w:t>
      </w:r>
      <w:r w:rsidRPr="002573E8">
        <w:rPr>
          <w:rFonts w:cs="Calibri"/>
        </w:rPr>
        <w:t>žádném</w:t>
      </w:r>
      <w:r>
        <w:rPr>
          <w:rFonts w:cs="Calibri"/>
        </w:rPr>
        <w:t xml:space="preserve"> </w:t>
      </w:r>
      <w:r w:rsidRPr="002573E8">
        <w:rPr>
          <w:rFonts w:cs="Calibri"/>
        </w:rPr>
        <w:t xml:space="preserve">případě </w:t>
      </w:r>
      <w:proofErr w:type="gramStart"/>
      <w:r w:rsidRPr="002573E8">
        <w:rPr>
          <w:rFonts w:cs="Calibri"/>
        </w:rPr>
        <w:t>povoleno</w:t>
      </w:r>
      <w:proofErr w:type="gramEnd"/>
      <w:r w:rsidRPr="002573E8">
        <w:rPr>
          <w:rFonts w:cs="Calibri"/>
        </w:rPr>
        <w:t xml:space="preserve"> pokud jim tato práce zabrání v dodržování povinné školní docházky, ukončení</w:t>
      </w:r>
      <w:r>
        <w:rPr>
          <w:rFonts w:cs="Calibri"/>
        </w:rPr>
        <w:t xml:space="preserve"> </w:t>
      </w:r>
      <w:r w:rsidRPr="002573E8">
        <w:rPr>
          <w:rFonts w:cs="Calibri"/>
        </w:rPr>
        <w:t>povinného vzdělání nebo pokud by byla škodlivá pro jejich zdraví či vývoj.</w:t>
      </w:r>
      <w:r w:rsidR="00D17FCE" w:rsidRPr="002573E8">
        <w:rPr>
          <w:rFonts w:cs="Tahoma"/>
        </w:rPr>
        <w:t xml:space="preserve"> </w:t>
      </w:r>
    </w:p>
    <w:p w14:paraId="6729C678" w14:textId="77777777" w:rsidR="00D17FCE" w:rsidRPr="002573E8" w:rsidRDefault="00D17FCE" w:rsidP="00D17FCE">
      <w:pPr>
        <w:spacing w:after="0" w:line="240" w:lineRule="auto"/>
        <w:contextualSpacing/>
        <w:rPr>
          <w:rFonts w:cs="Tahoma"/>
          <w:sz w:val="10"/>
          <w:szCs w:val="10"/>
        </w:rPr>
      </w:pPr>
    </w:p>
    <w:p w14:paraId="48AFC71B" w14:textId="175236BF" w:rsidR="00D17FCE" w:rsidRPr="00532094" w:rsidRDefault="002573E8" w:rsidP="002573E8">
      <w:pPr>
        <w:spacing w:after="0" w:line="240" w:lineRule="auto"/>
        <w:ind w:firstLine="708"/>
        <w:contextualSpacing/>
        <w:rPr>
          <w:rFonts w:cs="Tahoma"/>
          <w:b/>
        </w:rPr>
      </w:pPr>
      <w:r>
        <w:rPr>
          <w:rFonts w:cs="Tahoma"/>
          <w:b/>
        </w:rPr>
        <w:t>*</w:t>
      </w:r>
      <w:r w:rsidR="00D17FCE" w:rsidRPr="002573E8">
        <w:rPr>
          <w:rFonts w:cs="Tahoma"/>
          <w:i/>
          <w:sz w:val="24"/>
          <w:szCs w:val="24"/>
          <w:u w:val="single"/>
        </w:rPr>
        <w:t>Nucená práce</w:t>
      </w:r>
      <w:r w:rsidR="00D17FCE" w:rsidRPr="00532094">
        <w:rPr>
          <w:rFonts w:cs="Tahoma"/>
          <w:b/>
        </w:rPr>
        <w:t xml:space="preserve"> </w:t>
      </w:r>
    </w:p>
    <w:p w14:paraId="1A7624A9" w14:textId="77777777" w:rsidR="00D17FCE" w:rsidRPr="00A443C0" w:rsidRDefault="00D17FCE" w:rsidP="00D17FCE">
      <w:pPr>
        <w:spacing w:after="0" w:line="240" w:lineRule="auto"/>
        <w:contextualSpacing/>
        <w:rPr>
          <w:rFonts w:cs="Tahoma"/>
        </w:rPr>
      </w:pPr>
      <w:r w:rsidRPr="00A443C0">
        <w:rPr>
          <w:rFonts w:cs="Tahoma"/>
        </w:rPr>
        <w:t xml:space="preserve">Dodavatel nesmí využívat nucenou či povinnou práci. </w:t>
      </w:r>
    </w:p>
    <w:p w14:paraId="416936AB" w14:textId="77777777" w:rsidR="00D17FCE" w:rsidRPr="002573E8" w:rsidRDefault="00D17FCE" w:rsidP="00D17FCE">
      <w:pPr>
        <w:spacing w:after="0" w:line="240" w:lineRule="auto"/>
        <w:contextualSpacing/>
        <w:rPr>
          <w:rFonts w:cs="Tahoma"/>
          <w:sz w:val="10"/>
          <w:szCs w:val="10"/>
        </w:rPr>
      </w:pPr>
    </w:p>
    <w:p w14:paraId="7C631EB3" w14:textId="480B02C5" w:rsidR="00D17FCE" w:rsidRPr="00532094" w:rsidRDefault="002573E8" w:rsidP="002573E8">
      <w:pPr>
        <w:spacing w:after="0" w:line="240" w:lineRule="auto"/>
        <w:ind w:firstLine="708"/>
        <w:contextualSpacing/>
        <w:rPr>
          <w:rFonts w:cs="Tahoma"/>
          <w:b/>
        </w:rPr>
      </w:pPr>
      <w:r>
        <w:rPr>
          <w:rFonts w:cs="Tahoma"/>
          <w:b/>
        </w:rPr>
        <w:t>*</w:t>
      </w:r>
      <w:r w:rsidR="00D17FCE" w:rsidRPr="002573E8">
        <w:rPr>
          <w:rFonts w:cs="Tahoma"/>
          <w:i/>
          <w:sz w:val="24"/>
          <w:szCs w:val="24"/>
          <w:u w:val="single"/>
        </w:rPr>
        <w:t>Odměna a pracovní doba</w:t>
      </w:r>
      <w:r w:rsidR="00D17FCE" w:rsidRPr="00532094">
        <w:rPr>
          <w:rFonts w:cs="Tahoma"/>
          <w:b/>
        </w:rPr>
        <w:t xml:space="preserve"> </w:t>
      </w:r>
    </w:p>
    <w:p w14:paraId="019DBE67" w14:textId="04048858" w:rsidR="00D17FCE" w:rsidRPr="002573E8" w:rsidRDefault="002573E8" w:rsidP="002573E8">
      <w:pPr>
        <w:autoSpaceDE w:val="0"/>
        <w:autoSpaceDN w:val="0"/>
        <w:adjustRightInd w:val="0"/>
        <w:spacing w:after="0" w:line="240" w:lineRule="auto"/>
        <w:jc w:val="both"/>
        <w:rPr>
          <w:rFonts w:cs="Tahoma"/>
        </w:rPr>
      </w:pPr>
      <w:proofErr w:type="gramStart"/>
      <w:r w:rsidRPr="002573E8">
        <w:rPr>
          <w:rFonts w:cs="Calibri"/>
        </w:rPr>
        <w:t xml:space="preserve">Dodavatel </w:t>
      </w:r>
      <w:r>
        <w:rPr>
          <w:rFonts w:cs="Calibri"/>
        </w:rPr>
        <w:t xml:space="preserve"> </w:t>
      </w:r>
      <w:r w:rsidRPr="002573E8">
        <w:rPr>
          <w:rFonts w:cs="Calibri"/>
        </w:rPr>
        <w:t>je</w:t>
      </w:r>
      <w:proofErr w:type="gramEnd"/>
      <w:r w:rsidR="00CC68A5">
        <w:rPr>
          <w:rFonts w:cs="Calibri"/>
        </w:rPr>
        <w:t xml:space="preserve"> </w:t>
      </w:r>
      <w:r w:rsidRPr="002573E8">
        <w:rPr>
          <w:rFonts w:cs="Calibri"/>
        </w:rPr>
        <w:t xml:space="preserve"> povinen</w:t>
      </w:r>
      <w:r>
        <w:rPr>
          <w:rFonts w:cs="Calibri"/>
        </w:rPr>
        <w:t xml:space="preserve"> </w:t>
      </w:r>
      <w:r w:rsidRPr="002573E8">
        <w:rPr>
          <w:rFonts w:cs="Calibri"/>
        </w:rPr>
        <w:t xml:space="preserve"> dodržovat příslušné národní zákony a nařízení týkající se pracovní doby, mzdy a</w:t>
      </w:r>
      <w:r>
        <w:rPr>
          <w:rFonts w:cs="Calibri"/>
        </w:rPr>
        <w:t xml:space="preserve"> </w:t>
      </w:r>
      <w:r w:rsidRPr="002573E8">
        <w:rPr>
          <w:rFonts w:cs="Calibri"/>
        </w:rPr>
        <w:t>zaměstnaneckých výhod.</w:t>
      </w:r>
    </w:p>
    <w:p w14:paraId="1B9E352F" w14:textId="77777777" w:rsidR="00D17FCE" w:rsidRPr="002573E8" w:rsidRDefault="00D17FCE" w:rsidP="00D17FCE">
      <w:pPr>
        <w:spacing w:after="0" w:line="240" w:lineRule="auto"/>
        <w:contextualSpacing/>
        <w:rPr>
          <w:rFonts w:cs="Tahoma"/>
          <w:b/>
          <w:sz w:val="10"/>
          <w:szCs w:val="10"/>
        </w:rPr>
      </w:pPr>
    </w:p>
    <w:p w14:paraId="1F6B15A8" w14:textId="6976210C" w:rsidR="00D17FCE" w:rsidRPr="00532094" w:rsidRDefault="002573E8" w:rsidP="002573E8">
      <w:pPr>
        <w:spacing w:after="0" w:line="240" w:lineRule="auto"/>
        <w:ind w:firstLine="708"/>
        <w:contextualSpacing/>
        <w:rPr>
          <w:rFonts w:cs="Tahoma"/>
          <w:b/>
        </w:rPr>
      </w:pPr>
      <w:r>
        <w:rPr>
          <w:rFonts w:cs="Tahoma"/>
          <w:b/>
        </w:rPr>
        <w:t>*</w:t>
      </w:r>
      <w:r w:rsidR="00D17FCE" w:rsidRPr="002573E8">
        <w:rPr>
          <w:rFonts w:cs="Tahoma"/>
          <w:i/>
          <w:sz w:val="24"/>
          <w:szCs w:val="24"/>
          <w:u w:val="single"/>
        </w:rPr>
        <w:t>Diskriminace</w:t>
      </w:r>
    </w:p>
    <w:p w14:paraId="6A08760C"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nesmí diskriminovat na základě rasy, náboženského vyznání, zdravotního postižení, věku,</w:t>
      </w:r>
    </w:p>
    <w:p w14:paraId="6A2A9B3E" w14:textId="61A593EE" w:rsidR="00D17FCE" w:rsidRPr="002573E8" w:rsidRDefault="002573E8" w:rsidP="002573E8">
      <w:pPr>
        <w:spacing w:after="0" w:line="240" w:lineRule="auto"/>
        <w:contextualSpacing/>
        <w:jc w:val="both"/>
        <w:rPr>
          <w:rFonts w:cs="Tahoma"/>
        </w:rPr>
      </w:pPr>
      <w:r w:rsidRPr="002573E8">
        <w:rPr>
          <w:rFonts w:cs="Calibri"/>
        </w:rPr>
        <w:t>sexuální orientace nebo pohlaví.</w:t>
      </w:r>
    </w:p>
    <w:p w14:paraId="7F928D79" w14:textId="77777777" w:rsidR="00D17FCE" w:rsidRDefault="00D17FCE" w:rsidP="00D17FCE">
      <w:pPr>
        <w:spacing w:after="0" w:line="240" w:lineRule="auto"/>
        <w:contextualSpacing/>
        <w:rPr>
          <w:rFonts w:cs="Tahoma"/>
        </w:rPr>
      </w:pPr>
    </w:p>
    <w:p w14:paraId="379AC755" w14:textId="77777777" w:rsidR="002573E8" w:rsidRPr="00A443C0" w:rsidRDefault="002573E8" w:rsidP="00D17FCE">
      <w:pPr>
        <w:spacing w:after="0" w:line="240" w:lineRule="auto"/>
        <w:contextualSpacing/>
        <w:rPr>
          <w:rFonts w:cs="Tahoma"/>
        </w:rPr>
      </w:pPr>
    </w:p>
    <w:p w14:paraId="344A4B6D" w14:textId="77777777" w:rsidR="00D17FCE" w:rsidRPr="00532094" w:rsidRDefault="00D17FCE" w:rsidP="00D17FCE">
      <w:pPr>
        <w:spacing w:after="0" w:line="240" w:lineRule="auto"/>
        <w:contextualSpacing/>
        <w:rPr>
          <w:rFonts w:cs="Tahoma"/>
          <w:b/>
        </w:rPr>
      </w:pPr>
      <w:r w:rsidRPr="00532094">
        <w:rPr>
          <w:rFonts w:cs="Tahoma"/>
          <w:b/>
        </w:rPr>
        <w:t>Zdraví a bezpečnost</w:t>
      </w:r>
    </w:p>
    <w:p w14:paraId="204DD76B" w14:textId="3CEF4A9F" w:rsidR="002573E8" w:rsidRPr="002573E8" w:rsidRDefault="002573E8" w:rsidP="002573E8">
      <w:pPr>
        <w:autoSpaceDE w:val="0"/>
        <w:autoSpaceDN w:val="0"/>
        <w:adjustRightInd w:val="0"/>
        <w:spacing w:after="0" w:line="240" w:lineRule="auto"/>
        <w:jc w:val="both"/>
        <w:rPr>
          <w:rFonts w:cs="Calibri"/>
        </w:rPr>
      </w:pPr>
      <w:proofErr w:type="gramStart"/>
      <w:r w:rsidRPr="002573E8">
        <w:rPr>
          <w:rFonts w:cs="Calibri"/>
        </w:rPr>
        <w:t>Očekáváme,</w:t>
      </w:r>
      <w:r>
        <w:rPr>
          <w:rFonts w:cs="Calibri"/>
        </w:rPr>
        <w:t xml:space="preserve"> </w:t>
      </w:r>
      <w:r w:rsidRPr="002573E8">
        <w:rPr>
          <w:rFonts w:cs="Calibri"/>
        </w:rPr>
        <w:t xml:space="preserve"> že</w:t>
      </w:r>
      <w:proofErr w:type="gramEnd"/>
      <w:r>
        <w:rPr>
          <w:rFonts w:cs="Calibri"/>
        </w:rPr>
        <w:t xml:space="preserve"> </w:t>
      </w:r>
      <w:r w:rsidR="00CC68A5">
        <w:rPr>
          <w:rFonts w:cs="Calibri"/>
        </w:rPr>
        <w:t xml:space="preserve"> </w:t>
      </w:r>
      <w:r w:rsidRPr="002573E8">
        <w:rPr>
          <w:rFonts w:cs="Calibri"/>
        </w:rPr>
        <w:t xml:space="preserve"> naši </w:t>
      </w:r>
      <w:r>
        <w:rPr>
          <w:rFonts w:cs="Calibri"/>
        </w:rPr>
        <w:t xml:space="preserve">  </w:t>
      </w:r>
      <w:r w:rsidRPr="002573E8">
        <w:rPr>
          <w:rFonts w:cs="Calibri"/>
        </w:rPr>
        <w:t xml:space="preserve">dodavatelé </w:t>
      </w:r>
      <w:r>
        <w:rPr>
          <w:rFonts w:cs="Calibri"/>
        </w:rPr>
        <w:t xml:space="preserve">   </w:t>
      </w:r>
      <w:r w:rsidRPr="002573E8">
        <w:rPr>
          <w:rFonts w:cs="Calibri"/>
        </w:rPr>
        <w:t xml:space="preserve">usilují </w:t>
      </w:r>
      <w:r>
        <w:rPr>
          <w:rFonts w:cs="Calibri"/>
        </w:rPr>
        <w:t xml:space="preserve">  </w:t>
      </w:r>
      <w:r w:rsidRPr="002573E8">
        <w:rPr>
          <w:rFonts w:cs="Calibri"/>
        </w:rPr>
        <w:t xml:space="preserve">o </w:t>
      </w:r>
      <w:r>
        <w:rPr>
          <w:rFonts w:cs="Calibri"/>
        </w:rPr>
        <w:t xml:space="preserve">  </w:t>
      </w:r>
      <w:r w:rsidRPr="002573E8">
        <w:rPr>
          <w:rFonts w:cs="Calibri"/>
        </w:rPr>
        <w:t xml:space="preserve">dodržování </w:t>
      </w:r>
      <w:r>
        <w:rPr>
          <w:rFonts w:cs="Calibri"/>
        </w:rPr>
        <w:t xml:space="preserve">   </w:t>
      </w:r>
      <w:r w:rsidRPr="002573E8">
        <w:rPr>
          <w:rFonts w:cs="Calibri"/>
        </w:rPr>
        <w:t xml:space="preserve">nejvyšších </w:t>
      </w:r>
      <w:r>
        <w:rPr>
          <w:rFonts w:cs="Calibri"/>
        </w:rPr>
        <w:t xml:space="preserve">   </w:t>
      </w:r>
      <w:r w:rsidRPr="002573E8">
        <w:rPr>
          <w:rFonts w:cs="Calibri"/>
        </w:rPr>
        <w:t xml:space="preserve">standardů </w:t>
      </w:r>
      <w:r>
        <w:rPr>
          <w:rFonts w:cs="Calibri"/>
        </w:rPr>
        <w:t xml:space="preserve">   </w:t>
      </w:r>
      <w:r w:rsidRPr="002573E8">
        <w:rPr>
          <w:rFonts w:cs="Calibri"/>
        </w:rPr>
        <w:t xml:space="preserve">ochrany </w:t>
      </w:r>
      <w:r>
        <w:rPr>
          <w:rFonts w:cs="Calibri"/>
        </w:rPr>
        <w:t xml:space="preserve">  </w:t>
      </w:r>
      <w:r w:rsidRPr="002573E8">
        <w:rPr>
          <w:rFonts w:cs="Calibri"/>
        </w:rPr>
        <w:t>zdraví a</w:t>
      </w:r>
      <w:r>
        <w:rPr>
          <w:rFonts w:cs="Calibri"/>
        </w:rPr>
        <w:t xml:space="preserve">  </w:t>
      </w:r>
      <w:r w:rsidRPr="002573E8">
        <w:rPr>
          <w:rFonts w:cs="Calibri"/>
        </w:rPr>
        <w:t>bezpečnosti.</w:t>
      </w:r>
    </w:p>
    <w:p w14:paraId="2F96F5A3" w14:textId="77777777" w:rsidR="002573E8" w:rsidRDefault="002573E8" w:rsidP="002573E8">
      <w:pPr>
        <w:autoSpaceDE w:val="0"/>
        <w:autoSpaceDN w:val="0"/>
        <w:adjustRightInd w:val="0"/>
        <w:spacing w:after="0" w:line="240" w:lineRule="auto"/>
        <w:jc w:val="both"/>
        <w:rPr>
          <w:rFonts w:cs="Calibri"/>
        </w:rPr>
      </w:pPr>
    </w:p>
    <w:p w14:paraId="245A67E6" w14:textId="2A84A267" w:rsidR="00D17FCE" w:rsidRDefault="002573E8" w:rsidP="002573E8">
      <w:pPr>
        <w:autoSpaceDE w:val="0"/>
        <w:autoSpaceDN w:val="0"/>
        <w:adjustRightInd w:val="0"/>
        <w:spacing w:after="0" w:line="240" w:lineRule="auto"/>
        <w:jc w:val="both"/>
        <w:rPr>
          <w:rFonts w:cs="Calibri"/>
        </w:rPr>
      </w:pPr>
      <w:r w:rsidRPr="002573E8">
        <w:rPr>
          <w:rFonts w:cs="Calibri"/>
        </w:rPr>
        <w:t>Dodavatel dodržuje platné zákony a nařízení v oblasti bezpečnosti a ochrany zdraví při práci a za</w:t>
      </w:r>
      <w:r>
        <w:rPr>
          <w:rFonts w:cs="Calibri"/>
        </w:rPr>
        <w:t xml:space="preserve"> </w:t>
      </w:r>
      <w:r w:rsidRPr="002573E8">
        <w:rPr>
          <w:rFonts w:cs="Calibri"/>
        </w:rPr>
        <w:t>účelem ochrany zdraví zaměstnanců zajišťuje bezpečné a zdravotně nezávadné pracovní prostředí tak,</w:t>
      </w:r>
      <w:r>
        <w:rPr>
          <w:rFonts w:cs="Calibri"/>
        </w:rPr>
        <w:t xml:space="preserve"> </w:t>
      </w:r>
      <w:r w:rsidRPr="002573E8">
        <w:rPr>
          <w:rFonts w:cs="Calibri"/>
        </w:rPr>
        <w:t>aby se zabránilo nehodám, poraněním a nemocem z povolání.</w:t>
      </w:r>
    </w:p>
    <w:p w14:paraId="4D5A444F" w14:textId="77777777" w:rsidR="002573E8" w:rsidRDefault="002573E8" w:rsidP="002573E8">
      <w:pPr>
        <w:spacing w:after="0" w:line="240" w:lineRule="auto"/>
        <w:contextualSpacing/>
        <w:jc w:val="both"/>
        <w:rPr>
          <w:rFonts w:cs="Tahoma"/>
        </w:rPr>
      </w:pPr>
    </w:p>
    <w:p w14:paraId="47DDE9BC" w14:textId="77777777" w:rsidR="002573E8" w:rsidRPr="002573E8" w:rsidRDefault="002573E8" w:rsidP="002573E8">
      <w:pPr>
        <w:spacing w:after="0" w:line="240" w:lineRule="auto"/>
        <w:contextualSpacing/>
        <w:jc w:val="both"/>
        <w:rPr>
          <w:rFonts w:cs="Tahoma"/>
        </w:rPr>
      </w:pPr>
    </w:p>
    <w:p w14:paraId="24152B6E" w14:textId="77777777" w:rsidR="002573E8" w:rsidRPr="002573E8" w:rsidRDefault="002573E8" w:rsidP="002573E8">
      <w:pPr>
        <w:autoSpaceDE w:val="0"/>
        <w:autoSpaceDN w:val="0"/>
        <w:adjustRightInd w:val="0"/>
        <w:spacing w:after="0" w:line="240" w:lineRule="auto"/>
        <w:jc w:val="both"/>
        <w:rPr>
          <w:rFonts w:cs="Calibri-Bold"/>
          <w:b/>
          <w:bCs/>
        </w:rPr>
      </w:pPr>
      <w:r w:rsidRPr="002573E8">
        <w:rPr>
          <w:rFonts w:cs="Calibri-Bold"/>
          <w:b/>
          <w:bCs/>
        </w:rPr>
        <w:t xml:space="preserve">Plánování plynulosti obchodní činnosti (Business </w:t>
      </w:r>
      <w:proofErr w:type="spellStart"/>
      <w:r w:rsidRPr="002573E8">
        <w:rPr>
          <w:rFonts w:cs="Calibri-Bold"/>
          <w:b/>
          <w:bCs/>
        </w:rPr>
        <w:t>Continuity</w:t>
      </w:r>
      <w:proofErr w:type="spellEnd"/>
      <w:r w:rsidRPr="002573E8">
        <w:rPr>
          <w:rFonts w:cs="Calibri-Bold"/>
          <w:b/>
          <w:bCs/>
        </w:rPr>
        <w:t xml:space="preserve"> </w:t>
      </w:r>
      <w:proofErr w:type="spellStart"/>
      <w:r w:rsidRPr="002573E8">
        <w:rPr>
          <w:rFonts w:cs="Calibri-Bold"/>
          <w:b/>
          <w:bCs/>
        </w:rPr>
        <w:t>Planning</w:t>
      </w:r>
      <w:proofErr w:type="spellEnd"/>
      <w:r w:rsidRPr="002573E8">
        <w:rPr>
          <w:rFonts w:cs="Calibri-Bold"/>
          <w:b/>
          <w:bCs/>
        </w:rPr>
        <w:t>)</w:t>
      </w:r>
    </w:p>
    <w:p w14:paraId="2154D936" w14:textId="5B2FCF42" w:rsidR="002573E8" w:rsidRDefault="002573E8" w:rsidP="002573E8">
      <w:pPr>
        <w:autoSpaceDE w:val="0"/>
        <w:autoSpaceDN w:val="0"/>
        <w:adjustRightInd w:val="0"/>
        <w:spacing w:after="0" w:line="240" w:lineRule="auto"/>
        <w:jc w:val="both"/>
        <w:rPr>
          <w:rFonts w:cs="Calibri"/>
        </w:rPr>
      </w:pPr>
      <w:r w:rsidRPr="002573E8">
        <w:rPr>
          <w:rFonts w:cs="Calibri"/>
        </w:rPr>
        <w:t>Dodavatel je povinen být připraven na jakékoliv narušení své obchodní činnosti (např. živelné</w:t>
      </w:r>
      <w:r>
        <w:rPr>
          <w:rFonts w:cs="Calibri"/>
        </w:rPr>
        <w:t xml:space="preserve"> </w:t>
      </w:r>
      <w:r w:rsidRPr="002573E8">
        <w:rPr>
          <w:rFonts w:cs="Calibri"/>
        </w:rPr>
        <w:t>pohromy, terorismus, softwarové viry, nemoci, pandemie, infekční choroby).</w:t>
      </w:r>
    </w:p>
    <w:p w14:paraId="605BA358" w14:textId="77777777" w:rsidR="002573E8" w:rsidRPr="002573E8" w:rsidRDefault="002573E8" w:rsidP="002573E8">
      <w:pPr>
        <w:autoSpaceDE w:val="0"/>
        <w:autoSpaceDN w:val="0"/>
        <w:adjustRightInd w:val="0"/>
        <w:spacing w:after="0" w:line="240" w:lineRule="auto"/>
        <w:jc w:val="both"/>
        <w:rPr>
          <w:rFonts w:cs="Calibri"/>
        </w:rPr>
      </w:pPr>
    </w:p>
    <w:p w14:paraId="419307DC" w14:textId="3FB0DACF" w:rsidR="002573E8" w:rsidRPr="002573E8" w:rsidRDefault="002573E8" w:rsidP="002573E8">
      <w:pPr>
        <w:autoSpaceDE w:val="0"/>
        <w:autoSpaceDN w:val="0"/>
        <w:adjustRightInd w:val="0"/>
        <w:spacing w:after="0" w:line="240" w:lineRule="auto"/>
        <w:jc w:val="both"/>
        <w:rPr>
          <w:rFonts w:cs="Calibri"/>
        </w:rPr>
      </w:pPr>
      <w:r w:rsidRPr="002573E8">
        <w:rPr>
          <w:rFonts w:cs="Calibri"/>
        </w:rPr>
        <w:t>Připravenost především znamená, že dodavatel má vypracován bezpečnostní plán, který určuje</w:t>
      </w:r>
      <w:r>
        <w:rPr>
          <w:rFonts w:cs="Calibri"/>
        </w:rPr>
        <w:t xml:space="preserve"> </w:t>
      </w:r>
      <w:r w:rsidRPr="002573E8">
        <w:rPr>
          <w:rFonts w:cs="Calibri"/>
        </w:rPr>
        <w:t>způsoby ochrany zaměstnanců a také životního prostředí před důsledky katastrofy, která by případně</w:t>
      </w:r>
    </w:p>
    <w:p w14:paraId="04D4DC98" w14:textId="40A16886" w:rsidR="00D17FCE" w:rsidRPr="002573E8" w:rsidRDefault="002573E8" w:rsidP="002573E8">
      <w:pPr>
        <w:spacing w:after="0" w:line="240" w:lineRule="auto"/>
        <w:contextualSpacing/>
        <w:jc w:val="both"/>
        <w:rPr>
          <w:rFonts w:cs="Tahoma"/>
        </w:rPr>
      </w:pPr>
      <w:r w:rsidRPr="002573E8">
        <w:rPr>
          <w:rFonts w:cs="Calibri"/>
        </w:rPr>
        <w:t>postihla jeho provoz.</w:t>
      </w:r>
    </w:p>
    <w:p w14:paraId="7EC704AC" w14:textId="77777777" w:rsidR="002573E8" w:rsidRDefault="002573E8" w:rsidP="00D17FCE">
      <w:pPr>
        <w:spacing w:after="0" w:line="240" w:lineRule="auto"/>
        <w:contextualSpacing/>
        <w:rPr>
          <w:rFonts w:cs="Tahoma"/>
          <w:b/>
        </w:rPr>
      </w:pPr>
    </w:p>
    <w:p w14:paraId="751F59A7" w14:textId="77777777" w:rsidR="00D17FCE" w:rsidRPr="00532094" w:rsidRDefault="00D17FCE" w:rsidP="00D17FCE">
      <w:pPr>
        <w:spacing w:after="0" w:line="240" w:lineRule="auto"/>
        <w:contextualSpacing/>
        <w:rPr>
          <w:rFonts w:cs="Tahoma"/>
          <w:b/>
        </w:rPr>
      </w:pPr>
      <w:r w:rsidRPr="00532094">
        <w:rPr>
          <w:rFonts w:cs="Tahoma"/>
          <w:b/>
        </w:rPr>
        <w:t xml:space="preserve">Nevhodné platby / podplácení </w:t>
      </w:r>
    </w:p>
    <w:p w14:paraId="645943E7"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je povinen dodržovat mezinárodní protikorupční standardy uvedené v iniciativě Spojených</w:t>
      </w:r>
    </w:p>
    <w:p w14:paraId="1F3F9FA9" w14:textId="0FCF1C6B" w:rsidR="00D17FCE" w:rsidRPr="002573E8" w:rsidRDefault="002573E8" w:rsidP="002573E8">
      <w:pPr>
        <w:autoSpaceDE w:val="0"/>
        <w:autoSpaceDN w:val="0"/>
        <w:adjustRightInd w:val="0"/>
        <w:spacing w:after="0" w:line="240" w:lineRule="auto"/>
        <w:jc w:val="both"/>
        <w:rPr>
          <w:rFonts w:cs="Tahoma"/>
        </w:rPr>
      </w:pPr>
      <w:r w:rsidRPr="002573E8">
        <w:rPr>
          <w:rFonts w:cs="Calibri"/>
        </w:rPr>
        <w:t xml:space="preserve">národu </w:t>
      </w:r>
      <w:proofErr w:type="spellStart"/>
      <w:r w:rsidRPr="002573E8">
        <w:rPr>
          <w:rFonts w:cs="Calibri"/>
        </w:rPr>
        <w:t>Global</w:t>
      </w:r>
      <w:proofErr w:type="spellEnd"/>
      <w:r w:rsidRPr="002573E8">
        <w:rPr>
          <w:rFonts w:cs="Calibri"/>
        </w:rPr>
        <w:t xml:space="preserve"> </w:t>
      </w:r>
      <w:proofErr w:type="spellStart"/>
      <w:r w:rsidRPr="002573E8">
        <w:rPr>
          <w:rFonts w:cs="Calibri"/>
        </w:rPr>
        <w:t>Compact</w:t>
      </w:r>
      <w:proofErr w:type="spellEnd"/>
      <w:r w:rsidRPr="002573E8">
        <w:rPr>
          <w:rFonts w:cs="Calibri"/>
        </w:rPr>
        <w:t xml:space="preserve"> a národní předpisy proti korupci a úplatkům. Dodavatel zejména nesmí</w:t>
      </w:r>
      <w:r>
        <w:rPr>
          <w:rFonts w:cs="Calibri"/>
        </w:rPr>
        <w:t xml:space="preserve"> </w:t>
      </w:r>
      <w:r w:rsidRPr="002573E8">
        <w:rPr>
          <w:rFonts w:cs="Calibri"/>
        </w:rPr>
        <w:t xml:space="preserve">nabízet služby, dary či výhody zaměstnancům skupiny </w:t>
      </w:r>
      <w:proofErr w:type="spellStart"/>
      <w:r w:rsidRPr="002573E8">
        <w:rPr>
          <w:rFonts w:cs="Calibri"/>
        </w:rPr>
        <w:t>Deutsche</w:t>
      </w:r>
      <w:proofErr w:type="spellEnd"/>
      <w:r w:rsidRPr="002573E8">
        <w:rPr>
          <w:rFonts w:cs="Calibri"/>
        </w:rPr>
        <w:t xml:space="preserve"> Post DHL s cílem ovlivnit jejich</w:t>
      </w:r>
      <w:r>
        <w:rPr>
          <w:rFonts w:cs="Calibri"/>
        </w:rPr>
        <w:t xml:space="preserve"> </w:t>
      </w:r>
      <w:r w:rsidRPr="002573E8">
        <w:rPr>
          <w:rFonts w:cs="Calibri"/>
        </w:rPr>
        <w:t xml:space="preserve">chování při reprezentování </w:t>
      </w:r>
      <w:proofErr w:type="spellStart"/>
      <w:r w:rsidRPr="002573E8">
        <w:rPr>
          <w:rFonts w:cs="Calibri"/>
        </w:rPr>
        <w:t>Deutsche</w:t>
      </w:r>
      <w:proofErr w:type="spellEnd"/>
      <w:r w:rsidRPr="002573E8">
        <w:rPr>
          <w:rFonts w:cs="Calibri"/>
        </w:rPr>
        <w:t xml:space="preserve"> Post DHL.</w:t>
      </w:r>
    </w:p>
    <w:p w14:paraId="4345FC0C" w14:textId="77777777" w:rsidR="003D3A98" w:rsidRDefault="003D3A98" w:rsidP="00D17FCE">
      <w:pPr>
        <w:spacing w:after="0" w:line="240" w:lineRule="auto"/>
        <w:contextualSpacing/>
        <w:rPr>
          <w:rFonts w:cs="Tahoma"/>
        </w:rPr>
      </w:pPr>
    </w:p>
    <w:p w14:paraId="1781EAE6" w14:textId="77777777" w:rsidR="002573E8" w:rsidRPr="00A443C0" w:rsidRDefault="002573E8" w:rsidP="00D17FCE">
      <w:pPr>
        <w:spacing w:after="0" w:line="240" w:lineRule="auto"/>
        <w:contextualSpacing/>
        <w:rPr>
          <w:rFonts w:cs="Tahoma"/>
        </w:rPr>
      </w:pPr>
    </w:p>
    <w:p w14:paraId="66DCC9CB" w14:textId="77777777" w:rsidR="00D17FCE" w:rsidRPr="00532094" w:rsidRDefault="00D17FCE" w:rsidP="00D17FCE">
      <w:pPr>
        <w:spacing w:after="0" w:line="240" w:lineRule="auto"/>
        <w:contextualSpacing/>
        <w:rPr>
          <w:rFonts w:cs="Tahoma"/>
          <w:b/>
        </w:rPr>
      </w:pPr>
      <w:r w:rsidRPr="00532094">
        <w:rPr>
          <w:rFonts w:cs="Tahoma"/>
          <w:b/>
        </w:rPr>
        <w:t>Životní prostředí</w:t>
      </w:r>
    </w:p>
    <w:p w14:paraId="189056C1" w14:textId="1A4A456B"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je povinen dodržovat všechny platné zákony, nařízení a standardy v oblasti ochrany</w:t>
      </w:r>
      <w:r>
        <w:rPr>
          <w:rFonts w:cs="Calibri"/>
        </w:rPr>
        <w:t xml:space="preserve"> </w:t>
      </w:r>
      <w:r w:rsidRPr="002573E8">
        <w:rPr>
          <w:rFonts w:cs="Calibri"/>
        </w:rPr>
        <w:t>životního prostředí a také zavést účinný systém pro identifikaci a eliminaci potenciálních rizik pro</w:t>
      </w:r>
      <w:r>
        <w:rPr>
          <w:rFonts w:cs="Calibri"/>
        </w:rPr>
        <w:t xml:space="preserve"> </w:t>
      </w:r>
      <w:r w:rsidRPr="002573E8">
        <w:rPr>
          <w:rFonts w:cs="Calibri"/>
        </w:rPr>
        <w:t>životní prostředí.</w:t>
      </w:r>
    </w:p>
    <w:p w14:paraId="61559050" w14:textId="77777777" w:rsidR="002573E8" w:rsidRDefault="002573E8" w:rsidP="002573E8">
      <w:pPr>
        <w:autoSpaceDE w:val="0"/>
        <w:autoSpaceDN w:val="0"/>
        <w:adjustRightInd w:val="0"/>
        <w:spacing w:after="0" w:line="240" w:lineRule="auto"/>
        <w:jc w:val="both"/>
        <w:rPr>
          <w:rFonts w:cs="Calibri"/>
        </w:rPr>
      </w:pPr>
    </w:p>
    <w:p w14:paraId="3F3661D0" w14:textId="430E8782" w:rsidR="00D17FCE" w:rsidRPr="002573E8" w:rsidRDefault="002573E8" w:rsidP="002573E8">
      <w:pPr>
        <w:autoSpaceDE w:val="0"/>
        <w:autoSpaceDN w:val="0"/>
        <w:adjustRightInd w:val="0"/>
        <w:spacing w:after="0" w:line="240" w:lineRule="auto"/>
        <w:jc w:val="both"/>
        <w:rPr>
          <w:rFonts w:cs="Tahoma"/>
        </w:rPr>
      </w:pPr>
      <w:r w:rsidRPr="002573E8">
        <w:rPr>
          <w:rFonts w:cs="Calibri"/>
        </w:rPr>
        <w:t xml:space="preserve">Očekáváme, že naši </w:t>
      </w:r>
      <w:proofErr w:type="gramStart"/>
      <w:r w:rsidRPr="002573E8">
        <w:rPr>
          <w:rFonts w:cs="Calibri"/>
        </w:rPr>
        <w:t xml:space="preserve">obchodní </w:t>
      </w:r>
      <w:r>
        <w:rPr>
          <w:rFonts w:cs="Calibri"/>
        </w:rPr>
        <w:t xml:space="preserve"> </w:t>
      </w:r>
      <w:r w:rsidRPr="002573E8">
        <w:rPr>
          <w:rFonts w:cs="Calibri"/>
        </w:rPr>
        <w:t>partneři</w:t>
      </w:r>
      <w:proofErr w:type="gramEnd"/>
      <w:r w:rsidRPr="002573E8">
        <w:rPr>
          <w:rFonts w:cs="Calibri"/>
        </w:rPr>
        <w:t xml:space="preserve"> </w:t>
      </w:r>
      <w:r>
        <w:rPr>
          <w:rFonts w:cs="Calibri"/>
        </w:rPr>
        <w:t xml:space="preserve"> </w:t>
      </w:r>
      <w:r w:rsidRPr="002573E8">
        <w:rPr>
          <w:rFonts w:cs="Calibri"/>
        </w:rPr>
        <w:t>se</w:t>
      </w:r>
      <w:r>
        <w:rPr>
          <w:rFonts w:cs="Calibri"/>
        </w:rPr>
        <w:t xml:space="preserve"> </w:t>
      </w:r>
      <w:r w:rsidRPr="002573E8">
        <w:rPr>
          <w:rFonts w:cs="Calibri"/>
        </w:rPr>
        <w:t xml:space="preserve"> budou</w:t>
      </w:r>
      <w:r>
        <w:rPr>
          <w:rFonts w:cs="Calibri"/>
        </w:rPr>
        <w:t xml:space="preserve"> </w:t>
      </w:r>
      <w:r w:rsidRPr="002573E8">
        <w:rPr>
          <w:rFonts w:cs="Calibri"/>
        </w:rPr>
        <w:t xml:space="preserve"> snažit </w:t>
      </w:r>
      <w:r>
        <w:rPr>
          <w:rFonts w:cs="Calibri"/>
        </w:rPr>
        <w:t xml:space="preserve"> </w:t>
      </w:r>
      <w:r w:rsidRPr="002573E8">
        <w:rPr>
          <w:rFonts w:cs="Calibri"/>
        </w:rPr>
        <w:t xml:space="preserve">podporovat </w:t>
      </w:r>
      <w:r>
        <w:rPr>
          <w:rFonts w:cs="Calibri"/>
        </w:rPr>
        <w:t xml:space="preserve"> </w:t>
      </w:r>
      <w:proofErr w:type="spellStart"/>
      <w:r w:rsidRPr="002573E8">
        <w:rPr>
          <w:rFonts w:cs="Calibri"/>
        </w:rPr>
        <w:t>Deutsche</w:t>
      </w:r>
      <w:proofErr w:type="spellEnd"/>
      <w:r w:rsidRPr="002573E8">
        <w:rPr>
          <w:rFonts w:cs="Calibri"/>
        </w:rPr>
        <w:t xml:space="preserve"> </w:t>
      </w:r>
      <w:r>
        <w:rPr>
          <w:rFonts w:cs="Calibri"/>
        </w:rPr>
        <w:t xml:space="preserve"> </w:t>
      </w:r>
      <w:r w:rsidRPr="002573E8">
        <w:rPr>
          <w:rFonts w:cs="Calibri"/>
        </w:rPr>
        <w:t xml:space="preserve">Post </w:t>
      </w:r>
      <w:r>
        <w:rPr>
          <w:rFonts w:cs="Calibri"/>
        </w:rPr>
        <w:t xml:space="preserve"> </w:t>
      </w:r>
      <w:r w:rsidRPr="002573E8">
        <w:rPr>
          <w:rFonts w:cs="Calibri"/>
        </w:rPr>
        <w:t>DHL</w:t>
      </w:r>
      <w:r w:rsidR="00CC68A5">
        <w:rPr>
          <w:rFonts w:cs="Calibri"/>
        </w:rPr>
        <w:t xml:space="preserve"> </w:t>
      </w:r>
      <w:r w:rsidRPr="002573E8">
        <w:rPr>
          <w:rFonts w:cs="Calibri"/>
        </w:rPr>
        <w:t xml:space="preserve"> </w:t>
      </w:r>
      <w:r>
        <w:rPr>
          <w:rFonts w:cs="Calibri"/>
        </w:rPr>
        <w:t xml:space="preserve"> </w:t>
      </w:r>
      <w:r w:rsidRPr="002573E8">
        <w:rPr>
          <w:rFonts w:cs="Calibri"/>
        </w:rPr>
        <w:t>ve snaze o</w:t>
      </w:r>
      <w:r>
        <w:rPr>
          <w:rFonts w:cs="Calibri"/>
        </w:rPr>
        <w:t xml:space="preserve"> </w:t>
      </w:r>
      <w:r w:rsidRPr="002573E8">
        <w:rPr>
          <w:rFonts w:cs="Calibri"/>
        </w:rPr>
        <w:t>ochranu klimatu a to prostřednictvím produktů a služeb, které dodávají (například tím, že poskytnou</w:t>
      </w:r>
      <w:r>
        <w:rPr>
          <w:rFonts w:cs="Calibri"/>
        </w:rPr>
        <w:t xml:space="preserve"> </w:t>
      </w:r>
      <w:r w:rsidRPr="002573E8">
        <w:rPr>
          <w:rFonts w:cs="Calibri"/>
        </w:rPr>
        <w:t>příslušné údaje týkající se ochrany klimatu). V této souvislosti také očekáváme, že naši dodavatelé</w:t>
      </w:r>
      <w:r>
        <w:rPr>
          <w:rFonts w:cs="Calibri"/>
        </w:rPr>
        <w:t xml:space="preserve"> </w:t>
      </w:r>
      <w:r w:rsidRPr="002573E8">
        <w:rPr>
          <w:rFonts w:cs="Calibri"/>
        </w:rPr>
        <w:t>vezmou v úvahu ochranu klimatu v rámci své vlastní obchodní činnosti, například tak, že si stanoví</w:t>
      </w:r>
      <w:r>
        <w:rPr>
          <w:rFonts w:cs="Calibri"/>
        </w:rPr>
        <w:t xml:space="preserve"> </w:t>
      </w:r>
      <w:r w:rsidRPr="002573E8">
        <w:rPr>
          <w:rFonts w:cs="Calibri"/>
        </w:rPr>
        <w:t>vlastní cíle vedoucí k ochraně klimatu a těchto cílů dosáhnou.</w:t>
      </w:r>
    </w:p>
    <w:p w14:paraId="24534613" w14:textId="77777777" w:rsidR="00D17FCE" w:rsidRDefault="00D17FCE" w:rsidP="00D17FCE">
      <w:pPr>
        <w:spacing w:after="0" w:line="240" w:lineRule="auto"/>
        <w:contextualSpacing/>
        <w:rPr>
          <w:rFonts w:cs="Tahoma"/>
        </w:rPr>
      </w:pPr>
    </w:p>
    <w:p w14:paraId="0FC07172" w14:textId="77777777" w:rsidR="002573E8" w:rsidRPr="00A443C0" w:rsidRDefault="002573E8" w:rsidP="00D17FCE">
      <w:pPr>
        <w:spacing w:after="0" w:line="240" w:lineRule="auto"/>
        <w:contextualSpacing/>
        <w:rPr>
          <w:rFonts w:cs="Tahoma"/>
        </w:rPr>
      </w:pPr>
    </w:p>
    <w:p w14:paraId="29B414C1" w14:textId="77777777" w:rsidR="00D17FCE" w:rsidRPr="00532094" w:rsidRDefault="00D17FCE" w:rsidP="00D17FCE">
      <w:pPr>
        <w:spacing w:after="0" w:line="240" w:lineRule="auto"/>
        <w:contextualSpacing/>
        <w:rPr>
          <w:rFonts w:cs="Tahoma"/>
          <w:b/>
        </w:rPr>
      </w:pPr>
      <w:r w:rsidRPr="00532094">
        <w:rPr>
          <w:rFonts w:cs="Tahoma"/>
          <w:b/>
        </w:rPr>
        <w:t>Dialog s obchodními partnery</w:t>
      </w:r>
    </w:p>
    <w:p w14:paraId="23FBBC81" w14:textId="1F716696" w:rsidR="002573E8" w:rsidRPr="002573E8" w:rsidRDefault="002573E8" w:rsidP="002573E8">
      <w:pPr>
        <w:autoSpaceDE w:val="0"/>
        <w:autoSpaceDN w:val="0"/>
        <w:adjustRightInd w:val="0"/>
        <w:spacing w:after="0" w:line="240" w:lineRule="auto"/>
        <w:jc w:val="both"/>
        <w:rPr>
          <w:rFonts w:cs="Calibri"/>
        </w:rPr>
      </w:pPr>
      <w:r w:rsidRPr="002573E8">
        <w:rPr>
          <w:rFonts w:cs="Calibri"/>
        </w:rPr>
        <w:t>Dodavatel je povinen o zásadách uvedených v Etickém kodexu tak, jak jsou výše detailně popsané</w:t>
      </w:r>
      <w:r>
        <w:rPr>
          <w:rFonts w:cs="Calibri"/>
        </w:rPr>
        <w:t xml:space="preserve"> </w:t>
      </w:r>
      <w:proofErr w:type="gramStart"/>
      <w:r w:rsidRPr="002573E8">
        <w:rPr>
          <w:rFonts w:cs="Calibri"/>
        </w:rPr>
        <w:t>informovat</w:t>
      </w:r>
      <w:r>
        <w:rPr>
          <w:rFonts w:cs="Calibri"/>
        </w:rPr>
        <w:t xml:space="preserve"> </w:t>
      </w:r>
      <w:r w:rsidRPr="002573E8">
        <w:rPr>
          <w:rFonts w:cs="Calibri"/>
        </w:rPr>
        <w:t xml:space="preserve"> své</w:t>
      </w:r>
      <w:proofErr w:type="gramEnd"/>
      <w:r>
        <w:rPr>
          <w:rFonts w:cs="Calibri"/>
        </w:rPr>
        <w:t xml:space="preserve"> </w:t>
      </w:r>
      <w:r w:rsidRPr="002573E8">
        <w:rPr>
          <w:rFonts w:cs="Calibri"/>
        </w:rPr>
        <w:t xml:space="preserve"> subdodavatele</w:t>
      </w:r>
      <w:r>
        <w:rPr>
          <w:rFonts w:cs="Calibri"/>
        </w:rPr>
        <w:t xml:space="preserve"> </w:t>
      </w:r>
      <w:r w:rsidRPr="002573E8">
        <w:rPr>
          <w:rFonts w:cs="Calibri"/>
        </w:rPr>
        <w:t xml:space="preserve"> a </w:t>
      </w:r>
      <w:r>
        <w:rPr>
          <w:rFonts w:cs="Calibri"/>
        </w:rPr>
        <w:t xml:space="preserve"> </w:t>
      </w:r>
      <w:r w:rsidRPr="002573E8">
        <w:rPr>
          <w:rFonts w:cs="Calibri"/>
        </w:rPr>
        <w:t xml:space="preserve">další </w:t>
      </w:r>
      <w:r>
        <w:rPr>
          <w:rFonts w:cs="Calibri"/>
        </w:rPr>
        <w:t xml:space="preserve"> </w:t>
      </w:r>
      <w:r w:rsidRPr="002573E8">
        <w:rPr>
          <w:rFonts w:cs="Calibri"/>
        </w:rPr>
        <w:t xml:space="preserve">obchodní </w:t>
      </w:r>
      <w:r>
        <w:rPr>
          <w:rFonts w:cs="Calibri"/>
        </w:rPr>
        <w:t xml:space="preserve"> </w:t>
      </w:r>
      <w:r w:rsidRPr="002573E8">
        <w:rPr>
          <w:rFonts w:cs="Calibri"/>
        </w:rPr>
        <w:t>partnery,</w:t>
      </w:r>
      <w:r>
        <w:rPr>
          <w:rFonts w:cs="Calibri"/>
        </w:rPr>
        <w:t xml:space="preserve"> </w:t>
      </w:r>
      <w:r w:rsidR="00CC68A5">
        <w:rPr>
          <w:rFonts w:cs="Calibri"/>
        </w:rPr>
        <w:t xml:space="preserve"> </w:t>
      </w:r>
      <w:r w:rsidRPr="002573E8">
        <w:rPr>
          <w:rFonts w:cs="Calibri"/>
        </w:rPr>
        <w:t xml:space="preserve"> kteří </w:t>
      </w:r>
      <w:r>
        <w:rPr>
          <w:rFonts w:cs="Calibri"/>
        </w:rPr>
        <w:t xml:space="preserve"> </w:t>
      </w:r>
      <w:r w:rsidRPr="002573E8">
        <w:rPr>
          <w:rFonts w:cs="Calibri"/>
        </w:rPr>
        <w:t>se</w:t>
      </w:r>
      <w:r>
        <w:rPr>
          <w:rFonts w:cs="Calibri"/>
        </w:rPr>
        <w:t xml:space="preserve"> </w:t>
      </w:r>
      <w:r w:rsidRPr="002573E8">
        <w:rPr>
          <w:rFonts w:cs="Calibri"/>
        </w:rPr>
        <w:t xml:space="preserve"> podílejí </w:t>
      </w:r>
      <w:r>
        <w:rPr>
          <w:rFonts w:cs="Calibri"/>
        </w:rPr>
        <w:t xml:space="preserve"> </w:t>
      </w:r>
      <w:r w:rsidRPr="002573E8">
        <w:rPr>
          <w:rFonts w:cs="Calibri"/>
        </w:rPr>
        <w:t>na</w:t>
      </w:r>
      <w:r>
        <w:rPr>
          <w:rFonts w:cs="Calibri"/>
        </w:rPr>
        <w:t xml:space="preserve"> </w:t>
      </w:r>
      <w:r w:rsidRPr="002573E8">
        <w:rPr>
          <w:rFonts w:cs="Calibri"/>
        </w:rPr>
        <w:t xml:space="preserve"> dodávce</w:t>
      </w:r>
      <w:r>
        <w:rPr>
          <w:rFonts w:cs="Calibri"/>
        </w:rPr>
        <w:t xml:space="preserve"> </w:t>
      </w:r>
      <w:r w:rsidRPr="002573E8">
        <w:rPr>
          <w:rFonts w:cs="Calibri"/>
        </w:rPr>
        <w:t xml:space="preserve"> výrobků a</w:t>
      </w:r>
      <w:r>
        <w:rPr>
          <w:rFonts w:cs="Calibri"/>
        </w:rPr>
        <w:t xml:space="preserve"> </w:t>
      </w:r>
      <w:r w:rsidRPr="002573E8">
        <w:rPr>
          <w:rFonts w:cs="Calibri"/>
        </w:rPr>
        <w:t>služeb popsaných v hlavní smlouvě. Dodavatel je povinen své subdodavatele a obchodní partnery</w:t>
      </w:r>
    </w:p>
    <w:p w14:paraId="482E598C" w14:textId="0B7B62BB" w:rsidR="00D17FCE" w:rsidRDefault="002573E8" w:rsidP="002573E8">
      <w:pPr>
        <w:spacing w:after="0" w:line="240" w:lineRule="auto"/>
        <w:contextualSpacing/>
        <w:jc w:val="both"/>
        <w:rPr>
          <w:rFonts w:cs="Calibri"/>
        </w:rPr>
      </w:pPr>
      <w:r w:rsidRPr="002573E8">
        <w:rPr>
          <w:rFonts w:cs="Calibri"/>
        </w:rPr>
        <w:t>motivovat k tomu, aby dodržovali stejné standardy.</w:t>
      </w:r>
    </w:p>
    <w:p w14:paraId="6712D8BE" w14:textId="77777777" w:rsidR="002573E8" w:rsidRDefault="002573E8" w:rsidP="002573E8">
      <w:pPr>
        <w:spacing w:after="0" w:line="240" w:lineRule="auto"/>
        <w:contextualSpacing/>
        <w:jc w:val="both"/>
        <w:rPr>
          <w:rFonts w:cs="Calibri"/>
        </w:rPr>
      </w:pPr>
    </w:p>
    <w:p w14:paraId="5911DD4B" w14:textId="77777777" w:rsidR="002573E8" w:rsidRPr="002573E8" w:rsidRDefault="002573E8" w:rsidP="002573E8">
      <w:pPr>
        <w:spacing w:after="0" w:line="240" w:lineRule="auto"/>
        <w:contextualSpacing/>
        <w:jc w:val="both"/>
        <w:rPr>
          <w:rFonts w:cs="Tahoma"/>
        </w:rPr>
      </w:pPr>
    </w:p>
    <w:p w14:paraId="352E2EF2" w14:textId="77777777" w:rsidR="00D17FCE" w:rsidRPr="00532094" w:rsidRDefault="00D17FCE" w:rsidP="00D17FCE">
      <w:pPr>
        <w:spacing w:after="0" w:line="240" w:lineRule="auto"/>
        <w:contextualSpacing/>
        <w:rPr>
          <w:rFonts w:cs="Tahoma"/>
          <w:b/>
        </w:rPr>
      </w:pPr>
      <w:r w:rsidRPr="00532094">
        <w:rPr>
          <w:rFonts w:cs="Tahoma"/>
          <w:b/>
        </w:rPr>
        <w:t>Dodržování Etického kodexu pro dodavatele</w:t>
      </w:r>
    </w:p>
    <w:p w14:paraId="655B1E31" w14:textId="60BD8E85" w:rsidR="002573E8" w:rsidRPr="002573E8" w:rsidRDefault="002573E8" w:rsidP="002573E8">
      <w:pPr>
        <w:autoSpaceDE w:val="0"/>
        <w:autoSpaceDN w:val="0"/>
        <w:adjustRightInd w:val="0"/>
        <w:spacing w:after="0" w:line="240" w:lineRule="auto"/>
        <w:jc w:val="both"/>
        <w:rPr>
          <w:rFonts w:cs="Calibri"/>
        </w:rPr>
      </w:pPr>
      <w:r w:rsidRPr="002573E8">
        <w:rPr>
          <w:rFonts w:cs="Calibri"/>
        </w:rPr>
        <w:t xml:space="preserve">Skupina </w:t>
      </w:r>
      <w:proofErr w:type="spellStart"/>
      <w:r w:rsidRPr="002573E8">
        <w:rPr>
          <w:rFonts w:cs="Calibri"/>
        </w:rPr>
        <w:t>Deutsche</w:t>
      </w:r>
      <w:proofErr w:type="spellEnd"/>
      <w:r w:rsidRPr="002573E8">
        <w:rPr>
          <w:rFonts w:cs="Calibri"/>
        </w:rPr>
        <w:t xml:space="preserve"> Post DHL si vyhrazuje právo na základě oznámení doručeného v</w:t>
      </w:r>
      <w:r>
        <w:rPr>
          <w:rFonts w:cs="Calibri"/>
        </w:rPr>
        <w:t> </w:t>
      </w:r>
      <w:r w:rsidRPr="002573E8">
        <w:rPr>
          <w:rFonts w:cs="Calibri"/>
        </w:rPr>
        <w:t>přiměřeném</w:t>
      </w:r>
      <w:r>
        <w:rPr>
          <w:rFonts w:cs="Calibri"/>
        </w:rPr>
        <w:t xml:space="preserve"> </w:t>
      </w:r>
      <w:r w:rsidRPr="002573E8">
        <w:rPr>
          <w:rFonts w:cs="Calibri"/>
        </w:rPr>
        <w:t xml:space="preserve">předstihu kontrolovat dodržování podmínek Etického kodexu pro dodavatele. Skupina </w:t>
      </w:r>
      <w:proofErr w:type="spellStart"/>
      <w:r w:rsidRPr="002573E8">
        <w:rPr>
          <w:rFonts w:cs="Calibri"/>
        </w:rPr>
        <w:t>Deutsche</w:t>
      </w:r>
      <w:proofErr w:type="spellEnd"/>
      <w:r w:rsidRPr="002573E8">
        <w:rPr>
          <w:rFonts w:cs="Calibri"/>
        </w:rPr>
        <w:t xml:space="preserve"> Post</w:t>
      </w:r>
    </w:p>
    <w:p w14:paraId="73A237B5" w14:textId="77777777" w:rsidR="002573E8" w:rsidRDefault="002573E8" w:rsidP="002573E8">
      <w:pPr>
        <w:autoSpaceDE w:val="0"/>
        <w:autoSpaceDN w:val="0"/>
        <w:adjustRightInd w:val="0"/>
        <w:spacing w:after="0" w:line="240" w:lineRule="auto"/>
        <w:jc w:val="both"/>
        <w:rPr>
          <w:rFonts w:cs="Calibri"/>
        </w:rPr>
      </w:pPr>
      <w:r w:rsidRPr="002573E8">
        <w:rPr>
          <w:rFonts w:cs="Calibri"/>
        </w:rPr>
        <w:t>DHL vyzývá své dodavatele k tomu, aby zavedli své vlastní závazné zásady etického chování.</w:t>
      </w:r>
    </w:p>
    <w:p w14:paraId="63117F59" w14:textId="77777777" w:rsidR="002573E8" w:rsidRPr="002573E8" w:rsidRDefault="002573E8" w:rsidP="002573E8">
      <w:pPr>
        <w:autoSpaceDE w:val="0"/>
        <w:autoSpaceDN w:val="0"/>
        <w:adjustRightInd w:val="0"/>
        <w:spacing w:after="0" w:line="240" w:lineRule="auto"/>
        <w:jc w:val="both"/>
        <w:rPr>
          <w:rFonts w:cs="Calibri"/>
        </w:rPr>
      </w:pPr>
    </w:p>
    <w:p w14:paraId="00A239D9" w14:textId="0FB8F5D3" w:rsidR="002573E8" w:rsidRPr="002573E8" w:rsidRDefault="002573E8" w:rsidP="002573E8">
      <w:pPr>
        <w:autoSpaceDE w:val="0"/>
        <w:autoSpaceDN w:val="0"/>
        <w:adjustRightInd w:val="0"/>
        <w:spacing w:after="0" w:line="240" w:lineRule="auto"/>
        <w:jc w:val="both"/>
        <w:rPr>
          <w:rFonts w:cs="Calibri"/>
        </w:rPr>
      </w:pPr>
      <w:r w:rsidRPr="002573E8">
        <w:rPr>
          <w:rFonts w:cs="Calibri"/>
        </w:rPr>
        <w:t>Za účelem dodržení smluvních podmínek vyzve dodavatel vlastní sub‐dodavatele k</w:t>
      </w:r>
      <w:r>
        <w:rPr>
          <w:rFonts w:cs="Calibri"/>
        </w:rPr>
        <w:t> </w:t>
      </w:r>
      <w:r w:rsidRPr="002573E8">
        <w:rPr>
          <w:rFonts w:cs="Calibri"/>
        </w:rPr>
        <w:t>dodržování</w:t>
      </w:r>
      <w:r>
        <w:rPr>
          <w:rFonts w:cs="Calibri"/>
        </w:rPr>
        <w:t xml:space="preserve"> </w:t>
      </w:r>
      <w:r w:rsidRPr="002573E8">
        <w:rPr>
          <w:rFonts w:cs="Calibri"/>
        </w:rPr>
        <w:t>stejných etických standardů, lidských práv, standardů v oblasti bezpečnosti a ochrany zdraví při práci</w:t>
      </w:r>
    </w:p>
    <w:p w14:paraId="6A91E896" w14:textId="77777777" w:rsidR="002573E8" w:rsidRDefault="002573E8" w:rsidP="002573E8">
      <w:pPr>
        <w:autoSpaceDE w:val="0"/>
        <w:autoSpaceDN w:val="0"/>
        <w:adjustRightInd w:val="0"/>
        <w:spacing w:after="0" w:line="240" w:lineRule="auto"/>
        <w:jc w:val="both"/>
        <w:rPr>
          <w:rFonts w:cs="Calibri"/>
        </w:rPr>
      </w:pPr>
      <w:r w:rsidRPr="002573E8">
        <w:rPr>
          <w:rFonts w:cs="Calibri"/>
        </w:rPr>
        <w:t>a ochrany životního prostředí tak, jak jsou uvedeny v této dohodě.</w:t>
      </w:r>
    </w:p>
    <w:p w14:paraId="45BB4797" w14:textId="77777777" w:rsidR="002573E8" w:rsidRPr="002573E8" w:rsidRDefault="002573E8" w:rsidP="002573E8">
      <w:pPr>
        <w:autoSpaceDE w:val="0"/>
        <w:autoSpaceDN w:val="0"/>
        <w:adjustRightInd w:val="0"/>
        <w:spacing w:after="0" w:line="240" w:lineRule="auto"/>
        <w:jc w:val="both"/>
        <w:rPr>
          <w:rFonts w:cs="Calibri"/>
        </w:rPr>
      </w:pPr>
    </w:p>
    <w:p w14:paraId="7A94A984" w14:textId="77777777" w:rsidR="002573E8" w:rsidRPr="002573E8" w:rsidRDefault="002573E8" w:rsidP="002573E8">
      <w:pPr>
        <w:autoSpaceDE w:val="0"/>
        <w:autoSpaceDN w:val="0"/>
        <w:adjustRightInd w:val="0"/>
        <w:spacing w:after="0" w:line="240" w:lineRule="auto"/>
        <w:jc w:val="both"/>
        <w:rPr>
          <w:rFonts w:cs="Calibri"/>
        </w:rPr>
      </w:pPr>
      <w:r w:rsidRPr="002573E8">
        <w:rPr>
          <w:rFonts w:cs="Calibri"/>
        </w:rPr>
        <w:t>Jakékoliv porušení povinností stanovených v tomto Etickém kodexu pro dodavatele je považováno za</w:t>
      </w:r>
    </w:p>
    <w:p w14:paraId="6A08F6A3" w14:textId="34382F41" w:rsidR="00E22E35" w:rsidRPr="002573E8" w:rsidRDefault="002573E8" w:rsidP="002573E8">
      <w:pPr>
        <w:spacing w:after="0" w:line="240" w:lineRule="auto"/>
        <w:jc w:val="both"/>
        <w:rPr>
          <w:b/>
        </w:rPr>
      </w:pPr>
      <w:r w:rsidRPr="002573E8">
        <w:rPr>
          <w:rFonts w:cs="Calibri"/>
        </w:rPr>
        <w:t>podstatné porušení smlouvy ze strany dodavatele.</w:t>
      </w:r>
    </w:p>
    <w:p w14:paraId="28E3DBD9" w14:textId="77777777" w:rsidR="00D17FCE" w:rsidRDefault="00D17FCE" w:rsidP="00EA2506">
      <w:pPr>
        <w:pStyle w:val="Odstavecseseznamem"/>
        <w:spacing w:after="0" w:line="240" w:lineRule="auto"/>
        <w:ind w:left="1440"/>
        <w:rPr>
          <w:b/>
        </w:rPr>
      </w:pPr>
    </w:p>
    <w:p w14:paraId="4C88A9AF" w14:textId="77777777" w:rsidR="00D17FCE" w:rsidRDefault="00D17FCE" w:rsidP="00EA2506">
      <w:pPr>
        <w:pStyle w:val="Odstavecseseznamem"/>
        <w:spacing w:after="0" w:line="240" w:lineRule="auto"/>
        <w:ind w:left="1440"/>
        <w:rPr>
          <w:b/>
        </w:rPr>
      </w:pPr>
    </w:p>
    <w:p w14:paraId="20525EAF" w14:textId="77777777" w:rsidR="002573E8" w:rsidRDefault="002573E8" w:rsidP="00EA2506">
      <w:pPr>
        <w:pStyle w:val="Odstavecseseznamem"/>
        <w:spacing w:after="0" w:line="240" w:lineRule="auto"/>
        <w:ind w:left="1440"/>
        <w:rPr>
          <w:b/>
        </w:rPr>
      </w:pPr>
    </w:p>
    <w:p w14:paraId="130727F5" w14:textId="77777777" w:rsidR="002573E8" w:rsidRDefault="002573E8" w:rsidP="00EA2506">
      <w:pPr>
        <w:pStyle w:val="Odstavecseseznamem"/>
        <w:spacing w:after="0" w:line="240" w:lineRule="auto"/>
        <w:ind w:left="1440"/>
        <w:rPr>
          <w:b/>
        </w:rPr>
      </w:pPr>
    </w:p>
    <w:p w14:paraId="31E2787D" w14:textId="77777777" w:rsidR="00D17FCE" w:rsidRDefault="00D17FCE" w:rsidP="00EA2506">
      <w:pPr>
        <w:pStyle w:val="Odstavecseseznamem"/>
        <w:spacing w:after="0" w:line="240" w:lineRule="auto"/>
        <w:ind w:left="1440"/>
        <w:rPr>
          <w:b/>
        </w:rPr>
      </w:pPr>
    </w:p>
    <w:p w14:paraId="58352C0D" w14:textId="77777777" w:rsidR="00D17FCE" w:rsidRDefault="00D17FCE" w:rsidP="00EA2506">
      <w:pPr>
        <w:pStyle w:val="Odstavecseseznamem"/>
        <w:spacing w:after="0" w:line="240" w:lineRule="auto"/>
        <w:ind w:left="1440"/>
        <w:rPr>
          <w:b/>
        </w:rPr>
      </w:pPr>
    </w:p>
    <w:p w14:paraId="0AE7C3FF" w14:textId="77777777" w:rsidR="00D17FCE" w:rsidRDefault="00D17FCE" w:rsidP="00EA2506">
      <w:pPr>
        <w:pStyle w:val="Odstavecseseznamem"/>
        <w:spacing w:after="0" w:line="240" w:lineRule="auto"/>
        <w:ind w:left="1440"/>
        <w:rPr>
          <w:b/>
        </w:rPr>
      </w:pPr>
    </w:p>
    <w:p w14:paraId="7856B5DF" w14:textId="77777777" w:rsidR="00D17FCE" w:rsidRDefault="00D17FCE" w:rsidP="00EA2506">
      <w:pPr>
        <w:pStyle w:val="Odstavecseseznamem"/>
        <w:spacing w:after="0" w:line="240" w:lineRule="auto"/>
        <w:ind w:left="1440"/>
        <w:rPr>
          <w:b/>
        </w:rPr>
      </w:pPr>
    </w:p>
    <w:p w14:paraId="318C1A9B" w14:textId="77777777" w:rsidR="00D17FCE" w:rsidRDefault="00D17FCE" w:rsidP="00EA2506">
      <w:pPr>
        <w:pStyle w:val="Odstavecseseznamem"/>
        <w:spacing w:after="0" w:line="240" w:lineRule="auto"/>
        <w:ind w:left="1440"/>
        <w:rPr>
          <w:b/>
        </w:rPr>
      </w:pPr>
    </w:p>
    <w:p w14:paraId="66E58A0B" w14:textId="77777777" w:rsidR="00D17FCE" w:rsidRDefault="00D17FCE" w:rsidP="00EA2506">
      <w:pPr>
        <w:pStyle w:val="Odstavecseseznamem"/>
        <w:spacing w:after="0" w:line="240" w:lineRule="auto"/>
        <w:ind w:left="1440"/>
        <w:rPr>
          <w:b/>
        </w:rPr>
      </w:pPr>
    </w:p>
    <w:p w14:paraId="0EEDAAC1" w14:textId="77777777" w:rsidR="00D17FCE" w:rsidRDefault="00D17FCE" w:rsidP="00EA2506">
      <w:pPr>
        <w:pStyle w:val="Odstavecseseznamem"/>
        <w:spacing w:after="0" w:line="240" w:lineRule="auto"/>
        <w:ind w:left="1440"/>
        <w:rPr>
          <w:b/>
        </w:rPr>
      </w:pPr>
    </w:p>
    <w:p w14:paraId="4EBC7106" w14:textId="77777777" w:rsidR="00D17FCE" w:rsidRDefault="00D17FCE" w:rsidP="00EA2506">
      <w:pPr>
        <w:pStyle w:val="Odstavecseseznamem"/>
        <w:spacing w:after="0" w:line="240" w:lineRule="auto"/>
        <w:ind w:left="1440"/>
        <w:rPr>
          <w:b/>
        </w:rPr>
      </w:pPr>
    </w:p>
    <w:p w14:paraId="2E48D4E3" w14:textId="77777777" w:rsidR="00D17FCE" w:rsidRDefault="00D17FCE" w:rsidP="00EA2506">
      <w:pPr>
        <w:pStyle w:val="Odstavecseseznamem"/>
        <w:spacing w:after="0" w:line="240" w:lineRule="auto"/>
        <w:ind w:left="1440"/>
        <w:rPr>
          <w:b/>
        </w:rPr>
      </w:pPr>
    </w:p>
    <w:p w14:paraId="3B1BDCE9" w14:textId="77777777" w:rsidR="00D17FCE" w:rsidRDefault="00D17FCE" w:rsidP="00EA2506">
      <w:pPr>
        <w:pStyle w:val="Odstavecseseznamem"/>
        <w:spacing w:after="0" w:line="240" w:lineRule="auto"/>
        <w:ind w:left="1440"/>
        <w:rPr>
          <w:b/>
        </w:rPr>
      </w:pPr>
    </w:p>
    <w:p w14:paraId="36F6A552" w14:textId="77777777" w:rsidR="00D17FCE" w:rsidRDefault="00D17FCE" w:rsidP="00EA2506">
      <w:pPr>
        <w:pStyle w:val="Odstavecseseznamem"/>
        <w:spacing w:after="0" w:line="240" w:lineRule="auto"/>
        <w:ind w:left="1440"/>
        <w:rPr>
          <w:b/>
        </w:rPr>
      </w:pPr>
    </w:p>
    <w:p w14:paraId="2F3109FD" w14:textId="77777777" w:rsidR="00D17FCE" w:rsidRDefault="00D17FCE" w:rsidP="00EA2506">
      <w:pPr>
        <w:pStyle w:val="Odstavecseseznamem"/>
        <w:spacing w:after="0" w:line="240" w:lineRule="auto"/>
        <w:ind w:left="1440"/>
        <w:rPr>
          <w:b/>
        </w:rPr>
      </w:pPr>
    </w:p>
    <w:p w14:paraId="60A83D51" w14:textId="37EEB851" w:rsidR="00744212" w:rsidRDefault="00744212" w:rsidP="00744212">
      <w:r w:rsidRPr="00532094">
        <w:rPr>
          <w:b/>
          <w:sz w:val="36"/>
          <w:szCs w:val="36"/>
        </w:rPr>
        <w:t xml:space="preserve">Příloha č. </w:t>
      </w:r>
      <w:r>
        <w:rPr>
          <w:b/>
          <w:sz w:val="36"/>
          <w:szCs w:val="36"/>
        </w:rPr>
        <w:t>5</w:t>
      </w:r>
      <w:r w:rsidRPr="00532094">
        <w:rPr>
          <w:b/>
          <w:sz w:val="36"/>
          <w:szCs w:val="36"/>
        </w:rPr>
        <w:t xml:space="preserve"> – </w:t>
      </w:r>
      <w:r w:rsidR="00791BB1">
        <w:rPr>
          <w:b/>
          <w:sz w:val="28"/>
          <w:szCs w:val="28"/>
          <w:u w:val="single"/>
        </w:rPr>
        <w:t>Zapůjčení pistolových snímačů čárových kódů</w:t>
      </w:r>
    </w:p>
    <w:p w14:paraId="1777DB5B" w14:textId="77777777" w:rsidR="00791BB1" w:rsidRDefault="00791BB1" w:rsidP="00791BB1">
      <w:pPr>
        <w:pStyle w:val="Bezmezer"/>
      </w:pPr>
      <w:r>
        <w:rPr>
          <w:b/>
          <w:sz w:val="24"/>
          <w:szCs w:val="24"/>
        </w:rPr>
        <w:t>Společnost:</w:t>
      </w:r>
      <w:r>
        <w:t xml:space="preserve"> </w:t>
      </w:r>
      <w:r>
        <w:tab/>
      </w:r>
      <w:r>
        <w:tab/>
        <w:t xml:space="preserve">PPL CZ s.r.o., K Borovému 99, 25101 Říčany – </w:t>
      </w:r>
      <w:proofErr w:type="spellStart"/>
      <w:r>
        <w:t>Jažlovice</w:t>
      </w:r>
      <w:proofErr w:type="spellEnd"/>
    </w:p>
    <w:p w14:paraId="6C26F9FD" w14:textId="77777777" w:rsidR="00791BB1" w:rsidRDefault="00791BB1" w:rsidP="00791BB1">
      <w:pPr>
        <w:pStyle w:val="Bezmezer"/>
        <w:rPr>
          <w:sz w:val="8"/>
          <w:szCs w:val="8"/>
        </w:rPr>
      </w:pPr>
    </w:p>
    <w:p w14:paraId="2E514723" w14:textId="5639B397" w:rsidR="00791BB1" w:rsidRDefault="00791BB1" w:rsidP="00791BB1">
      <w:pPr>
        <w:pStyle w:val="Bezmezer"/>
        <w:rPr>
          <w:sz w:val="20"/>
          <w:szCs w:val="20"/>
        </w:rPr>
      </w:pPr>
      <w:r>
        <w:t xml:space="preserve">Identifikační údaje: </w:t>
      </w:r>
      <w:r>
        <w:tab/>
        <w:t>IČO: 25194798, DIČ: CZ25194798</w:t>
      </w:r>
      <w:r>
        <w:br/>
      </w:r>
      <w:r>
        <w:br/>
        <w:t>Za společn</w:t>
      </w:r>
      <w:r w:rsidR="00D40DB7">
        <w:t xml:space="preserve">ost: </w:t>
      </w:r>
      <w:r w:rsidR="00D40DB7">
        <w:tab/>
      </w:r>
      <w:r w:rsidR="00D40DB7">
        <w:tab/>
      </w:r>
      <w:proofErr w:type="spellStart"/>
      <w:r w:rsidR="00D40DB7">
        <w:t>Parcelshop</w:t>
      </w:r>
      <w:proofErr w:type="spellEnd"/>
      <w:r w:rsidR="00D40DB7">
        <w:t xml:space="preserve"> specialista – Vít Šnajdr</w:t>
      </w:r>
    </w:p>
    <w:p w14:paraId="7F22D6AA" w14:textId="6A286B73" w:rsidR="00791BB1" w:rsidRDefault="00D40DB7" w:rsidP="00791BB1">
      <w:pPr>
        <w:pStyle w:val="Bezmezer"/>
      </w:pPr>
      <w:r>
        <w:t>Telefon:</w:t>
      </w:r>
      <w:r>
        <w:tab/>
        <w:t xml:space="preserve">              </w:t>
      </w:r>
      <w:proofErr w:type="spellStart"/>
      <w:r w:rsidR="00637A30" w:rsidRPr="00637A30">
        <w:rPr>
          <w:color w:val="FF0000"/>
        </w:rPr>
        <w:t>x</w:t>
      </w:r>
      <w:r w:rsidR="00637A30">
        <w:rPr>
          <w:color w:val="FF0000"/>
        </w:rPr>
        <w:t>xxxxxxxx</w:t>
      </w:r>
      <w:proofErr w:type="spellEnd"/>
    </w:p>
    <w:p w14:paraId="76922680" w14:textId="77777777" w:rsidR="00791BB1" w:rsidRDefault="00791BB1" w:rsidP="00791BB1">
      <w:pPr>
        <w:rPr>
          <w:b/>
        </w:rPr>
      </w:pPr>
    </w:p>
    <w:p w14:paraId="1266BA93" w14:textId="16F9603F" w:rsidR="00791BB1" w:rsidRDefault="00791BB1" w:rsidP="00791BB1">
      <w:pPr>
        <w:pStyle w:val="Bezmezer"/>
        <w:rPr>
          <w:b/>
        </w:rPr>
      </w:pPr>
      <w:r>
        <w:rPr>
          <w:b/>
          <w:sz w:val="24"/>
          <w:szCs w:val="24"/>
        </w:rPr>
        <w:t>Partner:</w:t>
      </w:r>
      <w:r>
        <w:rPr>
          <w:b/>
        </w:rPr>
        <w:tab/>
      </w:r>
      <w:r>
        <w:rPr>
          <w:b/>
        </w:rPr>
        <w:tab/>
      </w:r>
      <w:r w:rsidR="00AA2EE8" w:rsidRPr="00AA2EE8">
        <w:rPr>
          <w:b/>
          <w:bCs/>
        </w:rPr>
        <w:t>Dům kultury Ostrov, příspěvková organizace</w:t>
      </w:r>
    </w:p>
    <w:p w14:paraId="4AB80647" w14:textId="77777777" w:rsidR="00D40DB7" w:rsidRDefault="00D40DB7" w:rsidP="00791BB1">
      <w:pPr>
        <w:pStyle w:val="Bezmezer"/>
        <w:rPr>
          <w:b/>
          <w:sz w:val="8"/>
          <w:szCs w:val="8"/>
        </w:rPr>
      </w:pPr>
    </w:p>
    <w:p w14:paraId="0A106409" w14:textId="10FE1B06" w:rsidR="00791BB1" w:rsidRDefault="00D40DB7" w:rsidP="00791BB1">
      <w:pPr>
        <w:pStyle w:val="Bezmezer"/>
        <w:rPr>
          <w:b/>
        </w:rPr>
      </w:pPr>
      <w:r>
        <w:t>Ide</w:t>
      </w:r>
      <w:r w:rsidR="00790A1C">
        <w:t xml:space="preserve">ntifikační údaje: </w:t>
      </w:r>
      <w:r w:rsidR="00790A1C">
        <w:tab/>
      </w:r>
      <w:r w:rsidR="00E04974">
        <w:t>IČO:</w:t>
      </w:r>
      <w:r w:rsidR="009E0099" w:rsidRPr="009E0099">
        <w:t xml:space="preserve"> </w:t>
      </w:r>
      <w:proofErr w:type="gramStart"/>
      <w:r w:rsidR="00AE7AB9" w:rsidRPr="00AE7AB9">
        <w:t>00520136</w:t>
      </w:r>
      <w:r w:rsidR="00AE7AB9">
        <w:t>,  DIČ</w:t>
      </w:r>
      <w:proofErr w:type="gramEnd"/>
      <w:r w:rsidR="00AE7AB9">
        <w:t>: CZ</w:t>
      </w:r>
      <w:r w:rsidR="00AE7AB9" w:rsidRPr="00AE7AB9">
        <w:t>00520136</w:t>
      </w:r>
    </w:p>
    <w:p w14:paraId="31DA5D73" w14:textId="77777777" w:rsidR="00791BB1" w:rsidRDefault="00791BB1" w:rsidP="00791BB1">
      <w:pPr>
        <w:pStyle w:val="Bezmezer"/>
      </w:pPr>
    </w:p>
    <w:p w14:paraId="213FD6C0" w14:textId="546C7239" w:rsidR="00791BB1" w:rsidRDefault="00791BB1" w:rsidP="00791BB1">
      <w:pPr>
        <w:pStyle w:val="Bezmezer"/>
        <w:rPr>
          <w:b/>
        </w:rPr>
      </w:pPr>
      <w:r>
        <w:t>Za partnera:</w:t>
      </w:r>
      <w:r w:rsidR="00D40DB7">
        <w:rPr>
          <w:b/>
        </w:rPr>
        <w:tab/>
        <w:t xml:space="preserve">              </w:t>
      </w:r>
      <w:r w:rsidR="00AE7AB9" w:rsidRPr="00AE7AB9">
        <w:rPr>
          <w:b/>
          <w:bCs/>
        </w:rPr>
        <w:t>Ing. Miroslav Očenášek</w:t>
      </w:r>
      <w:r>
        <w:rPr>
          <w:b/>
        </w:rPr>
        <w:tab/>
      </w:r>
    </w:p>
    <w:p w14:paraId="0B558E6A" w14:textId="1E168894" w:rsidR="00791BB1" w:rsidRDefault="00D40DB7" w:rsidP="00637A30">
      <w:pPr>
        <w:pStyle w:val="Bezmezer"/>
        <w:spacing w:line="480" w:lineRule="auto"/>
        <w:rPr>
          <w:color w:val="FF0000"/>
        </w:rPr>
      </w:pPr>
      <w:r>
        <w:t>Telefon:</w:t>
      </w:r>
      <w:r>
        <w:tab/>
        <w:t xml:space="preserve">              </w:t>
      </w:r>
      <w:proofErr w:type="spellStart"/>
      <w:r w:rsidR="00637A30" w:rsidRPr="00637A30">
        <w:rPr>
          <w:color w:val="FF0000"/>
        </w:rPr>
        <w:t>x</w:t>
      </w:r>
      <w:r w:rsidR="00637A30">
        <w:rPr>
          <w:color w:val="FF0000"/>
        </w:rPr>
        <w:t>xxxxxxxx</w:t>
      </w:r>
      <w:proofErr w:type="spellEnd"/>
    </w:p>
    <w:p w14:paraId="61825B4C" w14:textId="77777777" w:rsidR="00637A30" w:rsidRDefault="00637A30" w:rsidP="00637A30">
      <w:pPr>
        <w:pStyle w:val="Bezmezer"/>
        <w:spacing w:line="480" w:lineRule="auto"/>
        <w:rPr>
          <w:b/>
        </w:rPr>
      </w:pPr>
      <w:bookmarkStart w:id="3" w:name="_GoBack"/>
      <w:bookmarkEnd w:id="3"/>
    </w:p>
    <w:p w14:paraId="6C451F65" w14:textId="77777777" w:rsidR="00791BB1" w:rsidRDefault="00791BB1" w:rsidP="00791BB1">
      <w:r>
        <w:rPr>
          <w:b/>
          <w:sz w:val="24"/>
          <w:szCs w:val="24"/>
        </w:rPr>
        <w:t>Zapůjčení produktu:</w:t>
      </w:r>
      <w:r>
        <w:rPr>
          <w:b/>
        </w:rPr>
        <w:br/>
      </w:r>
      <w:r>
        <w:t xml:space="preserve">Produkt je zapůjčen za účelem zajištění příjmu a výdeje zásilek v rámci PPL </w:t>
      </w:r>
      <w:proofErr w:type="spellStart"/>
      <w:r>
        <w:t>Parcelshop</w:t>
      </w:r>
      <w:proofErr w:type="spellEnd"/>
      <w:r>
        <w:t>.</w:t>
      </w:r>
    </w:p>
    <w:p w14:paraId="32D249F2" w14:textId="4F11BE13" w:rsidR="00791BB1" w:rsidRDefault="00791BB1" w:rsidP="00791BB1">
      <w:pPr>
        <w:spacing w:after="0" w:line="240" w:lineRule="auto"/>
        <w:jc w:val="both"/>
      </w:pPr>
      <w:r>
        <w:t>Partner je plně odpovědný za to, že je odborně a pr</w:t>
      </w:r>
      <w:r w:rsidR="000307B2">
        <w:t>ovozně způsobilý poskytnutý prod</w:t>
      </w:r>
      <w:r>
        <w:t>ukt řádně užívat a provozovat v souladu s právními předpisy a doporučeními dodavatele (výrobce) či způsobem obvyklým.</w:t>
      </w:r>
    </w:p>
    <w:p w14:paraId="486BA41A" w14:textId="77777777" w:rsidR="00791BB1" w:rsidRDefault="00791BB1" w:rsidP="00791BB1">
      <w:pPr>
        <w:spacing w:after="0" w:line="240" w:lineRule="auto"/>
        <w:jc w:val="both"/>
      </w:pPr>
    </w:p>
    <w:p w14:paraId="64835575" w14:textId="77777777" w:rsidR="00791BB1" w:rsidRDefault="00791BB1" w:rsidP="00791BB1">
      <w:pPr>
        <w:spacing w:after="0" w:line="240" w:lineRule="auto"/>
        <w:jc w:val="both"/>
      </w:pPr>
      <w:r>
        <w:t xml:space="preserve">Partner je povinen produkt pravidelně kontrolovat. Vyskytnou-li se vady či nedostatky na zařízení, informuje neprodleně společnost </w:t>
      </w:r>
      <w:proofErr w:type="spellStart"/>
      <w:r>
        <w:t>Parcelshop</w:t>
      </w:r>
      <w:proofErr w:type="spellEnd"/>
      <w:r>
        <w:t xml:space="preserve"> specialistu.</w:t>
      </w:r>
    </w:p>
    <w:p w14:paraId="1D724571" w14:textId="77777777" w:rsidR="00791BB1" w:rsidRDefault="00791BB1" w:rsidP="00791BB1">
      <w:pPr>
        <w:rPr>
          <w:b/>
        </w:rPr>
      </w:pPr>
    </w:p>
    <w:p w14:paraId="43DED505" w14:textId="77777777" w:rsidR="00791BB1" w:rsidRDefault="00791BB1" w:rsidP="00791BB1">
      <w:pPr>
        <w:rPr>
          <w:b/>
          <w:sz w:val="24"/>
          <w:szCs w:val="24"/>
        </w:rPr>
      </w:pPr>
      <w:r>
        <w:rPr>
          <w:b/>
          <w:sz w:val="24"/>
          <w:szCs w:val="24"/>
        </w:rPr>
        <w:t xml:space="preserve">Předaný produkt: </w:t>
      </w:r>
    </w:p>
    <w:p w14:paraId="2BE611FF" w14:textId="0716DD37" w:rsidR="00791BB1" w:rsidRDefault="00D40DB7" w:rsidP="00D40DB7">
      <w:pPr>
        <w:rPr>
          <w:b/>
        </w:rPr>
      </w:pPr>
      <w:r>
        <w:t>Ruční snímač</w:t>
      </w:r>
      <w:r>
        <w:rPr>
          <w:b/>
        </w:rPr>
        <w:t xml:space="preserve"> </w:t>
      </w:r>
      <w:r>
        <w:rPr>
          <w:b/>
        </w:rPr>
        <w:tab/>
      </w:r>
      <w:r w:rsidR="00791BB1">
        <w:t>S/N:</w:t>
      </w:r>
      <w:r>
        <w:rPr>
          <w:b/>
        </w:rPr>
        <w:tab/>
      </w:r>
    </w:p>
    <w:p w14:paraId="344D3FE0" w14:textId="77777777" w:rsidR="00791BB1" w:rsidRDefault="00791BB1" w:rsidP="00791BB1">
      <w:pPr>
        <w:rPr>
          <w:b/>
        </w:rPr>
      </w:pPr>
    </w:p>
    <w:p w14:paraId="12983EDB" w14:textId="77777777" w:rsidR="00791BB1" w:rsidRDefault="00791BB1" w:rsidP="00791BB1">
      <w:pPr>
        <w:rPr>
          <w:b/>
        </w:rPr>
      </w:pPr>
    </w:p>
    <w:tbl>
      <w:tblPr>
        <w:tblStyle w:val="Mkatabulky"/>
        <w:tblW w:w="9072" w:type="dxa"/>
        <w:tblInd w:w="108" w:type="dxa"/>
        <w:tblLook w:val="04A0" w:firstRow="1" w:lastRow="0" w:firstColumn="1" w:lastColumn="0" w:noHBand="0" w:noVBand="1"/>
      </w:tblPr>
      <w:tblGrid>
        <w:gridCol w:w="1990"/>
        <w:gridCol w:w="2551"/>
        <w:gridCol w:w="2098"/>
        <w:gridCol w:w="2433"/>
      </w:tblGrid>
      <w:tr w:rsidR="00791BB1" w14:paraId="177A811C" w14:textId="77777777" w:rsidTr="00791BB1">
        <w:trPr>
          <w:trHeight w:val="567"/>
        </w:trPr>
        <w:tc>
          <w:tcPr>
            <w:tcW w:w="4541" w:type="dxa"/>
            <w:gridSpan w:val="2"/>
            <w:tcBorders>
              <w:top w:val="single" w:sz="12" w:space="0" w:color="auto"/>
              <w:left w:val="single" w:sz="12" w:space="0" w:color="auto"/>
              <w:bottom w:val="single" w:sz="4" w:space="0" w:color="auto"/>
              <w:right w:val="single" w:sz="12" w:space="0" w:color="auto"/>
            </w:tcBorders>
            <w:vAlign w:val="bottom"/>
            <w:hideMark/>
          </w:tcPr>
          <w:p w14:paraId="75B02029" w14:textId="3B0D91A1" w:rsidR="00791BB1" w:rsidRDefault="00AA2EE8" w:rsidP="002F7EBE">
            <w:pPr>
              <w:ind w:right="-286"/>
              <w:rPr>
                <w:rFonts w:cs="Arial"/>
                <w:b/>
                <w:sz w:val="20"/>
                <w:szCs w:val="20"/>
              </w:rPr>
            </w:pPr>
            <w:r>
              <w:rPr>
                <w:rFonts w:cs="Arial"/>
                <w:b/>
                <w:sz w:val="20"/>
                <w:szCs w:val="20"/>
              </w:rPr>
              <w:t xml:space="preserve">V Ostrově   </w:t>
            </w:r>
            <w:r w:rsidR="00C972D6">
              <w:rPr>
                <w:rFonts w:cs="Arial"/>
                <w:b/>
                <w:sz w:val="20"/>
                <w:szCs w:val="20"/>
              </w:rPr>
              <w:t xml:space="preserve">                      dne </w:t>
            </w:r>
            <w:r w:rsidR="00F43EF7">
              <w:rPr>
                <w:rFonts w:cs="Arial"/>
                <w:b/>
                <w:sz w:val="20"/>
                <w:szCs w:val="20"/>
              </w:rPr>
              <w:t>22.12.2017</w:t>
            </w:r>
          </w:p>
        </w:tc>
        <w:tc>
          <w:tcPr>
            <w:tcW w:w="4531" w:type="dxa"/>
            <w:gridSpan w:val="2"/>
            <w:tcBorders>
              <w:top w:val="single" w:sz="12" w:space="0" w:color="auto"/>
              <w:left w:val="single" w:sz="12" w:space="0" w:color="auto"/>
              <w:bottom w:val="single" w:sz="4" w:space="0" w:color="auto"/>
              <w:right w:val="single" w:sz="12" w:space="0" w:color="auto"/>
            </w:tcBorders>
            <w:vAlign w:val="bottom"/>
            <w:hideMark/>
          </w:tcPr>
          <w:p w14:paraId="00CEC57A" w14:textId="1298A2FC" w:rsidR="00791BB1" w:rsidRDefault="00AA2EE8" w:rsidP="00C972D6">
            <w:pPr>
              <w:ind w:right="-286"/>
              <w:rPr>
                <w:rFonts w:cs="Arial"/>
                <w:b/>
                <w:sz w:val="20"/>
                <w:szCs w:val="20"/>
              </w:rPr>
            </w:pPr>
            <w:r>
              <w:rPr>
                <w:rFonts w:cs="Arial"/>
                <w:b/>
                <w:sz w:val="20"/>
                <w:szCs w:val="20"/>
              </w:rPr>
              <w:t xml:space="preserve">V Ostrově  </w:t>
            </w:r>
            <w:r w:rsidR="00C972D6">
              <w:rPr>
                <w:rFonts w:cs="Arial"/>
                <w:b/>
                <w:sz w:val="20"/>
                <w:szCs w:val="20"/>
              </w:rPr>
              <w:t xml:space="preserve">       </w:t>
            </w:r>
            <w:r w:rsidR="00E70620" w:rsidRPr="00E70620">
              <w:rPr>
                <w:rFonts w:cs="Arial"/>
                <w:b/>
                <w:sz w:val="20"/>
                <w:szCs w:val="20"/>
              </w:rPr>
              <w:t xml:space="preserve">               </w:t>
            </w:r>
            <w:r w:rsidR="00E70620">
              <w:rPr>
                <w:rFonts w:cs="Arial"/>
                <w:b/>
                <w:sz w:val="20"/>
                <w:szCs w:val="20"/>
              </w:rPr>
              <w:t xml:space="preserve">  </w:t>
            </w:r>
            <w:r w:rsidR="00E70620" w:rsidRPr="00E70620">
              <w:rPr>
                <w:rFonts w:cs="Arial"/>
                <w:b/>
                <w:sz w:val="20"/>
                <w:szCs w:val="20"/>
              </w:rPr>
              <w:t xml:space="preserve"> dne </w:t>
            </w:r>
            <w:r w:rsidR="00F43EF7">
              <w:rPr>
                <w:rFonts w:cs="Arial"/>
                <w:b/>
                <w:sz w:val="20"/>
                <w:szCs w:val="20"/>
              </w:rPr>
              <w:t>22.12.2017</w:t>
            </w:r>
          </w:p>
        </w:tc>
      </w:tr>
      <w:tr w:rsidR="00791BB1" w14:paraId="4111B8CA" w14:textId="77777777" w:rsidTr="00791BB1">
        <w:trPr>
          <w:trHeight w:val="794"/>
        </w:trPr>
        <w:tc>
          <w:tcPr>
            <w:tcW w:w="1990" w:type="dxa"/>
            <w:tcBorders>
              <w:top w:val="single" w:sz="4" w:space="0" w:color="auto"/>
              <w:left w:val="single" w:sz="12" w:space="0" w:color="auto"/>
              <w:bottom w:val="single" w:sz="4" w:space="0" w:color="auto"/>
              <w:right w:val="single" w:sz="4" w:space="0" w:color="auto"/>
            </w:tcBorders>
            <w:vAlign w:val="center"/>
            <w:hideMark/>
          </w:tcPr>
          <w:p w14:paraId="566AE206" w14:textId="77777777" w:rsidR="00D40DB7" w:rsidRDefault="00D40DB7" w:rsidP="00D40DB7">
            <w:pPr>
              <w:ind w:right="-286"/>
              <w:rPr>
                <w:rFonts w:cs="Arial"/>
                <w:b/>
                <w:sz w:val="20"/>
                <w:szCs w:val="20"/>
              </w:rPr>
            </w:pPr>
            <w:r>
              <w:rPr>
                <w:rFonts w:cs="Arial"/>
                <w:b/>
                <w:sz w:val="20"/>
                <w:szCs w:val="20"/>
              </w:rPr>
              <w:t>Vít Šnajdr</w:t>
            </w:r>
          </w:p>
          <w:p w14:paraId="144B399B" w14:textId="5D6DDC44" w:rsidR="00791BB1" w:rsidRDefault="00791BB1" w:rsidP="00D40DB7">
            <w:pPr>
              <w:ind w:right="-286"/>
              <w:rPr>
                <w:rFonts w:cs="Arial"/>
                <w:b/>
                <w:sz w:val="20"/>
                <w:szCs w:val="20"/>
              </w:rPr>
            </w:pPr>
            <w:proofErr w:type="spellStart"/>
            <w:r>
              <w:rPr>
                <w:rFonts w:cs="Arial"/>
                <w:b/>
                <w:sz w:val="20"/>
                <w:szCs w:val="20"/>
              </w:rPr>
              <w:t>Parcelshop</w:t>
            </w:r>
            <w:proofErr w:type="spellEnd"/>
            <w:r>
              <w:rPr>
                <w:rFonts w:cs="Arial"/>
                <w:b/>
                <w:sz w:val="20"/>
                <w:szCs w:val="20"/>
              </w:rPr>
              <w:t xml:space="preserve"> specialista</w:t>
            </w:r>
          </w:p>
        </w:tc>
        <w:tc>
          <w:tcPr>
            <w:tcW w:w="2551" w:type="dxa"/>
            <w:tcBorders>
              <w:top w:val="single" w:sz="4" w:space="0" w:color="auto"/>
              <w:left w:val="single" w:sz="4" w:space="0" w:color="auto"/>
              <w:bottom w:val="single" w:sz="4" w:space="0" w:color="auto"/>
              <w:right w:val="single" w:sz="12" w:space="0" w:color="auto"/>
            </w:tcBorders>
            <w:vAlign w:val="bottom"/>
            <w:hideMark/>
          </w:tcPr>
          <w:p w14:paraId="24EDB824" w14:textId="77777777" w:rsidR="00791BB1" w:rsidRDefault="00791BB1">
            <w:pPr>
              <w:ind w:right="-286"/>
              <w:jc w:val="center"/>
              <w:rPr>
                <w:rFonts w:cs="Arial"/>
                <w:b/>
                <w:sz w:val="20"/>
                <w:szCs w:val="20"/>
              </w:rPr>
            </w:pPr>
            <w:r>
              <w:rPr>
                <w:rFonts w:cs="Arial"/>
                <w:b/>
                <w:sz w:val="20"/>
                <w:szCs w:val="20"/>
              </w:rPr>
              <w:t xml:space="preserve">                            podpis</w:t>
            </w:r>
          </w:p>
        </w:tc>
        <w:tc>
          <w:tcPr>
            <w:tcW w:w="2098" w:type="dxa"/>
            <w:tcBorders>
              <w:top w:val="single" w:sz="4" w:space="0" w:color="auto"/>
              <w:left w:val="single" w:sz="12" w:space="0" w:color="auto"/>
              <w:bottom w:val="single" w:sz="4" w:space="0" w:color="auto"/>
              <w:right w:val="single" w:sz="4" w:space="0" w:color="auto"/>
            </w:tcBorders>
            <w:vAlign w:val="center"/>
          </w:tcPr>
          <w:p w14:paraId="4EBE05D5" w14:textId="77777777" w:rsidR="00791BB1" w:rsidRDefault="00791BB1">
            <w:pPr>
              <w:ind w:right="-286"/>
              <w:rPr>
                <w:rFonts w:cs="Arial"/>
                <w:b/>
                <w:sz w:val="20"/>
                <w:szCs w:val="20"/>
              </w:rPr>
            </w:pPr>
          </w:p>
          <w:p w14:paraId="6AF2A487" w14:textId="77777777" w:rsidR="00791BB1" w:rsidRDefault="00791BB1">
            <w:pPr>
              <w:ind w:right="-286"/>
              <w:rPr>
                <w:rFonts w:cs="Arial"/>
                <w:b/>
                <w:sz w:val="20"/>
                <w:szCs w:val="20"/>
              </w:rPr>
            </w:pPr>
          </w:p>
          <w:p w14:paraId="5B4C2425" w14:textId="64AFE6F6" w:rsidR="002F7EBE" w:rsidRDefault="00AE7AB9">
            <w:pPr>
              <w:ind w:right="-286"/>
              <w:rPr>
                <w:rFonts w:cs="Arial"/>
                <w:b/>
                <w:bCs/>
                <w:sz w:val="20"/>
                <w:szCs w:val="20"/>
              </w:rPr>
            </w:pPr>
            <w:r w:rsidRPr="00AE7AB9">
              <w:rPr>
                <w:rFonts w:cs="Arial"/>
                <w:b/>
                <w:bCs/>
                <w:sz w:val="20"/>
                <w:szCs w:val="20"/>
              </w:rPr>
              <w:t>Ing. Miroslav Očenášek</w:t>
            </w:r>
          </w:p>
          <w:p w14:paraId="4F9ECC79" w14:textId="3F24137E" w:rsidR="00C972D6" w:rsidRDefault="00AE7AB9">
            <w:pPr>
              <w:ind w:right="-286"/>
              <w:rPr>
                <w:rFonts w:cs="Arial"/>
                <w:b/>
                <w:sz w:val="20"/>
                <w:szCs w:val="20"/>
              </w:rPr>
            </w:pPr>
            <w:r>
              <w:rPr>
                <w:rFonts w:cs="Arial"/>
                <w:b/>
                <w:sz w:val="20"/>
                <w:szCs w:val="20"/>
              </w:rPr>
              <w:t>ředitel</w:t>
            </w:r>
          </w:p>
          <w:p w14:paraId="5860A15E" w14:textId="77777777" w:rsidR="00791BB1" w:rsidRDefault="00791BB1">
            <w:pPr>
              <w:ind w:right="-286"/>
              <w:rPr>
                <w:rFonts w:cs="Arial"/>
                <w:b/>
                <w:sz w:val="20"/>
                <w:szCs w:val="20"/>
              </w:rPr>
            </w:pPr>
          </w:p>
          <w:p w14:paraId="0E1B73A9" w14:textId="77777777" w:rsidR="00791BB1" w:rsidRDefault="00791BB1">
            <w:pPr>
              <w:ind w:right="-286"/>
              <w:rPr>
                <w:rFonts w:cs="Arial"/>
                <w:b/>
                <w:sz w:val="20"/>
                <w:szCs w:val="20"/>
              </w:rPr>
            </w:pPr>
          </w:p>
        </w:tc>
        <w:tc>
          <w:tcPr>
            <w:tcW w:w="2433" w:type="dxa"/>
            <w:tcBorders>
              <w:top w:val="single" w:sz="4" w:space="0" w:color="auto"/>
              <w:left w:val="single" w:sz="4" w:space="0" w:color="auto"/>
              <w:bottom w:val="single" w:sz="4" w:space="0" w:color="auto"/>
              <w:right w:val="single" w:sz="12" w:space="0" w:color="auto"/>
            </w:tcBorders>
            <w:vAlign w:val="bottom"/>
            <w:hideMark/>
          </w:tcPr>
          <w:p w14:paraId="4E30CC12" w14:textId="77777777" w:rsidR="00791BB1" w:rsidRDefault="00791BB1">
            <w:pPr>
              <w:ind w:right="-286"/>
              <w:jc w:val="center"/>
              <w:rPr>
                <w:rFonts w:cs="Arial"/>
                <w:b/>
                <w:sz w:val="20"/>
                <w:szCs w:val="20"/>
              </w:rPr>
            </w:pPr>
            <w:r>
              <w:rPr>
                <w:rFonts w:cs="Arial"/>
                <w:b/>
                <w:sz w:val="20"/>
                <w:szCs w:val="20"/>
              </w:rPr>
              <w:t xml:space="preserve">                          podpis</w:t>
            </w:r>
          </w:p>
        </w:tc>
      </w:tr>
      <w:tr w:rsidR="00791BB1" w14:paraId="14C54F52" w14:textId="77777777" w:rsidTr="00791BB1">
        <w:trPr>
          <w:trHeight w:val="397"/>
        </w:trPr>
        <w:tc>
          <w:tcPr>
            <w:tcW w:w="1990" w:type="dxa"/>
            <w:tcBorders>
              <w:top w:val="single" w:sz="4" w:space="0" w:color="auto"/>
              <w:left w:val="single" w:sz="12" w:space="0" w:color="auto"/>
              <w:bottom w:val="single" w:sz="12" w:space="0" w:color="auto"/>
              <w:right w:val="single" w:sz="4" w:space="0" w:color="auto"/>
            </w:tcBorders>
            <w:vAlign w:val="center"/>
            <w:hideMark/>
          </w:tcPr>
          <w:p w14:paraId="5FEAE696" w14:textId="77777777" w:rsidR="00791BB1" w:rsidRDefault="00791BB1">
            <w:pPr>
              <w:ind w:right="-286"/>
              <w:rPr>
                <w:rFonts w:cs="Arial"/>
                <w:b/>
                <w:sz w:val="20"/>
                <w:szCs w:val="20"/>
              </w:rPr>
            </w:pPr>
            <w:r>
              <w:rPr>
                <w:rFonts w:cs="Arial"/>
                <w:b/>
                <w:sz w:val="20"/>
                <w:szCs w:val="20"/>
              </w:rPr>
              <w:t>Společnost:</w:t>
            </w:r>
          </w:p>
        </w:tc>
        <w:tc>
          <w:tcPr>
            <w:tcW w:w="2551" w:type="dxa"/>
            <w:tcBorders>
              <w:top w:val="single" w:sz="4" w:space="0" w:color="auto"/>
              <w:left w:val="single" w:sz="4" w:space="0" w:color="auto"/>
              <w:bottom w:val="single" w:sz="12" w:space="0" w:color="auto"/>
              <w:right w:val="single" w:sz="12" w:space="0" w:color="auto"/>
            </w:tcBorders>
            <w:vAlign w:val="center"/>
            <w:hideMark/>
          </w:tcPr>
          <w:p w14:paraId="519CF417" w14:textId="77777777" w:rsidR="00791BB1" w:rsidRDefault="00791BB1">
            <w:pPr>
              <w:ind w:right="-286"/>
              <w:rPr>
                <w:rFonts w:cs="Arial"/>
                <w:b/>
                <w:sz w:val="20"/>
                <w:szCs w:val="20"/>
              </w:rPr>
            </w:pPr>
            <w:r>
              <w:rPr>
                <w:rFonts w:cs="Arial"/>
                <w:b/>
                <w:sz w:val="20"/>
                <w:szCs w:val="20"/>
              </w:rPr>
              <w:t xml:space="preserve">    PPL CZ, s.r.o.</w:t>
            </w:r>
          </w:p>
        </w:tc>
        <w:tc>
          <w:tcPr>
            <w:tcW w:w="2098" w:type="dxa"/>
            <w:tcBorders>
              <w:top w:val="single" w:sz="4" w:space="0" w:color="auto"/>
              <w:left w:val="single" w:sz="12" w:space="0" w:color="auto"/>
              <w:bottom w:val="single" w:sz="12" w:space="0" w:color="auto"/>
              <w:right w:val="single" w:sz="4" w:space="0" w:color="auto"/>
            </w:tcBorders>
            <w:vAlign w:val="center"/>
            <w:hideMark/>
          </w:tcPr>
          <w:p w14:paraId="0D4CE9E7" w14:textId="77777777" w:rsidR="00791BB1" w:rsidRDefault="00791BB1">
            <w:pPr>
              <w:ind w:right="-286"/>
              <w:rPr>
                <w:rFonts w:cs="Arial"/>
                <w:b/>
                <w:sz w:val="20"/>
                <w:szCs w:val="20"/>
              </w:rPr>
            </w:pPr>
            <w:r>
              <w:rPr>
                <w:rFonts w:cs="Arial"/>
                <w:b/>
                <w:sz w:val="20"/>
                <w:szCs w:val="20"/>
              </w:rPr>
              <w:t>Partner:</w:t>
            </w:r>
          </w:p>
        </w:tc>
        <w:tc>
          <w:tcPr>
            <w:tcW w:w="2433" w:type="dxa"/>
            <w:tcBorders>
              <w:top w:val="single" w:sz="4" w:space="0" w:color="auto"/>
              <w:left w:val="single" w:sz="4" w:space="0" w:color="auto"/>
              <w:bottom w:val="single" w:sz="12" w:space="0" w:color="auto"/>
              <w:right w:val="single" w:sz="12" w:space="0" w:color="auto"/>
            </w:tcBorders>
            <w:vAlign w:val="center"/>
            <w:hideMark/>
          </w:tcPr>
          <w:p w14:paraId="5AB60AB3" w14:textId="4547E699" w:rsidR="00791BB1" w:rsidRDefault="00D40DB7">
            <w:pPr>
              <w:ind w:right="-286"/>
              <w:rPr>
                <w:rFonts w:cs="Arial"/>
                <w:b/>
                <w:sz w:val="20"/>
                <w:szCs w:val="20"/>
              </w:rPr>
            </w:pPr>
            <w:r>
              <w:rPr>
                <w:rFonts w:cs="Arial"/>
                <w:b/>
                <w:sz w:val="20"/>
                <w:szCs w:val="20"/>
              </w:rPr>
              <w:t xml:space="preserve">  </w:t>
            </w:r>
            <w:r w:rsidR="00AA2EE8" w:rsidRPr="00AA2EE8">
              <w:rPr>
                <w:rFonts w:cs="Arial"/>
                <w:b/>
                <w:bCs/>
                <w:sz w:val="20"/>
                <w:szCs w:val="20"/>
              </w:rPr>
              <w:t>Dům kultury Ostrov, příspěvková organizace</w:t>
            </w:r>
          </w:p>
        </w:tc>
      </w:tr>
    </w:tbl>
    <w:p w14:paraId="7DA8DFCE" w14:textId="77777777" w:rsidR="00D17FCE" w:rsidRPr="001358D6" w:rsidRDefault="00D17FCE" w:rsidP="00EA2506">
      <w:pPr>
        <w:pStyle w:val="Odstavecseseznamem"/>
        <w:spacing w:after="0" w:line="240" w:lineRule="auto"/>
        <w:ind w:left="1440"/>
        <w:rPr>
          <w:b/>
        </w:rPr>
      </w:pPr>
    </w:p>
    <w:sectPr w:rsidR="00D17FCE" w:rsidRPr="001358D6" w:rsidSect="00F22A0A">
      <w:footerReference w:type="default" r:id="rId15"/>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205F" w14:textId="77777777" w:rsidR="004D5F95" w:rsidRDefault="004D5F95" w:rsidP="007313F4">
      <w:pPr>
        <w:spacing w:after="0" w:line="240" w:lineRule="auto"/>
      </w:pPr>
      <w:r>
        <w:separator/>
      </w:r>
    </w:p>
  </w:endnote>
  <w:endnote w:type="continuationSeparator" w:id="0">
    <w:p w14:paraId="7228CAAF" w14:textId="77777777" w:rsidR="004D5F95" w:rsidRDefault="004D5F95" w:rsidP="0073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21131"/>
      <w:docPartObj>
        <w:docPartGallery w:val="Page Numbers (Bottom of Page)"/>
        <w:docPartUnique/>
      </w:docPartObj>
    </w:sdtPr>
    <w:sdtContent>
      <w:p w14:paraId="1937DB33" w14:textId="4A251D9E" w:rsidR="004D5F95" w:rsidRDefault="004D5F95">
        <w:pPr>
          <w:pStyle w:val="Zpat"/>
          <w:jc w:val="right"/>
        </w:pPr>
        <w:r>
          <w:fldChar w:fldCharType="begin"/>
        </w:r>
        <w:r>
          <w:instrText>PAGE   \* MERGEFORMAT</w:instrText>
        </w:r>
        <w:r>
          <w:fldChar w:fldCharType="separate"/>
        </w:r>
        <w:r w:rsidR="00637A30">
          <w:rPr>
            <w:noProof/>
          </w:rPr>
          <w:t>20</w:t>
        </w:r>
        <w:r>
          <w:fldChar w:fldCharType="end"/>
        </w:r>
      </w:p>
    </w:sdtContent>
  </w:sdt>
  <w:p w14:paraId="1937DB34" w14:textId="77777777" w:rsidR="004D5F95" w:rsidRDefault="004D5F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A5C2" w14:textId="77777777" w:rsidR="004D5F95" w:rsidRDefault="004D5F95" w:rsidP="007313F4">
      <w:pPr>
        <w:spacing w:after="0" w:line="240" w:lineRule="auto"/>
      </w:pPr>
      <w:r>
        <w:separator/>
      </w:r>
    </w:p>
  </w:footnote>
  <w:footnote w:type="continuationSeparator" w:id="0">
    <w:p w14:paraId="29D1A09F" w14:textId="77777777" w:rsidR="004D5F95" w:rsidRDefault="004D5F95" w:rsidP="0073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906"/>
    <w:multiLevelType w:val="hybridMultilevel"/>
    <w:tmpl w:val="F9FA7002"/>
    <w:lvl w:ilvl="0" w:tplc="909A07C8">
      <w:start w:val="1"/>
      <w:numFmt w:val="decimal"/>
      <w:lvlText w:val="%1."/>
      <w:lvlJc w:val="left"/>
      <w:pPr>
        <w:ind w:left="720" w:hanging="360"/>
      </w:pPr>
      <w:rPr>
        <w:rFonts w:hint="default"/>
        <w:b/>
        <w:sz w:val="28"/>
        <w:szCs w:val="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E7720"/>
    <w:multiLevelType w:val="singleLevel"/>
    <w:tmpl w:val="8FE24DB4"/>
    <w:lvl w:ilvl="0">
      <w:start w:val="1"/>
      <w:numFmt w:val="lowerLetter"/>
      <w:lvlText w:val="%1)"/>
      <w:legacy w:legacy="1" w:legacySpace="0" w:legacyIndent="720"/>
      <w:lvlJc w:val="left"/>
      <w:pPr>
        <w:ind w:left="1080" w:hanging="720"/>
      </w:pPr>
    </w:lvl>
  </w:abstractNum>
  <w:abstractNum w:abstractNumId="2" w15:restartNumberingAfterBreak="0">
    <w:nsid w:val="0E336A0E"/>
    <w:multiLevelType w:val="hybridMultilevel"/>
    <w:tmpl w:val="2032A648"/>
    <w:lvl w:ilvl="0" w:tplc="2CD68C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0F2C38"/>
    <w:multiLevelType w:val="hybridMultilevel"/>
    <w:tmpl w:val="A0B81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302FB"/>
    <w:multiLevelType w:val="hybridMultilevel"/>
    <w:tmpl w:val="2912DB62"/>
    <w:lvl w:ilvl="0" w:tplc="6FBE379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8400718"/>
    <w:multiLevelType w:val="hybridMultilevel"/>
    <w:tmpl w:val="974E39E6"/>
    <w:lvl w:ilvl="0" w:tplc="129C613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455255"/>
    <w:multiLevelType w:val="hybridMultilevel"/>
    <w:tmpl w:val="97CE4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456D2A"/>
    <w:multiLevelType w:val="singleLevel"/>
    <w:tmpl w:val="82C07E22"/>
    <w:lvl w:ilvl="0">
      <w:start w:val="1"/>
      <w:numFmt w:val="lowerLetter"/>
      <w:lvlText w:val="%1)"/>
      <w:lvlJc w:val="left"/>
      <w:pPr>
        <w:tabs>
          <w:tab w:val="num" w:pos="750"/>
        </w:tabs>
        <w:ind w:left="750" w:hanging="360"/>
      </w:pPr>
      <w:rPr>
        <w:rFonts w:hint="default"/>
      </w:rPr>
    </w:lvl>
  </w:abstractNum>
  <w:abstractNum w:abstractNumId="8" w15:restartNumberingAfterBreak="0">
    <w:nsid w:val="1DE629A1"/>
    <w:multiLevelType w:val="multilevel"/>
    <w:tmpl w:val="DC24082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9776CA"/>
    <w:multiLevelType w:val="hybridMultilevel"/>
    <w:tmpl w:val="1B9A22EC"/>
    <w:lvl w:ilvl="0" w:tplc="365236C2">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1D5E05"/>
    <w:multiLevelType w:val="hybridMultilevel"/>
    <w:tmpl w:val="9D348208"/>
    <w:lvl w:ilvl="0" w:tplc="346447D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BF41AF"/>
    <w:multiLevelType w:val="hybridMultilevel"/>
    <w:tmpl w:val="26AAAF60"/>
    <w:lvl w:ilvl="0" w:tplc="04050017">
      <w:start w:val="1"/>
      <w:numFmt w:val="lowerLetter"/>
      <w:lvlText w:val="%1)"/>
      <w:lvlJc w:val="left"/>
      <w:pPr>
        <w:tabs>
          <w:tab w:val="num" w:pos="720"/>
        </w:tabs>
        <w:ind w:left="720" w:hanging="360"/>
      </w:pPr>
      <w:rPr>
        <w:rFonts w:hint="default"/>
      </w:rPr>
    </w:lvl>
    <w:lvl w:ilvl="1" w:tplc="814010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5E57CF"/>
    <w:multiLevelType w:val="singleLevel"/>
    <w:tmpl w:val="DA7EB004"/>
    <w:lvl w:ilvl="0">
      <w:start w:val="1"/>
      <w:numFmt w:val="lowerLetter"/>
      <w:lvlText w:val="%1)"/>
      <w:lvlJc w:val="left"/>
      <w:pPr>
        <w:tabs>
          <w:tab w:val="num" w:pos="720"/>
        </w:tabs>
        <w:ind w:left="720" w:hanging="360"/>
      </w:pPr>
      <w:rPr>
        <w:rFonts w:hint="default"/>
      </w:rPr>
    </w:lvl>
  </w:abstractNum>
  <w:abstractNum w:abstractNumId="13" w15:restartNumberingAfterBreak="0">
    <w:nsid w:val="2C9E7160"/>
    <w:multiLevelType w:val="hybridMultilevel"/>
    <w:tmpl w:val="348E72BC"/>
    <w:lvl w:ilvl="0" w:tplc="8200A9CA">
      <w:start w:val="1"/>
      <w:numFmt w:val="decimal"/>
      <w:lvlText w:val="%1."/>
      <w:lvlJc w:val="left"/>
      <w:pPr>
        <w:ind w:left="1080" w:hanging="360"/>
      </w:pPr>
      <w:rPr>
        <w:rFonts w:hint="default"/>
        <w:sz w:val="36"/>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D4035E3"/>
    <w:multiLevelType w:val="singleLevel"/>
    <w:tmpl w:val="0405000F"/>
    <w:lvl w:ilvl="0">
      <w:start w:val="1"/>
      <w:numFmt w:val="decimal"/>
      <w:lvlText w:val="%1."/>
      <w:legacy w:legacy="1" w:legacySpace="0" w:legacyIndent="360"/>
      <w:lvlJc w:val="left"/>
      <w:pPr>
        <w:ind w:left="360" w:hanging="360"/>
      </w:pPr>
    </w:lvl>
  </w:abstractNum>
  <w:abstractNum w:abstractNumId="15" w15:restartNumberingAfterBreak="0">
    <w:nsid w:val="2EE41AF3"/>
    <w:multiLevelType w:val="hybridMultilevel"/>
    <w:tmpl w:val="264EC8B8"/>
    <w:lvl w:ilvl="0" w:tplc="D1FC37AC">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2F8E1113"/>
    <w:multiLevelType w:val="hybridMultilevel"/>
    <w:tmpl w:val="7BCE0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0C5A5A"/>
    <w:multiLevelType w:val="hybridMultilevel"/>
    <w:tmpl w:val="A554EFC6"/>
    <w:lvl w:ilvl="0" w:tplc="C42C66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0C4149"/>
    <w:multiLevelType w:val="hybridMultilevel"/>
    <w:tmpl w:val="B8F03FBA"/>
    <w:lvl w:ilvl="0" w:tplc="488C923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5766BA"/>
    <w:multiLevelType w:val="hybridMultilevel"/>
    <w:tmpl w:val="A04E7670"/>
    <w:lvl w:ilvl="0" w:tplc="6B40F1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2AA3712"/>
    <w:multiLevelType w:val="hybridMultilevel"/>
    <w:tmpl w:val="39363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273B64"/>
    <w:multiLevelType w:val="hybridMultilevel"/>
    <w:tmpl w:val="1C1A97FA"/>
    <w:lvl w:ilvl="0" w:tplc="607E19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57D7CB7"/>
    <w:multiLevelType w:val="hybridMultilevel"/>
    <w:tmpl w:val="8CFE5C36"/>
    <w:lvl w:ilvl="0" w:tplc="C892FF16">
      <w:start w:val="1"/>
      <w:numFmt w:val="decimal"/>
      <w:lvlText w:val="%1."/>
      <w:lvlJc w:val="left"/>
      <w:pPr>
        <w:ind w:left="1068" w:hanging="360"/>
      </w:pPr>
      <w:rPr>
        <w:rFonts w:hint="default"/>
        <w:sz w:val="3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74C7B26"/>
    <w:multiLevelType w:val="hybridMultilevel"/>
    <w:tmpl w:val="96C0CA50"/>
    <w:lvl w:ilvl="0" w:tplc="FAC04D7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940538F"/>
    <w:multiLevelType w:val="singleLevel"/>
    <w:tmpl w:val="0405000F"/>
    <w:lvl w:ilvl="0">
      <w:start w:val="1"/>
      <w:numFmt w:val="decimal"/>
      <w:lvlText w:val="%1."/>
      <w:legacy w:legacy="1" w:legacySpace="0" w:legacyIndent="360"/>
      <w:lvlJc w:val="left"/>
      <w:pPr>
        <w:ind w:left="360" w:hanging="360"/>
      </w:pPr>
    </w:lvl>
  </w:abstractNum>
  <w:abstractNum w:abstractNumId="25" w15:restartNumberingAfterBreak="0">
    <w:nsid w:val="4B9E4236"/>
    <w:multiLevelType w:val="singleLevel"/>
    <w:tmpl w:val="AF0A959E"/>
    <w:lvl w:ilvl="0">
      <w:start w:val="1"/>
      <w:numFmt w:val="decimal"/>
      <w:lvlText w:val="%1."/>
      <w:legacy w:legacy="1" w:legacySpace="0" w:legacyIndent="405"/>
      <w:lvlJc w:val="left"/>
      <w:pPr>
        <w:ind w:left="450" w:hanging="405"/>
      </w:pPr>
    </w:lvl>
  </w:abstractNum>
  <w:abstractNum w:abstractNumId="26" w15:restartNumberingAfterBreak="0">
    <w:nsid w:val="5004676F"/>
    <w:multiLevelType w:val="hybridMultilevel"/>
    <w:tmpl w:val="EE48ED0A"/>
    <w:lvl w:ilvl="0" w:tplc="A2AC45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1112FAF"/>
    <w:multiLevelType w:val="hybridMultilevel"/>
    <w:tmpl w:val="E5EE716C"/>
    <w:lvl w:ilvl="0" w:tplc="96A25DB6">
      <w:start w:val="1"/>
      <w:numFmt w:val="upperRoman"/>
      <w:lvlText w:val="%1."/>
      <w:lvlJc w:val="center"/>
      <w:pPr>
        <w:tabs>
          <w:tab w:val="num" w:pos="340"/>
        </w:tabs>
        <w:ind w:firstLine="1021"/>
      </w:pPr>
      <w:rPr>
        <w:rFonts w:ascii="Times New Roman" w:hAnsi="Times New Roman" w:cs="Times New Roman" w:hint="default"/>
        <w:sz w:val="20"/>
        <w:szCs w:val="20"/>
      </w:rPr>
    </w:lvl>
    <w:lvl w:ilvl="1" w:tplc="BA6C54DA">
      <w:start w:val="1"/>
      <w:numFmt w:val="decimal"/>
      <w:lvlText w:val="%2."/>
      <w:lvlJc w:val="left"/>
      <w:pPr>
        <w:tabs>
          <w:tab w:val="num" w:pos="786"/>
        </w:tabs>
        <w:ind w:left="786" w:hanging="360"/>
      </w:pPr>
      <w:rPr>
        <w:rFonts w:asciiTheme="minorHAnsi" w:hAnsiTheme="minorHAnsi" w:cstheme="minorHAnsi" w:hint="default"/>
        <w:b w:val="0"/>
        <w:bCs w:val="0"/>
        <w:color w:val="auto"/>
        <w:sz w:val="24"/>
        <w:szCs w:val="24"/>
      </w:rPr>
    </w:lvl>
    <w:lvl w:ilvl="2" w:tplc="9D74FBCE">
      <w:start w:val="1"/>
      <w:numFmt w:val="lowerLetter"/>
      <w:lvlText w:val="%3)"/>
      <w:lvlJc w:val="left"/>
      <w:pPr>
        <w:tabs>
          <w:tab w:val="num" w:pos="1069"/>
        </w:tabs>
        <w:ind w:left="1069" w:hanging="360"/>
      </w:pPr>
      <w:rPr>
        <w:rFonts w:ascii="Calibri" w:hAnsi="Calibri" w:cs="Times New Roman" w:hint="default"/>
        <w:b w:val="0"/>
        <w:bCs w:val="0"/>
        <w:strike w:val="0"/>
        <w:color w:val="auto"/>
        <w:sz w:val="24"/>
        <w:szCs w:val="24"/>
      </w:rPr>
    </w:lvl>
    <w:lvl w:ilvl="3" w:tplc="33048A06">
      <w:start w:val="6"/>
      <w:numFmt w:val="bullet"/>
      <w:lvlText w:val="-"/>
      <w:lvlJc w:val="left"/>
      <w:pPr>
        <w:tabs>
          <w:tab w:val="num" w:pos="2880"/>
        </w:tabs>
        <w:ind w:left="2880" w:hanging="360"/>
      </w:pPr>
      <w:rPr>
        <w:rFonts w:ascii="Times New Roman" w:eastAsia="Times New Roman" w:hAnsi="Times New Roman" w:hint="default"/>
      </w:rPr>
    </w:lvl>
    <w:lvl w:ilvl="4" w:tplc="33048A06">
      <w:start w:val="6"/>
      <w:numFmt w:val="bullet"/>
      <w:lvlText w:val="-"/>
      <w:lvlJc w:val="left"/>
      <w:pPr>
        <w:tabs>
          <w:tab w:val="num" w:pos="2487"/>
        </w:tabs>
        <w:ind w:left="2487" w:hanging="360"/>
      </w:pPr>
      <w:rPr>
        <w:rFonts w:ascii="Times New Roman" w:eastAsia="Times New Roman" w:hAnsi="Times New Roman" w:hint="default"/>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21F451B"/>
    <w:multiLevelType w:val="hybridMultilevel"/>
    <w:tmpl w:val="75166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9936C9"/>
    <w:multiLevelType w:val="singleLevel"/>
    <w:tmpl w:val="8FE24DB4"/>
    <w:lvl w:ilvl="0">
      <w:start w:val="1"/>
      <w:numFmt w:val="lowerLetter"/>
      <w:lvlText w:val="%1)"/>
      <w:legacy w:legacy="1" w:legacySpace="0" w:legacyIndent="720"/>
      <w:lvlJc w:val="left"/>
      <w:pPr>
        <w:ind w:left="1080" w:hanging="720"/>
      </w:pPr>
    </w:lvl>
  </w:abstractNum>
  <w:abstractNum w:abstractNumId="30" w15:restartNumberingAfterBreak="0">
    <w:nsid w:val="632606E4"/>
    <w:multiLevelType w:val="hybridMultilevel"/>
    <w:tmpl w:val="C96EF9CC"/>
    <w:lvl w:ilvl="0" w:tplc="1EE48D06">
      <w:start w:val="1"/>
      <w:numFmt w:val="decimal"/>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31" w15:restartNumberingAfterBreak="0">
    <w:nsid w:val="68DA5263"/>
    <w:multiLevelType w:val="hybridMultilevel"/>
    <w:tmpl w:val="EC5870C6"/>
    <w:lvl w:ilvl="0" w:tplc="18A4A3A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A5768F3"/>
    <w:multiLevelType w:val="hybridMultilevel"/>
    <w:tmpl w:val="82522768"/>
    <w:lvl w:ilvl="0" w:tplc="154ECE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CC091C"/>
    <w:multiLevelType w:val="hybridMultilevel"/>
    <w:tmpl w:val="A4E6889A"/>
    <w:lvl w:ilvl="0" w:tplc="539CEF3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04E24D7"/>
    <w:multiLevelType w:val="hybridMultilevel"/>
    <w:tmpl w:val="03BC8D26"/>
    <w:lvl w:ilvl="0" w:tplc="154ECE7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2F46F5"/>
    <w:multiLevelType w:val="hybridMultilevel"/>
    <w:tmpl w:val="80804644"/>
    <w:lvl w:ilvl="0" w:tplc="EEE2F26E">
      <w:start w:val="1"/>
      <w:numFmt w:val="lowerRoman"/>
      <w:lvlText w:val="(%1)"/>
      <w:lvlJc w:val="left"/>
      <w:pPr>
        <w:ind w:left="1353" w:hanging="360"/>
      </w:pPr>
      <w:rPr>
        <w:rFonts w:ascii="Calibri" w:eastAsia="Times New Roman" w:hAnsi="Calibri" w:cs="Times New Roman"/>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6" w15:restartNumberingAfterBreak="0">
    <w:nsid w:val="7B5247D9"/>
    <w:multiLevelType w:val="singleLevel"/>
    <w:tmpl w:val="0405000F"/>
    <w:lvl w:ilvl="0">
      <w:start w:val="1"/>
      <w:numFmt w:val="decimal"/>
      <w:lvlText w:val="%1."/>
      <w:legacy w:legacy="1" w:legacySpace="0" w:legacyIndent="360"/>
      <w:lvlJc w:val="left"/>
      <w:pPr>
        <w:ind w:left="360" w:hanging="360"/>
      </w:pPr>
    </w:lvl>
  </w:abstractNum>
  <w:num w:numId="1">
    <w:abstractNumId w:val="24"/>
  </w:num>
  <w:num w:numId="2">
    <w:abstractNumId w:val="3"/>
  </w:num>
  <w:num w:numId="3">
    <w:abstractNumId w:val="28"/>
  </w:num>
  <w:num w:numId="4">
    <w:abstractNumId w:val="17"/>
  </w:num>
  <w:num w:numId="5">
    <w:abstractNumId w:val="5"/>
  </w:num>
  <w:num w:numId="6">
    <w:abstractNumId w:val="34"/>
  </w:num>
  <w:num w:numId="7">
    <w:abstractNumId w:val="21"/>
  </w:num>
  <w:num w:numId="8">
    <w:abstractNumId w:val="33"/>
  </w:num>
  <w:num w:numId="9">
    <w:abstractNumId w:val="23"/>
  </w:num>
  <w:num w:numId="10">
    <w:abstractNumId w:val="1"/>
  </w:num>
  <w:num w:numId="11">
    <w:abstractNumId w:val="36"/>
  </w:num>
  <w:num w:numId="12">
    <w:abstractNumId w:val="29"/>
  </w:num>
  <w:num w:numId="13">
    <w:abstractNumId w:val="27"/>
  </w:num>
  <w:num w:numId="14">
    <w:abstractNumId w:val="25"/>
  </w:num>
  <w:num w:numId="15">
    <w:abstractNumId w:val="8"/>
  </w:num>
  <w:num w:numId="16">
    <w:abstractNumId w:val="12"/>
  </w:num>
  <w:num w:numId="17">
    <w:abstractNumId w:val="7"/>
  </w:num>
  <w:num w:numId="18">
    <w:abstractNumId w:val="11"/>
  </w:num>
  <w:num w:numId="19">
    <w:abstractNumId w:val="14"/>
  </w:num>
  <w:num w:numId="20">
    <w:abstractNumId w:val="10"/>
  </w:num>
  <w:num w:numId="21">
    <w:abstractNumId w:val="0"/>
  </w:num>
  <w:num w:numId="22">
    <w:abstractNumId w:val="31"/>
  </w:num>
  <w:num w:numId="23">
    <w:abstractNumId w:val="16"/>
  </w:num>
  <w:num w:numId="24">
    <w:abstractNumId w:val="18"/>
  </w:num>
  <w:num w:numId="25">
    <w:abstractNumId w:val="20"/>
  </w:num>
  <w:num w:numId="26">
    <w:abstractNumId w:val="13"/>
  </w:num>
  <w:num w:numId="27">
    <w:abstractNumId w:val="4"/>
  </w:num>
  <w:num w:numId="28">
    <w:abstractNumId w:val="6"/>
  </w:num>
  <w:num w:numId="29">
    <w:abstractNumId w:val="19"/>
  </w:num>
  <w:num w:numId="30">
    <w:abstractNumId w:val="26"/>
  </w:num>
  <w:num w:numId="31">
    <w:abstractNumId w:val="9"/>
  </w:num>
  <w:num w:numId="32">
    <w:abstractNumId w:val="30"/>
  </w:num>
  <w:num w:numId="33">
    <w:abstractNumId w:val="2"/>
  </w:num>
  <w:num w:numId="34">
    <w:abstractNumId w:val="22"/>
  </w:num>
  <w:num w:numId="35">
    <w:abstractNumId w:val="1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EC"/>
    <w:rsid w:val="00001001"/>
    <w:rsid w:val="00001679"/>
    <w:rsid w:val="00006755"/>
    <w:rsid w:val="00007CB6"/>
    <w:rsid w:val="00014B3C"/>
    <w:rsid w:val="00016EFC"/>
    <w:rsid w:val="000203B3"/>
    <w:rsid w:val="000307B2"/>
    <w:rsid w:val="00032E05"/>
    <w:rsid w:val="0003327E"/>
    <w:rsid w:val="00035C98"/>
    <w:rsid w:val="00035DF1"/>
    <w:rsid w:val="00037051"/>
    <w:rsid w:val="00040023"/>
    <w:rsid w:val="00040DAA"/>
    <w:rsid w:val="000423A7"/>
    <w:rsid w:val="00043F53"/>
    <w:rsid w:val="00045B5D"/>
    <w:rsid w:val="00050217"/>
    <w:rsid w:val="0005191B"/>
    <w:rsid w:val="000519FE"/>
    <w:rsid w:val="00053108"/>
    <w:rsid w:val="0005338E"/>
    <w:rsid w:val="00062900"/>
    <w:rsid w:val="00072EB5"/>
    <w:rsid w:val="00082A2A"/>
    <w:rsid w:val="0008359F"/>
    <w:rsid w:val="00083E8D"/>
    <w:rsid w:val="00084564"/>
    <w:rsid w:val="000A5998"/>
    <w:rsid w:val="000B0E42"/>
    <w:rsid w:val="000B3ABC"/>
    <w:rsid w:val="000B7BCD"/>
    <w:rsid w:val="000C4C7A"/>
    <w:rsid w:val="000D34C4"/>
    <w:rsid w:val="000E3FCF"/>
    <w:rsid w:val="000E7BA7"/>
    <w:rsid w:val="000F008B"/>
    <w:rsid w:val="00103BA1"/>
    <w:rsid w:val="00114DB8"/>
    <w:rsid w:val="0011589A"/>
    <w:rsid w:val="00121A38"/>
    <w:rsid w:val="00126F5B"/>
    <w:rsid w:val="001358D6"/>
    <w:rsid w:val="00140242"/>
    <w:rsid w:val="00140C8C"/>
    <w:rsid w:val="001421F0"/>
    <w:rsid w:val="0014294C"/>
    <w:rsid w:val="00143AC6"/>
    <w:rsid w:val="001448EE"/>
    <w:rsid w:val="0015310A"/>
    <w:rsid w:val="00153143"/>
    <w:rsid w:val="001535D9"/>
    <w:rsid w:val="00156AF0"/>
    <w:rsid w:val="00157383"/>
    <w:rsid w:val="001606C4"/>
    <w:rsid w:val="001627F3"/>
    <w:rsid w:val="001652AE"/>
    <w:rsid w:val="00170113"/>
    <w:rsid w:val="00172D53"/>
    <w:rsid w:val="0017500B"/>
    <w:rsid w:val="00184191"/>
    <w:rsid w:val="0018499D"/>
    <w:rsid w:val="00185876"/>
    <w:rsid w:val="00187B03"/>
    <w:rsid w:val="00192CA9"/>
    <w:rsid w:val="00193A7B"/>
    <w:rsid w:val="001A0BE6"/>
    <w:rsid w:val="001A2855"/>
    <w:rsid w:val="001A3285"/>
    <w:rsid w:val="001B4291"/>
    <w:rsid w:val="001C01CE"/>
    <w:rsid w:val="001C0721"/>
    <w:rsid w:val="001C1F67"/>
    <w:rsid w:val="001D048E"/>
    <w:rsid w:val="001D1146"/>
    <w:rsid w:val="001D7145"/>
    <w:rsid w:val="001E5232"/>
    <w:rsid w:val="00204836"/>
    <w:rsid w:val="002113A0"/>
    <w:rsid w:val="00212385"/>
    <w:rsid w:val="00215D08"/>
    <w:rsid w:val="00216B4E"/>
    <w:rsid w:val="002221A1"/>
    <w:rsid w:val="00232CC7"/>
    <w:rsid w:val="00234D22"/>
    <w:rsid w:val="0023623A"/>
    <w:rsid w:val="0024080E"/>
    <w:rsid w:val="00240A7D"/>
    <w:rsid w:val="002414EC"/>
    <w:rsid w:val="00241533"/>
    <w:rsid w:val="00243B37"/>
    <w:rsid w:val="00245B6E"/>
    <w:rsid w:val="00250DF8"/>
    <w:rsid w:val="00254B2F"/>
    <w:rsid w:val="00255609"/>
    <w:rsid w:val="002573E8"/>
    <w:rsid w:val="00263786"/>
    <w:rsid w:val="00267845"/>
    <w:rsid w:val="00270A44"/>
    <w:rsid w:val="00291026"/>
    <w:rsid w:val="002964F7"/>
    <w:rsid w:val="00296EE6"/>
    <w:rsid w:val="002A39EF"/>
    <w:rsid w:val="002A517B"/>
    <w:rsid w:val="002B12E4"/>
    <w:rsid w:val="002B24B5"/>
    <w:rsid w:val="002B6F61"/>
    <w:rsid w:val="002B702A"/>
    <w:rsid w:val="002C24D5"/>
    <w:rsid w:val="002C27E5"/>
    <w:rsid w:val="002C2AD9"/>
    <w:rsid w:val="002C2F2F"/>
    <w:rsid w:val="002D2961"/>
    <w:rsid w:val="002D5D64"/>
    <w:rsid w:val="002E3764"/>
    <w:rsid w:val="002E4A94"/>
    <w:rsid w:val="002F7EBE"/>
    <w:rsid w:val="00304082"/>
    <w:rsid w:val="00306BAD"/>
    <w:rsid w:val="00315105"/>
    <w:rsid w:val="00321629"/>
    <w:rsid w:val="00324FAF"/>
    <w:rsid w:val="003322D2"/>
    <w:rsid w:val="003347A6"/>
    <w:rsid w:val="003351BD"/>
    <w:rsid w:val="0034717E"/>
    <w:rsid w:val="00353A67"/>
    <w:rsid w:val="00360972"/>
    <w:rsid w:val="00377140"/>
    <w:rsid w:val="003836FA"/>
    <w:rsid w:val="00384BB0"/>
    <w:rsid w:val="003873FC"/>
    <w:rsid w:val="00387A90"/>
    <w:rsid w:val="00387E23"/>
    <w:rsid w:val="00387ED8"/>
    <w:rsid w:val="0039038E"/>
    <w:rsid w:val="0039059C"/>
    <w:rsid w:val="003919E3"/>
    <w:rsid w:val="003977D9"/>
    <w:rsid w:val="003A538D"/>
    <w:rsid w:val="003A604B"/>
    <w:rsid w:val="003B487D"/>
    <w:rsid w:val="003B48B3"/>
    <w:rsid w:val="003D34D0"/>
    <w:rsid w:val="003D3A98"/>
    <w:rsid w:val="003D713C"/>
    <w:rsid w:val="003E11CD"/>
    <w:rsid w:val="004262BC"/>
    <w:rsid w:val="00426822"/>
    <w:rsid w:val="00427465"/>
    <w:rsid w:val="004314D6"/>
    <w:rsid w:val="00434413"/>
    <w:rsid w:val="00434CEF"/>
    <w:rsid w:val="004541ED"/>
    <w:rsid w:val="004565D2"/>
    <w:rsid w:val="004701C2"/>
    <w:rsid w:val="00471019"/>
    <w:rsid w:val="004740D1"/>
    <w:rsid w:val="00481C70"/>
    <w:rsid w:val="0048783A"/>
    <w:rsid w:val="004936B9"/>
    <w:rsid w:val="004962EB"/>
    <w:rsid w:val="004A41BC"/>
    <w:rsid w:val="004A7BEC"/>
    <w:rsid w:val="004B2F28"/>
    <w:rsid w:val="004B40F2"/>
    <w:rsid w:val="004C0051"/>
    <w:rsid w:val="004C0893"/>
    <w:rsid w:val="004C1507"/>
    <w:rsid w:val="004C471A"/>
    <w:rsid w:val="004D2EF3"/>
    <w:rsid w:val="004D5F95"/>
    <w:rsid w:val="004E1002"/>
    <w:rsid w:val="004E33CE"/>
    <w:rsid w:val="004E38FA"/>
    <w:rsid w:val="004E3F53"/>
    <w:rsid w:val="004F2260"/>
    <w:rsid w:val="004F4DCF"/>
    <w:rsid w:val="004F5F6F"/>
    <w:rsid w:val="004F6E47"/>
    <w:rsid w:val="004F78FD"/>
    <w:rsid w:val="00506990"/>
    <w:rsid w:val="00511545"/>
    <w:rsid w:val="0051362D"/>
    <w:rsid w:val="00514653"/>
    <w:rsid w:val="005205E2"/>
    <w:rsid w:val="00520F69"/>
    <w:rsid w:val="0052225C"/>
    <w:rsid w:val="005225C1"/>
    <w:rsid w:val="00522B9B"/>
    <w:rsid w:val="00523F80"/>
    <w:rsid w:val="00526C99"/>
    <w:rsid w:val="00527DD9"/>
    <w:rsid w:val="00530011"/>
    <w:rsid w:val="00536178"/>
    <w:rsid w:val="00537E10"/>
    <w:rsid w:val="00540A95"/>
    <w:rsid w:val="00545FB4"/>
    <w:rsid w:val="00546B56"/>
    <w:rsid w:val="0055205A"/>
    <w:rsid w:val="00553EB2"/>
    <w:rsid w:val="00556A1F"/>
    <w:rsid w:val="005615B4"/>
    <w:rsid w:val="00561B64"/>
    <w:rsid w:val="005737A9"/>
    <w:rsid w:val="00580232"/>
    <w:rsid w:val="00580DAD"/>
    <w:rsid w:val="0059736B"/>
    <w:rsid w:val="005B0661"/>
    <w:rsid w:val="005C70F1"/>
    <w:rsid w:val="005D0524"/>
    <w:rsid w:val="005D21BE"/>
    <w:rsid w:val="005E606E"/>
    <w:rsid w:val="005F028A"/>
    <w:rsid w:val="005F79A0"/>
    <w:rsid w:val="00604F0C"/>
    <w:rsid w:val="00605982"/>
    <w:rsid w:val="006145B3"/>
    <w:rsid w:val="006179EF"/>
    <w:rsid w:val="006258A0"/>
    <w:rsid w:val="00637A30"/>
    <w:rsid w:val="00640FBB"/>
    <w:rsid w:val="00642429"/>
    <w:rsid w:val="00645849"/>
    <w:rsid w:val="00657571"/>
    <w:rsid w:val="0065782D"/>
    <w:rsid w:val="00657BEA"/>
    <w:rsid w:val="006613CD"/>
    <w:rsid w:val="00665037"/>
    <w:rsid w:val="00665859"/>
    <w:rsid w:val="00667C44"/>
    <w:rsid w:val="00674A67"/>
    <w:rsid w:val="006810A8"/>
    <w:rsid w:val="00681F2C"/>
    <w:rsid w:val="006845B9"/>
    <w:rsid w:val="00684FBE"/>
    <w:rsid w:val="00691E16"/>
    <w:rsid w:val="00693110"/>
    <w:rsid w:val="0069684B"/>
    <w:rsid w:val="006A40E8"/>
    <w:rsid w:val="006A5B9A"/>
    <w:rsid w:val="006B0215"/>
    <w:rsid w:val="006B79E4"/>
    <w:rsid w:val="006C0229"/>
    <w:rsid w:val="006C0304"/>
    <w:rsid w:val="006C0487"/>
    <w:rsid w:val="006C22F5"/>
    <w:rsid w:val="006C610E"/>
    <w:rsid w:val="006D5A97"/>
    <w:rsid w:val="006D63F5"/>
    <w:rsid w:val="006D6E36"/>
    <w:rsid w:val="006D7269"/>
    <w:rsid w:val="006E04D8"/>
    <w:rsid w:val="006E2C95"/>
    <w:rsid w:val="006E2D5E"/>
    <w:rsid w:val="006E66D7"/>
    <w:rsid w:val="006F13E9"/>
    <w:rsid w:val="006F1541"/>
    <w:rsid w:val="006F4F9B"/>
    <w:rsid w:val="006F6373"/>
    <w:rsid w:val="00702023"/>
    <w:rsid w:val="00702EE2"/>
    <w:rsid w:val="0070463C"/>
    <w:rsid w:val="00706770"/>
    <w:rsid w:val="00721181"/>
    <w:rsid w:val="00723E20"/>
    <w:rsid w:val="00724A29"/>
    <w:rsid w:val="00725F5E"/>
    <w:rsid w:val="007313F4"/>
    <w:rsid w:val="007350CD"/>
    <w:rsid w:val="00741736"/>
    <w:rsid w:val="00743950"/>
    <w:rsid w:val="00744212"/>
    <w:rsid w:val="00747746"/>
    <w:rsid w:val="00753E3B"/>
    <w:rsid w:val="00762A2F"/>
    <w:rsid w:val="00772D1A"/>
    <w:rsid w:val="0077620B"/>
    <w:rsid w:val="00777FB0"/>
    <w:rsid w:val="00782C92"/>
    <w:rsid w:val="00790A1C"/>
    <w:rsid w:val="00791AA4"/>
    <w:rsid w:val="00791AD6"/>
    <w:rsid w:val="00791BB1"/>
    <w:rsid w:val="007B3228"/>
    <w:rsid w:val="007B38CA"/>
    <w:rsid w:val="007B7859"/>
    <w:rsid w:val="007C00A0"/>
    <w:rsid w:val="007C199D"/>
    <w:rsid w:val="007C35A0"/>
    <w:rsid w:val="007C3EF7"/>
    <w:rsid w:val="007E48ED"/>
    <w:rsid w:val="007F1E9A"/>
    <w:rsid w:val="007F4DE8"/>
    <w:rsid w:val="007F52DF"/>
    <w:rsid w:val="00800C0D"/>
    <w:rsid w:val="008016DC"/>
    <w:rsid w:val="00801FED"/>
    <w:rsid w:val="0081238D"/>
    <w:rsid w:val="00822448"/>
    <w:rsid w:val="0082262C"/>
    <w:rsid w:val="008226B4"/>
    <w:rsid w:val="0082449C"/>
    <w:rsid w:val="008269B3"/>
    <w:rsid w:val="0082786A"/>
    <w:rsid w:val="00832AD8"/>
    <w:rsid w:val="00847998"/>
    <w:rsid w:val="00852278"/>
    <w:rsid w:val="00855A81"/>
    <w:rsid w:val="0085683A"/>
    <w:rsid w:val="0086338A"/>
    <w:rsid w:val="00863CA6"/>
    <w:rsid w:val="00864ACB"/>
    <w:rsid w:val="00880F1D"/>
    <w:rsid w:val="0088224E"/>
    <w:rsid w:val="00892B17"/>
    <w:rsid w:val="00893C77"/>
    <w:rsid w:val="008A0E8D"/>
    <w:rsid w:val="008A3C30"/>
    <w:rsid w:val="008B23AB"/>
    <w:rsid w:val="008B64F0"/>
    <w:rsid w:val="008C7333"/>
    <w:rsid w:val="008E601A"/>
    <w:rsid w:val="008E658A"/>
    <w:rsid w:val="008F1634"/>
    <w:rsid w:val="008F1A3A"/>
    <w:rsid w:val="008F2936"/>
    <w:rsid w:val="008F595F"/>
    <w:rsid w:val="008F61C9"/>
    <w:rsid w:val="00911645"/>
    <w:rsid w:val="00912DBF"/>
    <w:rsid w:val="00914F89"/>
    <w:rsid w:val="009155CB"/>
    <w:rsid w:val="0092341E"/>
    <w:rsid w:val="00926007"/>
    <w:rsid w:val="0092679C"/>
    <w:rsid w:val="00937E24"/>
    <w:rsid w:val="00963173"/>
    <w:rsid w:val="00971817"/>
    <w:rsid w:val="00977BF3"/>
    <w:rsid w:val="00982014"/>
    <w:rsid w:val="00983ABF"/>
    <w:rsid w:val="009849DA"/>
    <w:rsid w:val="00990FE1"/>
    <w:rsid w:val="00993151"/>
    <w:rsid w:val="00993592"/>
    <w:rsid w:val="00995470"/>
    <w:rsid w:val="009A24E8"/>
    <w:rsid w:val="009A28BA"/>
    <w:rsid w:val="009A7F6A"/>
    <w:rsid w:val="009B14F3"/>
    <w:rsid w:val="009B2651"/>
    <w:rsid w:val="009B28ED"/>
    <w:rsid w:val="009C68D5"/>
    <w:rsid w:val="009D7793"/>
    <w:rsid w:val="009E0099"/>
    <w:rsid w:val="009E3311"/>
    <w:rsid w:val="009E40E3"/>
    <w:rsid w:val="009F0EDD"/>
    <w:rsid w:val="009F2CCA"/>
    <w:rsid w:val="009F6236"/>
    <w:rsid w:val="00A01191"/>
    <w:rsid w:val="00A035C9"/>
    <w:rsid w:val="00A03760"/>
    <w:rsid w:val="00A16AF1"/>
    <w:rsid w:val="00A32EB4"/>
    <w:rsid w:val="00A33023"/>
    <w:rsid w:val="00A4281E"/>
    <w:rsid w:val="00A61BE1"/>
    <w:rsid w:val="00A70C8F"/>
    <w:rsid w:val="00A731D6"/>
    <w:rsid w:val="00A8150D"/>
    <w:rsid w:val="00A849F5"/>
    <w:rsid w:val="00A85719"/>
    <w:rsid w:val="00A918B2"/>
    <w:rsid w:val="00A9447D"/>
    <w:rsid w:val="00AA2EE8"/>
    <w:rsid w:val="00AA45DC"/>
    <w:rsid w:val="00AB0EAE"/>
    <w:rsid w:val="00AC1006"/>
    <w:rsid w:val="00AC28BD"/>
    <w:rsid w:val="00AD71B2"/>
    <w:rsid w:val="00AE0CEF"/>
    <w:rsid w:val="00AE1A97"/>
    <w:rsid w:val="00AE1DE8"/>
    <w:rsid w:val="00AE3981"/>
    <w:rsid w:val="00AE7AB9"/>
    <w:rsid w:val="00AF255F"/>
    <w:rsid w:val="00AF3CE3"/>
    <w:rsid w:val="00B0598A"/>
    <w:rsid w:val="00B109D5"/>
    <w:rsid w:val="00B122CC"/>
    <w:rsid w:val="00B22607"/>
    <w:rsid w:val="00B23C55"/>
    <w:rsid w:val="00B31725"/>
    <w:rsid w:val="00B337DD"/>
    <w:rsid w:val="00B35139"/>
    <w:rsid w:val="00B4168B"/>
    <w:rsid w:val="00B43574"/>
    <w:rsid w:val="00B46F93"/>
    <w:rsid w:val="00B562C7"/>
    <w:rsid w:val="00B56F37"/>
    <w:rsid w:val="00B61CCA"/>
    <w:rsid w:val="00B635F7"/>
    <w:rsid w:val="00B64BFC"/>
    <w:rsid w:val="00B66545"/>
    <w:rsid w:val="00B74A0A"/>
    <w:rsid w:val="00B80362"/>
    <w:rsid w:val="00B83D71"/>
    <w:rsid w:val="00B93D10"/>
    <w:rsid w:val="00BA7AD7"/>
    <w:rsid w:val="00BB66FF"/>
    <w:rsid w:val="00BC1CA8"/>
    <w:rsid w:val="00BC4A1F"/>
    <w:rsid w:val="00BC56B6"/>
    <w:rsid w:val="00BE096D"/>
    <w:rsid w:val="00BE43C6"/>
    <w:rsid w:val="00BF7676"/>
    <w:rsid w:val="00C00E21"/>
    <w:rsid w:val="00C17B4E"/>
    <w:rsid w:val="00C201A7"/>
    <w:rsid w:val="00C25A37"/>
    <w:rsid w:val="00C338A7"/>
    <w:rsid w:val="00C405D6"/>
    <w:rsid w:val="00C459D0"/>
    <w:rsid w:val="00C47334"/>
    <w:rsid w:val="00C57653"/>
    <w:rsid w:val="00C6132C"/>
    <w:rsid w:val="00C71D74"/>
    <w:rsid w:val="00C74BE0"/>
    <w:rsid w:val="00C75AE1"/>
    <w:rsid w:val="00C8294D"/>
    <w:rsid w:val="00C829D4"/>
    <w:rsid w:val="00C90272"/>
    <w:rsid w:val="00C90637"/>
    <w:rsid w:val="00C91964"/>
    <w:rsid w:val="00C943C5"/>
    <w:rsid w:val="00C94863"/>
    <w:rsid w:val="00C972D6"/>
    <w:rsid w:val="00CA2EFF"/>
    <w:rsid w:val="00CB4CF3"/>
    <w:rsid w:val="00CB6C39"/>
    <w:rsid w:val="00CC07F1"/>
    <w:rsid w:val="00CC2800"/>
    <w:rsid w:val="00CC6253"/>
    <w:rsid w:val="00CC68A5"/>
    <w:rsid w:val="00CD171F"/>
    <w:rsid w:val="00CD2DDA"/>
    <w:rsid w:val="00CE6D90"/>
    <w:rsid w:val="00CE72A0"/>
    <w:rsid w:val="00CF0343"/>
    <w:rsid w:val="00CF2BF8"/>
    <w:rsid w:val="00D00664"/>
    <w:rsid w:val="00D02C6E"/>
    <w:rsid w:val="00D051F0"/>
    <w:rsid w:val="00D057EE"/>
    <w:rsid w:val="00D06072"/>
    <w:rsid w:val="00D148F3"/>
    <w:rsid w:val="00D17FCE"/>
    <w:rsid w:val="00D200B6"/>
    <w:rsid w:val="00D22C8E"/>
    <w:rsid w:val="00D27225"/>
    <w:rsid w:val="00D27D4E"/>
    <w:rsid w:val="00D40704"/>
    <w:rsid w:val="00D40DB7"/>
    <w:rsid w:val="00D40EB6"/>
    <w:rsid w:val="00D5583C"/>
    <w:rsid w:val="00D561A7"/>
    <w:rsid w:val="00D60A50"/>
    <w:rsid w:val="00D6668C"/>
    <w:rsid w:val="00D759B4"/>
    <w:rsid w:val="00D80A40"/>
    <w:rsid w:val="00D86431"/>
    <w:rsid w:val="00D93277"/>
    <w:rsid w:val="00D96F12"/>
    <w:rsid w:val="00DA2EB1"/>
    <w:rsid w:val="00DA3016"/>
    <w:rsid w:val="00DA6982"/>
    <w:rsid w:val="00DA70F9"/>
    <w:rsid w:val="00DB239C"/>
    <w:rsid w:val="00DB51C2"/>
    <w:rsid w:val="00DC4467"/>
    <w:rsid w:val="00DC76CF"/>
    <w:rsid w:val="00DD3F70"/>
    <w:rsid w:val="00DD4354"/>
    <w:rsid w:val="00DF2E05"/>
    <w:rsid w:val="00DF6179"/>
    <w:rsid w:val="00E02BDB"/>
    <w:rsid w:val="00E04974"/>
    <w:rsid w:val="00E13C9E"/>
    <w:rsid w:val="00E17BB8"/>
    <w:rsid w:val="00E22CCF"/>
    <w:rsid w:val="00E22E35"/>
    <w:rsid w:val="00E31468"/>
    <w:rsid w:val="00E31548"/>
    <w:rsid w:val="00E315C3"/>
    <w:rsid w:val="00E32B13"/>
    <w:rsid w:val="00E42425"/>
    <w:rsid w:val="00E56CD5"/>
    <w:rsid w:val="00E575BE"/>
    <w:rsid w:val="00E653AC"/>
    <w:rsid w:val="00E6683D"/>
    <w:rsid w:val="00E669FD"/>
    <w:rsid w:val="00E70620"/>
    <w:rsid w:val="00E771AF"/>
    <w:rsid w:val="00E85A27"/>
    <w:rsid w:val="00E86DCE"/>
    <w:rsid w:val="00E878B6"/>
    <w:rsid w:val="00E92463"/>
    <w:rsid w:val="00E93044"/>
    <w:rsid w:val="00E947EC"/>
    <w:rsid w:val="00E94AF9"/>
    <w:rsid w:val="00E96011"/>
    <w:rsid w:val="00EA100E"/>
    <w:rsid w:val="00EA1FEC"/>
    <w:rsid w:val="00EA2506"/>
    <w:rsid w:val="00EA3B44"/>
    <w:rsid w:val="00EA5C65"/>
    <w:rsid w:val="00EA72DE"/>
    <w:rsid w:val="00EA793B"/>
    <w:rsid w:val="00EA7DE6"/>
    <w:rsid w:val="00EB299C"/>
    <w:rsid w:val="00EC5B44"/>
    <w:rsid w:val="00ED03F1"/>
    <w:rsid w:val="00ED0B1D"/>
    <w:rsid w:val="00ED1AA4"/>
    <w:rsid w:val="00ED32D5"/>
    <w:rsid w:val="00ED710A"/>
    <w:rsid w:val="00EE1896"/>
    <w:rsid w:val="00EF0C27"/>
    <w:rsid w:val="00F04690"/>
    <w:rsid w:val="00F06EC5"/>
    <w:rsid w:val="00F20DBA"/>
    <w:rsid w:val="00F223DE"/>
    <w:rsid w:val="00F22A0A"/>
    <w:rsid w:val="00F23832"/>
    <w:rsid w:val="00F26BAA"/>
    <w:rsid w:val="00F2779F"/>
    <w:rsid w:val="00F30B94"/>
    <w:rsid w:val="00F43EF7"/>
    <w:rsid w:val="00F4668E"/>
    <w:rsid w:val="00F608D3"/>
    <w:rsid w:val="00F7109C"/>
    <w:rsid w:val="00F7437A"/>
    <w:rsid w:val="00F75F14"/>
    <w:rsid w:val="00F820B1"/>
    <w:rsid w:val="00F82D63"/>
    <w:rsid w:val="00F86C6C"/>
    <w:rsid w:val="00F93B94"/>
    <w:rsid w:val="00F95429"/>
    <w:rsid w:val="00F962DC"/>
    <w:rsid w:val="00FC3341"/>
    <w:rsid w:val="00FC4B13"/>
    <w:rsid w:val="00FC726C"/>
    <w:rsid w:val="00FC79F5"/>
    <w:rsid w:val="00FE52EE"/>
    <w:rsid w:val="00FE6EC2"/>
    <w:rsid w:val="00FE7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A3A"/>
  <w15:docId w15:val="{700832FB-4956-40D9-B3BD-56BC0FB1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191B"/>
  </w:style>
  <w:style w:type="paragraph" w:styleId="Nadpis4">
    <w:name w:val="heading 4"/>
    <w:basedOn w:val="Normln"/>
    <w:next w:val="Normln"/>
    <w:link w:val="Nadpis4Char"/>
    <w:qFormat/>
    <w:rsid w:val="00AF255F"/>
    <w:pPr>
      <w:keepNext/>
      <w:spacing w:after="0" w:line="240" w:lineRule="auto"/>
      <w:jc w:val="center"/>
      <w:outlineLvl w:val="3"/>
    </w:pPr>
    <w:rPr>
      <w:rFonts w:ascii="Times New Roman" w:eastAsia="Times New Roman" w:hAnsi="Times New Roman" w:cs="Times New Roman"/>
      <w:b/>
      <w:sz w:val="20"/>
      <w:szCs w:val="20"/>
      <w:u w:val="single"/>
      <w:lang w:eastAsia="cs-CZ"/>
    </w:rPr>
  </w:style>
  <w:style w:type="paragraph" w:styleId="Nadpis6">
    <w:name w:val="heading 6"/>
    <w:basedOn w:val="Normln"/>
    <w:next w:val="Normln"/>
    <w:link w:val="Nadpis6Char"/>
    <w:qFormat/>
    <w:rsid w:val="00AF255F"/>
    <w:pPr>
      <w:keepNext/>
      <w:spacing w:after="0" w:line="240" w:lineRule="auto"/>
      <w:outlineLvl w:val="5"/>
    </w:pPr>
    <w:rPr>
      <w:rFonts w:ascii="Times New Roman" w:eastAsia="Times New Roman" w:hAnsi="Times New Roman" w:cs="Times New Roman"/>
      <w:b/>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863"/>
    <w:pPr>
      <w:ind w:left="720"/>
      <w:contextualSpacing/>
    </w:pPr>
  </w:style>
  <w:style w:type="character" w:styleId="Odkaznakoment">
    <w:name w:val="annotation reference"/>
    <w:basedOn w:val="Standardnpsmoodstavce"/>
    <w:uiPriority w:val="99"/>
    <w:semiHidden/>
    <w:unhideWhenUsed/>
    <w:rsid w:val="001C0721"/>
    <w:rPr>
      <w:sz w:val="16"/>
      <w:szCs w:val="16"/>
    </w:rPr>
  </w:style>
  <w:style w:type="paragraph" w:styleId="Textkomente">
    <w:name w:val="annotation text"/>
    <w:basedOn w:val="Normln"/>
    <w:link w:val="TextkomenteChar"/>
    <w:uiPriority w:val="99"/>
    <w:semiHidden/>
    <w:unhideWhenUsed/>
    <w:rsid w:val="001C0721"/>
    <w:pPr>
      <w:spacing w:line="240" w:lineRule="auto"/>
    </w:pPr>
    <w:rPr>
      <w:sz w:val="20"/>
      <w:szCs w:val="20"/>
    </w:rPr>
  </w:style>
  <w:style w:type="character" w:customStyle="1" w:styleId="TextkomenteChar">
    <w:name w:val="Text komentáře Char"/>
    <w:basedOn w:val="Standardnpsmoodstavce"/>
    <w:link w:val="Textkomente"/>
    <w:uiPriority w:val="99"/>
    <w:semiHidden/>
    <w:rsid w:val="001C0721"/>
    <w:rPr>
      <w:sz w:val="20"/>
      <w:szCs w:val="20"/>
    </w:rPr>
  </w:style>
  <w:style w:type="paragraph" w:styleId="Pedmtkomente">
    <w:name w:val="annotation subject"/>
    <w:basedOn w:val="Textkomente"/>
    <w:next w:val="Textkomente"/>
    <w:link w:val="PedmtkomenteChar"/>
    <w:uiPriority w:val="99"/>
    <w:semiHidden/>
    <w:unhideWhenUsed/>
    <w:rsid w:val="001C0721"/>
    <w:rPr>
      <w:b/>
      <w:bCs/>
    </w:rPr>
  </w:style>
  <w:style w:type="character" w:customStyle="1" w:styleId="PedmtkomenteChar">
    <w:name w:val="Předmět komentáře Char"/>
    <w:basedOn w:val="TextkomenteChar"/>
    <w:link w:val="Pedmtkomente"/>
    <w:uiPriority w:val="99"/>
    <w:semiHidden/>
    <w:rsid w:val="001C0721"/>
    <w:rPr>
      <w:b/>
      <w:bCs/>
      <w:sz w:val="20"/>
      <w:szCs w:val="20"/>
    </w:rPr>
  </w:style>
  <w:style w:type="paragraph" w:styleId="Textbubliny">
    <w:name w:val="Balloon Text"/>
    <w:basedOn w:val="Normln"/>
    <w:link w:val="TextbublinyChar"/>
    <w:uiPriority w:val="99"/>
    <w:semiHidden/>
    <w:unhideWhenUsed/>
    <w:rsid w:val="001C07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0721"/>
    <w:rPr>
      <w:rFonts w:ascii="Tahoma" w:hAnsi="Tahoma" w:cs="Tahoma"/>
      <w:sz w:val="16"/>
      <w:szCs w:val="16"/>
    </w:rPr>
  </w:style>
  <w:style w:type="paragraph" w:styleId="Zhlav">
    <w:name w:val="header"/>
    <w:basedOn w:val="Normln"/>
    <w:link w:val="ZhlavChar"/>
    <w:unhideWhenUsed/>
    <w:rsid w:val="007313F4"/>
    <w:pPr>
      <w:tabs>
        <w:tab w:val="center" w:pos="4536"/>
        <w:tab w:val="right" w:pos="9072"/>
      </w:tabs>
      <w:spacing w:after="0" w:line="240" w:lineRule="auto"/>
    </w:pPr>
  </w:style>
  <w:style w:type="character" w:customStyle="1" w:styleId="ZhlavChar">
    <w:name w:val="Záhlaví Char"/>
    <w:basedOn w:val="Standardnpsmoodstavce"/>
    <w:link w:val="Zhlav"/>
    <w:rsid w:val="007313F4"/>
  </w:style>
  <w:style w:type="paragraph" w:styleId="Zpat">
    <w:name w:val="footer"/>
    <w:basedOn w:val="Normln"/>
    <w:link w:val="ZpatChar"/>
    <w:uiPriority w:val="99"/>
    <w:unhideWhenUsed/>
    <w:rsid w:val="007313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3F4"/>
  </w:style>
  <w:style w:type="character" w:customStyle="1" w:styleId="Nadpis4Char">
    <w:name w:val="Nadpis 4 Char"/>
    <w:basedOn w:val="Standardnpsmoodstavce"/>
    <w:link w:val="Nadpis4"/>
    <w:rsid w:val="00AF255F"/>
    <w:rPr>
      <w:rFonts w:ascii="Times New Roman" w:eastAsia="Times New Roman" w:hAnsi="Times New Roman" w:cs="Times New Roman"/>
      <w:b/>
      <w:sz w:val="20"/>
      <w:szCs w:val="20"/>
      <w:u w:val="single"/>
      <w:lang w:eastAsia="cs-CZ"/>
    </w:rPr>
  </w:style>
  <w:style w:type="character" w:customStyle="1" w:styleId="Nadpis6Char">
    <w:name w:val="Nadpis 6 Char"/>
    <w:basedOn w:val="Standardnpsmoodstavce"/>
    <w:link w:val="Nadpis6"/>
    <w:rsid w:val="00AF255F"/>
    <w:rPr>
      <w:rFonts w:ascii="Times New Roman" w:eastAsia="Times New Roman" w:hAnsi="Times New Roman" w:cs="Times New Roman"/>
      <w:b/>
      <w:sz w:val="20"/>
      <w:szCs w:val="20"/>
      <w:u w:val="single"/>
      <w:lang w:eastAsia="cs-CZ"/>
    </w:rPr>
  </w:style>
  <w:style w:type="character" w:customStyle="1" w:styleId="platne">
    <w:name w:val="platne"/>
    <w:basedOn w:val="Standardnpsmoodstavce"/>
    <w:rsid w:val="00E92463"/>
  </w:style>
  <w:style w:type="table" w:styleId="Mkatabulky">
    <w:name w:val="Table Grid"/>
    <w:basedOn w:val="Normlntabulka"/>
    <w:uiPriority w:val="59"/>
    <w:rsid w:val="00F8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91BB1"/>
    <w:pPr>
      <w:spacing w:after="0" w:line="240" w:lineRule="auto"/>
    </w:pPr>
  </w:style>
  <w:style w:type="paragraph" w:customStyle="1" w:styleId="Clause2">
    <w:name w:val="Clause 2"/>
    <w:basedOn w:val="Normln"/>
    <w:qFormat/>
    <w:rsid w:val="00777FB0"/>
    <w:pPr>
      <w:spacing w:after="240" w:line="240" w:lineRule="auto"/>
      <w:jc w:val="both"/>
      <w:outlineLvl w:val="1"/>
    </w:pPr>
    <w:rPr>
      <w:rFonts w:ascii="Arial" w:eastAsia="Times New Roman" w:hAnsi="Arial" w:cs="Times New Roman"/>
      <w:sz w:val="20"/>
      <w:szCs w:val="24"/>
      <w:lang w:val="en-GB" w:eastAsia="en-GB"/>
    </w:rPr>
  </w:style>
  <w:style w:type="character" w:styleId="Hypertextovodkaz">
    <w:name w:val="Hyperlink"/>
    <w:basedOn w:val="Standardnpsmoodstavce"/>
    <w:uiPriority w:val="99"/>
    <w:unhideWhenUsed/>
    <w:rsid w:val="00192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CA4DEA74980C498D928DE138F58A7F" ma:contentTypeVersion="0" ma:contentTypeDescription="Vytvoří nový dokument" ma:contentTypeScope="" ma:versionID="9174c5d805eb748a4e8cfed02731747f">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386D-80CC-4DD6-A6C5-03492C5B2A1B}">
  <ds:schemaRefs>
    <ds:schemaRef ds:uri="http://schemas.microsoft.com/sharepoint/v3/contenttype/forms"/>
  </ds:schemaRefs>
</ds:datastoreItem>
</file>

<file path=customXml/itemProps2.xml><?xml version="1.0" encoding="utf-8"?>
<ds:datastoreItem xmlns:ds="http://schemas.openxmlformats.org/officeDocument/2006/customXml" ds:itemID="{B80263CA-9369-44F3-BA15-DB3F0C28D30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B1BF650-7FB9-47ED-A088-94273BAD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935B4B-3196-4165-9D23-697E727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6666</Words>
  <Characters>39334</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PPL CZ s.r.o.</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Šembera, Michal</dc:creator>
  <cp:lastModifiedBy>Michaela Krajmerová</cp:lastModifiedBy>
  <cp:revision>3</cp:revision>
  <cp:lastPrinted>2017-11-10T10:17:00Z</cp:lastPrinted>
  <dcterms:created xsi:type="dcterms:W3CDTF">2018-01-08T08:25:00Z</dcterms:created>
  <dcterms:modified xsi:type="dcterms:W3CDTF">2018-01-08T09:38:00Z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0x010100ABCA4DEA74980C498D928DE138F58A7F</vt:lpwstr>
  </property>
</Properties>
</file>