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E4" w:rsidRDefault="00D50EE4" w:rsidP="00F00C85">
      <w:pPr>
        <w:spacing w:after="0"/>
        <w:rPr>
          <w:rFonts w:ascii="Times New Roman" w:hAnsi="Times New Roman" w:cs="Times New Roman"/>
          <w:b/>
          <w:sz w:val="36"/>
          <w:szCs w:val="36"/>
        </w:rPr>
      </w:pPr>
    </w:p>
    <w:p w:rsidR="00D50EE4" w:rsidRDefault="00D50EE4" w:rsidP="00C53C10">
      <w:pPr>
        <w:jc w:val="right"/>
        <w:rPr>
          <w:rFonts w:ascii="Palatino Linotype" w:hAnsi="Palatino Linotype"/>
          <w:sz w:val="24"/>
          <w:szCs w:val="24"/>
        </w:rPr>
      </w:pPr>
    </w:p>
    <w:p w:rsidR="00F83A0B" w:rsidRPr="00F83A0B" w:rsidRDefault="00F83A0B" w:rsidP="00C53C10">
      <w:pPr>
        <w:jc w:val="right"/>
        <w:rPr>
          <w:rFonts w:ascii="Palatino Linotype" w:hAnsi="Palatino Linotype" w:cs="Times New Roman"/>
          <w:b/>
          <w:sz w:val="24"/>
          <w:szCs w:val="24"/>
        </w:rPr>
      </w:pPr>
      <w:r w:rsidRPr="00F83A0B">
        <w:rPr>
          <w:rFonts w:ascii="Palatino Linotype" w:hAnsi="Palatino Linotype"/>
          <w:sz w:val="24"/>
          <w:szCs w:val="24"/>
        </w:rPr>
        <w:t>Evidenční číslo smlouvy</w:t>
      </w:r>
      <w:r w:rsidR="00C53C10">
        <w:rPr>
          <w:rFonts w:ascii="Palatino Linotype" w:hAnsi="Palatino Linotype"/>
          <w:sz w:val="24"/>
          <w:szCs w:val="24"/>
        </w:rPr>
        <w:t xml:space="preserve"> </w:t>
      </w:r>
      <w:r w:rsidR="00E47F58">
        <w:rPr>
          <w:rFonts w:ascii="Palatino Linotype" w:hAnsi="Palatino Linotype"/>
          <w:sz w:val="24"/>
          <w:szCs w:val="24"/>
        </w:rPr>
        <w:t>330</w:t>
      </w:r>
      <w:r w:rsidRPr="00F83A0B">
        <w:rPr>
          <w:rFonts w:ascii="Palatino Linotype" w:hAnsi="Palatino Linotype"/>
          <w:sz w:val="24"/>
          <w:szCs w:val="24"/>
        </w:rPr>
        <w:t>/</w:t>
      </w:r>
      <w:r w:rsidR="00C53C10">
        <w:rPr>
          <w:rFonts w:ascii="Palatino Linotype" w:hAnsi="Palatino Linotype"/>
          <w:sz w:val="24"/>
          <w:szCs w:val="24"/>
        </w:rPr>
        <w:t>2017</w:t>
      </w:r>
    </w:p>
    <w:p w:rsidR="00CC6AA8" w:rsidRPr="00F83A0B" w:rsidRDefault="00521334" w:rsidP="00073E7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Příkazní smlouva</w:t>
      </w:r>
    </w:p>
    <w:p w:rsidR="00073E79" w:rsidRPr="00F83A0B" w:rsidRDefault="00073E79" w:rsidP="00073E79">
      <w:pPr>
        <w:spacing w:after="0"/>
        <w:rPr>
          <w:rFonts w:ascii="Palatino Linotype" w:hAnsi="Palatino Linotype" w:cs="Times New Roman"/>
          <w:sz w:val="24"/>
          <w:szCs w:val="24"/>
        </w:rPr>
      </w:pPr>
    </w:p>
    <w:p w:rsidR="00073E79"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Smluvní strany:</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Město Černošice</w:t>
      </w: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 00241121</w:t>
      </w:r>
    </w:p>
    <w:p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 Riegrova 1209, 252 28 Černošice</w:t>
      </w:r>
    </w:p>
    <w:p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bankovní spojení: Česká spořitelna, a.s.</w:t>
      </w:r>
    </w:p>
    <w:p w:rsidR="00C37182" w:rsidRPr="00F83A0B" w:rsidRDefault="00C37182"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č. účtu:</w:t>
      </w:r>
      <w:r w:rsidR="007442A1">
        <w:rPr>
          <w:rFonts w:ascii="Palatino Linotype" w:hAnsi="Palatino Linotype" w:cs="Times New Roman"/>
          <w:sz w:val="24"/>
          <w:szCs w:val="24"/>
        </w:rPr>
        <w:t xml:space="preserve"> 27-388063349/0800</w:t>
      </w: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zastoupené: Mgr. Filipem Kořínkem, starostou</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Příkazce</w:t>
      </w:r>
      <w:r w:rsidRPr="00F83A0B">
        <w:rPr>
          <w:rFonts w:ascii="Palatino Linotype" w:hAnsi="Palatino Linotype" w:cs="Times New Roman"/>
          <w:sz w:val="24"/>
          <w:szCs w:val="24"/>
        </w:rPr>
        <w:t>“)</w:t>
      </w:r>
    </w:p>
    <w:p w:rsidR="0050130A" w:rsidRPr="00F83A0B" w:rsidRDefault="0050130A" w:rsidP="00073E79">
      <w:pPr>
        <w:spacing w:after="0"/>
        <w:rPr>
          <w:rFonts w:ascii="Palatino Linotype" w:hAnsi="Palatino Linotype" w:cs="Times New Roman"/>
          <w:sz w:val="24"/>
          <w:szCs w:val="24"/>
        </w:rPr>
      </w:pPr>
    </w:p>
    <w:p w:rsidR="0050130A" w:rsidRPr="00F83A0B" w:rsidRDefault="0050130A" w:rsidP="00073E79">
      <w:pPr>
        <w:spacing w:after="0"/>
        <w:rPr>
          <w:rFonts w:ascii="Palatino Linotype" w:hAnsi="Palatino Linotype" w:cs="Times New Roman"/>
          <w:b/>
          <w:sz w:val="24"/>
          <w:szCs w:val="24"/>
        </w:rPr>
      </w:pPr>
      <w:r w:rsidRPr="00F83A0B">
        <w:rPr>
          <w:rFonts w:ascii="Palatino Linotype" w:hAnsi="Palatino Linotype" w:cs="Times New Roman"/>
          <w:b/>
          <w:sz w:val="24"/>
          <w:szCs w:val="24"/>
        </w:rPr>
        <w:t>a</w:t>
      </w:r>
    </w:p>
    <w:p w:rsidR="0050130A" w:rsidRPr="001B5B4B" w:rsidRDefault="00C77A93" w:rsidP="00073E79">
      <w:pPr>
        <w:spacing w:after="0"/>
        <w:rPr>
          <w:rFonts w:ascii="Palatino Linotype" w:hAnsi="Palatino Linotype" w:cs="Times New Roman"/>
          <w:i/>
          <w:sz w:val="24"/>
          <w:szCs w:val="24"/>
        </w:rPr>
      </w:pPr>
      <w:r w:rsidRPr="001B5B4B">
        <w:rPr>
          <w:rFonts w:ascii="Palatino Linotype" w:hAnsi="Palatino Linotype" w:cs="Times New Roman"/>
          <w:i/>
          <w:sz w:val="24"/>
          <w:szCs w:val="24"/>
        </w:rPr>
        <w:t>(doplní dodavatel)</w:t>
      </w:r>
    </w:p>
    <w:p w:rsidR="00DA4539"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název</w:t>
      </w:r>
      <w:r w:rsidR="00F36000" w:rsidRPr="00F83A0B">
        <w:rPr>
          <w:rFonts w:ascii="Palatino Linotype" w:hAnsi="Palatino Linotype" w:cs="Times New Roman"/>
          <w:sz w:val="24"/>
          <w:szCs w:val="24"/>
        </w:rPr>
        <w:t xml:space="preserve"> (obchodní firma)</w:t>
      </w:r>
      <w:r w:rsidRPr="00F83A0B">
        <w:rPr>
          <w:rFonts w:ascii="Palatino Linotype" w:hAnsi="Palatino Linotype" w:cs="Times New Roman"/>
          <w:sz w:val="24"/>
          <w:szCs w:val="24"/>
        </w:rPr>
        <w:t>:</w:t>
      </w:r>
      <w:r w:rsidR="00DA4539">
        <w:rPr>
          <w:rFonts w:ascii="Palatino Linotype" w:hAnsi="Palatino Linotype" w:cs="Times New Roman"/>
          <w:sz w:val="24"/>
          <w:szCs w:val="24"/>
        </w:rPr>
        <w:t xml:space="preserve"> Vejvoda, spol. s r.o.</w:t>
      </w:r>
    </w:p>
    <w:p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IČO:</w:t>
      </w:r>
      <w:r w:rsidR="00DA4539">
        <w:rPr>
          <w:rFonts w:ascii="Palatino Linotype" w:hAnsi="Palatino Linotype" w:cs="Times New Roman"/>
          <w:sz w:val="24"/>
          <w:szCs w:val="24"/>
        </w:rPr>
        <w:t xml:space="preserve"> 61504815</w:t>
      </w:r>
    </w:p>
    <w:p w:rsidR="003426D4" w:rsidRPr="00F83A0B" w:rsidRDefault="003426D4" w:rsidP="00073E79">
      <w:pPr>
        <w:spacing w:after="0"/>
        <w:rPr>
          <w:rFonts w:ascii="Palatino Linotype" w:hAnsi="Palatino Linotype" w:cs="Times New Roman"/>
          <w:sz w:val="24"/>
          <w:szCs w:val="24"/>
        </w:rPr>
      </w:pPr>
      <w:r w:rsidRPr="00F83A0B">
        <w:rPr>
          <w:rFonts w:ascii="Palatino Linotype" w:hAnsi="Palatino Linotype" w:cs="Times New Roman"/>
          <w:sz w:val="24"/>
          <w:szCs w:val="24"/>
        </w:rPr>
        <w:t>se sídlem</w:t>
      </w:r>
      <w:r w:rsidR="00DA4539">
        <w:rPr>
          <w:rFonts w:ascii="Palatino Linotype" w:hAnsi="Palatino Linotype" w:cs="Times New Roman"/>
          <w:sz w:val="24"/>
          <w:szCs w:val="24"/>
        </w:rPr>
        <w:t xml:space="preserve"> : Kostelní 28, 170 00 Praha 7</w:t>
      </w:r>
    </w:p>
    <w:p w:rsidR="00C37182" w:rsidRPr="00F83A0B"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bankovní spojení: </w:t>
      </w:r>
      <w:r w:rsidR="00DA4539">
        <w:rPr>
          <w:rFonts w:ascii="Palatino Linotype" w:hAnsi="Palatino Linotype" w:cs="Times New Roman"/>
          <w:sz w:val="24"/>
          <w:szCs w:val="24"/>
        </w:rPr>
        <w:t>Komerční banka, a.s.</w:t>
      </w:r>
    </w:p>
    <w:p w:rsidR="00C37182" w:rsidRPr="00F83A0B" w:rsidRDefault="00C37182" w:rsidP="00C37182">
      <w:pPr>
        <w:spacing w:after="0"/>
        <w:rPr>
          <w:rFonts w:ascii="Palatino Linotype" w:hAnsi="Palatino Linotype" w:cs="Times New Roman"/>
          <w:sz w:val="24"/>
          <w:szCs w:val="24"/>
        </w:rPr>
      </w:pPr>
      <w:r w:rsidRPr="00F83A0B">
        <w:rPr>
          <w:rFonts w:ascii="Palatino Linotype" w:hAnsi="Palatino Linotype" w:cs="Times New Roman"/>
          <w:sz w:val="24"/>
          <w:szCs w:val="24"/>
        </w:rPr>
        <w:t xml:space="preserve">č. účtu: </w:t>
      </w:r>
      <w:r w:rsidR="00DA4539">
        <w:rPr>
          <w:rFonts w:ascii="Palatino Linotype" w:hAnsi="Palatino Linotype" w:cs="Times New Roman"/>
          <w:sz w:val="24"/>
          <w:szCs w:val="24"/>
        </w:rPr>
        <w:t>191404111/0100</w:t>
      </w:r>
    </w:p>
    <w:p w:rsidR="003426D4" w:rsidRPr="00F83A0B" w:rsidRDefault="003426D4"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zastoupená:</w:t>
      </w:r>
      <w:r w:rsidR="00DA4539">
        <w:rPr>
          <w:rFonts w:ascii="Palatino Linotype" w:hAnsi="Palatino Linotype" w:cs="Times New Roman"/>
          <w:sz w:val="24"/>
          <w:szCs w:val="24"/>
        </w:rPr>
        <w:t xml:space="preserve"> Ing. Václavem Vejvodou, jednatelem</w:t>
      </w:r>
    </w:p>
    <w:p w:rsidR="003426D4" w:rsidRPr="00F83A0B" w:rsidRDefault="003426D4" w:rsidP="003426D4">
      <w:pPr>
        <w:spacing w:after="0"/>
        <w:rPr>
          <w:rFonts w:ascii="Palatino Linotype" w:hAnsi="Palatino Linotype" w:cs="Times New Roman"/>
          <w:sz w:val="24"/>
          <w:szCs w:val="24"/>
        </w:rPr>
      </w:pPr>
    </w:p>
    <w:p w:rsidR="003426D4" w:rsidRPr="00F83A0B" w:rsidRDefault="00462AF1" w:rsidP="003426D4">
      <w:pPr>
        <w:spacing w:after="0"/>
        <w:rPr>
          <w:rFonts w:ascii="Palatino Linotype" w:hAnsi="Palatino Linotype" w:cs="Times New Roman"/>
          <w:sz w:val="24"/>
          <w:szCs w:val="24"/>
        </w:rPr>
      </w:pPr>
      <w:r w:rsidRPr="00F83A0B">
        <w:rPr>
          <w:rFonts w:ascii="Palatino Linotype" w:hAnsi="Palatino Linotype" w:cs="Times New Roman"/>
          <w:sz w:val="24"/>
          <w:szCs w:val="24"/>
        </w:rPr>
        <w:t>(dále jako „</w:t>
      </w:r>
      <w:r w:rsidR="00521334" w:rsidRPr="00F83A0B">
        <w:rPr>
          <w:rFonts w:ascii="Palatino Linotype" w:hAnsi="Palatino Linotype" w:cs="Times New Roman"/>
          <w:b/>
          <w:sz w:val="24"/>
          <w:szCs w:val="24"/>
        </w:rPr>
        <w:t>Příkazník</w:t>
      </w:r>
      <w:r w:rsidR="003426D4" w:rsidRPr="00F83A0B">
        <w:rPr>
          <w:rFonts w:ascii="Palatino Linotype" w:hAnsi="Palatino Linotype" w:cs="Times New Roman"/>
          <w:sz w:val="24"/>
          <w:szCs w:val="24"/>
        </w:rPr>
        <w:t>“)</w:t>
      </w:r>
    </w:p>
    <w:p w:rsidR="003426D4" w:rsidRPr="00F83A0B" w:rsidRDefault="003426D4" w:rsidP="003426D4">
      <w:pPr>
        <w:spacing w:after="0"/>
        <w:rPr>
          <w:rFonts w:ascii="Palatino Linotype" w:hAnsi="Palatino Linotype" w:cs="Times New Roman"/>
          <w:sz w:val="24"/>
          <w:szCs w:val="24"/>
        </w:rPr>
      </w:pPr>
    </w:p>
    <w:p w:rsidR="003426D4" w:rsidRPr="00F83A0B" w:rsidRDefault="00521334"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w:t>
      </w:r>
      <w:r w:rsidR="002E1B4D" w:rsidRPr="00F83A0B">
        <w:rPr>
          <w:rFonts w:ascii="Palatino Linotype" w:hAnsi="Palatino Linotype" w:cs="Times New Roman"/>
          <w:sz w:val="24"/>
          <w:szCs w:val="24"/>
        </w:rPr>
        <w:t xml:space="preserve">a </w:t>
      </w:r>
      <w:r w:rsidRPr="00F83A0B">
        <w:rPr>
          <w:rFonts w:ascii="Palatino Linotype" w:hAnsi="Palatino Linotype" w:cs="Times New Roman"/>
          <w:sz w:val="24"/>
          <w:szCs w:val="24"/>
        </w:rPr>
        <w:t>Příkazník</w:t>
      </w:r>
      <w:r w:rsidR="002E1B4D" w:rsidRPr="00F83A0B">
        <w:rPr>
          <w:rFonts w:ascii="Palatino Linotype" w:hAnsi="Palatino Linotype" w:cs="Times New Roman"/>
          <w:sz w:val="24"/>
          <w:szCs w:val="24"/>
        </w:rPr>
        <w:t xml:space="preserve"> jsou dále </w:t>
      </w:r>
      <w:r w:rsidR="003426D4" w:rsidRPr="00F83A0B">
        <w:rPr>
          <w:rFonts w:ascii="Palatino Linotype" w:hAnsi="Palatino Linotype" w:cs="Times New Roman"/>
          <w:sz w:val="24"/>
          <w:szCs w:val="24"/>
        </w:rPr>
        <w:t xml:space="preserve">společně </w:t>
      </w:r>
      <w:r w:rsidR="002E1B4D" w:rsidRPr="00F83A0B">
        <w:rPr>
          <w:rFonts w:ascii="Palatino Linotype" w:hAnsi="Palatino Linotype" w:cs="Times New Roman"/>
          <w:sz w:val="24"/>
          <w:szCs w:val="24"/>
        </w:rPr>
        <w:t>označováni</w:t>
      </w:r>
      <w:r w:rsidR="003426D4" w:rsidRPr="00F83A0B">
        <w:rPr>
          <w:rFonts w:ascii="Palatino Linotype" w:hAnsi="Palatino Linotype" w:cs="Times New Roman"/>
          <w:sz w:val="24"/>
          <w:szCs w:val="24"/>
        </w:rPr>
        <w:t xml:space="preserve"> jako „</w:t>
      </w:r>
      <w:r w:rsidR="003426D4" w:rsidRPr="00F83A0B">
        <w:rPr>
          <w:rFonts w:ascii="Palatino Linotype" w:hAnsi="Palatino Linotype" w:cs="Times New Roman"/>
          <w:b/>
          <w:sz w:val="24"/>
          <w:szCs w:val="24"/>
        </w:rPr>
        <w:t>Smluvní strany</w:t>
      </w:r>
      <w:r w:rsidR="003426D4" w:rsidRPr="00F83A0B">
        <w:rPr>
          <w:rFonts w:ascii="Palatino Linotype" w:hAnsi="Palatino Linotype" w:cs="Times New Roman"/>
          <w:sz w:val="24"/>
          <w:szCs w:val="24"/>
        </w:rPr>
        <w:t>“ nebo samostatně jako „</w:t>
      </w:r>
      <w:r w:rsidR="003426D4" w:rsidRPr="00F83A0B">
        <w:rPr>
          <w:rFonts w:ascii="Palatino Linotype" w:hAnsi="Palatino Linotype" w:cs="Times New Roman"/>
          <w:b/>
          <w:sz w:val="24"/>
          <w:szCs w:val="24"/>
        </w:rPr>
        <w:t>Smluvní strana</w:t>
      </w:r>
      <w:r w:rsidR="003426D4" w:rsidRPr="00F83A0B">
        <w:rPr>
          <w:rFonts w:ascii="Palatino Linotype" w:hAnsi="Palatino Linotype" w:cs="Times New Roman"/>
          <w:sz w:val="24"/>
          <w:szCs w:val="24"/>
        </w:rPr>
        <w:t>“)</w:t>
      </w:r>
    </w:p>
    <w:p w:rsidR="003426D4" w:rsidRPr="00F83A0B" w:rsidRDefault="003426D4" w:rsidP="00462AF1">
      <w:pPr>
        <w:spacing w:after="0"/>
        <w:jc w:val="both"/>
        <w:rPr>
          <w:rFonts w:ascii="Palatino Linotype" w:hAnsi="Palatino Linotype" w:cs="Times New Roman"/>
          <w:sz w:val="24"/>
          <w:szCs w:val="24"/>
        </w:rPr>
      </w:pPr>
    </w:p>
    <w:p w:rsidR="003426D4" w:rsidRPr="00F83A0B" w:rsidRDefault="00EE5B90" w:rsidP="00462AF1">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uzavírají</w:t>
      </w:r>
      <w:r w:rsidR="003426D4" w:rsidRPr="00F83A0B">
        <w:rPr>
          <w:rFonts w:ascii="Palatino Linotype" w:hAnsi="Palatino Linotype" w:cs="Times New Roman"/>
          <w:sz w:val="24"/>
          <w:szCs w:val="24"/>
        </w:rPr>
        <w:t xml:space="preserve"> níže uvedeného, dne, měsíce a roku </w:t>
      </w:r>
      <w:r w:rsidR="00462AF1" w:rsidRPr="00F83A0B">
        <w:rPr>
          <w:rFonts w:ascii="Palatino Linotype" w:hAnsi="Palatino Linotype" w:cs="Times New Roman"/>
          <w:sz w:val="24"/>
          <w:szCs w:val="24"/>
        </w:rPr>
        <w:t>dle ust. § 2</w:t>
      </w:r>
      <w:r w:rsidR="00521334" w:rsidRPr="00F83A0B">
        <w:rPr>
          <w:rFonts w:ascii="Palatino Linotype" w:hAnsi="Palatino Linotype" w:cs="Times New Roman"/>
          <w:sz w:val="24"/>
          <w:szCs w:val="24"/>
        </w:rPr>
        <w:t>430</w:t>
      </w:r>
      <w:r w:rsidR="00462AF1" w:rsidRPr="00F83A0B">
        <w:rPr>
          <w:rFonts w:ascii="Palatino Linotype" w:hAnsi="Palatino Linotype" w:cs="Times New Roman"/>
          <w:sz w:val="24"/>
          <w:szCs w:val="24"/>
        </w:rPr>
        <w:t xml:space="preserve"> an. zákona č. 89/2012 Sb,. občanský zákoník (dále jako „</w:t>
      </w:r>
      <w:r w:rsidR="00462AF1" w:rsidRPr="00F83A0B">
        <w:rPr>
          <w:rFonts w:ascii="Palatino Linotype" w:hAnsi="Palatino Linotype" w:cs="Times New Roman"/>
          <w:b/>
          <w:sz w:val="24"/>
          <w:szCs w:val="24"/>
        </w:rPr>
        <w:t>Občanský zákoník</w:t>
      </w:r>
      <w:r w:rsidR="00462AF1" w:rsidRPr="00F83A0B">
        <w:rPr>
          <w:rFonts w:ascii="Palatino Linotype" w:hAnsi="Palatino Linotype" w:cs="Times New Roman"/>
          <w:sz w:val="24"/>
          <w:szCs w:val="24"/>
        </w:rPr>
        <w:t xml:space="preserve">“) </w:t>
      </w:r>
      <w:r w:rsidR="003426D4" w:rsidRPr="00F83A0B">
        <w:rPr>
          <w:rFonts w:ascii="Palatino Linotype" w:hAnsi="Palatino Linotype" w:cs="Times New Roman"/>
          <w:sz w:val="24"/>
          <w:szCs w:val="24"/>
        </w:rPr>
        <w:t>tuto</w:t>
      </w:r>
    </w:p>
    <w:p w:rsidR="00D50EE4" w:rsidRPr="00F83A0B" w:rsidRDefault="00D50EE4" w:rsidP="003426D4">
      <w:pPr>
        <w:spacing w:after="0"/>
        <w:rPr>
          <w:rFonts w:ascii="Palatino Linotype" w:hAnsi="Palatino Linotype" w:cs="Times New Roman"/>
          <w:sz w:val="24"/>
          <w:szCs w:val="24"/>
        </w:rPr>
      </w:pPr>
    </w:p>
    <w:p w:rsidR="003426D4" w:rsidRPr="00F83A0B" w:rsidRDefault="00521334" w:rsidP="003426D4">
      <w:pPr>
        <w:spacing w:after="0"/>
        <w:jc w:val="center"/>
        <w:rPr>
          <w:rFonts w:ascii="Palatino Linotype" w:hAnsi="Palatino Linotype" w:cs="Times New Roman"/>
          <w:sz w:val="24"/>
          <w:szCs w:val="24"/>
        </w:rPr>
      </w:pPr>
      <w:r w:rsidRPr="00F83A0B">
        <w:rPr>
          <w:rFonts w:ascii="Palatino Linotype" w:hAnsi="Palatino Linotype" w:cs="Times New Roman"/>
          <w:b/>
          <w:sz w:val="24"/>
          <w:szCs w:val="24"/>
        </w:rPr>
        <w:t>Příkazní smlouvu</w:t>
      </w:r>
      <w:r w:rsidR="003426D4" w:rsidRPr="00F83A0B">
        <w:rPr>
          <w:rFonts w:ascii="Palatino Linotype" w:hAnsi="Palatino Linotype" w:cs="Times New Roman"/>
          <w:b/>
          <w:sz w:val="24"/>
          <w:szCs w:val="24"/>
        </w:rPr>
        <w:br/>
      </w:r>
      <w:r w:rsidR="003426D4" w:rsidRPr="00F83A0B">
        <w:rPr>
          <w:rFonts w:ascii="Palatino Linotype" w:hAnsi="Palatino Linotype" w:cs="Times New Roman"/>
          <w:sz w:val="24"/>
          <w:szCs w:val="24"/>
        </w:rPr>
        <w:t xml:space="preserve">(dále jako </w:t>
      </w:r>
      <w:r w:rsidR="003426D4" w:rsidRPr="00F83A0B">
        <w:rPr>
          <w:rFonts w:ascii="Palatino Linotype" w:hAnsi="Palatino Linotype" w:cs="Times New Roman"/>
          <w:b/>
          <w:sz w:val="24"/>
          <w:szCs w:val="24"/>
        </w:rPr>
        <w:t>„</w:t>
      </w:r>
      <w:r w:rsidR="00462AF1" w:rsidRPr="00F83A0B">
        <w:rPr>
          <w:rFonts w:ascii="Palatino Linotype" w:hAnsi="Palatino Linotype" w:cs="Times New Roman"/>
          <w:b/>
          <w:sz w:val="24"/>
          <w:szCs w:val="24"/>
        </w:rPr>
        <w:t>Smlouva</w:t>
      </w:r>
      <w:r w:rsidR="003426D4" w:rsidRPr="00F83A0B">
        <w:rPr>
          <w:rFonts w:ascii="Palatino Linotype" w:hAnsi="Palatino Linotype" w:cs="Times New Roman"/>
          <w:b/>
          <w:sz w:val="24"/>
          <w:szCs w:val="24"/>
        </w:rPr>
        <w:t>“</w:t>
      </w:r>
      <w:r w:rsidR="003426D4" w:rsidRPr="00F83A0B">
        <w:rPr>
          <w:rFonts w:ascii="Palatino Linotype" w:hAnsi="Palatino Linotype" w:cs="Times New Roman"/>
          <w:sz w:val="24"/>
          <w:szCs w:val="24"/>
        </w:rPr>
        <w:t>)</w:t>
      </w:r>
    </w:p>
    <w:p w:rsidR="003426D4" w:rsidRPr="00F83A0B" w:rsidRDefault="003426D4" w:rsidP="003426D4">
      <w:pPr>
        <w:spacing w:after="0"/>
        <w:jc w:val="center"/>
        <w:rPr>
          <w:rFonts w:ascii="Palatino Linotype" w:hAnsi="Palatino Linotype" w:cs="Times New Roman"/>
          <w:sz w:val="24"/>
          <w:szCs w:val="24"/>
        </w:rPr>
      </w:pPr>
    </w:p>
    <w:p w:rsidR="003426D4" w:rsidRPr="00F83A0B" w:rsidRDefault="003426D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p>
    <w:p w:rsidR="00462AF1" w:rsidRPr="00F83A0B" w:rsidRDefault="002C4984" w:rsidP="003426D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Předmět s</w:t>
      </w:r>
      <w:r w:rsidR="00462AF1" w:rsidRPr="00F83A0B">
        <w:rPr>
          <w:rFonts w:ascii="Palatino Linotype" w:hAnsi="Palatino Linotype" w:cs="Times New Roman"/>
          <w:b/>
          <w:sz w:val="24"/>
          <w:szCs w:val="24"/>
        </w:rPr>
        <w:t>mlouvy</w:t>
      </w:r>
    </w:p>
    <w:p w:rsidR="00FF799B" w:rsidRDefault="00FF799B" w:rsidP="00462AF1">
      <w:pPr>
        <w:pStyle w:val="Odstavecseseznamem"/>
        <w:numPr>
          <w:ilvl w:val="0"/>
          <w:numId w:val="1"/>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Předmětem této Smlouvy je úplatné obstarání níže specifikované záležitosti Příkazce Příkazníkem: </w:t>
      </w:r>
      <w:r w:rsidR="00A41B7D">
        <w:rPr>
          <w:rFonts w:ascii="Palatino Linotype" w:hAnsi="Palatino Linotype" w:cs="Times New Roman"/>
          <w:sz w:val="24"/>
          <w:szCs w:val="24"/>
        </w:rPr>
        <w:t xml:space="preserve">Zajištění </w:t>
      </w:r>
      <w:r w:rsidR="00A41B7D" w:rsidRPr="00CC6AA8">
        <w:rPr>
          <w:rFonts w:ascii="Palatino Linotype" w:hAnsi="Palatino Linotype" w:cs="Times New Roman"/>
          <w:sz w:val="24"/>
          <w:szCs w:val="24"/>
        </w:rPr>
        <w:t>v</w:t>
      </w:r>
      <w:r w:rsidR="00A41B7D" w:rsidRPr="001B5B4B">
        <w:rPr>
          <w:rFonts w:ascii="Palatino Linotype" w:hAnsi="Palatino Linotype"/>
          <w:bCs/>
          <w:sz w:val="24"/>
          <w:szCs w:val="24"/>
        </w:rPr>
        <w:t>ýkonu funkce technického dozoru investora a výkonu funkce koordinátora bezpečnosti a ochrany zdraví při práci na akci</w:t>
      </w:r>
      <w:r w:rsidR="00A41B7D" w:rsidRPr="001B5B4B">
        <w:rPr>
          <w:rFonts w:ascii="Palatino Linotype" w:hAnsi="Palatino Linotype" w:cs="Arial"/>
          <w:b/>
          <w:bCs/>
          <w:sz w:val="24"/>
          <w:szCs w:val="24"/>
        </w:rPr>
        <w:t xml:space="preserve"> </w:t>
      </w:r>
      <w:r w:rsidR="00193A1E">
        <w:rPr>
          <w:rFonts w:ascii="Palatino Linotype" w:hAnsi="Palatino Linotype" w:cs="Arial"/>
          <w:b/>
          <w:bCs/>
          <w:sz w:val="24"/>
          <w:szCs w:val="24"/>
        </w:rPr>
        <w:t xml:space="preserve">Mateřská škola v Husově ulici, Černošice </w:t>
      </w:r>
      <w:r w:rsidR="00D06B95" w:rsidRPr="00CC6AA8">
        <w:rPr>
          <w:rFonts w:ascii="Palatino Linotype" w:hAnsi="Palatino Linotype" w:cs="Times New Roman"/>
          <w:sz w:val="24"/>
          <w:szCs w:val="24"/>
        </w:rPr>
        <w:t>(dále jako „</w:t>
      </w:r>
      <w:r w:rsidR="00D06B95" w:rsidRPr="00CC6AA8">
        <w:rPr>
          <w:rFonts w:ascii="Palatino Linotype" w:hAnsi="Palatino Linotype" w:cs="Times New Roman"/>
          <w:b/>
          <w:sz w:val="24"/>
          <w:szCs w:val="24"/>
        </w:rPr>
        <w:t>Záležitost</w:t>
      </w:r>
      <w:r w:rsidR="00D06B95" w:rsidRPr="00CC6AA8">
        <w:rPr>
          <w:rFonts w:ascii="Palatino Linotype" w:hAnsi="Palatino Linotype" w:cs="Times New Roman"/>
          <w:sz w:val="24"/>
          <w:szCs w:val="24"/>
        </w:rPr>
        <w:t>“)</w:t>
      </w:r>
      <w:r w:rsidR="00615CB6">
        <w:rPr>
          <w:rFonts w:ascii="Palatino Linotype" w:hAnsi="Palatino Linotype" w:cs="Times New Roman"/>
          <w:sz w:val="24"/>
          <w:szCs w:val="24"/>
        </w:rPr>
        <w:t xml:space="preserve">. </w:t>
      </w:r>
      <w:r w:rsidR="00C9370F">
        <w:rPr>
          <w:rFonts w:ascii="Palatino Linotype" w:hAnsi="Palatino Linotype"/>
          <w:sz w:val="24"/>
          <w:szCs w:val="24"/>
        </w:rPr>
        <w:t xml:space="preserve">Příkazník </w:t>
      </w:r>
      <w:r w:rsidR="00C9370F" w:rsidRPr="006A1317">
        <w:rPr>
          <w:rFonts w:ascii="Palatino Linotype" w:hAnsi="Palatino Linotype"/>
          <w:sz w:val="24"/>
          <w:szCs w:val="24"/>
        </w:rPr>
        <w:t xml:space="preserve">bude zajišťovat činnosti související se stavbou mateřské školy a dále s dodávkami gastro zařízení, interiéru, herních prvků a služeb sadových úprav. Dodavateli stavebních prací a dodavateli jednotlivých dodávek a služeb </w:t>
      </w:r>
      <w:r w:rsidR="00C9370F">
        <w:rPr>
          <w:rFonts w:ascii="Palatino Linotype" w:hAnsi="Palatino Linotype"/>
          <w:sz w:val="24"/>
          <w:szCs w:val="24"/>
        </w:rPr>
        <w:t>jsou</w:t>
      </w:r>
      <w:r w:rsidR="00C9370F" w:rsidRPr="006A1317">
        <w:rPr>
          <w:rFonts w:ascii="Palatino Linotype" w:hAnsi="Palatino Linotype"/>
          <w:sz w:val="24"/>
          <w:szCs w:val="24"/>
        </w:rPr>
        <w:t xml:space="preserve"> různí dodavatelé. </w:t>
      </w:r>
      <w:r w:rsidR="00C9370F">
        <w:rPr>
          <w:rFonts w:ascii="Palatino Linotype" w:hAnsi="Palatino Linotype"/>
          <w:sz w:val="24"/>
          <w:szCs w:val="24"/>
        </w:rPr>
        <w:t xml:space="preserve">Příkazník se zavazuje vykonávat </w:t>
      </w:r>
      <w:r w:rsidR="00C9370F" w:rsidRPr="006A1317">
        <w:rPr>
          <w:rFonts w:ascii="Palatino Linotype" w:hAnsi="Palatino Linotype"/>
          <w:sz w:val="24"/>
          <w:szCs w:val="24"/>
        </w:rPr>
        <w:t xml:space="preserve">dozor nad jednotlivými stavebními pracemi, dodávkami a službami, ale </w:t>
      </w:r>
      <w:r w:rsidR="00C9370F">
        <w:rPr>
          <w:rFonts w:ascii="Palatino Linotype" w:hAnsi="Palatino Linotype"/>
          <w:sz w:val="24"/>
          <w:szCs w:val="24"/>
        </w:rPr>
        <w:t>i zajišťovat jejich vzájemnou</w:t>
      </w:r>
      <w:r w:rsidR="00C9370F" w:rsidRPr="006A1317">
        <w:rPr>
          <w:rFonts w:ascii="Palatino Linotype" w:hAnsi="Palatino Linotype"/>
          <w:sz w:val="24"/>
          <w:szCs w:val="24"/>
        </w:rPr>
        <w:t xml:space="preserve"> koordinac</w:t>
      </w:r>
      <w:r w:rsidR="00C9370F">
        <w:rPr>
          <w:rFonts w:ascii="Palatino Linotype" w:hAnsi="Palatino Linotype"/>
          <w:sz w:val="24"/>
          <w:szCs w:val="24"/>
        </w:rPr>
        <w:t>i</w:t>
      </w:r>
      <w:r w:rsidR="00C9370F" w:rsidRPr="006A1317">
        <w:rPr>
          <w:rFonts w:ascii="Palatino Linotype" w:hAnsi="Palatino Linotype"/>
          <w:sz w:val="24"/>
          <w:szCs w:val="24"/>
        </w:rPr>
        <w:t xml:space="preserve"> tak, aby došlo k úspěšné realizaci mateřské školy jako celku</w:t>
      </w:r>
      <w:r w:rsidR="00C9370F">
        <w:rPr>
          <w:rFonts w:ascii="Palatino Linotype" w:hAnsi="Palatino Linotype"/>
          <w:sz w:val="24"/>
          <w:szCs w:val="24"/>
        </w:rPr>
        <w:t>. Tam, kde se v této smlouvě užívá termín „stavba“</w:t>
      </w:r>
      <w:r w:rsidR="002240EC">
        <w:rPr>
          <w:rFonts w:ascii="Palatino Linotype" w:hAnsi="Palatino Linotype"/>
          <w:sz w:val="24"/>
          <w:szCs w:val="24"/>
        </w:rPr>
        <w:t>, příp. „stavební práce“</w:t>
      </w:r>
      <w:r w:rsidR="00C9370F">
        <w:rPr>
          <w:rFonts w:ascii="Palatino Linotype" w:hAnsi="Palatino Linotype"/>
          <w:sz w:val="24"/>
          <w:szCs w:val="24"/>
        </w:rPr>
        <w:t xml:space="preserve">, rozumí se tím rovněž dodávka výše uvedených dodávek a služeb, ledaže by bylo ve smlouvě </w:t>
      </w:r>
      <w:r w:rsidR="002240EC">
        <w:rPr>
          <w:rFonts w:ascii="Palatino Linotype" w:hAnsi="Palatino Linotype"/>
          <w:sz w:val="24"/>
          <w:szCs w:val="24"/>
        </w:rPr>
        <w:t xml:space="preserve">ujednáno </w:t>
      </w:r>
      <w:r w:rsidR="00C9370F">
        <w:rPr>
          <w:rFonts w:ascii="Palatino Linotype" w:hAnsi="Palatino Linotype"/>
          <w:sz w:val="24"/>
          <w:szCs w:val="24"/>
        </w:rPr>
        <w:t>nebo z jejího textu plynulo jinak</w:t>
      </w:r>
      <w:r w:rsidR="00C9370F" w:rsidRPr="006A1317">
        <w:rPr>
          <w:rFonts w:ascii="Palatino Linotype" w:hAnsi="Palatino Linotype"/>
          <w:sz w:val="24"/>
          <w:szCs w:val="24"/>
        </w:rPr>
        <w:t>.</w:t>
      </w:r>
      <w:r w:rsidR="00C9370F" w:rsidRPr="00BB3928">
        <w:rPr>
          <w:b/>
        </w:rPr>
        <w:t xml:space="preserve"> </w:t>
      </w:r>
    </w:p>
    <w:p w:rsidR="00CC180B" w:rsidRDefault="00CC180B" w:rsidP="006A1317">
      <w:pPr>
        <w:pStyle w:val="Odstavecseseznamem"/>
        <w:spacing w:after="0"/>
        <w:ind w:left="426"/>
        <w:jc w:val="both"/>
        <w:rPr>
          <w:rFonts w:ascii="Palatino Linotype" w:hAnsi="Palatino Linotype" w:cs="Times New Roman"/>
          <w:sz w:val="24"/>
          <w:szCs w:val="24"/>
        </w:rPr>
      </w:pPr>
    </w:p>
    <w:p w:rsidR="00CC180B" w:rsidRPr="006A1317" w:rsidRDefault="00CC180B" w:rsidP="006A1317">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ind w:left="426" w:hanging="568"/>
        <w:jc w:val="both"/>
        <w:rPr>
          <w:rFonts w:ascii="Palatino Linotype" w:eastAsia="ヒラギノ角ゴ Pro W3" w:hAnsi="Palatino Linotype" w:cs="Arial"/>
          <w:color w:val="000000"/>
          <w:sz w:val="24"/>
          <w:szCs w:val="24"/>
        </w:rPr>
      </w:pPr>
      <w:r w:rsidRPr="006A1317">
        <w:rPr>
          <w:rFonts w:ascii="Palatino Linotype" w:hAnsi="Palatino Linotype" w:cs="Arial"/>
          <w:sz w:val="24"/>
          <w:szCs w:val="24"/>
        </w:rPr>
        <w:t>Příkazník bere na vědomí, že stavba bude spolufinancována z Integrovaného regionálního operačního programu, číslo programu: 06, číslo výzvy: 06 15 014, název výzvy: 15. výzva IROP – INFRASTRUKTURA PRO PŘEDŠKOLNÍ VZDĚLÁVÁNÍ PRO SOCIÁLNĚ VYLOUČENÉ LOKALITY – SC 2.4, číslo projektu: CZ.06.2.67/0.0/0.0/15_014/0000541.</w:t>
      </w:r>
    </w:p>
    <w:p w:rsidR="00CC180B" w:rsidRPr="006A1317" w:rsidRDefault="00CC180B" w:rsidP="006A13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ind w:left="426"/>
        <w:jc w:val="both"/>
        <w:rPr>
          <w:rFonts w:ascii="Palatino Linotype" w:eastAsia="ヒラギノ角ゴ Pro W3" w:hAnsi="Palatino Linotype" w:cs="Arial"/>
          <w:color w:val="000000"/>
          <w:sz w:val="24"/>
          <w:szCs w:val="24"/>
        </w:rPr>
      </w:pPr>
    </w:p>
    <w:p w:rsidR="00CC180B" w:rsidRPr="006A1317" w:rsidRDefault="00CC180B" w:rsidP="006A1317">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76" w:lineRule="auto"/>
        <w:ind w:left="426" w:hanging="568"/>
        <w:jc w:val="both"/>
        <w:rPr>
          <w:rFonts w:ascii="Palatino Linotype" w:eastAsia="ヒラギノ角ゴ Pro W3" w:hAnsi="Palatino Linotype" w:cs="Arial"/>
          <w:color w:val="000000"/>
          <w:sz w:val="24"/>
          <w:szCs w:val="24"/>
        </w:rPr>
      </w:pPr>
      <w:r w:rsidRPr="006A1317">
        <w:rPr>
          <w:rFonts w:ascii="Palatino Linotype" w:hAnsi="Palatino Linotype" w:cs="Arial"/>
          <w:sz w:val="24"/>
          <w:szCs w:val="24"/>
        </w:rPr>
        <w:t>Příkazník bere na vědomí, že stavba bude prováděn</w:t>
      </w:r>
      <w:r>
        <w:rPr>
          <w:rFonts w:ascii="Palatino Linotype" w:hAnsi="Palatino Linotype" w:cs="Arial"/>
          <w:sz w:val="24"/>
          <w:szCs w:val="24"/>
        </w:rPr>
        <w:t>a</w:t>
      </w:r>
      <w:r w:rsidRPr="006A1317">
        <w:rPr>
          <w:rFonts w:ascii="Palatino Linotype" w:hAnsi="Palatino Linotype" w:cs="Arial"/>
          <w:sz w:val="24"/>
          <w:szCs w:val="24"/>
        </w:rPr>
        <w:t xml:space="preserve"> v souladu s podmínkami a platnými dokumenty Integrovaného regionálního operačního programu, zejména s Obecnými pravidly pro žadatele a příjemce a Specifickými pravidly pro žadatele a příjemce. </w:t>
      </w:r>
    </w:p>
    <w:p w:rsidR="00BD5C1E" w:rsidRPr="006A1317" w:rsidRDefault="00BD5C1E" w:rsidP="006A1317">
      <w:pPr>
        <w:spacing w:after="0"/>
        <w:jc w:val="both"/>
        <w:rPr>
          <w:rFonts w:ascii="Palatino Linotype" w:hAnsi="Palatino Linotype" w:cs="Times New Roman"/>
          <w:sz w:val="24"/>
          <w:szCs w:val="24"/>
        </w:rPr>
      </w:pPr>
    </w:p>
    <w:p w:rsidR="00A41B7D" w:rsidRPr="00BD5C1E" w:rsidRDefault="00A41B7D" w:rsidP="00BD5C1E">
      <w:pPr>
        <w:pStyle w:val="Odstavecseseznamem"/>
        <w:numPr>
          <w:ilvl w:val="0"/>
          <w:numId w:val="1"/>
        </w:numPr>
        <w:spacing w:after="0"/>
        <w:ind w:left="426" w:hanging="568"/>
        <w:jc w:val="both"/>
        <w:rPr>
          <w:rFonts w:ascii="Palatino Linotype" w:hAnsi="Palatino Linotype" w:cs="Times New Roman"/>
          <w:sz w:val="24"/>
          <w:szCs w:val="24"/>
        </w:rPr>
      </w:pPr>
      <w:r w:rsidRPr="00BD5C1E">
        <w:rPr>
          <w:rFonts w:ascii="Palatino Linotype" w:hAnsi="Palatino Linotype"/>
          <w:b/>
          <w:sz w:val="24"/>
          <w:szCs w:val="24"/>
        </w:rPr>
        <w:t>Zajištění technického dozoru investora</w:t>
      </w:r>
      <w:r w:rsidRPr="00BD5C1E">
        <w:rPr>
          <w:rFonts w:ascii="Palatino Linotype" w:hAnsi="Palatino Linotype"/>
          <w:sz w:val="24"/>
          <w:szCs w:val="24"/>
        </w:rPr>
        <w:t xml:space="preserve"> (dále jen ,,TDI“) </w:t>
      </w:r>
      <w:r w:rsidR="004977F0">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artis“, ať již tyto činnosti budou výslovně </w:t>
      </w:r>
      <w:r w:rsidR="004977F0">
        <w:rPr>
          <w:rFonts w:ascii="Palatino Linotype" w:hAnsi="Palatino Linotype"/>
          <w:sz w:val="24"/>
          <w:szCs w:val="24"/>
        </w:rPr>
        <w:t>p</w:t>
      </w:r>
      <w:r w:rsidRPr="00BD5C1E">
        <w:rPr>
          <w:rFonts w:ascii="Palatino Linotype" w:hAnsi="Palatino Linotype"/>
          <w:sz w:val="24"/>
          <w:szCs w:val="24"/>
        </w:rPr>
        <w:t xml:space="preserve">říkazcem požadovány či nikoliv. TDI je povinen postupovat při výkonu své funkce poctivě a pečlivě, v souladu s vůlí </w:t>
      </w:r>
      <w:r w:rsidR="004977F0">
        <w:rPr>
          <w:rFonts w:ascii="Palatino Linotype" w:hAnsi="Palatino Linotype"/>
          <w:sz w:val="24"/>
          <w:szCs w:val="24"/>
        </w:rPr>
        <w:t>p</w:t>
      </w:r>
      <w:r w:rsidRPr="00BD5C1E">
        <w:rPr>
          <w:rFonts w:ascii="Palatino Linotype" w:hAnsi="Palatino Linotype"/>
          <w:sz w:val="24"/>
          <w:szCs w:val="24"/>
        </w:rPr>
        <w:t xml:space="preserve">říkazce, iniciativně, upozorňovat </w:t>
      </w:r>
      <w:r w:rsidR="004977F0">
        <w:rPr>
          <w:rFonts w:ascii="Palatino Linotype" w:hAnsi="Palatino Linotype"/>
          <w:sz w:val="24"/>
          <w:szCs w:val="24"/>
        </w:rPr>
        <w:t>p</w:t>
      </w:r>
      <w:r w:rsidRPr="00BD5C1E">
        <w:rPr>
          <w:rFonts w:ascii="Palatino Linotype" w:hAnsi="Palatino Linotype"/>
          <w:sz w:val="24"/>
          <w:szCs w:val="24"/>
        </w:rPr>
        <w:t xml:space="preserve">říkazce na veškerá rizika ohrožující jeho zájmy vyplývající např. z pochybení </w:t>
      </w:r>
      <w:r w:rsidRPr="006A1317">
        <w:rPr>
          <w:rFonts w:ascii="Palatino Linotype" w:hAnsi="Palatino Linotype"/>
          <w:sz w:val="24"/>
          <w:szCs w:val="24"/>
        </w:rPr>
        <w:t>zhotovitel</w:t>
      </w:r>
      <w:r w:rsidR="000A2170" w:rsidRPr="006A1317">
        <w:rPr>
          <w:rFonts w:ascii="Palatino Linotype" w:hAnsi="Palatino Linotype"/>
          <w:sz w:val="24"/>
          <w:szCs w:val="24"/>
        </w:rPr>
        <w:t>ů</w:t>
      </w:r>
      <w:r w:rsidRPr="006A1317">
        <w:rPr>
          <w:rFonts w:ascii="Palatino Linotype" w:hAnsi="Palatino Linotype"/>
          <w:sz w:val="24"/>
          <w:szCs w:val="24"/>
        </w:rPr>
        <w:t xml:space="preserve"> stavby</w:t>
      </w:r>
      <w:r w:rsidR="00B11665">
        <w:rPr>
          <w:rFonts w:ascii="Palatino Linotype" w:hAnsi="Palatino Linotype"/>
          <w:sz w:val="24"/>
          <w:szCs w:val="24"/>
        </w:rPr>
        <w:t xml:space="preserve">, </w:t>
      </w:r>
      <w:r w:rsidRPr="00BD5C1E">
        <w:rPr>
          <w:rFonts w:ascii="Palatino Linotype" w:hAnsi="Palatino Linotype"/>
          <w:sz w:val="24"/>
          <w:szCs w:val="24"/>
        </w:rPr>
        <w:t xml:space="preserve">hrozícího prodlení při realizaci předmětu díla, skutečnosti, že příkazce nevyužívá všech možností souvisejících s výkonem funkce TDI apod. V případě pochybností o rozsahu působnosti a kompetencí TDI je </w:t>
      </w:r>
      <w:r w:rsidR="004977F0">
        <w:rPr>
          <w:rFonts w:ascii="Palatino Linotype" w:hAnsi="Palatino Linotype"/>
          <w:sz w:val="24"/>
          <w:szCs w:val="24"/>
        </w:rPr>
        <w:t>p</w:t>
      </w:r>
      <w:r w:rsidRPr="00BD5C1E">
        <w:rPr>
          <w:rFonts w:ascii="Palatino Linotype" w:hAnsi="Palatino Linotype"/>
          <w:sz w:val="24"/>
          <w:szCs w:val="24"/>
        </w:rPr>
        <w:t xml:space="preserve">říkazník </w:t>
      </w:r>
      <w:r w:rsidRPr="00BD5C1E">
        <w:rPr>
          <w:rFonts w:ascii="Palatino Linotype" w:hAnsi="Palatino Linotype"/>
          <w:sz w:val="24"/>
          <w:szCs w:val="24"/>
        </w:rPr>
        <w:lastRenderedPageBreak/>
        <w:t>povinen neprodleně vyrozumět příkazce o této skutečnosti a vyžádat si jeho stanovisko k dalšímu postupu.</w:t>
      </w:r>
    </w:p>
    <w:p w:rsidR="00BD5C1E" w:rsidRPr="00BD5C1E" w:rsidRDefault="00BD5C1E" w:rsidP="00BD5C1E">
      <w:pPr>
        <w:spacing w:after="0"/>
        <w:jc w:val="both"/>
        <w:rPr>
          <w:rFonts w:ascii="Palatino Linotype" w:hAnsi="Palatino Linotype" w:cs="Times New Roman"/>
          <w:sz w:val="24"/>
          <w:szCs w:val="24"/>
        </w:rPr>
      </w:pPr>
    </w:p>
    <w:p w:rsidR="00A41B7D" w:rsidRPr="00BD5C1E" w:rsidRDefault="00BD5C1E" w:rsidP="00BD5C1E">
      <w:pPr>
        <w:spacing w:after="120"/>
        <w:jc w:val="both"/>
        <w:rPr>
          <w:rFonts w:ascii="Palatino Linotype" w:hAnsi="Palatino Linotype"/>
          <w:b/>
          <w:sz w:val="24"/>
          <w:szCs w:val="24"/>
        </w:rPr>
      </w:pPr>
      <w:r w:rsidRPr="00BD5C1E">
        <w:rPr>
          <w:rFonts w:ascii="Palatino Linotype" w:hAnsi="Palatino Linotype"/>
        </w:rPr>
        <w:t xml:space="preserve">        </w:t>
      </w:r>
      <w:r w:rsidR="00A41B7D" w:rsidRPr="00BD5C1E">
        <w:rPr>
          <w:rFonts w:ascii="Palatino Linotype" w:hAnsi="Palatino Linotype"/>
          <w:sz w:val="24"/>
          <w:szCs w:val="24"/>
          <w:u w:val="single"/>
        </w:rPr>
        <w:t>Výkon funkce TDI obsahuje zejména tyto činnosti</w:t>
      </w:r>
      <w:r w:rsidR="00A41B7D" w:rsidRPr="00BD5C1E">
        <w:rPr>
          <w:rFonts w:ascii="Palatino Linotype" w:hAnsi="Palatino Linotype"/>
          <w:sz w:val="24"/>
          <w:szCs w:val="24"/>
        </w:rPr>
        <w:t>:</w:t>
      </w:r>
      <w:r w:rsidR="00A41B7D" w:rsidRPr="00BD5C1E">
        <w:rPr>
          <w:rFonts w:ascii="Palatino Linotype" w:hAnsi="Palatino Linotype"/>
          <w:sz w:val="24"/>
          <w:szCs w:val="24"/>
        </w:rPr>
        <w:tab/>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účast při předání staveniště </w:t>
      </w:r>
      <w:r w:rsidRPr="006A1317">
        <w:rPr>
          <w:rFonts w:ascii="Palatino Linotype" w:hAnsi="Palatino Linotype"/>
          <w:sz w:val="24"/>
          <w:szCs w:val="24"/>
        </w:rPr>
        <w:t>vybran</w:t>
      </w:r>
      <w:r w:rsidR="00B11665" w:rsidRPr="006A1317">
        <w:rPr>
          <w:rFonts w:ascii="Palatino Linotype" w:hAnsi="Palatino Linotype"/>
          <w:sz w:val="24"/>
          <w:szCs w:val="24"/>
        </w:rPr>
        <w:t>ým</w:t>
      </w:r>
      <w:r w:rsidRPr="006A1317">
        <w:rPr>
          <w:rFonts w:ascii="Palatino Linotype" w:hAnsi="Palatino Linotype"/>
          <w:sz w:val="24"/>
          <w:szCs w:val="24"/>
        </w:rPr>
        <w:t xml:space="preserve"> zhotovitel</w:t>
      </w:r>
      <w:r w:rsidR="00B11665" w:rsidRPr="006A1317">
        <w:rPr>
          <w:rFonts w:ascii="Palatino Linotype" w:hAnsi="Palatino Linotype"/>
          <w:sz w:val="24"/>
          <w:szCs w:val="24"/>
        </w:rPr>
        <w:t>ům</w:t>
      </w:r>
      <w:r w:rsidRPr="00BD5C1E">
        <w:rPr>
          <w:rFonts w:ascii="Palatino Linotype" w:hAnsi="Palatino Linotype"/>
          <w:sz w:val="24"/>
          <w:szCs w:val="24"/>
        </w:rPr>
        <w:t>;</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organizovat kontrolní dny stavby pravidelně, minimálně 1x týdně (popř. dle pokynů </w:t>
      </w:r>
      <w:r w:rsidR="00CC6AA8">
        <w:rPr>
          <w:rFonts w:ascii="Palatino Linotype" w:hAnsi="Palatino Linotype"/>
          <w:sz w:val="24"/>
          <w:szCs w:val="24"/>
        </w:rPr>
        <w:t>Příkazc</w:t>
      </w:r>
      <w:r w:rsidRPr="00BD5C1E">
        <w:rPr>
          <w:rFonts w:ascii="Palatino Linotype" w:hAnsi="Palatino Linotype"/>
          <w:sz w:val="24"/>
          <w:szCs w:val="24"/>
        </w:rPr>
        <w:t>e), vyhotovovat zápisy z kontrolních dnů a rozesílat tyto zápisy zúčastněným stranám</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dozor nad technickou kvalitou, kontrola souladu prováděných prací s projektovou dokumentací, kontrola dodržování předpisů PO, ochrana životního prostředí vč. dodržování hygienických pravidel, pořádku a čistoty na staveništi;</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kontrola věcnosti, cenové správnosti a úplnosti oceňovaných podkladů a faktur, jejich soulad s podmínkami uvedenými </w:t>
      </w:r>
      <w:r w:rsidRPr="006A1317">
        <w:rPr>
          <w:rFonts w:ascii="Palatino Linotype" w:hAnsi="Palatino Linotype"/>
          <w:sz w:val="24"/>
          <w:szCs w:val="24"/>
        </w:rPr>
        <w:t>ve smlouv</w:t>
      </w:r>
      <w:r w:rsidR="000A2170" w:rsidRPr="006A1317">
        <w:rPr>
          <w:rFonts w:ascii="Palatino Linotype" w:hAnsi="Palatino Linotype"/>
          <w:sz w:val="24"/>
          <w:szCs w:val="24"/>
        </w:rPr>
        <w:t>ách</w:t>
      </w:r>
      <w:r w:rsidRPr="006A1317">
        <w:rPr>
          <w:rFonts w:ascii="Palatino Linotype" w:hAnsi="Palatino Linotype"/>
          <w:sz w:val="24"/>
          <w:szCs w:val="24"/>
        </w:rPr>
        <w:t xml:space="preserve"> se zhotovitel</w:t>
      </w:r>
      <w:r w:rsidR="000A2170" w:rsidRPr="006A1317">
        <w:rPr>
          <w:rFonts w:ascii="Palatino Linotype" w:hAnsi="Palatino Linotype"/>
          <w:sz w:val="24"/>
          <w:szCs w:val="24"/>
        </w:rPr>
        <w:t>i</w:t>
      </w:r>
      <w:r w:rsidRPr="006A1317">
        <w:rPr>
          <w:rFonts w:ascii="Palatino Linotype" w:hAnsi="Palatino Linotype"/>
          <w:sz w:val="24"/>
          <w:szCs w:val="24"/>
        </w:rPr>
        <w:t xml:space="preserve">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stavby a s jeho pracovníky, kteří vykonávají autorský dozor při zajišťování souladu realizovaného díla s projektovou dokumentací;</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spolupráce s projektantem a se </w:t>
      </w:r>
      <w:r w:rsidRPr="006A1317">
        <w:rPr>
          <w:rFonts w:ascii="Palatino Linotype" w:hAnsi="Palatino Linotype"/>
          <w:sz w:val="24"/>
          <w:szCs w:val="24"/>
        </w:rPr>
        <w:t>zhotovitel</w:t>
      </w:r>
      <w:r w:rsidR="00B11665" w:rsidRPr="006A1317">
        <w:rPr>
          <w:rFonts w:ascii="Palatino Linotype" w:hAnsi="Palatino Linotype"/>
          <w:sz w:val="24"/>
          <w:szCs w:val="24"/>
        </w:rPr>
        <w:t>i</w:t>
      </w:r>
      <w:r w:rsidRPr="00BD5C1E">
        <w:rPr>
          <w:rFonts w:ascii="Palatino Linotype" w:hAnsi="Palatino Linotype"/>
          <w:sz w:val="24"/>
          <w:szCs w:val="24"/>
        </w:rPr>
        <w:t xml:space="preserve"> stavby při provádění nebo navrhování opatření na odstranění případných vad projektové dokumentace;</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rsidR="00A41B7D" w:rsidRPr="006A1317"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kontrola </w:t>
      </w:r>
      <w:r w:rsidRPr="006A1317">
        <w:rPr>
          <w:rFonts w:ascii="Palatino Linotype" w:hAnsi="Palatino Linotype"/>
          <w:sz w:val="24"/>
          <w:szCs w:val="24"/>
        </w:rPr>
        <w:t>vedení stavební</w:t>
      </w:r>
      <w:r w:rsidR="00B11665" w:rsidRPr="006A1317">
        <w:rPr>
          <w:rFonts w:ascii="Palatino Linotype" w:hAnsi="Palatino Linotype"/>
          <w:sz w:val="24"/>
          <w:szCs w:val="24"/>
        </w:rPr>
        <w:t>ch</w:t>
      </w:r>
      <w:r w:rsidRPr="006A1317">
        <w:rPr>
          <w:rFonts w:ascii="Palatino Linotype" w:hAnsi="Palatino Linotype"/>
          <w:sz w:val="24"/>
          <w:szCs w:val="24"/>
        </w:rPr>
        <w:t xml:space="preserve"> deník</w:t>
      </w:r>
      <w:r w:rsidR="00B11665" w:rsidRPr="006A1317">
        <w:rPr>
          <w:rFonts w:ascii="Palatino Linotype" w:hAnsi="Palatino Linotype"/>
          <w:sz w:val="24"/>
          <w:szCs w:val="24"/>
        </w:rPr>
        <w:t>ů</w:t>
      </w:r>
      <w:r w:rsidRPr="006A1317">
        <w:rPr>
          <w:rFonts w:ascii="Palatino Linotype" w:hAnsi="Palatino Linotype"/>
          <w:sz w:val="24"/>
          <w:szCs w:val="24"/>
        </w:rPr>
        <w:t xml:space="preserve"> v souladu s podmínkami uvedenými ve smlouv</w:t>
      </w:r>
      <w:r w:rsidR="00B11665" w:rsidRPr="006A1317">
        <w:rPr>
          <w:rFonts w:ascii="Palatino Linotype" w:hAnsi="Palatino Linotype"/>
          <w:sz w:val="24"/>
          <w:szCs w:val="24"/>
        </w:rPr>
        <w:t>ách</w:t>
      </w:r>
      <w:r w:rsidRPr="006A1317">
        <w:rPr>
          <w:rFonts w:ascii="Palatino Linotype" w:hAnsi="Palatino Linotype"/>
          <w:sz w:val="24"/>
          <w:szCs w:val="24"/>
        </w:rPr>
        <w:t xml:space="preserve"> se zhotovitel</w:t>
      </w:r>
      <w:r w:rsidR="00B11665" w:rsidRPr="006A1317">
        <w:rPr>
          <w:rFonts w:ascii="Palatino Linotype" w:hAnsi="Palatino Linotype"/>
          <w:sz w:val="24"/>
          <w:szCs w:val="24"/>
        </w:rPr>
        <w:t>i</w:t>
      </w:r>
      <w:r w:rsidRPr="006A1317">
        <w:rPr>
          <w:rFonts w:ascii="Palatino Linotype" w:hAnsi="Palatino Linotype"/>
          <w:sz w:val="24"/>
          <w:szCs w:val="24"/>
        </w:rPr>
        <w:t xml:space="preserve">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lastRenderedPageBreak/>
        <w:t>uplatnění námětů směřujících ke zhospodárnění budoucího provozu (užívání) dokončené stavby, dohled nad prováděním změn provádění stavby a řízení s tím souvisejících;</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kontrola postupu prací a dodržování termínů podle časového plánu stavby a kontrola dodržování </w:t>
      </w:r>
      <w:r w:rsidRPr="006A1317">
        <w:rPr>
          <w:rFonts w:ascii="Palatino Linotype" w:hAnsi="Palatino Linotype"/>
          <w:sz w:val="24"/>
          <w:szCs w:val="24"/>
        </w:rPr>
        <w:t>ustanovení smluv o dílo se zhotovitel</w:t>
      </w:r>
      <w:r w:rsidR="00B11665" w:rsidRPr="006A1317">
        <w:rPr>
          <w:rFonts w:ascii="Palatino Linotype" w:hAnsi="Palatino Linotype"/>
          <w:sz w:val="24"/>
          <w:szCs w:val="24"/>
        </w:rPr>
        <w:t>i</w:t>
      </w:r>
      <w:r w:rsidRPr="006A1317">
        <w:rPr>
          <w:rFonts w:ascii="Palatino Linotype" w:hAnsi="Palatino Linotype"/>
          <w:sz w:val="24"/>
          <w:szCs w:val="24"/>
        </w:rPr>
        <w:t xml:space="preserve"> stavby</w:t>
      </w:r>
      <w:r w:rsidRPr="00BD5C1E">
        <w:rPr>
          <w:rFonts w:ascii="Palatino Linotype" w:hAnsi="Palatino Linotype"/>
          <w:sz w:val="24"/>
          <w:szCs w:val="24"/>
        </w:rPr>
        <w:t>;</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příprava podkladů pro odevzdání a převzetí stavby nebo jejích částí, účast na jednáních o odevzdání a převzetí;</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zajištění bezodkladné informovanosti </w:t>
      </w:r>
      <w:r w:rsidR="00CC6AA8">
        <w:rPr>
          <w:rFonts w:ascii="Palatino Linotype" w:hAnsi="Palatino Linotype"/>
          <w:sz w:val="24"/>
          <w:szCs w:val="24"/>
        </w:rPr>
        <w:t>Příkazc</w:t>
      </w:r>
      <w:r w:rsidRPr="00BD5C1E">
        <w:rPr>
          <w:rFonts w:ascii="Palatino Linotype" w:hAnsi="Palatino Linotype"/>
          <w:sz w:val="24"/>
          <w:szCs w:val="24"/>
        </w:rPr>
        <w:t>e o všech závažných okolnostech týkajících se činnosti TDI dle tohoto článku;</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odstraňování vad a nedodělků zjištěných při přebírání díla v dohodnutých termínech;</w:t>
      </w:r>
    </w:p>
    <w:p w:rsidR="00A41B7D" w:rsidRPr="00595BF7" w:rsidRDefault="00A41B7D" w:rsidP="00595BF7">
      <w:pPr>
        <w:numPr>
          <w:ilvl w:val="0"/>
          <w:numId w:val="18"/>
        </w:numPr>
        <w:spacing w:after="0" w:line="240" w:lineRule="auto"/>
        <w:jc w:val="both"/>
        <w:rPr>
          <w:rFonts w:ascii="Palatino Linotype" w:hAnsi="Palatino Linotype"/>
          <w:color w:val="FF0000"/>
          <w:sz w:val="24"/>
          <w:szCs w:val="24"/>
        </w:rPr>
      </w:pPr>
      <w:r w:rsidRPr="00595BF7">
        <w:rPr>
          <w:rFonts w:ascii="Palatino Linotype" w:hAnsi="Palatino Linotype"/>
          <w:sz w:val="24"/>
          <w:szCs w:val="24"/>
        </w:rPr>
        <w:t xml:space="preserve">účast na kontrolních prohlídkách stavby i o víkendu, budou-li probíhat stavební práce a </w:t>
      </w:r>
      <w:r w:rsidR="00B11665">
        <w:rPr>
          <w:rFonts w:ascii="Palatino Linotype" w:hAnsi="Palatino Linotype"/>
          <w:sz w:val="24"/>
          <w:szCs w:val="24"/>
        </w:rPr>
        <w:t xml:space="preserve">dodávky </w:t>
      </w:r>
      <w:r w:rsidRPr="00595BF7">
        <w:rPr>
          <w:rFonts w:ascii="Palatino Linotype" w:hAnsi="Palatino Linotype"/>
          <w:sz w:val="24"/>
          <w:szCs w:val="24"/>
        </w:rPr>
        <w:t>pokud nebude dohodnuto jinak</w:t>
      </w:r>
      <w:r w:rsidR="00AE72FC">
        <w:rPr>
          <w:rFonts w:ascii="Palatino Linotype" w:hAnsi="Palatino Linotype"/>
          <w:sz w:val="24"/>
          <w:szCs w:val="24"/>
        </w:rPr>
        <w:t>;</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jednáních a konzultacích s orgány vykonávajícími státní dozor a správní dozor;</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kontrola vyklizení staveniště </w:t>
      </w:r>
      <w:r w:rsidRPr="006A1317">
        <w:rPr>
          <w:rFonts w:ascii="Palatino Linotype" w:hAnsi="Palatino Linotype"/>
          <w:sz w:val="24"/>
          <w:szCs w:val="24"/>
        </w:rPr>
        <w:t>zhotovitel</w:t>
      </w:r>
      <w:r w:rsidR="000A2170" w:rsidRPr="006A1317">
        <w:rPr>
          <w:rFonts w:ascii="Palatino Linotype" w:hAnsi="Palatino Linotype"/>
          <w:sz w:val="24"/>
          <w:szCs w:val="24"/>
        </w:rPr>
        <w:t>i</w:t>
      </w:r>
      <w:r w:rsidRPr="00BD5C1E">
        <w:rPr>
          <w:rFonts w:ascii="Palatino Linotype" w:hAnsi="Palatino Linotype"/>
          <w:sz w:val="24"/>
          <w:szCs w:val="24"/>
        </w:rPr>
        <w:t xml:space="preserve"> stavby v termínech stanovených </w:t>
      </w:r>
      <w:r w:rsidRPr="006A1317">
        <w:rPr>
          <w:rFonts w:ascii="Palatino Linotype" w:hAnsi="Palatino Linotype"/>
          <w:sz w:val="24"/>
          <w:szCs w:val="24"/>
        </w:rPr>
        <w:t>smlouv</w:t>
      </w:r>
      <w:r w:rsidR="000A2170" w:rsidRPr="006A1317">
        <w:rPr>
          <w:rFonts w:ascii="Palatino Linotype" w:hAnsi="Palatino Linotype"/>
          <w:sz w:val="24"/>
          <w:szCs w:val="24"/>
        </w:rPr>
        <w:t>ami</w:t>
      </w:r>
      <w:r w:rsidRPr="006A1317">
        <w:rPr>
          <w:rFonts w:ascii="Palatino Linotype" w:hAnsi="Palatino Linotype"/>
          <w:sz w:val="24"/>
          <w:szCs w:val="24"/>
        </w:rPr>
        <w:t xml:space="preserve"> se zhotovitel</w:t>
      </w:r>
      <w:r w:rsidR="000A2170" w:rsidRPr="006A1317">
        <w:rPr>
          <w:rFonts w:ascii="Palatino Linotype" w:hAnsi="Palatino Linotype"/>
          <w:sz w:val="24"/>
          <w:szCs w:val="24"/>
        </w:rPr>
        <w:t>i</w:t>
      </w:r>
      <w:r w:rsidRPr="00BD5C1E">
        <w:rPr>
          <w:rFonts w:ascii="Palatino Linotype" w:hAnsi="Palatino Linotype"/>
          <w:sz w:val="24"/>
          <w:szCs w:val="24"/>
        </w:rPr>
        <w:t xml:space="preserve">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w:t>
      </w:r>
      <w:r w:rsidR="00CC6AA8">
        <w:rPr>
          <w:rFonts w:ascii="Palatino Linotype" w:hAnsi="Palatino Linotype"/>
          <w:sz w:val="24"/>
          <w:szCs w:val="24"/>
        </w:rPr>
        <w:t>Příkazc</w:t>
      </w:r>
      <w:r w:rsidRPr="00BD5C1E">
        <w:rPr>
          <w:rFonts w:ascii="Palatino Linotype" w:hAnsi="Palatino Linotype"/>
          <w:sz w:val="24"/>
          <w:szCs w:val="24"/>
        </w:rPr>
        <w:t xml:space="preserve">em po dokončení stavby spočívající v pravidelných kontrolách stavby po celou dobu záruky poskytnuté </w:t>
      </w:r>
      <w:r w:rsidRPr="006A1317">
        <w:rPr>
          <w:rFonts w:ascii="Palatino Linotype" w:hAnsi="Palatino Linotype"/>
          <w:sz w:val="24"/>
          <w:szCs w:val="24"/>
        </w:rPr>
        <w:t>zhotovitel</w:t>
      </w:r>
      <w:r w:rsidR="000A2170" w:rsidRPr="006A1317">
        <w:rPr>
          <w:rFonts w:ascii="Palatino Linotype" w:hAnsi="Palatino Linotype"/>
          <w:sz w:val="24"/>
          <w:szCs w:val="24"/>
        </w:rPr>
        <w:t>i</w:t>
      </w:r>
      <w:r w:rsidRPr="00BD5C1E">
        <w:rPr>
          <w:rFonts w:ascii="Palatino Linotype" w:hAnsi="Palatino Linotype"/>
          <w:sz w:val="24"/>
          <w:szCs w:val="24"/>
        </w:rPr>
        <w:t xml:space="preserve"> stavby a spolupráce a součinnost s </w:t>
      </w:r>
      <w:r w:rsidR="00CC6AA8">
        <w:rPr>
          <w:rFonts w:ascii="Palatino Linotype" w:hAnsi="Palatino Linotype"/>
          <w:sz w:val="24"/>
          <w:szCs w:val="24"/>
        </w:rPr>
        <w:t>Příkazc</w:t>
      </w:r>
      <w:r w:rsidRPr="00BD5C1E">
        <w:rPr>
          <w:rFonts w:ascii="Palatino Linotype" w:hAnsi="Palatino Linotype"/>
          <w:sz w:val="24"/>
          <w:szCs w:val="24"/>
        </w:rPr>
        <w:t xml:space="preserve">em při odstraňování reklamovaných vad díla po celou dobu trvání záruky </w:t>
      </w:r>
      <w:r w:rsidRPr="006A1317">
        <w:rPr>
          <w:rFonts w:ascii="Palatino Linotype" w:hAnsi="Palatino Linotype"/>
          <w:sz w:val="24"/>
          <w:szCs w:val="24"/>
        </w:rPr>
        <w:t>dle sml</w:t>
      </w:r>
      <w:r w:rsidR="000A2170" w:rsidRPr="006A1317">
        <w:rPr>
          <w:rFonts w:ascii="Palatino Linotype" w:hAnsi="Palatino Linotype"/>
          <w:sz w:val="24"/>
          <w:szCs w:val="24"/>
        </w:rPr>
        <w:t>uv</w:t>
      </w:r>
      <w:r w:rsidRPr="006A1317">
        <w:rPr>
          <w:rFonts w:ascii="Palatino Linotype" w:hAnsi="Palatino Linotype"/>
          <w:sz w:val="24"/>
          <w:szCs w:val="24"/>
        </w:rPr>
        <w:t xml:space="preserve"> se zhotovitel</w:t>
      </w:r>
      <w:r w:rsidR="000A2170" w:rsidRPr="006A1317">
        <w:rPr>
          <w:rFonts w:ascii="Palatino Linotype" w:hAnsi="Palatino Linotype"/>
          <w:sz w:val="24"/>
          <w:szCs w:val="24"/>
        </w:rPr>
        <w:t>i</w:t>
      </w:r>
      <w:r w:rsidRPr="00BD5C1E">
        <w:rPr>
          <w:rFonts w:ascii="Palatino Linotype" w:hAnsi="Palatino Linotype"/>
          <w:sz w:val="24"/>
          <w:szCs w:val="24"/>
        </w:rPr>
        <w:t xml:space="preserve">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výkresů skutečného provedení stavby;</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provádění dalších potřebných úkonů v rámci inženýrské činnosti po dokončení a převzetí díla podle požadavků </w:t>
      </w:r>
      <w:r w:rsidR="00CC6AA8">
        <w:rPr>
          <w:rFonts w:ascii="Palatino Linotype" w:hAnsi="Palatino Linotype"/>
          <w:sz w:val="24"/>
          <w:szCs w:val="24"/>
        </w:rPr>
        <w:t>Příkazc</w:t>
      </w:r>
      <w:r w:rsidRPr="00BD5C1E">
        <w:rPr>
          <w:rFonts w:ascii="Palatino Linotype" w:hAnsi="Palatino Linotype"/>
          <w:sz w:val="24"/>
          <w:szCs w:val="24"/>
        </w:rPr>
        <w:t>e;</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přípravě kolaudačního řízení, účast při samotné kolaudaci stavby a spolupráce se zhotovitel</w:t>
      </w:r>
      <w:r w:rsidR="000A2170">
        <w:rPr>
          <w:rFonts w:ascii="Palatino Linotype" w:hAnsi="Palatino Linotype"/>
          <w:sz w:val="24"/>
          <w:szCs w:val="24"/>
        </w:rPr>
        <w:t>i</w:t>
      </w:r>
      <w:r w:rsidRPr="00BD5C1E">
        <w:rPr>
          <w:rFonts w:ascii="Palatino Linotype" w:hAnsi="Palatino Linotype"/>
          <w:sz w:val="24"/>
          <w:szCs w:val="24"/>
        </w:rPr>
        <w:t xml:space="preserve"> při zajištění veškerých potřebných dokladů;</w:t>
      </w:r>
    </w:p>
    <w:p w:rsidR="00A41B7D" w:rsidRPr="00BD5C1E" w:rsidRDefault="00A41B7D"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poskytnutí další potřebné součinnosti dle požadavků </w:t>
      </w:r>
      <w:r w:rsidR="00CC6AA8">
        <w:rPr>
          <w:rFonts w:ascii="Palatino Linotype" w:hAnsi="Palatino Linotype"/>
          <w:sz w:val="24"/>
          <w:szCs w:val="24"/>
        </w:rPr>
        <w:t>Příkazce</w:t>
      </w:r>
      <w:r w:rsidR="00CC6AA8" w:rsidRPr="00BD5C1E">
        <w:rPr>
          <w:rFonts w:ascii="Palatino Linotype" w:hAnsi="Palatino Linotype"/>
          <w:sz w:val="24"/>
          <w:szCs w:val="24"/>
        </w:rPr>
        <w:t xml:space="preserve"> </w:t>
      </w:r>
      <w:r w:rsidRPr="00BD5C1E">
        <w:rPr>
          <w:rFonts w:ascii="Palatino Linotype" w:hAnsi="Palatino Linotype"/>
          <w:sz w:val="24"/>
          <w:szCs w:val="24"/>
        </w:rPr>
        <w:t>a spolupráce s poskytovatelem dotace dle jeho požadavků;</w:t>
      </w:r>
    </w:p>
    <w:p w:rsidR="00BD5C1E" w:rsidRPr="00BD5C1E" w:rsidRDefault="00BD5C1E" w:rsidP="00BD5C1E">
      <w:pPr>
        <w:spacing w:after="0" w:line="240" w:lineRule="auto"/>
        <w:ind w:left="1080"/>
        <w:jc w:val="both"/>
        <w:rPr>
          <w:rFonts w:ascii="Palatino Linotype" w:hAnsi="Palatino Linotype"/>
          <w:sz w:val="24"/>
          <w:szCs w:val="24"/>
        </w:rPr>
      </w:pPr>
    </w:p>
    <w:p w:rsidR="00BD5C1E" w:rsidRPr="00BD5C1E" w:rsidRDefault="00BD5C1E" w:rsidP="00BD5C1E">
      <w:pPr>
        <w:spacing w:after="0" w:line="240" w:lineRule="auto"/>
        <w:ind w:left="1080"/>
        <w:jc w:val="both"/>
        <w:rPr>
          <w:rFonts w:ascii="Palatino Linotype" w:hAnsi="Palatino Linotype"/>
          <w:sz w:val="24"/>
          <w:szCs w:val="24"/>
        </w:rPr>
      </w:pPr>
    </w:p>
    <w:p w:rsidR="00A41B7D" w:rsidRPr="00BD5C1E" w:rsidRDefault="00BD5C1E" w:rsidP="00BD5C1E">
      <w:pPr>
        <w:spacing w:after="0" w:line="240" w:lineRule="auto"/>
        <w:ind w:left="426" w:hanging="568"/>
        <w:jc w:val="both"/>
        <w:rPr>
          <w:rFonts w:ascii="Palatino Linotype" w:hAnsi="Palatino Linotype"/>
          <w:sz w:val="24"/>
          <w:szCs w:val="24"/>
        </w:rPr>
      </w:pPr>
      <w:r w:rsidRPr="00BD5C1E">
        <w:rPr>
          <w:rFonts w:ascii="Palatino Linotype" w:hAnsi="Palatino Linotype"/>
          <w:sz w:val="24"/>
          <w:szCs w:val="24"/>
        </w:rPr>
        <w:t>1.</w:t>
      </w:r>
      <w:r w:rsidR="009C0DEE">
        <w:rPr>
          <w:rFonts w:ascii="Palatino Linotype" w:hAnsi="Palatino Linotype"/>
          <w:sz w:val="24"/>
          <w:szCs w:val="24"/>
        </w:rPr>
        <w:t xml:space="preserve"> </w:t>
      </w:r>
      <w:r w:rsidRPr="00BD5C1E">
        <w:rPr>
          <w:rFonts w:ascii="Palatino Linotype" w:hAnsi="Palatino Linotype"/>
          <w:sz w:val="24"/>
          <w:szCs w:val="24"/>
        </w:rPr>
        <w:t>3</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b/>
          <w:sz w:val="24"/>
          <w:szCs w:val="24"/>
        </w:rPr>
        <w:tab/>
      </w:r>
      <w:r w:rsidR="00A41B7D" w:rsidRPr="00BD5C1E">
        <w:rPr>
          <w:rFonts w:ascii="Palatino Linotype" w:hAnsi="Palatino Linotype"/>
          <w:b/>
          <w:sz w:val="24"/>
          <w:szCs w:val="24"/>
        </w:rPr>
        <w:t>Zajištění funkce koordinátora bezpečnosti a ochrany zdraví při práci na stavbě</w:t>
      </w:r>
      <w:r w:rsidR="00A41B7D" w:rsidRPr="00BD5C1E">
        <w:rPr>
          <w:rFonts w:ascii="Palatino Linotype" w:hAnsi="Palatino Linotype"/>
          <w:sz w:val="24"/>
          <w:szCs w:val="24"/>
        </w:rPr>
        <w:t xml:space="preserve"> (dále jen „koordinátor BOZP“) </w:t>
      </w:r>
      <w:r w:rsidR="00283610">
        <w:rPr>
          <w:rFonts w:ascii="Palatino Linotype" w:hAnsi="Palatino Linotype"/>
          <w:sz w:val="24"/>
          <w:szCs w:val="24"/>
        </w:rPr>
        <w:t>P</w:t>
      </w:r>
      <w:r w:rsidR="00A41B7D" w:rsidRPr="00BD5C1E">
        <w:rPr>
          <w:rFonts w:ascii="Palatino Linotype" w:hAnsi="Palatino Linotype"/>
          <w:sz w:val="24"/>
          <w:szCs w:val="24"/>
        </w:rPr>
        <w:t xml:space="preserve">říkazníkem zahrnuje realizaci všech činností ve smyslu „lege artis“, ať již tyto činnosti budou výslovně příkazcem požadovány či nikoliv. Příkazník prohlašuje, že je odborně způsobilý k výkonu činnosti koordinátora BOZP. Příkazník je při přípravě i v průběhu stavby povinen vykonávat svou činnost poctivě a pečlivě, v souladu s vůlí </w:t>
      </w:r>
      <w:r w:rsidR="004977F0">
        <w:rPr>
          <w:rFonts w:ascii="Palatino Linotype" w:hAnsi="Palatino Linotype"/>
          <w:sz w:val="24"/>
          <w:szCs w:val="24"/>
        </w:rPr>
        <w:t>p</w:t>
      </w:r>
      <w:r w:rsidR="00A41B7D" w:rsidRPr="00BD5C1E">
        <w:rPr>
          <w:rFonts w:ascii="Palatino Linotype" w:hAnsi="Palatino Linotype"/>
          <w:sz w:val="24"/>
          <w:szCs w:val="24"/>
        </w:rPr>
        <w:t xml:space="preserve">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w:t>
      </w:r>
      <w:r w:rsidR="00A41B7D" w:rsidRPr="00BD5C1E">
        <w:rPr>
          <w:rFonts w:ascii="Palatino Linotype" w:hAnsi="Palatino Linotype"/>
          <w:sz w:val="24"/>
          <w:szCs w:val="24"/>
        </w:rPr>
        <w:lastRenderedPageBreak/>
        <w:t>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rsidR="00A41B7D" w:rsidRPr="00BD5C1E" w:rsidRDefault="00A41B7D" w:rsidP="00A41B7D">
      <w:pPr>
        <w:spacing w:before="120" w:after="120"/>
        <w:ind w:left="709"/>
        <w:jc w:val="both"/>
        <w:rPr>
          <w:rFonts w:ascii="Palatino Linotype" w:hAnsi="Palatino Linotype"/>
          <w:sz w:val="24"/>
          <w:szCs w:val="24"/>
        </w:rPr>
      </w:pPr>
      <w:r w:rsidRPr="00BD5C1E">
        <w:rPr>
          <w:rFonts w:ascii="Palatino Linotype" w:hAnsi="Palatino Linotype"/>
          <w:sz w:val="24"/>
          <w:szCs w:val="24"/>
          <w:u w:val="single"/>
        </w:rPr>
        <w:t>Výkon funkce koordinátora BOZP obsahuje zejména tyto činnosti</w:t>
      </w:r>
      <w:r w:rsidRPr="00BD5C1E">
        <w:rPr>
          <w:rFonts w:ascii="Palatino Linotype" w:hAnsi="Palatino Linotype"/>
          <w:sz w:val="24"/>
          <w:szCs w:val="24"/>
        </w:rPr>
        <w:t>:</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účast při předání stavby vybran</w:t>
      </w:r>
      <w:r w:rsidR="002452A1">
        <w:rPr>
          <w:rFonts w:ascii="Palatino Linotype" w:hAnsi="Palatino Linotype"/>
          <w:sz w:val="24"/>
          <w:szCs w:val="24"/>
        </w:rPr>
        <w:t>ý</w:t>
      </w:r>
      <w:r w:rsidRPr="00BD5C1E">
        <w:rPr>
          <w:rFonts w:ascii="Palatino Linotype" w:hAnsi="Palatino Linotype"/>
          <w:sz w:val="24"/>
          <w:szCs w:val="24"/>
        </w:rPr>
        <w:t xml:space="preserve">m </w:t>
      </w:r>
      <w:r w:rsidRPr="006A1317">
        <w:rPr>
          <w:rFonts w:ascii="Palatino Linotype" w:hAnsi="Palatino Linotype"/>
          <w:sz w:val="24"/>
          <w:szCs w:val="24"/>
        </w:rPr>
        <w:t>zhotovitel</w:t>
      </w:r>
      <w:r w:rsidR="002452A1" w:rsidRPr="006A1317">
        <w:rPr>
          <w:rFonts w:ascii="Palatino Linotype" w:hAnsi="Palatino Linotype"/>
          <w:sz w:val="24"/>
          <w:szCs w:val="24"/>
        </w:rPr>
        <w:t>ům</w:t>
      </w:r>
      <w:r w:rsidRPr="00BD5C1E">
        <w:rPr>
          <w:rFonts w:ascii="Palatino Linotype" w:hAnsi="Palatino Linotype"/>
          <w:sz w:val="24"/>
          <w:szCs w:val="24"/>
        </w:rPr>
        <w:t>;</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a odeslání oznámení o zahájení prací na příslušný oblastní inspektorát bezpečnosti práce;</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plánu BOZP pro danou stavbu;</w:t>
      </w:r>
    </w:p>
    <w:p w:rsidR="00A41B7D" w:rsidRPr="00BD5C1E" w:rsidRDefault="00A41B7D"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zajištění splnění požadavků na bezpečnost a ochranu zdraví při práci při provozu a používání strojů a technických zařízení dle přílohy č</w:t>
      </w:r>
      <w:r w:rsidR="00283610">
        <w:rPr>
          <w:rFonts w:ascii="Palatino Linotype" w:hAnsi="Palatino Linotype"/>
          <w:sz w:val="24"/>
          <w:szCs w:val="24"/>
        </w:rPr>
        <w:t>.</w:t>
      </w:r>
      <w:r w:rsidRPr="00BD5C1E">
        <w:rPr>
          <w:rFonts w:ascii="Palatino Linotype" w:hAnsi="Palatino Linotype"/>
          <w:sz w:val="24"/>
          <w:szCs w:val="24"/>
        </w:rPr>
        <w:t xml:space="preserve"> 2 k nařízení vlády, a dále zajištění splnění požadavků na organizaci práce a pracovní postupy stanovené v příloze č. 3 k nařízení vlády.</w:t>
      </w:r>
    </w:p>
    <w:p w:rsidR="00A41B7D" w:rsidRPr="00BD5C1E" w:rsidRDefault="00A41B7D" w:rsidP="00A41B7D">
      <w:pPr>
        <w:spacing w:after="120"/>
        <w:ind w:left="720"/>
        <w:jc w:val="both"/>
        <w:rPr>
          <w:rFonts w:ascii="Palatino Linotype" w:hAnsi="Palatino Linotype"/>
          <w:sz w:val="24"/>
          <w:szCs w:val="24"/>
        </w:rPr>
      </w:pPr>
      <w:r w:rsidRPr="00BD5C1E">
        <w:rPr>
          <w:rFonts w:ascii="Palatino Linotype" w:hAnsi="Palatino Linotype"/>
          <w:sz w:val="24"/>
          <w:szCs w:val="24"/>
        </w:rPr>
        <w:t>Koordinátor BOZP během realizace stavby dále bude:</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dávat podněty a na vyžádání zhotovitel</w:t>
      </w:r>
      <w:r w:rsidR="002452A1">
        <w:rPr>
          <w:rFonts w:ascii="Palatino Linotype" w:hAnsi="Palatino Linotype"/>
          <w:sz w:val="24"/>
          <w:szCs w:val="24"/>
        </w:rPr>
        <w:t>ů</w:t>
      </w:r>
      <w:r w:rsidRPr="00BD5C1E">
        <w:rPr>
          <w:rFonts w:ascii="Palatino Linotype" w:hAnsi="Palatino Linotype"/>
          <w:sz w:val="24"/>
          <w:szCs w:val="24"/>
        </w:rPr>
        <w:t xml:space="preserv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při stanovení času potřebného k bezpečnému provádění jednotlivých prací nebo činností,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provádění prací na stavbě se zaměřením na zjišťování, zda jsou </w:t>
      </w:r>
      <w:r w:rsidRPr="00BD5C1E">
        <w:rPr>
          <w:rFonts w:ascii="Palatino Linotype" w:hAnsi="Palatino Linotype"/>
          <w:sz w:val="24"/>
          <w:szCs w:val="24"/>
        </w:rPr>
        <w:lastRenderedPageBreak/>
        <w:t>dodržovány požadavky na bezpečnost a ochranu zdraví při práci, upozorň</w:t>
      </w:r>
      <w:r w:rsidR="00D3487A">
        <w:rPr>
          <w:rFonts w:ascii="Palatino Linotype" w:hAnsi="Palatino Linotype"/>
          <w:sz w:val="24"/>
          <w:szCs w:val="24"/>
        </w:rPr>
        <w:t>ovat</w:t>
      </w:r>
      <w:r w:rsidRPr="00BD5C1E">
        <w:rPr>
          <w:rFonts w:ascii="Palatino Linotype" w:hAnsi="Palatino Linotype"/>
          <w:sz w:val="24"/>
          <w:szCs w:val="24"/>
        </w:rPr>
        <w:t xml:space="preserve"> na zjištěné nedostatky a požad</w:t>
      </w:r>
      <w:r w:rsidR="00D3487A">
        <w:rPr>
          <w:rFonts w:ascii="Palatino Linotype" w:hAnsi="Palatino Linotype"/>
          <w:sz w:val="24"/>
          <w:szCs w:val="24"/>
        </w:rPr>
        <w:t>ovat</w:t>
      </w:r>
      <w:r w:rsidRPr="00BD5C1E">
        <w:rPr>
          <w:rFonts w:ascii="Palatino Linotype" w:hAnsi="Palatino Linotype"/>
          <w:sz w:val="24"/>
          <w:szCs w:val="24"/>
        </w:rPr>
        <w:t xml:space="preserve"> bez zbytečného odkladu zjednání nápravy,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kontrolovat zabezpečení obvodu stavby, včetně vstupu a vjezdu na stavbu s cílem zamezit vstup nepovolaným fyzickým osobám,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se zástupci zaměstnanců pro oblast bezpečnosti a ochrany zdraví při práci a s příslušnými odborovými organizacemi, popřípadě s fyzickou osobou provádějící technický dozor stavebníka,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zúčastňovat se kontrolních prohlídek stavby, k níž byl přizván stavebním úřadem podle zvláštního právního předpisu,</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navrhovat termíny kontrolních dnů k dodržování plánu za účasti zhotovitelů nebo osob jimi pověřených a organizuje jejich konání,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zda zhotovitelé dodržují plán a projednává s nimi přijetí opatření a termíny k nápravě zjištěných nedostatků, </w:t>
      </w:r>
    </w:p>
    <w:p w:rsidR="00A41B7D" w:rsidRPr="00BD5C1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provádět zápisy o zjištěných nedostatcích v bezpečnosti a ochraně zdraví při práci na stavbě, na něž prokazatelně upozornil zhotovitele, a dále zapis</w:t>
      </w:r>
      <w:r w:rsidR="00D3487A">
        <w:rPr>
          <w:rFonts w:ascii="Palatino Linotype" w:hAnsi="Palatino Linotype"/>
          <w:sz w:val="24"/>
          <w:szCs w:val="24"/>
        </w:rPr>
        <w:t>ovat</w:t>
      </w:r>
      <w:r w:rsidRPr="00BD5C1E">
        <w:rPr>
          <w:rFonts w:ascii="Palatino Linotype" w:hAnsi="Palatino Linotype"/>
          <w:sz w:val="24"/>
          <w:szCs w:val="24"/>
        </w:rPr>
        <w:t xml:space="preserve"> údaje o tom, zda a jakým způsobem byly tyto nedostatky odstraněny,</w:t>
      </w:r>
    </w:p>
    <w:p w:rsidR="00A41B7D" w:rsidRPr="00BD5C1E" w:rsidRDefault="00D3487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říkazník bude při výkonu své funkce spolupracovat s projektantem stavby a s jeho pracovníky, kteří vykonávají autorský dozor při zajišťování souladu realizovaného díla s projektovou dokumentací a s technickým dozorem investora,</w:t>
      </w:r>
    </w:p>
    <w:p w:rsidR="00A41B7D" w:rsidRPr="009C0DEE" w:rsidRDefault="00615CB6" w:rsidP="009C0DEE">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00A41B7D" w:rsidRPr="00BD5C1E">
        <w:rPr>
          <w:rFonts w:ascii="Palatino Linotype" w:hAnsi="Palatino Linotype"/>
          <w:sz w:val="24"/>
          <w:szCs w:val="24"/>
        </w:rPr>
        <w:t xml:space="preserve">říkazník poskytne další potřebné součinnosti dle požadavků </w:t>
      </w:r>
      <w:r w:rsidR="00D3487A">
        <w:rPr>
          <w:rFonts w:ascii="Palatino Linotype" w:hAnsi="Palatino Linotype"/>
          <w:sz w:val="24"/>
          <w:szCs w:val="24"/>
        </w:rPr>
        <w:t>P</w:t>
      </w:r>
      <w:r w:rsidR="00A41B7D" w:rsidRPr="00BD5C1E">
        <w:rPr>
          <w:rFonts w:ascii="Palatino Linotype" w:hAnsi="Palatino Linotype"/>
          <w:sz w:val="24"/>
          <w:szCs w:val="24"/>
        </w:rPr>
        <w:t xml:space="preserve">říkazce a </w:t>
      </w:r>
      <w:r w:rsidR="00D3487A">
        <w:rPr>
          <w:rFonts w:ascii="Palatino Linotype" w:hAnsi="Palatino Linotype"/>
          <w:sz w:val="24"/>
          <w:szCs w:val="24"/>
        </w:rPr>
        <w:t xml:space="preserve">v případě, že je stavba financována z dotace </w:t>
      </w:r>
      <w:r w:rsidR="00A41B7D" w:rsidRPr="00BD5C1E">
        <w:rPr>
          <w:rFonts w:ascii="Palatino Linotype" w:hAnsi="Palatino Linotype"/>
          <w:sz w:val="24"/>
          <w:szCs w:val="24"/>
        </w:rPr>
        <w:t>spolupráce s poskytovatelem dotace dle jeho požadavků s ohledem na oblast BOZP.</w:t>
      </w:r>
    </w:p>
    <w:p w:rsidR="00FF799B" w:rsidRPr="00F83A0B" w:rsidRDefault="00FF799B" w:rsidP="00FF799B">
      <w:pPr>
        <w:pStyle w:val="Odstavecseseznamem"/>
        <w:spacing w:after="0"/>
        <w:ind w:left="426"/>
        <w:jc w:val="both"/>
        <w:rPr>
          <w:rFonts w:ascii="Palatino Linotype" w:hAnsi="Palatino Linotype" w:cs="Times New Roman"/>
          <w:sz w:val="24"/>
          <w:szCs w:val="24"/>
        </w:rPr>
      </w:pPr>
    </w:p>
    <w:p w:rsidR="00D06B95" w:rsidRDefault="009C0DEE" w:rsidP="009C0DEE">
      <w:pPr>
        <w:pStyle w:val="Odstavecseseznamem"/>
        <w:spacing w:after="0"/>
        <w:ind w:left="284" w:hanging="426"/>
        <w:jc w:val="both"/>
        <w:rPr>
          <w:rFonts w:ascii="Palatino Linotype" w:hAnsi="Palatino Linotype" w:cs="Times New Roman"/>
          <w:sz w:val="24"/>
          <w:szCs w:val="24"/>
        </w:rPr>
      </w:pPr>
      <w:r>
        <w:rPr>
          <w:rFonts w:ascii="Palatino Linotype" w:hAnsi="Palatino Linotype" w:cs="Times New Roman"/>
          <w:sz w:val="24"/>
          <w:szCs w:val="24"/>
        </w:rPr>
        <w:t xml:space="preserve">1.4. </w:t>
      </w:r>
      <w:r w:rsidR="0052183B" w:rsidRPr="009C0DEE">
        <w:rPr>
          <w:rFonts w:ascii="Palatino Linotype" w:hAnsi="Palatino Linotype" w:cs="Times New Roman"/>
          <w:sz w:val="24"/>
          <w:szCs w:val="24"/>
        </w:rPr>
        <w:t>Při obstará</w:t>
      </w:r>
      <w:r w:rsidR="00D06B95" w:rsidRPr="009C0DEE">
        <w:rPr>
          <w:rFonts w:ascii="Palatino Linotype" w:hAnsi="Palatino Linotype" w:cs="Times New Roman"/>
          <w:sz w:val="24"/>
          <w:szCs w:val="24"/>
        </w:rPr>
        <w:t>ní Záležitosti jedná Příkazník na účet Příkazce. Veškerý</w:t>
      </w:r>
      <w:r w:rsidR="00B41495" w:rsidRPr="009C0DEE">
        <w:rPr>
          <w:rFonts w:ascii="Palatino Linotype" w:hAnsi="Palatino Linotype" w:cs="Times New Roman"/>
          <w:sz w:val="24"/>
          <w:szCs w:val="24"/>
        </w:rPr>
        <w:t xml:space="preserve"> užitek z toho získaný, náleží P</w:t>
      </w:r>
      <w:r w:rsidR="00D06B95" w:rsidRPr="009C0DEE">
        <w:rPr>
          <w:rFonts w:ascii="Palatino Linotype" w:hAnsi="Palatino Linotype" w:cs="Times New Roman"/>
          <w:sz w:val="24"/>
          <w:szCs w:val="24"/>
        </w:rPr>
        <w:t>říkazci.</w:t>
      </w:r>
    </w:p>
    <w:p w:rsidR="00EA32B4" w:rsidRDefault="00EA32B4" w:rsidP="009C0DEE">
      <w:pPr>
        <w:pStyle w:val="Odstavecseseznamem"/>
        <w:spacing w:after="0"/>
        <w:ind w:left="284" w:hanging="426"/>
        <w:jc w:val="both"/>
        <w:rPr>
          <w:rFonts w:ascii="Palatino Linotype" w:hAnsi="Palatino Linotype" w:cs="Times New Roman"/>
          <w:sz w:val="24"/>
          <w:szCs w:val="24"/>
        </w:rPr>
      </w:pPr>
    </w:p>
    <w:p w:rsidR="00EA32B4" w:rsidRPr="006A1317" w:rsidRDefault="00EA32B4" w:rsidP="006A1317">
      <w:pPr>
        <w:ind w:left="284" w:hanging="426"/>
        <w:jc w:val="both"/>
        <w:rPr>
          <w:rFonts w:ascii="Palatino Linotype" w:hAnsi="Palatino Linotype" w:cs="Times New Roman"/>
          <w:sz w:val="24"/>
          <w:szCs w:val="24"/>
        </w:rPr>
      </w:pPr>
      <w:r>
        <w:rPr>
          <w:rFonts w:ascii="Palatino Linotype" w:hAnsi="Palatino Linotype" w:cs="Times New Roman"/>
          <w:sz w:val="24"/>
          <w:szCs w:val="24"/>
        </w:rPr>
        <w:t xml:space="preserve">1.5. </w:t>
      </w:r>
      <w:r w:rsidR="00D524FB" w:rsidRPr="006A1317">
        <w:rPr>
          <w:rFonts w:ascii="Palatino Linotype" w:hAnsi="Palatino Linotype" w:cs="Times New Roman"/>
          <w:sz w:val="24"/>
          <w:szCs w:val="24"/>
        </w:rPr>
        <w:t>Příkazník</w:t>
      </w:r>
      <w:r w:rsidRPr="006A1317">
        <w:rPr>
          <w:rFonts w:ascii="Palatino Linotype" w:hAnsi="Palatino Linotype" w:cs="Times New Roman"/>
          <w:sz w:val="24"/>
          <w:szCs w:val="24"/>
        </w:rPr>
        <w:t xml:space="preserve"> se zavazuje minimálně do konce roku 2028 poskytovat požadované informace a dokumentaci související s realizací </w:t>
      </w:r>
      <w:r w:rsidR="00D524FB" w:rsidRPr="006A1317">
        <w:rPr>
          <w:rFonts w:ascii="Palatino Linotype" w:hAnsi="Palatino Linotype" w:cs="Times New Roman"/>
          <w:sz w:val="24"/>
          <w:szCs w:val="24"/>
        </w:rPr>
        <w:t>služeb</w:t>
      </w:r>
      <w:r w:rsidRPr="006A1317">
        <w:rPr>
          <w:rFonts w:ascii="Palatino Linotype" w:hAnsi="Palatino Linotype" w:cs="Times New Roman"/>
          <w:sz w:val="24"/>
          <w:szCs w:val="24"/>
        </w:rPr>
        <w:t xml:space="preserve"> zaměstnancům nebo zmocněncům pověřených orgánů ( CRR, MMR ČR, MF ČR, Evropské komise, Evropského účetního dvora, Nejvyššího kontrolního úřadu, příslušného orgánu finanční správy a dalších oprávněných orgánů státní správy) a je povinen vytvořit </w:t>
      </w:r>
      <w:r w:rsidRPr="006A1317">
        <w:rPr>
          <w:rFonts w:ascii="Palatino Linotype" w:hAnsi="Palatino Linotype" w:cs="Times New Roman"/>
          <w:sz w:val="24"/>
          <w:szCs w:val="24"/>
        </w:rPr>
        <w:lastRenderedPageBreak/>
        <w:t xml:space="preserve">výše uvedeným osobám podmínky k provedení kontroly vztahující se k realizaci projektu a poskytnout jim při provádění kontroly součinnost. </w:t>
      </w:r>
    </w:p>
    <w:p w:rsidR="00EA32B4" w:rsidRPr="009C0DEE" w:rsidRDefault="00EA32B4" w:rsidP="009C0DEE">
      <w:pPr>
        <w:pStyle w:val="Odstavecseseznamem"/>
        <w:spacing w:after="0"/>
        <w:ind w:left="284" w:hanging="426"/>
        <w:jc w:val="both"/>
        <w:rPr>
          <w:rFonts w:ascii="Palatino Linotype" w:hAnsi="Palatino Linotype" w:cs="Times New Roman"/>
          <w:sz w:val="24"/>
          <w:szCs w:val="24"/>
        </w:rPr>
      </w:pPr>
    </w:p>
    <w:p w:rsidR="00F026F8" w:rsidRPr="00F83A0B" w:rsidRDefault="00F026F8" w:rsidP="009C0DEE">
      <w:pPr>
        <w:pStyle w:val="Odstavecseseznamem"/>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rsidR="00541A7C" w:rsidRPr="00F83A0B" w:rsidRDefault="00541A7C" w:rsidP="002E34FB">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II.</w:t>
      </w:r>
    </w:p>
    <w:p w:rsidR="00C35349" w:rsidRPr="00C35349" w:rsidRDefault="00C35349" w:rsidP="00C35349">
      <w:pPr>
        <w:spacing w:after="0"/>
        <w:jc w:val="center"/>
        <w:rPr>
          <w:rFonts w:ascii="Palatino Linotype" w:hAnsi="Palatino Linotype" w:cs="Times New Roman"/>
          <w:b/>
          <w:sz w:val="24"/>
          <w:szCs w:val="24"/>
        </w:rPr>
      </w:pPr>
      <w:r w:rsidRPr="00C35349">
        <w:rPr>
          <w:rFonts w:ascii="Palatino Linotype" w:hAnsi="Palatino Linotype" w:cs="Times New Roman"/>
          <w:b/>
          <w:sz w:val="24"/>
          <w:szCs w:val="24"/>
        </w:rPr>
        <w:t xml:space="preserve">Cena za výkon funkce </w:t>
      </w:r>
      <w:r w:rsidR="00D860FA">
        <w:rPr>
          <w:rFonts w:ascii="Palatino Linotype" w:hAnsi="Palatino Linotype" w:cs="Times New Roman"/>
          <w:b/>
          <w:sz w:val="24"/>
          <w:szCs w:val="24"/>
        </w:rPr>
        <w:t>TDI</w:t>
      </w:r>
      <w:r>
        <w:rPr>
          <w:rFonts w:ascii="Palatino Linotype" w:hAnsi="Palatino Linotype" w:cs="Times New Roman"/>
          <w:b/>
          <w:sz w:val="24"/>
          <w:szCs w:val="24"/>
        </w:rPr>
        <w:t xml:space="preserve"> a </w:t>
      </w:r>
      <w:r w:rsidRPr="00C35349">
        <w:rPr>
          <w:rFonts w:ascii="Palatino Linotype" w:hAnsi="Palatino Linotype" w:cs="Times New Roman"/>
          <w:b/>
          <w:sz w:val="24"/>
          <w:szCs w:val="24"/>
        </w:rPr>
        <w:t>koordinátora BOZP</w:t>
      </w:r>
    </w:p>
    <w:p w:rsidR="00253B5D" w:rsidRDefault="002D51A5" w:rsidP="00D61A7E">
      <w:pPr>
        <w:pStyle w:val="Odstavecseseznamem"/>
        <w:numPr>
          <w:ilvl w:val="1"/>
          <w:numId w:val="2"/>
        </w:numPr>
        <w:ind w:left="426" w:hanging="568"/>
        <w:jc w:val="both"/>
        <w:rPr>
          <w:rFonts w:ascii="Palatino Linotype" w:hAnsi="Palatino Linotype" w:cs="Times New Roman"/>
          <w:sz w:val="24"/>
          <w:szCs w:val="24"/>
        </w:rPr>
      </w:pPr>
      <w:r w:rsidRPr="00742FB5">
        <w:rPr>
          <w:rFonts w:ascii="Palatino Linotype" w:hAnsi="Palatino Linotype" w:cs="Times New Roman"/>
          <w:sz w:val="24"/>
          <w:szCs w:val="24"/>
        </w:rPr>
        <w:t>Č</w:t>
      </w:r>
      <w:r w:rsidR="00C377D3" w:rsidRPr="00742FB5">
        <w:rPr>
          <w:rFonts w:ascii="Palatino Linotype" w:hAnsi="Palatino Linotype" w:cs="Times New Roman"/>
          <w:sz w:val="24"/>
          <w:szCs w:val="24"/>
        </w:rPr>
        <w:t>innost P</w:t>
      </w:r>
      <w:r w:rsidRPr="00742FB5">
        <w:rPr>
          <w:rFonts w:ascii="Palatino Linotype" w:hAnsi="Palatino Linotype" w:cs="Times New Roman"/>
          <w:sz w:val="24"/>
          <w:szCs w:val="24"/>
        </w:rPr>
        <w:t xml:space="preserve">říkazníka </w:t>
      </w:r>
      <w:r w:rsidR="00C37182" w:rsidRPr="00742FB5">
        <w:rPr>
          <w:rFonts w:ascii="Palatino Linotype" w:hAnsi="Palatino Linotype" w:cs="Times New Roman"/>
          <w:sz w:val="24"/>
          <w:szCs w:val="24"/>
        </w:rPr>
        <w:t xml:space="preserve">dle této </w:t>
      </w:r>
      <w:r w:rsidRPr="00742FB5">
        <w:rPr>
          <w:rFonts w:ascii="Palatino Linotype" w:hAnsi="Palatino Linotype" w:cs="Times New Roman"/>
          <w:sz w:val="24"/>
          <w:szCs w:val="24"/>
        </w:rPr>
        <w:t>S</w:t>
      </w:r>
      <w:r w:rsidR="00C37182" w:rsidRPr="00742FB5">
        <w:rPr>
          <w:rFonts w:ascii="Palatino Linotype" w:hAnsi="Palatino Linotype" w:cs="Times New Roman"/>
          <w:sz w:val="24"/>
          <w:szCs w:val="24"/>
        </w:rPr>
        <w:t xml:space="preserve">mlouvy </w:t>
      </w:r>
      <w:r w:rsidRPr="00742FB5">
        <w:rPr>
          <w:rFonts w:ascii="Palatino Linotype" w:hAnsi="Palatino Linotype" w:cs="Times New Roman"/>
          <w:sz w:val="24"/>
          <w:szCs w:val="24"/>
        </w:rPr>
        <w:t xml:space="preserve">je úplatná a je stanovena dohodou Smluvních stran na částku </w:t>
      </w:r>
      <w:r w:rsidR="00DA4539">
        <w:rPr>
          <w:rFonts w:ascii="Palatino Linotype" w:hAnsi="Palatino Linotype" w:cs="Times New Roman"/>
          <w:sz w:val="24"/>
          <w:szCs w:val="24"/>
        </w:rPr>
        <w:t>32.890,-</w:t>
      </w:r>
      <w:r w:rsidRPr="00742FB5">
        <w:rPr>
          <w:rFonts w:ascii="Palatino Linotype" w:hAnsi="Palatino Linotype" w:cs="Times New Roman"/>
          <w:sz w:val="24"/>
          <w:szCs w:val="24"/>
        </w:rPr>
        <w:t xml:space="preserve"> Kč </w:t>
      </w:r>
      <w:r w:rsidR="00D860FA" w:rsidRPr="00742FB5">
        <w:rPr>
          <w:rFonts w:ascii="Palatino Linotype" w:hAnsi="Palatino Linotype" w:cs="Times New Roman"/>
          <w:sz w:val="24"/>
          <w:szCs w:val="24"/>
        </w:rPr>
        <w:t xml:space="preserve">bez DPH </w:t>
      </w:r>
      <w:r w:rsidRPr="00742FB5">
        <w:rPr>
          <w:rFonts w:ascii="Palatino Linotype" w:hAnsi="Palatino Linotype" w:cs="Times New Roman"/>
          <w:sz w:val="24"/>
          <w:szCs w:val="24"/>
        </w:rPr>
        <w:t xml:space="preserve">(slovy </w:t>
      </w:r>
      <w:r w:rsidR="00E20F57">
        <w:rPr>
          <w:rFonts w:ascii="Palatino Linotype" w:hAnsi="Palatino Linotype" w:cs="Times New Roman"/>
          <w:sz w:val="24"/>
          <w:szCs w:val="24"/>
        </w:rPr>
        <w:t>třicetdvatisícosmsetdevadesát korun českých</w:t>
      </w:r>
      <w:r w:rsidRPr="00742FB5">
        <w:rPr>
          <w:rFonts w:ascii="Palatino Linotype" w:hAnsi="Palatino Linotype" w:cs="Times New Roman"/>
          <w:sz w:val="24"/>
          <w:szCs w:val="24"/>
        </w:rPr>
        <w:t xml:space="preserve">) měsíčně </w:t>
      </w:r>
      <w:r w:rsidR="00D860FA" w:rsidRPr="00742FB5">
        <w:rPr>
          <w:rFonts w:ascii="Palatino Linotype" w:hAnsi="Palatino Linotype" w:cs="Times New Roman"/>
          <w:sz w:val="24"/>
          <w:szCs w:val="24"/>
        </w:rPr>
        <w:t xml:space="preserve">a </w:t>
      </w:r>
      <w:r w:rsidR="00E20F57">
        <w:rPr>
          <w:rFonts w:ascii="Palatino Linotype" w:hAnsi="Palatino Linotype" w:cs="Times New Roman"/>
          <w:sz w:val="24"/>
          <w:szCs w:val="24"/>
        </w:rPr>
        <w:t>39.796,90</w:t>
      </w:r>
      <w:r w:rsidR="00D860FA" w:rsidRPr="00742FB5">
        <w:rPr>
          <w:rFonts w:ascii="Palatino Linotype" w:hAnsi="Palatino Linotype" w:cs="Times New Roman"/>
          <w:sz w:val="24"/>
          <w:szCs w:val="24"/>
        </w:rPr>
        <w:t xml:space="preserve"> Kč včetně DPH ( slovy </w:t>
      </w:r>
      <w:r w:rsidR="00E20F57">
        <w:rPr>
          <w:rFonts w:ascii="Palatino Linotype" w:hAnsi="Palatino Linotype" w:cs="Times New Roman"/>
          <w:sz w:val="24"/>
          <w:szCs w:val="24"/>
        </w:rPr>
        <w:t xml:space="preserve">třicetdevěttisícsedmsetdevadesátšestcelýchdevět </w:t>
      </w:r>
      <w:r w:rsidR="00D860FA" w:rsidRPr="00742FB5">
        <w:rPr>
          <w:rFonts w:ascii="Palatino Linotype" w:hAnsi="Palatino Linotype" w:cs="Times New Roman"/>
          <w:sz w:val="24"/>
          <w:szCs w:val="24"/>
        </w:rPr>
        <w:t>korun českých) měsíčně.</w:t>
      </w:r>
      <w:r w:rsidR="00742FB5" w:rsidRPr="00742FB5">
        <w:rPr>
          <w:rFonts w:ascii="Palatino Linotype" w:hAnsi="Palatino Linotype" w:cs="Times New Roman"/>
          <w:sz w:val="24"/>
          <w:szCs w:val="24"/>
        </w:rPr>
        <w:t xml:space="preserve"> </w:t>
      </w:r>
    </w:p>
    <w:p w:rsidR="00092732" w:rsidRDefault="00742FB5" w:rsidP="00D61A7E">
      <w:pPr>
        <w:pStyle w:val="Odstavecseseznamem"/>
        <w:numPr>
          <w:ilvl w:val="1"/>
          <w:numId w:val="2"/>
        </w:numPr>
        <w:ind w:left="426" w:hanging="568"/>
        <w:jc w:val="both"/>
        <w:rPr>
          <w:rFonts w:ascii="Palatino Linotype" w:hAnsi="Palatino Linotype" w:cs="Times New Roman"/>
          <w:sz w:val="24"/>
          <w:szCs w:val="24"/>
        </w:rPr>
      </w:pPr>
      <w:r w:rsidRPr="00742FB5">
        <w:rPr>
          <w:rFonts w:ascii="Palatino Linotype" w:hAnsi="Palatino Linotype" w:cs="Times New Roman"/>
          <w:sz w:val="24"/>
          <w:szCs w:val="24"/>
        </w:rPr>
        <w:t>Tato cena je cenou úplnou a nepřekročitelnou a zahrnuje veškeré náklady související s výkonem požadovaných činností TDI a koordinátora BOZP. Příkazník nemá nárok na jakékoliv další úhrady v souvislosti s plněním povinností dle této smlouvy, s výjimkou případné náhrady správních poplatků, které příkazník vynaložil v souvislosti s obstaráváním správních rozhodnutí pro příkazce.</w:t>
      </w:r>
    </w:p>
    <w:p w:rsidR="006A5734" w:rsidRPr="00742FB5" w:rsidRDefault="006A5734" w:rsidP="006A1317">
      <w:pPr>
        <w:pStyle w:val="Odstavecseseznamem"/>
        <w:ind w:left="426"/>
        <w:jc w:val="both"/>
        <w:rPr>
          <w:rFonts w:ascii="Palatino Linotype" w:hAnsi="Palatino Linotype" w:cs="Times New Roman"/>
          <w:sz w:val="24"/>
          <w:szCs w:val="24"/>
        </w:rPr>
      </w:pPr>
    </w:p>
    <w:p w:rsidR="00092732" w:rsidRDefault="00A02FFA" w:rsidP="00D61A7E">
      <w:pPr>
        <w:pStyle w:val="Odstavecseseznamem"/>
        <w:numPr>
          <w:ilvl w:val="1"/>
          <w:numId w:val="2"/>
        </w:numPr>
        <w:spacing w:after="0"/>
        <w:ind w:left="426" w:hanging="568"/>
        <w:jc w:val="both"/>
        <w:rPr>
          <w:rFonts w:ascii="Palatino Linotype" w:hAnsi="Palatino Linotype" w:cs="Times New Roman"/>
          <w:sz w:val="24"/>
          <w:szCs w:val="24"/>
        </w:rPr>
      </w:pPr>
      <w:r>
        <w:rPr>
          <w:rFonts w:ascii="Palatino Linotype" w:hAnsi="Palatino Linotype" w:cs="Times New Roman"/>
          <w:sz w:val="24"/>
          <w:szCs w:val="24"/>
        </w:rPr>
        <w:t>Cena za čin</w:t>
      </w:r>
      <w:r w:rsidR="002E21E1">
        <w:rPr>
          <w:rFonts w:ascii="Palatino Linotype" w:hAnsi="Palatino Linotype" w:cs="Times New Roman"/>
          <w:sz w:val="24"/>
          <w:szCs w:val="24"/>
        </w:rPr>
        <w:t xml:space="preserve">nosti Příkazníka dle odst. 2.1. </w:t>
      </w:r>
      <w:r>
        <w:rPr>
          <w:rFonts w:ascii="Palatino Linotype" w:hAnsi="Palatino Linotype" w:cs="Times New Roman"/>
          <w:sz w:val="24"/>
          <w:szCs w:val="24"/>
        </w:rPr>
        <w:t xml:space="preserve">tohoto odstavce Smlouvy bude Příkazcem uhrazena na základě dílčích faktur vystavených </w:t>
      </w:r>
      <w:r w:rsidR="00092732" w:rsidRPr="00092732">
        <w:rPr>
          <w:rFonts w:ascii="Palatino Linotype" w:hAnsi="Palatino Linotype" w:cs="Times New Roman"/>
          <w:sz w:val="24"/>
          <w:szCs w:val="24"/>
        </w:rPr>
        <w:t>Příkazník</w:t>
      </w:r>
      <w:r>
        <w:rPr>
          <w:rFonts w:ascii="Palatino Linotype" w:hAnsi="Palatino Linotype" w:cs="Times New Roman"/>
          <w:sz w:val="24"/>
          <w:szCs w:val="24"/>
        </w:rPr>
        <w:t>em za každý kalendářní měsíc, a to za činnosti provedené v </w:t>
      </w:r>
      <w:r w:rsidR="002E21E1">
        <w:rPr>
          <w:rFonts w:ascii="Palatino Linotype" w:hAnsi="Palatino Linotype" w:cs="Times New Roman"/>
          <w:sz w:val="24"/>
          <w:szCs w:val="24"/>
        </w:rPr>
        <w:t>tomto</w:t>
      </w:r>
      <w:r>
        <w:rPr>
          <w:rFonts w:ascii="Palatino Linotype" w:hAnsi="Palatino Linotype" w:cs="Times New Roman"/>
          <w:sz w:val="24"/>
          <w:szCs w:val="24"/>
        </w:rPr>
        <w:t xml:space="preserve"> kalendářním měsíci.</w:t>
      </w:r>
      <w:r w:rsidR="002E21E1">
        <w:rPr>
          <w:rFonts w:ascii="Palatino Linotype" w:hAnsi="Palatino Linotype" w:cs="Times New Roman"/>
          <w:sz w:val="24"/>
          <w:szCs w:val="24"/>
        </w:rPr>
        <w:t xml:space="preserve"> Příkazník se zavazuje, že doručí dílčí fakturu Příkazci nejpozději vždy do 20. dne následujícího kalendářního měsíce.</w:t>
      </w:r>
      <w:r>
        <w:rPr>
          <w:rFonts w:ascii="Palatino Linotype" w:hAnsi="Palatino Linotype" w:cs="Times New Roman"/>
          <w:sz w:val="24"/>
          <w:szCs w:val="24"/>
        </w:rPr>
        <w:t xml:space="preserve"> </w:t>
      </w:r>
      <w:r w:rsidR="00092732" w:rsidRPr="00092732">
        <w:rPr>
          <w:rFonts w:ascii="Palatino Linotype" w:hAnsi="Palatino Linotype" w:cs="Times New Roman"/>
          <w:sz w:val="24"/>
          <w:szCs w:val="24"/>
        </w:rPr>
        <w:t>Konečn</w:t>
      </w:r>
      <w:r w:rsidR="00092732">
        <w:rPr>
          <w:rFonts w:ascii="Palatino Linotype" w:hAnsi="Palatino Linotype" w:cs="Times New Roman"/>
          <w:sz w:val="24"/>
          <w:szCs w:val="24"/>
        </w:rPr>
        <w:t>á</w:t>
      </w:r>
      <w:r w:rsidR="00092732" w:rsidRPr="00092732">
        <w:rPr>
          <w:rFonts w:ascii="Palatino Linotype" w:hAnsi="Palatino Linotype" w:cs="Times New Roman"/>
          <w:sz w:val="24"/>
          <w:szCs w:val="24"/>
        </w:rPr>
        <w:t xml:space="preserve"> faktur</w:t>
      </w:r>
      <w:r w:rsidR="00092732">
        <w:rPr>
          <w:rFonts w:ascii="Palatino Linotype" w:hAnsi="Palatino Linotype" w:cs="Times New Roman"/>
          <w:sz w:val="24"/>
          <w:szCs w:val="24"/>
        </w:rPr>
        <w:t>a</w:t>
      </w:r>
      <w:r w:rsidR="00092732" w:rsidRPr="00092732">
        <w:rPr>
          <w:rFonts w:ascii="Palatino Linotype" w:hAnsi="Palatino Linotype" w:cs="Times New Roman"/>
          <w:sz w:val="24"/>
          <w:szCs w:val="24"/>
        </w:rPr>
        <w:t xml:space="preserve"> bud</w:t>
      </w:r>
      <w:r w:rsidR="00092732">
        <w:rPr>
          <w:rFonts w:ascii="Palatino Linotype" w:hAnsi="Palatino Linotype" w:cs="Times New Roman"/>
          <w:sz w:val="24"/>
          <w:szCs w:val="24"/>
        </w:rPr>
        <w:t>e</w:t>
      </w:r>
      <w:r w:rsidR="00092732" w:rsidRPr="00092732">
        <w:rPr>
          <w:rFonts w:ascii="Palatino Linotype" w:hAnsi="Palatino Linotype" w:cs="Times New Roman"/>
          <w:sz w:val="24"/>
          <w:szCs w:val="24"/>
        </w:rPr>
        <w:t xml:space="preserve"> vystaven</w:t>
      </w:r>
      <w:r w:rsidR="00092732">
        <w:rPr>
          <w:rFonts w:ascii="Palatino Linotype" w:hAnsi="Palatino Linotype" w:cs="Times New Roman"/>
          <w:sz w:val="24"/>
          <w:szCs w:val="24"/>
        </w:rPr>
        <w:t>a</w:t>
      </w:r>
      <w:r w:rsidR="00092732" w:rsidRPr="00092732">
        <w:rPr>
          <w:rFonts w:ascii="Palatino Linotype" w:hAnsi="Palatino Linotype" w:cs="Times New Roman"/>
          <w:sz w:val="24"/>
          <w:szCs w:val="24"/>
        </w:rPr>
        <w:t xml:space="preserve"> po dokončení celé stavby ve smyslu</w:t>
      </w:r>
      <w:r w:rsidR="002E21E1">
        <w:rPr>
          <w:rFonts w:ascii="Palatino Linotype" w:hAnsi="Palatino Linotype" w:cs="Times New Roman"/>
          <w:sz w:val="24"/>
          <w:szCs w:val="24"/>
        </w:rPr>
        <w:t xml:space="preserve"> </w:t>
      </w:r>
      <w:r w:rsidR="00FF3543">
        <w:rPr>
          <w:rFonts w:ascii="Palatino Linotype" w:hAnsi="Palatino Linotype" w:cs="Times New Roman"/>
          <w:sz w:val="24"/>
          <w:szCs w:val="24"/>
        </w:rPr>
        <w:t>čl.</w:t>
      </w:r>
      <w:r w:rsidR="00092732" w:rsidRPr="00092732">
        <w:rPr>
          <w:rFonts w:ascii="Palatino Linotype" w:hAnsi="Palatino Linotype" w:cs="Times New Roman"/>
          <w:sz w:val="24"/>
          <w:szCs w:val="24"/>
        </w:rPr>
        <w:t xml:space="preserve"> II</w:t>
      </w:r>
      <w:r w:rsidR="00092732">
        <w:rPr>
          <w:rFonts w:ascii="Palatino Linotype" w:hAnsi="Palatino Linotype" w:cs="Times New Roman"/>
          <w:sz w:val="24"/>
          <w:szCs w:val="24"/>
        </w:rPr>
        <w:t>I</w:t>
      </w:r>
      <w:r w:rsidR="00092732" w:rsidRPr="00092732">
        <w:rPr>
          <w:rFonts w:ascii="Palatino Linotype" w:hAnsi="Palatino Linotype" w:cs="Times New Roman"/>
          <w:sz w:val="24"/>
          <w:szCs w:val="24"/>
        </w:rPr>
        <w:t xml:space="preserve">. </w:t>
      </w:r>
      <w:r w:rsidR="00FF3543">
        <w:rPr>
          <w:rFonts w:ascii="Palatino Linotype" w:hAnsi="Palatino Linotype" w:cs="Times New Roman"/>
          <w:sz w:val="24"/>
          <w:szCs w:val="24"/>
        </w:rPr>
        <w:t>odst</w:t>
      </w:r>
      <w:r w:rsidR="00092732" w:rsidRPr="00092732">
        <w:rPr>
          <w:rFonts w:ascii="Palatino Linotype" w:hAnsi="Palatino Linotype" w:cs="Times New Roman"/>
          <w:sz w:val="24"/>
          <w:szCs w:val="24"/>
        </w:rPr>
        <w:t>. 3.</w:t>
      </w:r>
      <w:r w:rsidR="00092732">
        <w:rPr>
          <w:rFonts w:ascii="Palatino Linotype" w:hAnsi="Palatino Linotype" w:cs="Times New Roman"/>
          <w:sz w:val="24"/>
          <w:szCs w:val="24"/>
        </w:rPr>
        <w:t>1</w:t>
      </w:r>
      <w:r w:rsidR="00092732" w:rsidRPr="00092732">
        <w:rPr>
          <w:rFonts w:ascii="Palatino Linotype" w:hAnsi="Palatino Linotype" w:cs="Times New Roman"/>
          <w:sz w:val="24"/>
          <w:szCs w:val="24"/>
        </w:rPr>
        <w:t xml:space="preserve"> této smlouvy. U každé faktury bude doložena specifikace činnosti za fakturované období odsouhlasená a potvrzená </w:t>
      </w:r>
      <w:r w:rsidR="00092732">
        <w:rPr>
          <w:rFonts w:ascii="Palatino Linotype" w:hAnsi="Palatino Linotype" w:cs="Times New Roman"/>
          <w:sz w:val="24"/>
          <w:szCs w:val="24"/>
        </w:rPr>
        <w:t>P</w:t>
      </w:r>
      <w:r w:rsidR="00092732" w:rsidRPr="00092732">
        <w:rPr>
          <w:rFonts w:ascii="Palatino Linotype" w:hAnsi="Palatino Linotype" w:cs="Times New Roman"/>
          <w:sz w:val="24"/>
          <w:szCs w:val="24"/>
        </w:rPr>
        <w:t xml:space="preserve">říkazcem. </w:t>
      </w:r>
    </w:p>
    <w:p w:rsidR="006A5734" w:rsidRPr="006A1317" w:rsidRDefault="006A5734" w:rsidP="006A1317">
      <w:pPr>
        <w:spacing w:after="0"/>
        <w:jc w:val="both"/>
        <w:rPr>
          <w:rFonts w:ascii="Palatino Linotype" w:hAnsi="Palatino Linotype" w:cs="Times New Roman"/>
          <w:sz w:val="24"/>
          <w:szCs w:val="24"/>
        </w:rPr>
      </w:pPr>
    </w:p>
    <w:p w:rsidR="00092732" w:rsidRDefault="00092732" w:rsidP="00D61A7E">
      <w:pPr>
        <w:pStyle w:val="Odstavecseseznamem"/>
        <w:numPr>
          <w:ilvl w:val="1"/>
          <w:numId w:val="2"/>
        </w:numPr>
        <w:spacing w:after="0"/>
        <w:ind w:left="426" w:hanging="568"/>
        <w:jc w:val="both"/>
        <w:rPr>
          <w:rFonts w:ascii="Palatino Linotype" w:hAnsi="Palatino Linotype" w:cs="Times New Roman"/>
          <w:sz w:val="24"/>
          <w:szCs w:val="24"/>
        </w:rPr>
      </w:pPr>
      <w:r w:rsidRPr="00092732">
        <w:rPr>
          <w:rFonts w:ascii="Palatino Linotype" w:hAnsi="Palatino Linotype" w:cs="Times New Roman"/>
          <w:sz w:val="24"/>
          <w:szCs w:val="24"/>
        </w:rPr>
        <w:t>Faktura je splatná do 30 dnů ode dne jejího prokazatelného doručení.</w:t>
      </w:r>
    </w:p>
    <w:p w:rsidR="006A5734" w:rsidRPr="006A1317" w:rsidRDefault="006A5734" w:rsidP="006A1317">
      <w:pPr>
        <w:spacing w:after="0"/>
        <w:jc w:val="both"/>
        <w:rPr>
          <w:rFonts w:ascii="Palatino Linotype" w:hAnsi="Palatino Linotype" w:cs="Times New Roman"/>
          <w:sz w:val="24"/>
          <w:szCs w:val="24"/>
        </w:rPr>
      </w:pPr>
    </w:p>
    <w:p w:rsidR="003E4F65" w:rsidRDefault="00092732" w:rsidP="00742FB5">
      <w:pPr>
        <w:pStyle w:val="Odstavecseseznamem"/>
        <w:numPr>
          <w:ilvl w:val="1"/>
          <w:numId w:val="2"/>
        </w:numPr>
        <w:spacing w:after="0"/>
        <w:ind w:left="426" w:hanging="568"/>
        <w:jc w:val="both"/>
        <w:rPr>
          <w:rFonts w:ascii="Palatino Linotype" w:hAnsi="Palatino Linotype" w:cs="Times New Roman"/>
          <w:sz w:val="24"/>
          <w:szCs w:val="24"/>
        </w:rPr>
      </w:pPr>
      <w:r w:rsidRPr="00092732">
        <w:rPr>
          <w:rFonts w:ascii="Palatino Linotype" w:hAnsi="Palatino Linotype" w:cs="Times New Roman"/>
          <w:sz w:val="24"/>
          <w:szCs w:val="24"/>
        </w:rPr>
        <w:t xml:space="preserve">Faktura musí mít náležitosti daňového dokladu dle platných právních předpisů. Pokud nebude mít faktura všechny náležitosti je </w:t>
      </w:r>
      <w:r>
        <w:rPr>
          <w:rFonts w:ascii="Palatino Linotype" w:hAnsi="Palatino Linotype" w:cs="Times New Roman"/>
          <w:sz w:val="24"/>
          <w:szCs w:val="24"/>
        </w:rPr>
        <w:t>P</w:t>
      </w:r>
      <w:r w:rsidRPr="00092732">
        <w:rPr>
          <w:rFonts w:ascii="Palatino Linotype" w:hAnsi="Palatino Linotype" w:cs="Times New Roman"/>
          <w:sz w:val="24"/>
          <w:szCs w:val="24"/>
        </w:rPr>
        <w:t xml:space="preserve">říkazce oprávněn ji vrátit </w:t>
      </w:r>
      <w:r>
        <w:rPr>
          <w:rFonts w:ascii="Palatino Linotype" w:hAnsi="Palatino Linotype" w:cs="Times New Roman"/>
          <w:sz w:val="24"/>
          <w:szCs w:val="24"/>
        </w:rPr>
        <w:t>P</w:t>
      </w:r>
      <w:r w:rsidRPr="00092732">
        <w:rPr>
          <w:rFonts w:ascii="Palatino Linotype" w:hAnsi="Palatino Linotype" w:cs="Times New Roman"/>
          <w:sz w:val="24"/>
          <w:szCs w:val="24"/>
        </w:rPr>
        <w:t xml:space="preserve">říkazníkovi a požadovat vystavení nového řádného daňového účetního dokladu (faktury). Počínaje dnem prokazatelného doručení opraveného daňového účetního dokladu (faktury) </w:t>
      </w:r>
      <w:r>
        <w:rPr>
          <w:rFonts w:ascii="Palatino Linotype" w:hAnsi="Palatino Linotype" w:cs="Times New Roman"/>
          <w:sz w:val="24"/>
          <w:szCs w:val="24"/>
        </w:rPr>
        <w:t>P</w:t>
      </w:r>
      <w:r w:rsidRPr="00092732">
        <w:rPr>
          <w:rFonts w:ascii="Palatino Linotype" w:hAnsi="Palatino Linotype" w:cs="Times New Roman"/>
          <w:sz w:val="24"/>
          <w:szCs w:val="24"/>
        </w:rPr>
        <w:t>říkazci začne plynout nová lhůta splatnosti.</w:t>
      </w:r>
    </w:p>
    <w:p w:rsidR="006A5734" w:rsidRPr="006A1317" w:rsidRDefault="006A5734" w:rsidP="006A1317">
      <w:pPr>
        <w:spacing w:after="0"/>
        <w:jc w:val="both"/>
        <w:rPr>
          <w:rFonts w:ascii="Palatino Linotype" w:hAnsi="Palatino Linotype" w:cs="Times New Roman"/>
          <w:sz w:val="24"/>
          <w:szCs w:val="24"/>
        </w:rPr>
      </w:pPr>
    </w:p>
    <w:p w:rsidR="00CC180B" w:rsidRPr="006A1317" w:rsidRDefault="00EA32B4">
      <w:pPr>
        <w:pStyle w:val="Odstavecseseznamem"/>
        <w:numPr>
          <w:ilvl w:val="1"/>
          <w:numId w:val="2"/>
        </w:numPr>
        <w:spacing w:after="0"/>
        <w:ind w:left="426" w:hanging="568"/>
        <w:jc w:val="both"/>
        <w:rPr>
          <w:rFonts w:ascii="Palatino Linotype" w:hAnsi="Palatino Linotype" w:cs="Times New Roman"/>
          <w:sz w:val="24"/>
          <w:szCs w:val="24"/>
        </w:rPr>
      </w:pPr>
      <w:r w:rsidRPr="006A1317">
        <w:rPr>
          <w:rFonts w:ascii="Palatino Linotype" w:hAnsi="Palatino Linotype" w:cs="Times New Roman"/>
          <w:sz w:val="24"/>
          <w:szCs w:val="24"/>
        </w:rPr>
        <w:lastRenderedPageBreak/>
        <w:t>Příkazník se zavazuje označit každou vystavenou fakturu názvem projektu Mateřská škola v Husově ulici, Černošice a číslem projektu CZ.06.2.67/0.0/0.0/15_014/0000541.</w:t>
      </w:r>
    </w:p>
    <w:p w:rsidR="006A5734" w:rsidRPr="006A1317" w:rsidRDefault="006A5734" w:rsidP="006A1317">
      <w:pPr>
        <w:spacing w:after="0"/>
        <w:jc w:val="both"/>
        <w:rPr>
          <w:rFonts w:ascii="Palatino Linotype" w:hAnsi="Palatino Linotype" w:cs="Times New Roman"/>
          <w:sz w:val="24"/>
          <w:szCs w:val="24"/>
          <w:highlight w:val="yellow"/>
        </w:rPr>
      </w:pPr>
    </w:p>
    <w:p w:rsidR="003E4F65" w:rsidRPr="00F83A0B" w:rsidRDefault="003E4F65" w:rsidP="00F026F8">
      <w:pPr>
        <w:pStyle w:val="Odstavecseseznamem"/>
        <w:numPr>
          <w:ilvl w:val="1"/>
          <w:numId w:val="2"/>
        </w:numPr>
        <w:spacing w:after="0"/>
        <w:ind w:left="426" w:hanging="567"/>
        <w:jc w:val="both"/>
        <w:rPr>
          <w:rFonts w:ascii="Palatino Linotype" w:hAnsi="Palatino Linotype" w:cs="Times New Roman"/>
          <w:sz w:val="24"/>
          <w:szCs w:val="24"/>
        </w:rPr>
      </w:pPr>
      <w:r>
        <w:rPr>
          <w:rFonts w:ascii="Palatino Linotype" w:hAnsi="Palatino Linotype" w:cs="Times New Roman"/>
          <w:sz w:val="24"/>
          <w:szCs w:val="24"/>
        </w:rPr>
        <w:t xml:space="preserve">V případě prodlení Příkazce s úhradou </w:t>
      </w:r>
      <w:r w:rsidR="00D61A7E">
        <w:rPr>
          <w:rFonts w:ascii="Palatino Linotype" w:hAnsi="Palatino Linotype" w:cs="Times New Roman"/>
          <w:sz w:val="24"/>
          <w:szCs w:val="24"/>
        </w:rPr>
        <w:t>vystavené faktury</w:t>
      </w:r>
      <w:r>
        <w:rPr>
          <w:rFonts w:ascii="Palatino Linotype" w:hAnsi="Palatino Linotype" w:cs="Times New Roman"/>
          <w:sz w:val="24"/>
          <w:szCs w:val="24"/>
        </w:rPr>
        <w:t xml:space="preserve"> je Příkazník oprávněn požadovat po Příkazci zákonný úrok z prodlení z dlužné částky.</w:t>
      </w:r>
    </w:p>
    <w:p w:rsidR="00400107" w:rsidRPr="00F83A0B" w:rsidRDefault="00400107" w:rsidP="005B097A">
      <w:pPr>
        <w:pStyle w:val="Odstavecseseznamem"/>
        <w:spacing w:after="0"/>
        <w:ind w:left="426"/>
        <w:jc w:val="both"/>
        <w:rPr>
          <w:rFonts w:ascii="Palatino Linotype" w:hAnsi="Palatino Linotype" w:cs="Times New Roman"/>
          <w:sz w:val="24"/>
          <w:szCs w:val="24"/>
        </w:rPr>
      </w:pPr>
    </w:p>
    <w:p w:rsidR="0076501E" w:rsidRDefault="0076501E" w:rsidP="0076501E">
      <w:pPr>
        <w:pStyle w:val="Odstavecseseznamem"/>
        <w:spacing w:after="0"/>
        <w:ind w:left="426"/>
        <w:jc w:val="both"/>
        <w:rPr>
          <w:rFonts w:ascii="Palatino Linotype" w:hAnsi="Palatino Linotype" w:cs="Times New Roman"/>
          <w:sz w:val="24"/>
          <w:szCs w:val="24"/>
        </w:rPr>
      </w:pPr>
    </w:p>
    <w:p w:rsidR="005B3507" w:rsidRPr="00F83A0B" w:rsidRDefault="005B3507"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I</w:t>
      </w:r>
      <w:r w:rsidR="00BC44DF" w:rsidRPr="00F83A0B">
        <w:rPr>
          <w:rFonts w:ascii="Palatino Linotype" w:hAnsi="Palatino Linotype" w:cs="Times New Roman"/>
          <w:b/>
          <w:sz w:val="24"/>
          <w:szCs w:val="24"/>
        </w:rPr>
        <w:t>II</w:t>
      </w:r>
      <w:r w:rsidRPr="00F83A0B">
        <w:rPr>
          <w:rFonts w:ascii="Palatino Linotype" w:hAnsi="Palatino Linotype" w:cs="Times New Roman"/>
          <w:b/>
          <w:sz w:val="24"/>
          <w:szCs w:val="24"/>
        </w:rPr>
        <w:t>.</w:t>
      </w:r>
    </w:p>
    <w:p w:rsidR="002C4984" w:rsidRPr="00F83A0B" w:rsidRDefault="002C4984" w:rsidP="00351F29">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T</w:t>
      </w:r>
      <w:r w:rsidR="00BF0C8B" w:rsidRPr="00F83A0B">
        <w:rPr>
          <w:rFonts w:ascii="Palatino Linotype" w:hAnsi="Palatino Linotype" w:cs="Times New Roman"/>
          <w:b/>
          <w:sz w:val="24"/>
          <w:szCs w:val="24"/>
        </w:rPr>
        <w:t>rvání</w:t>
      </w:r>
      <w:r w:rsidRPr="00F83A0B">
        <w:rPr>
          <w:rFonts w:ascii="Palatino Linotype" w:hAnsi="Palatino Linotype" w:cs="Times New Roman"/>
          <w:b/>
          <w:sz w:val="24"/>
          <w:szCs w:val="24"/>
        </w:rPr>
        <w:t xml:space="preserve"> a ukončení smlouvy</w:t>
      </w:r>
    </w:p>
    <w:p w:rsidR="00831CDE" w:rsidRDefault="002C4984" w:rsidP="00831CD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Tato Smlouva se uzavírá na dobu určitou, a to od </w:t>
      </w:r>
      <w:r w:rsidR="006B5F1D">
        <w:rPr>
          <w:rFonts w:ascii="Palatino Linotype" w:hAnsi="Palatino Linotype" w:cs="Times New Roman"/>
          <w:sz w:val="24"/>
          <w:szCs w:val="24"/>
        </w:rPr>
        <w:t xml:space="preserve">22. 12. </w:t>
      </w:r>
      <w:r w:rsidR="00FF3543">
        <w:rPr>
          <w:rFonts w:ascii="Palatino Linotype" w:hAnsi="Palatino Linotype" w:cs="Times New Roman"/>
          <w:sz w:val="24"/>
          <w:szCs w:val="24"/>
        </w:rPr>
        <w:t xml:space="preserve">2017 </w:t>
      </w:r>
      <w:r w:rsidRPr="00F83A0B">
        <w:rPr>
          <w:rFonts w:ascii="Palatino Linotype" w:hAnsi="Palatino Linotype" w:cs="Times New Roman"/>
          <w:sz w:val="24"/>
          <w:szCs w:val="24"/>
        </w:rPr>
        <w:t xml:space="preserve">do </w:t>
      </w:r>
      <w:r w:rsidR="0028182D">
        <w:rPr>
          <w:rFonts w:ascii="Palatino Linotype" w:hAnsi="Palatino Linotype" w:cs="Times New Roman"/>
          <w:sz w:val="24"/>
          <w:szCs w:val="24"/>
        </w:rPr>
        <w:t>dokončení stavby.</w:t>
      </w:r>
      <w:r w:rsidRPr="00F83A0B">
        <w:rPr>
          <w:rFonts w:ascii="Palatino Linotype" w:hAnsi="Palatino Linotype" w:cs="Times New Roman"/>
          <w:sz w:val="24"/>
          <w:szCs w:val="24"/>
        </w:rPr>
        <w:t xml:space="preserve"> </w:t>
      </w:r>
    </w:p>
    <w:p w:rsidR="00D61A7E" w:rsidRDefault="00D61A7E" w:rsidP="00D61A7E">
      <w:pPr>
        <w:pStyle w:val="Odstavecseseznamem"/>
        <w:spacing w:after="0"/>
        <w:ind w:left="423"/>
        <w:jc w:val="both"/>
        <w:rPr>
          <w:rFonts w:ascii="Palatino Linotype" w:hAnsi="Palatino Linotype" w:cs="Times New Roman"/>
          <w:sz w:val="24"/>
          <w:szCs w:val="24"/>
        </w:rPr>
      </w:pPr>
    </w:p>
    <w:p w:rsidR="00D524FB" w:rsidRPr="006A1317" w:rsidRDefault="00831CDE">
      <w:pPr>
        <w:pStyle w:val="Odstavecseseznamem"/>
        <w:numPr>
          <w:ilvl w:val="0"/>
          <w:numId w:val="14"/>
        </w:numPr>
        <w:spacing w:after="0"/>
        <w:ind w:hanging="565"/>
        <w:jc w:val="both"/>
        <w:rPr>
          <w:rFonts w:ascii="Palatino Linotype" w:hAnsi="Palatino Linotype" w:cs="Times New Roman"/>
          <w:sz w:val="24"/>
          <w:szCs w:val="24"/>
        </w:rPr>
      </w:pPr>
      <w:r w:rsidRPr="006A1317">
        <w:rPr>
          <w:rFonts w:ascii="Palatino Linotype" w:hAnsi="Palatino Linotype"/>
          <w:sz w:val="24"/>
          <w:szCs w:val="24"/>
        </w:rPr>
        <w:t>Dokončením stavby se dle tohoto článku rozumí</w:t>
      </w:r>
      <w:r w:rsidR="00D524FB" w:rsidRPr="006A1317">
        <w:rPr>
          <w:rFonts w:ascii="Palatino Linotype" w:hAnsi="Palatino Linotype"/>
          <w:sz w:val="24"/>
          <w:szCs w:val="24"/>
        </w:rPr>
        <w:t>:</w:t>
      </w:r>
    </w:p>
    <w:p w:rsidR="00D524FB" w:rsidRPr="006A1317" w:rsidRDefault="00831CDE" w:rsidP="006A1317">
      <w:pPr>
        <w:pStyle w:val="Odstavecseseznamem"/>
        <w:numPr>
          <w:ilvl w:val="0"/>
          <w:numId w:val="24"/>
        </w:numPr>
        <w:spacing w:after="0"/>
        <w:jc w:val="both"/>
        <w:rPr>
          <w:rFonts w:ascii="Palatino Linotype" w:hAnsi="Palatino Linotype"/>
          <w:sz w:val="24"/>
          <w:szCs w:val="24"/>
        </w:rPr>
      </w:pPr>
      <w:r w:rsidRPr="006A1317">
        <w:rPr>
          <w:rFonts w:ascii="Palatino Linotype" w:hAnsi="Palatino Linotype"/>
          <w:sz w:val="24"/>
          <w:szCs w:val="24"/>
        </w:rPr>
        <w:t>řádné a úplné provedení díla</w:t>
      </w:r>
      <w:r w:rsidR="00A56334" w:rsidRPr="006A1317">
        <w:rPr>
          <w:rFonts w:ascii="Palatino Linotype" w:hAnsi="Palatino Linotype"/>
          <w:sz w:val="24"/>
          <w:szCs w:val="24"/>
        </w:rPr>
        <w:t xml:space="preserve"> tak, jak je definováno ve smlouvě</w:t>
      </w:r>
      <w:r w:rsidR="00E75E12" w:rsidRPr="006A1317">
        <w:rPr>
          <w:rFonts w:ascii="Palatino Linotype" w:hAnsi="Palatino Linotype"/>
          <w:sz w:val="24"/>
          <w:szCs w:val="24"/>
        </w:rPr>
        <w:t xml:space="preserve"> </w:t>
      </w:r>
      <w:r w:rsidRPr="006A1317">
        <w:rPr>
          <w:rFonts w:ascii="Palatino Linotype" w:hAnsi="Palatino Linotype"/>
          <w:sz w:val="24"/>
          <w:szCs w:val="24"/>
        </w:rPr>
        <w:t xml:space="preserve">o dílo ze dne </w:t>
      </w:r>
      <w:r w:rsidR="006B5F1D">
        <w:rPr>
          <w:rFonts w:ascii="Palatino Linotype" w:hAnsi="Palatino Linotype"/>
          <w:sz w:val="24"/>
          <w:szCs w:val="24"/>
        </w:rPr>
        <w:t>21. 12. 2017</w:t>
      </w:r>
      <w:r w:rsidRPr="006A1317">
        <w:rPr>
          <w:rFonts w:ascii="Palatino Linotype" w:hAnsi="Palatino Linotype"/>
          <w:sz w:val="24"/>
          <w:szCs w:val="24"/>
        </w:rPr>
        <w:t>, jejímž předmětem bude dodávka stavby „</w:t>
      </w:r>
      <w:r w:rsidR="00AE72FC" w:rsidRPr="006A1317">
        <w:rPr>
          <w:rFonts w:ascii="Palatino Linotype" w:hAnsi="Palatino Linotype"/>
          <w:sz w:val="24"/>
          <w:szCs w:val="24"/>
        </w:rPr>
        <w:t>Mateřská škola v Husově ulici, Černošice</w:t>
      </w:r>
      <w:r w:rsidRPr="006A1317">
        <w:rPr>
          <w:rFonts w:ascii="Palatino Linotype" w:hAnsi="Palatino Linotype"/>
          <w:sz w:val="24"/>
          <w:szCs w:val="24"/>
        </w:rPr>
        <w:t>“</w:t>
      </w:r>
      <w:r w:rsidR="00D524FB" w:rsidRPr="006A1317">
        <w:rPr>
          <w:rFonts w:ascii="Palatino Linotype" w:hAnsi="Palatino Linotype"/>
          <w:sz w:val="24"/>
          <w:szCs w:val="24"/>
        </w:rPr>
        <w:t>. Citovaná smlouva o dílo je nedílnou součástí této smlouvy jako Příloha č.1.</w:t>
      </w:r>
    </w:p>
    <w:p w:rsidR="00F849FA" w:rsidRPr="006A1317" w:rsidRDefault="002240EC" w:rsidP="006A1317">
      <w:pPr>
        <w:pStyle w:val="Odstavecseseznamem"/>
        <w:numPr>
          <w:ilvl w:val="0"/>
          <w:numId w:val="24"/>
        </w:numPr>
        <w:spacing w:after="0"/>
        <w:jc w:val="both"/>
        <w:rPr>
          <w:rFonts w:ascii="Palatino Linotype" w:hAnsi="Palatino Linotype" w:cs="Times New Roman"/>
          <w:sz w:val="24"/>
          <w:szCs w:val="24"/>
        </w:rPr>
      </w:pPr>
      <w:r w:rsidRPr="006A1317">
        <w:rPr>
          <w:rFonts w:ascii="Palatino Linotype" w:hAnsi="Palatino Linotype" w:cs="Times New Roman"/>
          <w:sz w:val="24"/>
          <w:szCs w:val="24"/>
        </w:rPr>
        <w:t>a současně</w:t>
      </w:r>
      <w:r w:rsidR="00202F0A">
        <w:rPr>
          <w:rFonts w:ascii="Palatino Linotype" w:hAnsi="Palatino Linotype" w:cs="Times New Roman"/>
          <w:sz w:val="24"/>
          <w:szCs w:val="24"/>
        </w:rPr>
        <w:t xml:space="preserve"> </w:t>
      </w:r>
      <w:r w:rsidR="00D524FB" w:rsidRPr="006A1317">
        <w:rPr>
          <w:rFonts w:ascii="Palatino Linotype" w:hAnsi="Palatino Linotype"/>
          <w:sz w:val="24"/>
          <w:szCs w:val="24"/>
        </w:rPr>
        <w:t xml:space="preserve">řádné a úplné provedení samostatných dodávek gastro zařízení, interiéru, herních prvků a služeb sadových úprav, tak jak budou definovány v samostatných smlouvách. Samostatné smlouvy budou </w:t>
      </w:r>
      <w:r w:rsidR="006A5734" w:rsidRPr="006A1317">
        <w:rPr>
          <w:rFonts w:ascii="Palatino Linotype" w:hAnsi="Palatino Linotype"/>
          <w:sz w:val="24"/>
          <w:szCs w:val="24"/>
        </w:rPr>
        <w:t xml:space="preserve">do 5 pracovních dnů po jejich </w:t>
      </w:r>
      <w:r w:rsidRPr="006A1317">
        <w:rPr>
          <w:rFonts w:ascii="Palatino Linotype" w:hAnsi="Palatino Linotype"/>
          <w:sz w:val="24"/>
          <w:szCs w:val="24"/>
        </w:rPr>
        <w:t>uzavření</w:t>
      </w:r>
      <w:r w:rsidR="006A5734" w:rsidRPr="006A1317">
        <w:rPr>
          <w:rFonts w:ascii="Palatino Linotype" w:hAnsi="Palatino Linotype"/>
          <w:sz w:val="24"/>
          <w:szCs w:val="24"/>
        </w:rPr>
        <w:t xml:space="preserve"> předány </w:t>
      </w:r>
      <w:r w:rsidR="00D524FB" w:rsidRPr="006A1317">
        <w:rPr>
          <w:rFonts w:ascii="Palatino Linotype" w:hAnsi="Palatino Linotype"/>
          <w:sz w:val="24"/>
          <w:szCs w:val="24"/>
        </w:rPr>
        <w:t xml:space="preserve">v kopii </w:t>
      </w:r>
      <w:r w:rsidR="006A5734" w:rsidRPr="006A1317">
        <w:rPr>
          <w:rFonts w:ascii="Palatino Linotype" w:hAnsi="Palatino Linotype"/>
          <w:sz w:val="24"/>
          <w:szCs w:val="24"/>
        </w:rPr>
        <w:t>Příkazníkovi.</w:t>
      </w:r>
    </w:p>
    <w:p w:rsidR="00D61A7E" w:rsidRPr="006A1317" w:rsidRDefault="00D61A7E" w:rsidP="006A1317">
      <w:pPr>
        <w:pStyle w:val="Odstavecseseznamem"/>
        <w:spacing w:after="0"/>
        <w:ind w:left="783"/>
        <w:jc w:val="both"/>
        <w:rPr>
          <w:rFonts w:cs="Times New Roman"/>
        </w:rPr>
      </w:pPr>
    </w:p>
    <w:p w:rsidR="002C4984" w:rsidRPr="00F83A0B" w:rsidRDefault="002C4984"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Tuto Smlouvu lze ukončit:</w:t>
      </w:r>
    </w:p>
    <w:p w:rsidR="002C4984" w:rsidRPr="00F83A0B" w:rsidRDefault="002C4984"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písemnou dohodou Smluvních stran,</w:t>
      </w:r>
    </w:p>
    <w:p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písemnou </w:t>
      </w:r>
      <w:r w:rsidR="002C4984" w:rsidRPr="0071038E">
        <w:rPr>
          <w:rFonts w:ascii="Palatino Linotype" w:hAnsi="Palatino Linotype" w:cs="Times New Roman"/>
          <w:sz w:val="24"/>
          <w:szCs w:val="24"/>
        </w:rPr>
        <w:t xml:space="preserve">výpovědní </w:t>
      </w:r>
      <w:r w:rsidR="00571310" w:rsidRPr="0071038E">
        <w:rPr>
          <w:rFonts w:ascii="Palatino Linotype" w:hAnsi="Palatino Linotype" w:cs="Times New Roman"/>
          <w:sz w:val="24"/>
          <w:szCs w:val="24"/>
        </w:rPr>
        <w:t>kterékoli</w:t>
      </w:r>
      <w:r w:rsidR="0057170E" w:rsidRPr="0071038E">
        <w:rPr>
          <w:rFonts w:ascii="Palatino Linotype" w:hAnsi="Palatino Linotype" w:cs="Times New Roman"/>
          <w:sz w:val="24"/>
          <w:szCs w:val="24"/>
        </w:rPr>
        <w:t xml:space="preserve"> ze Smluvních stran bez udání důvodu s výpovědní dobou 1 (jeden) měsíc, která začne běžet prvním dnem měsíce následujícího po měsíci, v němž bude</w:t>
      </w:r>
      <w:r w:rsidR="0057170E" w:rsidRPr="00F83A0B">
        <w:rPr>
          <w:rFonts w:ascii="Palatino Linotype" w:hAnsi="Palatino Linotype" w:cs="Times New Roman"/>
          <w:sz w:val="24"/>
          <w:szCs w:val="24"/>
        </w:rPr>
        <w:t xml:space="preserve"> výpověď doručena druhé Smluvní straně;</w:t>
      </w:r>
    </w:p>
    <w:p w:rsidR="0057170E" w:rsidRPr="00F83A0B" w:rsidRDefault="00503D92" w:rsidP="002C4984">
      <w:pPr>
        <w:pStyle w:val="Odstavecseseznamem"/>
        <w:numPr>
          <w:ilvl w:val="0"/>
          <w:numId w:val="5"/>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písemným </w:t>
      </w:r>
      <w:r w:rsidR="0057170E" w:rsidRPr="00F83A0B">
        <w:rPr>
          <w:rFonts w:ascii="Palatino Linotype" w:hAnsi="Palatino Linotype" w:cs="Times New Roman"/>
          <w:sz w:val="24"/>
          <w:szCs w:val="24"/>
        </w:rPr>
        <w:t xml:space="preserve">odstoupením kterékoli ze Smluvních stran od této Smlouvy dle </w:t>
      </w:r>
      <w:r w:rsidR="008D5121" w:rsidRPr="00F83A0B">
        <w:rPr>
          <w:rFonts w:ascii="Palatino Linotype" w:hAnsi="Palatino Linotype" w:cs="Times New Roman"/>
          <w:sz w:val="24"/>
          <w:szCs w:val="24"/>
        </w:rPr>
        <w:t>odst. 3.</w:t>
      </w:r>
      <w:r w:rsidR="00B952D5">
        <w:rPr>
          <w:rFonts w:ascii="Palatino Linotype" w:hAnsi="Palatino Linotype" w:cs="Times New Roman"/>
          <w:sz w:val="24"/>
          <w:szCs w:val="24"/>
        </w:rPr>
        <w:t>4</w:t>
      </w:r>
      <w:r w:rsidR="008D5121" w:rsidRPr="00F83A0B">
        <w:rPr>
          <w:rFonts w:ascii="Palatino Linotype" w:hAnsi="Palatino Linotype" w:cs="Times New Roman"/>
          <w:sz w:val="24"/>
          <w:szCs w:val="24"/>
        </w:rPr>
        <w:t>. nebo 3.</w:t>
      </w:r>
      <w:r w:rsidR="00B952D5">
        <w:rPr>
          <w:rFonts w:ascii="Palatino Linotype" w:hAnsi="Palatino Linotype" w:cs="Times New Roman"/>
          <w:sz w:val="24"/>
          <w:szCs w:val="24"/>
        </w:rPr>
        <w:t>5</w:t>
      </w:r>
      <w:r w:rsidR="008D5121" w:rsidRPr="00F83A0B">
        <w:rPr>
          <w:rFonts w:ascii="Palatino Linotype" w:hAnsi="Palatino Linotype" w:cs="Times New Roman"/>
          <w:sz w:val="24"/>
          <w:szCs w:val="24"/>
        </w:rPr>
        <w:t>. tohoto článku Smlouvy.</w:t>
      </w:r>
    </w:p>
    <w:p w:rsidR="002C4984" w:rsidRPr="00F83A0B" w:rsidRDefault="0057170E" w:rsidP="0057170E">
      <w:p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 </w:t>
      </w:r>
    </w:p>
    <w:p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Příkazce je oprávněn odstoupit od této Smlouvy v případě, že</w:t>
      </w:r>
    </w:p>
    <w:p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w:t>
      </w:r>
      <w:r w:rsidR="00643F93" w:rsidRPr="00F83A0B">
        <w:rPr>
          <w:rFonts w:ascii="Palatino Linotype" w:hAnsi="Palatino Linotype" w:cs="Times New Roman"/>
          <w:sz w:val="24"/>
          <w:szCs w:val="24"/>
        </w:rPr>
        <w:t>porušil podstatným způsobem povinnosti vyplývající z této Smlouvy</w:t>
      </w:r>
      <w:r w:rsidRPr="00F83A0B">
        <w:rPr>
          <w:rFonts w:ascii="Palatino Linotype" w:hAnsi="Palatino Linotype" w:cs="Times New Roman"/>
          <w:sz w:val="24"/>
          <w:szCs w:val="24"/>
        </w:rPr>
        <w:t>,</w:t>
      </w:r>
    </w:p>
    <w:p w:rsidR="0057170E" w:rsidRPr="00F83A0B" w:rsidRDefault="0057170E" w:rsidP="0057170E">
      <w:pPr>
        <w:pStyle w:val="Odstavecseseznamem"/>
        <w:numPr>
          <w:ilvl w:val="0"/>
          <w:numId w:val="6"/>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Příkazník poškozuje dobré jmén</w:t>
      </w:r>
      <w:r w:rsidR="008D5121" w:rsidRPr="00F83A0B">
        <w:rPr>
          <w:rFonts w:ascii="Palatino Linotype" w:hAnsi="Palatino Linotype" w:cs="Times New Roman"/>
          <w:sz w:val="24"/>
          <w:szCs w:val="24"/>
        </w:rPr>
        <w:t>o</w:t>
      </w:r>
      <w:r w:rsidRPr="00F83A0B">
        <w:rPr>
          <w:rFonts w:ascii="Palatino Linotype" w:hAnsi="Palatino Linotype" w:cs="Times New Roman"/>
          <w:sz w:val="24"/>
          <w:szCs w:val="24"/>
        </w:rPr>
        <w:t xml:space="preserve"> a/nebo oprávněné zájmy Př</w:t>
      </w:r>
      <w:r w:rsidR="008D5121" w:rsidRPr="00F83A0B">
        <w:rPr>
          <w:rFonts w:ascii="Palatino Linotype" w:hAnsi="Palatino Linotype" w:cs="Times New Roman"/>
          <w:sz w:val="24"/>
          <w:szCs w:val="24"/>
        </w:rPr>
        <w:t>íkazce.</w:t>
      </w:r>
    </w:p>
    <w:p w:rsidR="0057170E" w:rsidRPr="00F83A0B" w:rsidRDefault="0057170E" w:rsidP="0057170E">
      <w:pPr>
        <w:spacing w:after="0"/>
        <w:jc w:val="both"/>
        <w:rPr>
          <w:rFonts w:ascii="Palatino Linotype" w:hAnsi="Palatino Linotype" w:cs="Times New Roman"/>
          <w:sz w:val="24"/>
          <w:szCs w:val="24"/>
        </w:rPr>
      </w:pPr>
    </w:p>
    <w:p w:rsidR="0057170E" w:rsidRPr="00F83A0B" w:rsidRDefault="0057170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Příkazník je oprávněn odstoupit od této Smlouvy v případě, že:</w:t>
      </w:r>
    </w:p>
    <w:p w:rsidR="0057170E" w:rsidRPr="00F83A0B" w:rsidRDefault="0057170E" w:rsidP="0057170E">
      <w:pPr>
        <w:pStyle w:val="Odstavecseseznamem"/>
        <w:numPr>
          <w:ilvl w:val="0"/>
          <w:numId w:val="7"/>
        </w:numPr>
        <w:spacing w:after="0"/>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je v prodlení se zaplacením splatné </w:t>
      </w:r>
      <w:r w:rsidR="00FF3543">
        <w:rPr>
          <w:rFonts w:ascii="Palatino Linotype" w:hAnsi="Palatino Linotype" w:cs="Times New Roman"/>
          <w:sz w:val="24"/>
          <w:szCs w:val="24"/>
        </w:rPr>
        <w:t>ceny</w:t>
      </w:r>
      <w:r w:rsidRPr="00F83A0B">
        <w:rPr>
          <w:rFonts w:ascii="Palatino Linotype" w:hAnsi="Palatino Linotype" w:cs="Times New Roman"/>
          <w:sz w:val="24"/>
          <w:szCs w:val="24"/>
        </w:rPr>
        <w:t xml:space="preserve"> nebo její části dle čl. II. odst. 2.1. této Smlouvy o více jak 30 (třicet) dní.</w:t>
      </w:r>
    </w:p>
    <w:p w:rsidR="0057170E" w:rsidRPr="00F83A0B" w:rsidRDefault="0057170E" w:rsidP="0057170E">
      <w:pPr>
        <w:pStyle w:val="Odstavecseseznamem"/>
        <w:spacing w:after="0"/>
        <w:ind w:left="786"/>
        <w:jc w:val="both"/>
        <w:rPr>
          <w:rFonts w:ascii="Palatino Linotype" w:hAnsi="Palatino Linotype" w:cs="Times New Roman"/>
          <w:sz w:val="24"/>
          <w:szCs w:val="24"/>
        </w:rPr>
      </w:pPr>
    </w:p>
    <w:p w:rsidR="00E63040" w:rsidRPr="00F83A0B" w:rsidRDefault="00E63040"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rsidR="00FA262E" w:rsidRPr="00F83A0B" w:rsidRDefault="00FA262E" w:rsidP="00FA262E">
      <w:pPr>
        <w:pStyle w:val="Odstavecseseznamem"/>
        <w:spacing w:after="0"/>
        <w:ind w:left="426"/>
        <w:jc w:val="both"/>
        <w:rPr>
          <w:rFonts w:ascii="Palatino Linotype" w:hAnsi="Palatino Linotype" w:cs="Times New Roman"/>
          <w:sz w:val="24"/>
          <w:szCs w:val="24"/>
        </w:rPr>
      </w:pPr>
    </w:p>
    <w:p w:rsidR="00E63040" w:rsidRPr="00F83A0B" w:rsidRDefault="00921743"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Ukončení</w:t>
      </w:r>
      <w:r w:rsidR="00E63040" w:rsidRPr="00F83A0B">
        <w:rPr>
          <w:rFonts w:ascii="Palatino Linotype" w:hAnsi="Palatino Linotype" w:cs="Times New Roman"/>
          <w:sz w:val="24"/>
          <w:szCs w:val="24"/>
        </w:rPr>
        <w:t xml:space="preserve"> této Smlouvy se nedotýká nároků na náhradu škody, na zaplacení smluv</w:t>
      </w:r>
      <w:r w:rsidR="00627196" w:rsidRPr="00F83A0B">
        <w:rPr>
          <w:rFonts w:ascii="Palatino Linotype" w:hAnsi="Palatino Linotype" w:cs="Times New Roman"/>
          <w:sz w:val="24"/>
          <w:szCs w:val="24"/>
        </w:rPr>
        <w:t>n</w:t>
      </w:r>
      <w:r w:rsidR="00E63040" w:rsidRPr="00F83A0B">
        <w:rPr>
          <w:rFonts w:ascii="Palatino Linotype" w:hAnsi="Palatino Linotype" w:cs="Times New Roman"/>
          <w:sz w:val="24"/>
          <w:szCs w:val="24"/>
        </w:rPr>
        <w:t>í pokuty a úroků z </w:t>
      </w:r>
      <w:r w:rsidR="00503D92" w:rsidRPr="00F83A0B">
        <w:rPr>
          <w:rFonts w:ascii="Palatino Linotype" w:hAnsi="Palatino Linotype" w:cs="Times New Roman"/>
          <w:sz w:val="24"/>
          <w:szCs w:val="24"/>
        </w:rPr>
        <w:t>prodlení</w:t>
      </w:r>
      <w:r w:rsidR="00E63040" w:rsidRPr="00F83A0B">
        <w:rPr>
          <w:rFonts w:ascii="Palatino Linotype" w:hAnsi="Palatino Linotype" w:cs="Times New Roman"/>
          <w:sz w:val="24"/>
          <w:szCs w:val="24"/>
        </w:rPr>
        <w:t>, ani jiných ustanovení, která podle</w:t>
      </w:r>
      <w:r w:rsidR="000D0818" w:rsidRPr="00F83A0B">
        <w:rPr>
          <w:rFonts w:ascii="Palatino Linotype" w:hAnsi="Palatino Linotype" w:cs="Times New Roman"/>
          <w:sz w:val="24"/>
          <w:szCs w:val="24"/>
        </w:rPr>
        <w:t xml:space="preserve"> vůle Smluvních stran nebo vzhledem ke sv</w:t>
      </w:r>
      <w:r w:rsidR="00155E88" w:rsidRPr="00F83A0B">
        <w:rPr>
          <w:rFonts w:ascii="Palatino Linotype" w:hAnsi="Palatino Linotype" w:cs="Times New Roman"/>
          <w:sz w:val="24"/>
          <w:szCs w:val="24"/>
        </w:rPr>
        <w:t>é povaze mají trvat i po ukončení</w:t>
      </w:r>
      <w:r w:rsidR="000D0818" w:rsidRPr="00F83A0B">
        <w:rPr>
          <w:rFonts w:ascii="Palatino Linotype" w:hAnsi="Palatino Linotype" w:cs="Times New Roman"/>
          <w:sz w:val="24"/>
          <w:szCs w:val="24"/>
        </w:rPr>
        <w:t xml:space="preserve"> této Smlouvy.</w:t>
      </w:r>
    </w:p>
    <w:p w:rsidR="00627196" w:rsidRPr="00F83A0B" w:rsidRDefault="00627196" w:rsidP="00627196">
      <w:pPr>
        <w:pStyle w:val="Odstavecseseznamem"/>
        <w:rPr>
          <w:rFonts w:ascii="Palatino Linotype" w:hAnsi="Palatino Linotype" w:cs="Times New Roman"/>
          <w:sz w:val="24"/>
          <w:szCs w:val="24"/>
        </w:rPr>
      </w:pPr>
    </w:p>
    <w:p w:rsidR="00E63040" w:rsidRPr="00F83A0B" w:rsidRDefault="00FA262E"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 xml:space="preserve">Při ukončení této Smlouvy </w:t>
      </w:r>
      <w:r w:rsidR="00E63040" w:rsidRPr="00F83A0B">
        <w:rPr>
          <w:rFonts w:ascii="Palatino Linotype" w:hAnsi="Palatino Linotype" w:cs="Times New Roman"/>
          <w:sz w:val="24"/>
          <w:szCs w:val="24"/>
        </w:rPr>
        <w:t xml:space="preserve">je </w:t>
      </w:r>
      <w:r w:rsidRPr="00F83A0B">
        <w:rPr>
          <w:rFonts w:ascii="Palatino Linotype" w:hAnsi="Palatino Linotype" w:cs="Times New Roman"/>
          <w:sz w:val="24"/>
          <w:szCs w:val="24"/>
        </w:rPr>
        <w:t xml:space="preserve">Příkazník </w:t>
      </w:r>
      <w:r w:rsidR="00E63040" w:rsidRPr="00F83A0B">
        <w:rPr>
          <w:rFonts w:ascii="Palatino Linotype" w:hAnsi="Palatino Linotype" w:cs="Times New Roman"/>
          <w:sz w:val="24"/>
          <w:szCs w:val="24"/>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rsidR="004D730D" w:rsidRPr="00F83A0B" w:rsidRDefault="004D730D" w:rsidP="004D730D">
      <w:pPr>
        <w:pStyle w:val="Odstavecseseznamem"/>
        <w:rPr>
          <w:rFonts w:ascii="Palatino Linotype" w:hAnsi="Palatino Linotype" w:cs="Times New Roman"/>
          <w:sz w:val="24"/>
          <w:szCs w:val="24"/>
        </w:rPr>
      </w:pPr>
    </w:p>
    <w:p w:rsidR="004D730D" w:rsidRPr="00F83A0B" w:rsidRDefault="004D730D" w:rsidP="008F4A4E">
      <w:pPr>
        <w:pStyle w:val="Odstavecseseznamem"/>
        <w:numPr>
          <w:ilvl w:val="0"/>
          <w:numId w:val="14"/>
        </w:numPr>
        <w:spacing w:after="0"/>
        <w:ind w:hanging="565"/>
        <w:jc w:val="both"/>
        <w:rPr>
          <w:rFonts w:ascii="Palatino Linotype" w:hAnsi="Palatino Linotype" w:cs="Times New Roman"/>
          <w:sz w:val="24"/>
          <w:szCs w:val="24"/>
        </w:rPr>
      </w:pPr>
      <w:r w:rsidRPr="00F83A0B">
        <w:rPr>
          <w:rFonts w:ascii="Palatino Linotype" w:hAnsi="Palatino Linotype" w:cs="Times New Roman"/>
          <w:sz w:val="24"/>
          <w:szCs w:val="24"/>
        </w:rPr>
        <w:t>Ke dni ukončení této Smlouvy předá Příkazník Příkazci veškeré dokumenty vztahující se k</w:t>
      </w:r>
      <w:r w:rsidR="0052183B" w:rsidRPr="00F83A0B">
        <w:rPr>
          <w:rFonts w:ascii="Palatino Linotype" w:hAnsi="Palatino Linotype" w:cs="Times New Roman"/>
          <w:sz w:val="24"/>
          <w:szCs w:val="24"/>
        </w:rPr>
        <w:t> obstará</w:t>
      </w:r>
      <w:r w:rsidR="00747A8D" w:rsidRPr="00F83A0B">
        <w:rPr>
          <w:rFonts w:ascii="Palatino Linotype" w:hAnsi="Palatino Linotype" w:cs="Times New Roman"/>
          <w:sz w:val="24"/>
          <w:szCs w:val="24"/>
        </w:rPr>
        <w:t xml:space="preserve">ní Záležitosti, </w:t>
      </w:r>
      <w:r w:rsidRPr="00F83A0B">
        <w:rPr>
          <w:rFonts w:ascii="Palatino Linotype" w:hAnsi="Palatino Linotype" w:cs="Times New Roman"/>
          <w:sz w:val="24"/>
          <w:szCs w:val="24"/>
        </w:rPr>
        <w:t>písemnou zprávu o činnosti Příkazn</w:t>
      </w:r>
      <w:r w:rsidR="0052183B" w:rsidRPr="00F83A0B">
        <w:rPr>
          <w:rFonts w:ascii="Palatino Linotype" w:hAnsi="Palatino Linotype" w:cs="Times New Roman"/>
          <w:sz w:val="24"/>
          <w:szCs w:val="24"/>
        </w:rPr>
        <w:t>íka při obstará</w:t>
      </w:r>
      <w:r w:rsidR="00747A8D" w:rsidRPr="00F83A0B">
        <w:rPr>
          <w:rFonts w:ascii="Palatino Linotype" w:hAnsi="Palatino Linotype" w:cs="Times New Roman"/>
          <w:sz w:val="24"/>
          <w:szCs w:val="24"/>
        </w:rPr>
        <w:t>ní Záležitosti a vyúčtování.</w:t>
      </w:r>
    </w:p>
    <w:p w:rsidR="00CC075B" w:rsidRPr="00F83A0B" w:rsidRDefault="00CC075B" w:rsidP="000D0818">
      <w:pPr>
        <w:spacing w:after="0"/>
        <w:ind w:left="-142"/>
        <w:jc w:val="center"/>
        <w:rPr>
          <w:rFonts w:ascii="Palatino Linotype" w:hAnsi="Palatino Linotype" w:cs="Times New Roman"/>
          <w:b/>
          <w:sz w:val="24"/>
          <w:szCs w:val="24"/>
        </w:rPr>
      </w:pPr>
    </w:p>
    <w:p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IV.</w:t>
      </w:r>
    </w:p>
    <w:p w:rsidR="000D0818" w:rsidRPr="00F83A0B" w:rsidRDefault="000D0818" w:rsidP="000D0818">
      <w:pPr>
        <w:spacing w:after="0"/>
        <w:ind w:left="-142"/>
        <w:jc w:val="center"/>
        <w:rPr>
          <w:rFonts w:ascii="Palatino Linotype" w:hAnsi="Palatino Linotype" w:cs="Times New Roman"/>
          <w:b/>
          <w:sz w:val="24"/>
          <w:szCs w:val="24"/>
        </w:rPr>
      </w:pPr>
      <w:r w:rsidRPr="00F83A0B">
        <w:rPr>
          <w:rFonts w:ascii="Palatino Linotype" w:hAnsi="Palatino Linotype" w:cs="Times New Roman"/>
          <w:b/>
          <w:sz w:val="24"/>
          <w:szCs w:val="24"/>
        </w:rPr>
        <w:t>Práva a povinnosti stran</w:t>
      </w:r>
    </w:p>
    <w:p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F83A0B">
        <w:rPr>
          <w:rFonts w:ascii="Palatino Linotype" w:hAnsi="Palatino Linotype" w:cs="Times New Roman"/>
          <w:sz w:val="24"/>
          <w:szCs w:val="24"/>
        </w:rPr>
        <w:t xml:space="preserve"> a</w:t>
      </w:r>
      <w:r w:rsidRPr="00F83A0B">
        <w:rPr>
          <w:rFonts w:ascii="Palatino Linotype" w:hAnsi="Palatino Linotype" w:cs="Times New Roman"/>
          <w:sz w:val="24"/>
          <w:szCs w:val="24"/>
        </w:rPr>
        <w:t xml:space="preserve"> se zájmy, které jsou mu známy</w:t>
      </w:r>
      <w:r w:rsidR="00C54BF6" w:rsidRPr="00F83A0B">
        <w:rPr>
          <w:rFonts w:ascii="Palatino Linotype" w:hAnsi="Palatino Linotype" w:cs="Times New Roman"/>
          <w:sz w:val="24"/>
          <w:szCs w:val="24"/>
        </w:rPr>
        <w:t>.</w:t>
      </w:r>
    </w:p>
    <w:p w:rsidR="00A5198D" w:rsidRPr="00F83A0B" w:rsidRDefault="00A5198D" w:rsidP="00A5198D">
      <w:pPr>
        <w:pStyle w:val="Odstavecseseznamem"/>
        <w:spacing w:after="0"/>
        <w:ind w:left="426"/>
        <w:jc w:val="both"/>
        <w:rPr>
          <w:rFonts w:ascii="Palatino Linotype" w:hAnsi="Palatino Linotype" w:cs="Times New Roman"/>
          <w:sz w:val="24"/>
          <w:szCs w:val="24"/>
        </w:rPr>
      </w:pPr>
    </w:p>
    <w:p w:rsidR="00A5198D" w:rsidRPr="00F83A0B" w:rsidRDefault="00A5198D"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Od pokynů Příkazce se může Příkazník odchýlit, pokud je to nezbytné v zájmu Příkazce a pokud nemůže včas obdržet jeho souhlas.</w:t>
      </w:r>
    </w:p>
    <w:p w:rsidR="00A5198D" w:rsidRPr="00F83A0B" w:rsidRDefault="00A5198D" w:rsidP="00A5198D">
      <w:pPr>
        <w:spacing w:after="0"/>
        <w:jc w:val="both"/>
        <w:rPr>
          <w:rFonts w:ascii="Palatino Linotype" w:hAnsi="Palatino Linotype" w:cs="Times New Roman"/>
          <w:sz w:val="24"/>
          <w:szCs w:val="24"/>
        </w:rPr>
      </w:pPr>
    </w:p>
    <w:p w:rsidR="00A5198D"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je povinen oznámit Příkazci všechny okolno</w:t>
      </w:r>
      <w:r w:rsidR="0052183B" w:rsidRPr="00F83A0B">
        <w:rPr>
          <w:rFonts w:ascii="Palatino Linotype" w:hAnsi="Palatino Linotype" w:cs="Times New Roman"/>
          <w:sz w:val="24"/>
          <w:szCs w:val="24"/>
        </w:rPr>
        <w:t>sti, které zjistil při obstará</w:t>
      </w:r>
      <w:r w:rsidRPr="00F83A0B">
        <w:rPr>
          <w:rFonts w:ascii="Palatino Linotype" w:hAnsi="Palatino Linotype" w:cs="Times New Roman"/>
          <w:sz w:val="24"/>
          <w:szCs w:val="24"/>
        </w:rPr>
        <w:t>ní Záležitosti a jež mohou mít vliv na trvání pokynů Příkazce.</w:t>
      </w:r>
    </w:p>
    <w:p w:rsidR="00C54BF6" w:rsidRPr="00F83A0B" w:rsidRDefault="00C54BF6" w:rsidP="00C54BF6">
      <w:pPr>
        <w:pStyle w:val="Odstavecseseznamem"/>
        <w:rPr>
          <w:rFonts w:ascii="Palatino Linotype" w:hAnsi="Palatino Linotype" w:cs="Times New Roman"/>
          <w:sz w:val="24"/>
          <w:szCs w:val="24"/>
        </w:rPr>
      </w:pPr>
    </w:p>
    <w:p w:rsidR="00C54BF6" w:rsidRPr="00F83A0B" w:rsidRDefault="00C54BF6" w:rsidP="00CC075B">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Obdrží – li Příkazník od Příkazce pokyn zřejmě nesprávný, nebo nevhodný, upozorní ho na to a splní takový pokyn jen tehdy, když na něm Příkazce trvá.</w:t>
      </w:r>
    </w:p>
    <w:p w:rsidR="00A5198D" w:rsidRPr="00F83A0B" w:rsidRDefault="00A5198D" w:rsidP="00A5198D">
      <w:pPr>
        <w:pStyle w:val="Odstavecseseznamem"/>
        <w:rPr>
          <w:rFonts w:ascii="Palatino Linotype" w:hAnsi="Palatino Linotype" w:cs="Times New Roman"/>
          <w:sz w:val="24"/>
          <w:szCs w:val="24"/>
        </w:rPr>
      </w:pPr>
    </w:p>
    <w:p w:rsidR="000D0818" w:rsidRDefault="00CC075B" w:rsidP="00CC6AA8">
      <w:pPr>
        <w:pStyle w:val="Odstavecseseznamem"/>
        <w:numPr>
          <w:ilvl w:val="0"/>
          <w:numId w:val="8"/>
        </w:numPr>
        <w:spacing w:after="0"/>
        <w:ind w:left="426" w:hanging="568"/>
        <w:jc w:val="both"/>
        <w:rPr>
          <w:rFonts w:ascii="Palatino Linotype" w:hAnsi="Palatino Linotype" w:cs="Times New Roman"/>
          <w:sz w:val="24"/>
          <w:szCs w:val="24"/>
        </w:rPr>
      </w:pPr>
      <w:r w:rsidRPr="00165B88">
        <w:rPr>
          <w:rFonts w:ascii="Palatino Linotype" w:hAnsi="Palatino Linotype" w:cs="Times New Roman"/>
          <w:sz w:val="24"/>
          <w:szCs w:val="24"/>
        </w:rPr>
        <w:t>Příkazník je povinen vykonávat obstarání Záležitosti podle této Smlouvy osobně,</w:t>
      </w:r>
      <w:r w:rsidR="00C54BF6" w:rsidRPr="00165B88">
        <w:rPr>
          <w:rFonts w:ascii="Palatino Linotype" w:hAnsi="Palatino Linotype" w:cs="Times New Roman"/>
          <w:sz w:val="24"/>
          <w:szCs w:val="24"/>
        </w:rPr>
        <w:t xml:space="preserve"> nebo prostřednictvím svých zaměstnanců, </w:t>
      </w:r>
      <w:r w:rsidRPr="00165B88">
        <w:rPr>
          <w:rFonts w:ascii="Palatino Linotype" w:hAnsi="Palatino Linotype" w:cs="Times New Roman"/>
          <w:sz w:val="24"/>
          <w:szCs w:val="24"/>
        </w:rPr>
        <w:t xml:space="preserve">svěření obstarání Záležitosti třetí osobě, není přípustné. </w:t>
      </w:r>
      <w:r w:rsidR="001E6E62">
        <w:rPr>
          <w:rFonts w:ascii="Palatino Linotype" w:hAnsi="Palatino Linotype" w:cs="Times New Roman"/>
          <w:sz w:val="24"/>
          <w:szCs w:val="24"/>
        </w:rPr>
        <w:t>Funkci TDI je Příkazník povinen vykonávat osobně</w:t>
      </w:r>
      <w:r w:rsidR="00C77A93">
        <w:rPr>
          <w:rFonts w:ascii="Palatino Linotype" w:hAnsi="Palatino Linotype" w:cs="Times New Roman"/>
          <w:sz w:val="24"/>
          <w:szCs w:val="24"/>
        </w:rPr>
        <w:t xml:space="preserve">  prostřednictvím </w:t>
      </w:r>
      <w:r w:rsidR="003F0002">
        <w:rPr>
          <w:rFonts w:ascii="Palatino Linotype" w:hAnsi="Palatino Linotype" w:cs="Times New Roman"/>
          <w:sz w:val="24"/>
          <w:szCs w:val="24"/>
        </w:rPr>
        <w:t>Petra Špačka, nar. XXXXXXX</w:t>
      </w:r>
      <w:bookmarkStart w:id="0" w:name="_GoBack"/>
      <w:bookmarkEnd w:id="0"/>
      <w:r w:rsidR="00E20F57">
        <w:rPr>
          <w:rFonts w:ascii="Palatino Linotype" w:hAnsi="Palatino Linotype" w:cs="Times New Roman"/>
          <w:sz w:val="24"/>
          <w:szCs w:val="24"/>
        </w:rPr>
        <w:t>.</w:t>
      </w:r>
    </w:p>
    <w:p w:rsidR="00165B88" w:rsidRPr="00165B88" w:rsidRDefault="00165B88" w:rsidP="00165B88">
      <w:pPr>
        <w:spacing w:after="0"/>
        <w:jc w:val="both"/>
        <w:rPr>
          <w:rFonts w:ascii="Palatino Linotype" w:hAnsi="Palatino Linotype" w:cs="Times New Roman"/>
          <w:sz w:val="24"/>
          <w:szCs w:val="24"/>
        </w:rPr>
      </w:pPr>
    </w:p>
    <w:p w:rsidR="00CC075B" w:rsidRPr="00F83A0B" w:rsidRDefault="00884892"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Příkazce se zavazuje zaplatit Příkazníkovi odměnu podle čl. II. této Smlouvy, sdělovat mu včas všechny skutečnosti a předkládat listiny, potřebné k řádnému </w:t>
      </w:r>
      <w:r w:rsidR="006D5E77" w:rsidRPr="00F83A0B">
        <w:rPr>
          <w:rFonts w:ascii="Palatino Linotype" w:hAnsi="Palatino Linotype" w:cs="Times New Roman"/>
          <w:sz w:val="24"/>
          <w:szCs w:val="24"/>
        </w:rPr>
        <w:t xml:space="preserve">obstarání Záležitosti. </w:t>
      </w:r>
    </w:p>
    <w:p w:rsidR="006D5E77" w:rsidRPr="00F83A0B" w:rsidRDefault="006D5E77" w:rsidP="006D5E77">
      <w:pPr>
        <w:pStyle w:val="Odstavecseseznamem"/>
        <w:rPr>
          <w:rFonts w:ascii="Palatino Linotype" w:hAnsi="Palatino Linotype" w:cs="Times New Roman"/>
          <w:sz w:val="24"/>
          <w:szCs w:val="24"/>
        </w:rPr>
      </w:pPr>
    </w:p>
    <w:p w:rsidR="00B431D6" w:rsidRPr="00F83A0B" w:rsidRDefault="00B431D6" w:rsidP="00A5198D">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Při obstarání Záležitosti dle této Smlouvy se Příkazník zavazuje postupovat vždy tak, aby bylo chráněno dobré jméno a šetřeny oprávněné zájmy Příkazce.</w:t>
      </w:r>
    </w:p>
    <w:p w:rsidR="00B431D6" w:rsidRPr="00F83A0B" w:rsidRDefault="00B431D6" w:rsidP="00B431D6">
      <w:pPr>
        <w:pStyle w:val="Odstavecseseznamem"/>
        <w:rPr>
          <w:rFonts w:ascii="Palatino Linotype" w:hAnsi="Palatino Linotype" w:cs="Times New Roman"/>
          <w:sz w:val="24"/>
          <w:szCs w:val="24"/>
        </w:rPr>
      </w:pPr>
    </w:p>
    <w:p w:rsidR="002D2420" w:rsidRPr="00F83A0B" w:rsidRDefault="002D2420" w:rsidP="0020667C">
      <w:pPr>
        <w:pStyle w:val="Odstavecseseznamem"/>
        <w:numPr>
          <w:ilvl w:val="0"/>
          <w:numId w:val="8"/>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Obě Smluvní strany se zavazují poskytovat si při plnění práv a povinností dle této Smlouvy potřebnou součinnost.</w:t>
      </w:r>
    </w:p>
    <w:p w:rsidR="0020667C" w:rsidRPr="00F83A0B" w:rsidRDefault="0020667C" w:rsidP="0020667C">
      <w:pPr>
        <w:pStyle w:val="Odstavecseseznamem"/>
        <w:rPr>
          <w:rFonts w:ascii="Palatino Linotype" w:hAnsi="Palatino Linotype" w:cs="Times New Roman"/>
          <w:sz w:val="24"/>
          <w:szCs w:val="24"/>
        </w:rPr>
      </w:pPr>
    </w:p>
    <w:p w:rsidR="006921C0" w:rsidRPr="00F83A0B" w:rsidRDefault="006921C0" w:rsidP="00740A46">
      <w:pPr>
        <w:spacing w:after="0"/>
        <w:jc w:val="center"/>
        <w:rPr>
          <w:rFonts w:ascii="Palatino Linotype" w:hAnsi="Palatino Linotype" w:cs="Times New Roman"/>
          <w:b/>
          <w:sz w:val="24"/>
          <w:szCs w:val="24"/>
        </w:rPr>
      </w:pPr>
    </w:p>
    <w:p w:rsidR="00740A46" w:rsidRPr="00F83A0B" w:rsidRDefault="00740A46" w:rsidP="00740A46">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p>
    <w:p w:rsidR="00740A46" w:rsidRPr="00F83A0B" w:rsidRDefault="00643F93" w:rsidP="000228E7">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Smluvní pokuta</w:t>
      </w:r>
    </w:p>
    <w:p w:rsidR="00CE1234" w:rsidRPr="00F83A0B" w:rsidRDefault="00643F9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pro případ, že Příkazník poruší některou</w:t>
      </w:r>
      <w:r w:rsidR="00921743" w:rsidRPr="00F83A0B">
        <w:rPr>
          <w:rFonts w:ascii="Palatino Linotype" w:hAnsi="Palatino Linotype" w:cs="Times New Roman"/>
          <w:sz w:val="24"/>
          <w:szCs w:val="24"/>
        </w:rPr>
        <w:t xml:space="preserve"> povinnost uvedenou v</w:t>
      </w:r>
      <w:r w:rsidR="00060EA4" w:rsidRPr="00F83A0B">
        <w:rPr>
          <w:rFonts w:ascii="Palatino Linotype" w:hAnsi="Palatino Linotype" w:cs="Times New Roman"/>
          <w:sz w:val="24"/>
          <w:szCs w:val="24"/>
        </w:rPr>
        <w:t> čl. III. odst. 3.</w:t>
      </w:r>
      <w:r w:rsidR="005F598E">
        <w:rPr>
          <w:rFonts w:ascii="Palatino Linotype" w:hAnsi="Palatino Linotype" w:cs="Times New Roman"/>
          <w:sz w:val="24"/>
          <w:szCs w:val="24"/>
        </w:rPr>
        <w:t>8</w:t>
      </w:r>
      <w:r w:rsidR="00060EA4" w:rsidRPr="00F83A0B">
        <w:rPr>
          <w:rFonts w:ascii="Palatino Linotype" w:hAnsi="Palatino Linotype" w:cs="Times New Roman"/>
          <w:sz w:val="24"/>
          <w:szCs w:val="24"/>
        </w:rPr>
        <w:t>. a odst. 3.</w:t>
      </w:r>
      <w:r w:rsidR="005F598E">
        <w:rPr>
          <w:rFonts w:ascii="Palatino Linotype" w:hAnsi="Palatino Linotype" w:cs="Times New Roman"/>
          <w:sz w:val="24"/>
          <w:szCs w:val="24"/>
        </w:rPr>
        <w:t>9</w:t>
      </w:r>
      <w:r w:rsidR="00060EA4" w:rsidRPr="00F83A0B">
        <w:rPr>
          <w:rFonts w:ascii="Palatino Linotype" w:hAnsi="Palatino Linotype" w:cs="Times New Roman"/>
          <w:sz w:val="24"/>
          <w:szCs w:val="24"/>
        </w:rPr>
        <w:t xml:space="preserve">. a v </w:t>
      </w:r>
      <w:r w:rsidR="00921743" w:rsidRPr="00F83A0B">
        <w:rPr>
          <w:rFonts w:ascii="Palatino Linotype" w:hAnsi="Palatino Linotype" w:cs="Times New Roman"/>
          <w:sz w:val="24"/>
          <w:szCs w:val="24"/>
        </w:rPr>
        <w:t xml:space="preserve">čl. IV. této Smlouvy, je povinen </w:t>
      </w:r>
      <w:r w:rsidRPr="00F83A0B">
        <w:rPr>
          <w:rFonts w:ascii="Palatino Linotype" w:hAnsi="Palatino Linotype" w:cs="Times New Roman"/>
          <w:sz w:val="24"/>
          <w:szCs w:val="24"/>
        </w:rPr>
        <w:t>zaplatit</w:t>
      </w:r>
      <w:r w:rsidR="00921743" w:rsidRPr="00F83A0B">
        <w:rPr>
          <w:rFonts w:ascii="Palatino Linotype" w:hAnsi="Palatino Linotype" w:cs="Times New Roman"/>
          <w:sz w:val="24"/>
          <w:szCs w:val="24"/>
        </w:rPr>
        <w:t xml:space="preserve"> Příkazci smluvní pokutu ve výši </w:t>
      </w:r>
      <w:r w:rsidR="00270D4A">
        <w:rPr>
          <w:rFonts w:ascii="Palatino Linotype" w:hAnsi="Palatino Linotype" w:cs="Times New Roman"/>
          <w:sz w:val="24"/>
          <w:szCs w:val="24"/>
        </w:rPr>
        <w:t xml:space="preserve">1000,- Kč </w:t>
      </w:r>
      <w:r w:rsidR="00921743" w:rsidRPr="00F83A0B">
        <w:rPr>
          <w:rFonts w:ascii="Palatino Linotype" w:hAnsi="Palatino Linotype" w:cs="Times New Roman"/>
          <w:sz w:val="24"/>
          <w:szCs w:val="24"/>
        </w:rPr>
        <w:t>(slovy</w:t>
      </w:r>
      <w:r w:rsidR="00270D4A">
        <w:rPr>
          <w:rFonts w:ascii="Palatino Linotype" w:hAnsi="Palatino Linotype" w:cs="Times New Roman"/>
          <w:sz w:val="24"/>
          <w:szCs w:val="24"/>
        </w:rPr>
        <w:t xml:space="preserve"> jedentisíc </w:t>
      </w:r>
      <w:r w:rsidR="00921743" w:rsidRPr="00F83A0B">
        <w:rPr>
          <w:rFonts w:ascii="Palatino Linotype" w:hAnsi="Palatino Linotype" w:cs="Times New Roman"/>
          <w:sz w:val="24"/>
          <w:szCs w:val="24"/>
        </w:rPr>
        <w:t>korun českých), a to za každý jednotlivý případ porušení povinnosti.</w:t>
      </w:r>
    </w:p>
    <w:p w:rsidR="00921743" w:rsidRPr="00627030" w:rsidRDefault="00921743" w:rsidP="00627030">
      <w:pPr>
        <w:jc w:val="both"/>
        <w:rPr>
          <w:rFonts w:ascii="Palatino Linotype" w:hAnsi="Palatino Linotype" w:cs="Times New Roman"/>
          <w:sz w:val="24"/>
          <w:szCs w:val="24"/>
        </w:rPr>
      </w:pPr>
    </w:p>
    <w:p w:rsidR="009F5C5A" w:rsidRPr="00F83A0B" w:rsidRDefault="00921743" w:rsidP="009F5C5A">
      <w:pPr>
        <w:pStyle w:val="Odstavecseseznamem"/>
        <w:numPr>
          <w:ilvl w:val="0"/>
          <w:numId w:val="9"/>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w:t>
      </w:r>
      <w:r w:rsidR="00627030">
        <w:rPr>
          <w:rFonts w:ascii="Palatino Linotype" w:hAnsi="Palatino Linotype" w:cs="Times New Roman"/>
          <w:sz w:val="24"/>
          <w:szCs w:val="24"/>
        </w:rPr>
        <w:t>mluvní pokuty</w:t>
      </w:r>
      <w:r w:rsidRPr="00F83A0B">
        <w:rPr>
          <w:rFonts w:ascii="Palatino Linotype" w:hAnsi="Palatino Linotype" w:cs="Times New Roman"/>
          <w:sz w:val="24"/>
          <w:szCs w:val="24"/>
        </w:rPr>
        <w:t xml:space="preserve"> dle tohoto článku Smlouvy jsou splatné do 14 (čtrnácti) dnů ode dne doručení písemné výzvy jedné Smluvní strany druhé Smluvní straně.</w:t>
      </w:r>
      <w:r w:rsidR="009F5C5A" w:rsidRPr="00F83A0B">
        <w:rPr>
          <w:rFonts w:ascii="Palatino Linotype" w:hAnsi="Palatino Linotype" w:cs="Times New Roman"/>
          <w:sz w:val="24"/>
          <w:szCs w:val="24"/>
        </w:rPr>
        <w:t xml:space="preserve"> Ujednáním o smluvních pokutách není dotčeno právo na náhradu škody v plné výši.</w:t>
      </w:r>
    </w:p>
    <w:p w:rsidR="00571B77" w:rsidRPr="00F83A0B" w:rsidRDefault="00571B77" w:rsidP="00D13A69">
      <w:pPr>
        <w:spacing w:after="0"/>
        <w:rPr>
          <w:rFonts w:ascii="Palatino Linotype" w:hAnsi="Palatino Linotype" w:cs="Times New Roman"/>
          <w:b/>
          <w:sz w:val="24"/>
          <w:szCs w:val="24"/>
        </w:rPr>
      </w:pPr>
    </w:p>
    <w:p w:rsidR="00121C84" w:rsidRPr="00F83A0B" w:rsidRDefault="000228E7"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V</w:t>
      </w:r>
      <w:r w:rsidR="00DE6489" w:rsidRPr="00F83A0B">
        <w:rPr>
          <w:rFonts w:ascii="Palatino Linotype" w:hAnsi="Palatino Linotype" w:cs="Times New Roman"/>
          <w:b/>
          <w:sz w:val="24"/>
          <w:szCs w:val="24"/>
        </w:rPr>
        <w:t>I</w:t>
      </w:r>
      <w:r w:rsidR="00121C84" w:rsidRPr="00F83A0B">
        <w:rPr>
          <w:rFonts w:ascii="Palatino Linotype" w:hAnsi="Palatino Linotype" w:cs="Times New Roman"/>
          <w:b/>
          <w:sz w:val="24"/>
          <w:szCs w:val="24"/>
        </w:rPr>
        <w:t>.</w:t>
      </w:r>
    </w:p>
    <w:p w:rsidR="00CE1234" w:rsidRPr="00F83A0B" w:rsidRDefault="00CE1234" w:rsidP="00CE1234">
      <w:pPr>
        <w:spacing w:after="0"/>
        <w:jc w:val="center"/>
        <w:rPr>
          <w:rFonts w:ascii="Palatino Linotype" w:hAnsi="Palatino Linotype" w:cs="Times New Roman"/>
          <w:b/>
          <w:sz w:val="24"/>
          <w:szCs w:val="24"/>
        </w:rPr>
      </w:pPr>
      <w:r w:rsidRPr="00F83A0B">
        <w:rPr>
          <w:rFonts w:ascii="Palatino Linotype" w:hAnsi="Palatino Linotype" w:cs="Times New Roman"/>
          <w:b/>
          <w:sz w:val="24"/>
          <w:szCs w:val="24"/>
        </w:rPr>
        <w:t>Závěrečná ustanovení</w:t>
      </w:r>
    </w:p>
    <w:p w:rsidR="004D730D" w:rsidRPr="00F83A0B" w:rsidRDefault="004D2EAB"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Pokud některé z ustanovení této Smlouvy je nebo se stane neplatným, zdánlivým či neúčinným, nebude to mít za následek neplatnost, zdánlivost či neúčinnost ostatních ustanovení této Smlouvy, ani Smlouvy jako celku, pokud je takovéto </w:t>
      </w:r>
      <w:r w:rsidRPr="00F83A0B">
        <w:rPr>
          <w:rFonts w:ascii="Palatino Linotype" w:hAnsi="Palatino Linotype" w:cs="Times New Roman"/>
          <w:sz w:val="24"/>
          <w:szCs w:val="24"/>
        </w:rPr>
        <w:lastRenderedPageBreak/>
        <w:t>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rsidR="004D2EAB" w:rsidRPr="00F83A0B" w:rsidRDefault="004D2EAB" w:rsidP="004D2EAB">
      <w:pPr>
        <w:pStyle w:val="Odstavecseseznamem"/>
        <w:spacing w:after="0"/>
        <w:ind w:left="426"/>
        <w:jc w:val="both"/>
        <w:rPr>
          <w:rFonts w:ascii="Palatino Linotype" w:hAnsi="Palatino Linotype" w:cs="Times New Roman"/>
          <w:sz w:val="24"/>
          <w:szCs w:val="24"/>
        </w:rPr>
      </w:pPr>
    </w:p>
    <w:p w:rsidR="00351F29" w:rsidRPr="00F83A0B" w:rsidRDefault="00351F2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Práva a pov</w:t>
      </w:r>
      <w:r w:rsidR="00877E3B" w:rsidRPr="00F83A0B">
        <w:rPr>
          <w:rFonts w:ascii="Palatino Linotype" w:hAnsi="Palatino Linotype" w:cs="Times New Roman"/>
          <w:sz w:val="24"/>
          <w:szCs w:val="24"/>
        </w:rPr>
        <w:t>innosti neupraven</w:t>
      </w:r>
      <w:r w:rsidR="000820B3">
        <w:rPr>
          <w:rFonts w:ascii="Palatino Linotype" w:hAnsi="Palatino Linotype" w:cs="Times New Roman"/>
          <w:sz w:val="24"/>
          <w:szCs w:val="24"/>
        </w:rPr>
        <w:t>é</w:t>
      </w:r>
      <w:r w:rsidR="00877E3B" w:rsidRPr="00F83A0B">
        <w:rPr>
          <w:rFonts w:ascii="Palatino Linotype" w:hAnsi="Palatino Linotype" w:cs="Times New Roman"/>
          <w:sz w:val="24"/>
          <w:szCs w:val="24"/>
        </w:rPr>
        <w:t xml:space="preserve"> touto Smlouvou</w:t>
      </w:r>
      <w:r w:rsidRPr="00F83A0B">
        <w:rPr>
          <w:rFonts w:ascii="Palatino Linotype" w:hAnsi="Palatino Linotype" w:cs="Times New Roman"/>
          <w:sz w:val="24"/>
          <w:szCs w:val="24"/>
        </w:rPr>
        <w:t xml:space="preserve"> se řídí českým právním řádem, pře</w:t>
      </w:r>
      <w:r w:rsidR="00DE1FEA" w:rsidRPr="00F83A0B">
        <w:rPr>
          <w:rFonts w:ascii="Palatino Linotype" w:hAnsi="Palatino Linotype" w:cs="Times New Roman"/>
          <w:sz w:val="24"/>
          <w:szCs w:val="24"/>
        </w:rPr>
        <w:t>devším O</w:t>
      </w:r>
      <w:r w:rsidRPr="00F83A0B">
        <w:rPr>
          <w:rFonts w:ascii="Palatino Linotype" w:hAnsi="Palatino Linotype" w:cs="Times New Roman"/>
          <w:sz w:val="24"/>
          <w:szCs w:val="24"/>
        </w:rPr>
        <w:t>bčanský</w:t>
      </w:r>
      <w:r w:rsidR="00DE1FEA" w:rsidRPr="00F83A0B">
        <w:rPr>
          <w:rFonts w:ascii="Palatino Linotype" w:hAnsi="Palatino Linotype" w:cs="Times New Roman"/>
          <w:sz w:val="24"/>
          <w:szCs w:val="24"/>
        </w:rPr>
        <w:t>m</w:t>
      </w:r>
      <w:r w:rsidRPr="00F83A0B">
        <w:rPr>
          <w:rFonts w:ascii="Palatino Linotype" w:hAnsi="Palatino Linotype" w:cs="Times New Roman"/>
          <w:sz w:val="24"/>
          <w:szCs w:val="24"/>
        </w:rPr>
        <w:t xml:space="preserve"> zákoník</w:t>
      </w:r>
      <w:r w:rsidR="00DE1FEA" w:rsidRPr="00F83A0B">
        <w:rPr>
          <w:rFonts w:ascii="Palatino Linotype" w:hAnsi="Palatino Linotype" w:cs="Times New Roman"/>
          <w:sz w:val="24"/>
          <w:szCs w:val="24"/>
        </w:rPr>
        <w:t>em</w:t>
      </w:r>
      <w:r w:rsidRPr="00F83A0B">
        <w:rPr>
          <w:rFonts w:ascii="Palatino Linotype" w:hAnsi="Palatino Linotype" w:cs="Times New Roman"/>
          <w:sz w:val="24"/>
          <w:szCs w:val="24"/>
        </w:rPr>
        <w:t>.</w:t>
      </w:r>
    </w:p>
    <w:p w:rsidR="00DE1FEA" w:rsidRPr="00F83A0B" w:rsidRDefault="00DE1FEA" w:rsidP="003A6D31">
      <w:pPr>
        <w:pStyle w:val="Odstavecseseznamem"/>
        <w:spacing w:after="0"/>
        <w:ind w:left="426"/>
        <w:jc w:val="both"/>
        <w:rPr>
          <w:rFonts w:ascii="Palatino Linotype" w:hAnsi="Palatino Linotype" w:cs="Times New Roman"/>
          <w:sz w:val="24"/>
          <w:szCs w:val="24"/>
        </w:rPr>
      </w:pPr>
    </w:p>
    <w:p w:rsidR="00E70289" w:rsidRPr="00F83A0B" w:rsidRDefault="00E70289"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F83A0B">
        <w:rPr>
          <w:rFonts w:ascii="Palatino Linotype" w:hAnsi="Palatino Linotype" w:cs="Times New Roman"/>
          <w:sz w:val="24"/>
          <w:szCs w:val="24"/>
        </w:rPr>
        <w:t>mlouvy nebo v souvislosti s ní, ani postoupit Smlouvu jako celek.</w:t>
      </w:r>
    </w:p>
    <w:p w:rsidR="00E70289" w:rsidRPr="00F83A0B" w:rsidRDefault="00E70289" w:rsidP="00E70289">
      <w:pPr>
        <w:pStyle w:val="Odstavecseseznamem"/>
        <w:rPr>
          <w:rFonts w:ascii="Palatino Linotype" w:hAnsi="Palatino Linotype" w:cs="Times New Roman"/>
          <w:sz w:val="24"/>
          <w:szCs w:val="24"/>
        </w:rPr>
      </w:pPr>
    </w:p>
    <w:p w:rsidR="00351F29" w:rsidRPr="00BC66F1" w:rsidRDefault="00DE1FEA" w:rsidP="00CE1234">
      <w:pPr>
        <w:pStyle w:val="Odstavecseseznamem"/>
        <w:numPr>
          <w:ilvl w:val="1"/>
          <w:numId w:val="10"/>
        </w:numPr>
        <w:spacing w:after="0"/>
        <w:ind w:left="426" w:hanging="568"/>
        <w:jc w:val="both"/>
        <w:rPr>
          <w:rFonts w:ascii="Palatino Linotype" w:hAnsi="Palatino Linotype" w:cs="Times New Roman"/>
          <w:sz w:val="24"/>
          <w:szCs w:val="24"/>
        </w:rPr>
      </w:pPr>
      <w:r w:rsidRPr="00BC66F1">
        <w:rPr>
          <w:rFonts w:ascii="Palatino Linotype" w:hAnsi="Palatino Linotype" w:cs="Times New Roman"/>
          <w:sz w:val="24"/>
          <w:szCs w:val="24"/>
        </w:rPr>
        <w:t>Tato Smlouva</w:t>
      </w:r>
      <w:r w:rsidR="00351F29" w:rsidRPr="00BC66F1">
        <w:rPr>
          <w:rFonts w:ascii="Palatino Linotype" w:hAnsi="Palatino Linotype" w:cs="Times New Roman"/>
          <w:sz w:val="24"/>
          <w:szCs w:val="24"/>
        </w:rPr>
        <w:t xml:space="preserve"> je uzavřena ve </w:t>
      </w:r>
      <w:r w:rsidR="00BC66F1" w:rsidRPr="00BC66F1">
        <w:rPr>
          <w:rFonts w:ascii="Palatino Linotype" w:hAnsi="Palatino Linotype" w:cs="Times New Roman"/>
          <w:sz w:val="24"/>
          <w:szCs w:val="24"/>
        </w:rPr>
        <w:t xml:space="preserve">2 </w:t>
      </w:r>
      <w:r w:rsidR="00351F29" w:rsidRPr="00BC66F1">
        <w:rPr>
          <w:rFonts w:ascii="Palatino Linotype" w:hAnsi="Palatino Linotype" w:cs="Times New Roman"/>
          <w:sz w:val="24"/>
          <w:szCs w:val="24"/>
        </w:rPr>
        <w:t>vyhotoveních, z nic</w:t>
      </w:r>
      <w:r w:rsidR="00BC66F1" w:rsidRPr="00BC66F1">
        <w:rPr>
          <w:rFonts w:ascii="Palatino Linotype" w:hAnsi="Palatino Linotype" w:cs="Times New Roman"/>
          <w:sz w:val="24"/>
          <w:szCs w:val="24"/>
        </w:rPr>
        <w:t>hž každá Smluvní strana obdrží 1</w:t>
      </w:r>
      <w:r w:rsidR="00351F29" w:rsidRPr="00BC66F1">
        <w:rPr>
          <w:rFonts w:ascii="Palatino Linotype" w:hAnsi="Palatino Linotype" w:cs="Times New Roman"/>
          <w:sz w:val="24"/>
          <w:szCs w:val="24"/>
        </w:rPr>
        <w:t xml:space="preserve"> vyhotovení.</w:t>
      </w:r>
    </w:p>
    <w:p w:rsidR="00700891" w:rsidRPr="00F83A0B" w:rsidRDefault="00700891" w:rsidP="00700891">
      <w:pPr>
        <w:pStyle w:val="Odstavecseseznamem"/>
        <w:rPr>
          <w:rFonts w:ascii="Palatino Linotype" w:hAnsi="Palatino Linotype" w:cs="Times New Roman"/>
          <w:sz w:val="24"/>
          <w:szCs w:val="24"/>
        </w:rPr>
      </w:pPr>
    </w:p>
    <w:p w:rsidR="00023DC7" w:rsidRPr="00F83A0B" w:rsidRDefault="00121C84"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Příkazník bere na vědomí, že Příkazce</w:t>
      </w:r>
      <w:r w:rsidR="00351F29" w:rsidRPr="00F83A0B">
        <w:rPr>
          <w:rFonts w:ascii="Palatino Linotype" w:hAnsi="Palatino Linotype" w:cs="Times New Roman"/>
          <w:sz w:val="24"/>
          <w:szCs w:val="24"/>
        </w:rPr>
        <w:t xml:space="preserve"> pro realizaci svých bezhotovostních plateb může používat transparentní příjmový a výdajový bankovní účet a v této souvislosti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uděluje souhlas se zveřejněním názvu svého účtu. </w:t>
      </w:r>
      <w:r w:rsidRPr="00F83A0B">
        <w:rPr>
          <w:rFonts w:ascii="Palatino Linotype" w:hAnsi="Palatino Linotype" w:cs="Times New Roman"/>
          <w:sz w:val="24"/>
          <w:szCs w:val="24"/>
        </w:rPr>
        <w:t>Příkazník</w:t>
      </w:r>
      <w:r w:rsidR="00351F29" w:rsidRPr="00F83A0B">
        <w:rPr>
          <w:rFonts w:ascii="Palatino Linotype" w:hAnsi="Palatino Linotype" w:cs="Times New Roman"/>
          <w:sz w:val="24"/>
          <w:szCs w:val="24"/>
        </w:rPr>
        <w:t xml:space="preserve"> výslovně souhlasí se zveřejně</w:t>
      </w:r>
      <w:r w:rsidR="00DE1FEA" w:rsidRPr="00F83A0B">
        <w:rPr>
          <w:rFonts w:ascii="Palatino Linotype" w:hAnsi="Palatino Linotype" w:cs="Times New Roman"/>
          <w:sz w:val="24"/>
          <w:szCs w:val="24"/>
        </w:rPr>
        <w:t>ním elektronického obrazu této Smlouvy</w:t>
      </w:r>
      <w:r w:rsidR="00351F29" w:rsidRPr="00F83A0B">
        <w:rPr>
          <w:rFonts w:ascii="Palatino Linotype" w:hAnsi="Palatino Linotype" w:cs="Times New Roman"/>
          <w:sz w:val="24"/>
          <w:szCs w:val="24"/>
        </w:rPr>
        <w:t xml:space="preserve"> na webových stránkách věřitele včetně podpisů k</w:t>
      </w:r>
      <w:r w:rsidR="00DE1FEA" w:rsidRPr="00F83A0B">
        <w:rPr>
          <w:rFonts w:ascii="Palatino Linotype" w:hAnsi="Palatino Linotype" w:cs="Times New Roman"/>
          <w:sz w:val="24"/>
          <w:szCs w:val="24"/>
        </w:rPr>
        <w:t>e</w:t>
      </w:r>
      <w:r w:rsidR="00351F29" w:rsidRPr="00F83A0B">
        <w:rPr>
          <w:rFonts w:ascii="Palatino Linotype" w:hAnsi="Palatino Linotype" w:cs="Times New Roman"/>
          <w:sz w:val="24"/>
          <w:szCs w:val="24"/>
        </w:rPr>
        <w:t> </w:t>
      </w:r>
      <w:r w:rsidR="00DE1FEA" w:rsidRPr="00F83A0B">
        <w:rPr>
          <w:rFonts w:ascii="Palatino Linotype" w:hAnsi="Palatino Linotype" w:cs="Times New Roman"/>
          <w:sz w:val="24"/>
          <w:szCs w:val="24"/>
        </w:rPr>
        <w:t>Smlouvě</w:t>
      </w:r>
      <w:r w:rsidR="00351F29" w:rsidRPr="00F83A0B">
        <w:rPr>
          <w:rFonts w:ascii="Palatino Linotype" w:hAnsi="Palatino Linotype" w:cs="Times New Roman"/>
          <w:sz w:val="24"/>
          <w:szCs w:val="24"/>
        </w:rPr>
        <w:t xml:space="preserve"> připojených.</w:t>
      </w:r>
    </w:p>
    <w:p w:rsidR="006E636B" w:rsidRPr="00F83A0B" w:rsidRDefault="006E636B" w:rsidP="006E636B">
      <w:pPr>
        <w:pStyle w:val="Odstavecseseznamem"/>
        <w:rPr>
          <w:rFonts w:ascii="Palatino Linotype" w:hAnsi="Palatino Linotype" w:cs="Times New Roman"/>
          <w:sz w:val="24"/>
          <w:szCs w:val="24"/>
        </w:rPr>
      </w:pPr>
    </w:p>
    <w:p w:rsidR="00023DC7" w:rsidRPr="00F83A0B" w:rsidRDefault="006E636B" w:rsidP="00CC6AA8">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 xml:space="preserve">Příkazník bere na vědomí, že Příkazce je osobou dle </w:t>
      </w:r>
      <w:r w:rsidR="003D316F" w:rsidRPr="00F83A0B">
        <w:rPr>
          <w:rFonts w:ascii="Palatino Linotype" w:hAnsi="Palatino Linotype" w:cs="Times New Roman"/>
          <w:sz w:val="24"/>
          <w:szCs w:val="24"/>
        </w:rPr>
        <w:t xml:space="preserve">ust. </w:t>
      </w:r>
      <w:r w:rsidRPr="00F83A0B">
        <w:rPr>
          <w:rFonts w:ascii="Palatino Linotype" w:hAnsi="Palatino Linotype" w:cs="Times New Roman"/>
          <w:sz w:val="24"/>
          <w:szCs w:val="24"/>
        </w:rPr>
        <w:t>§ 2 odst. 1 zákona č. 340/2015 Sb., o zvláštních podmínkách účinnosti některých smluv, uveřejňování těchto smluv a o registru smluv (zákon o registru smluv).</w:t>
      </w:r>
      <w:r w:rsidR="008B097C" w:rsidRPr="00F83A0B">
        <w:rPr>
          <w:rFonts w:ascii="Palatino Linotype" w:hAnsi="Palatino Linotype" w:cs="Times New Roman"/>
          <w:sz w:val="24"/>
          <w:szCs w:val="24"/>
        </w:rPr>
        <w:t xml:space="preserve"> Smluvní strany se dohodly, že u</w:t>
      </w:r>
      <w:r w:rsidRPr="00F83A0B">
        <w:rPr>
          <w:rFonts w:ascii="Palatino Linotype" w:hAnsi="Palatino Linotype" w:cs="Times New Roman"/>
          <w:sz w:val="24"/>
          <w:szCs w:val="24"/>
        </w:rPr>
        <w:t xml:space="preserve">veřejnění této </w:t>
      </w:r>
      <w:r w:rsidR="00876E95" w:rsidRPr="00F83A0B">
        <w:rPr>
          <w:rFonts w:ascii="Palatino Linotype" w:hAnsi="Palatino Linotype" w:cs="Times New Roman"/>
          <w:sz w:val="24"/>
          <w:szCs w:val="24"/>
        </w:rPr>
        <w:t>Smlouvy</w:t>
      </w:r>
      <w:r w:rsidRPr="00F83A0B">
        <w:rPr>
          <w:rFonts w:ascii="Palatino Linotype" w:hAnsi="Palatino Linotype" w:cs="Times New Roman"/>
          <w:sz w:val="24"/>
          <w:szCs w:val="24"/>
        </w:rPr>
        <w:t xml:space="preserve"> v registru smluv zajistí Příkazník, a to nejpozději do 30 dnů od uzavření této Smlouvy.</w:t>
      </w:r>
      <w:r w:rsidR="000228E7" w:rsidRPr="00F83A0B">
        <w:rPr>
          <w:rFonts w:ascii="Palatino Linotype" w:hAnsi="Palatino Linotype" w:cs="Times New Roman"/>
          <w:sz w:val="24"/>
          <w:szCs w:val="24"/>
        </w:rPr>
        <w:t xml:space="preserve"> Smluvní strany se dohodly, že tato Smlouva nabývá účinnosti dnem, kdy bude uveřejněna v registru smluv, přičemž platnosti nabývá podpisem oběma Smluvními stranami.</w:t>
      </w:r>
    </w:p>
    <w:p w:rsidR="006E636B" w:rsidRPr="00F83A0B" w:rsidRDefault="006E636B" w:rsidP="006E636B">
      <w:pPr>
        <w:pStyle w:val="Odstavecseseznamem"/>
        <w:rPr>
          <w:rFonts w:ascii="Palatino Linotype" w:hAnsi="Palatino Linotype" w:cs="Times New Roman"/>
          <w:sz w:val="24"/>
          <w:szCs w:val="24"/>
        </w:rPr>
      </w:pPr>
    </w:p>
    <w:p w:rsidR="00023DC7"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Město Černošice ve smyslu ust. § 41 odst. 1 zákona č. 128/2000 Sb., o obcích (obecní zřízení), ve znění pozdějších předpisů, os</w:t>
      </w:r>
      <w:r w:rsidR="00BC44DF" w:rsidRPr="00F83A0B">
        <w:rPr>
          <w:rFonts w:ascii="Palatino Linotype" w:hAnsi="Palatino Linotype" w:cs="Times New Roman"/>
          <w:sz w:val="24"/>
          <w:szCs w:val="24"/>
        </w:rPr>
        <w:t>vědčuje, že uzavření této Smlouvy</w:t>
      </w:r>
      <w:r w:rsidRPr="00F83A0B">
        <w:rPr>
          <w:rFonts w:ascii="Palatino Linotype" w:hAnsi="Palatino Linotype" w:cs="Times New Roman"/>
          <w:sz w:val="24"/>
          <w:szCs w:val="24"/>
        </w:rPr>
        <w:t xml:space="preserve"> bylo schváleno Radou města Černošice na její</w:t>
      </w:r>
      <w:r w:rsidR="006B5F1D">
        <w:rPr>
          <w:rFonts w:ascii="Palatino Linotype" w:hAnsi="Palatino Linotype" w:cs="Times New Roman"/>
          <w:sz w:val="24"/>
          <w:szCs w:val="24"/>
        </w:rPr>
        <w:t xml:space="preserve"> 112</w:t>
      </w:r>
      <w:r w:rsidRPr="00F83A0B">
        <w:rPr>
          <w:rFonts w:ascii="Palatino Linotype" w:hAnsi="Palatino Linotype" w:cs="Times New Roman"/>
          <w:sz w:val="24"/>
          <w:szCs w:val="24"/>
        </w:rPr>
        <w:t xml:space="preserve">. schůzi konané dne </w:t>
      </w:r>
      <w:r w:rsidR="006B5F1D">
        <w:rPr>
          <w:rFonts w:ascii="Palatino Linotype" w:hAnsi="Palatino Linotype" w:cs="Times New Roman"/>
          <w:sz w:val="24"/>
          <w:szCs w:val="24"/>
        </w:rPr>
        <w:t>18. 12. 2017</w:t>
      </w:r>
      <w:r w:rsidRPr="00F83A0B">
        <w:rPr>
          <w:rFonts w:ascii="Palatino Linotype" w:hAnsi="Palatino Linotype" w:cs="Times New Roman"/>
          <w:sz w:val="24"/>
          <w:szCs w:val="24"/>
        </w:rPr>
        <w:t xml:space="preserve"> (usnesení č. R/</w:t>
      </w:r>
      <w:r w:rsidR="006B5F1D">
        <w:rPr>
          <w:rFonts w:ascii="Palatino Linotype" w:hAnsi="Palatino Linotype" w:cs="Times New Roman"/>
          <w:sz w:val="24"/>
          <w:szCs w:val="24"/>
        </w:rPr>
        <w:t>112</w:t>
      </w:r>
      <w:r w:rsidRPr="00F83A0B">
        <w:rPr>
          <w:rFonts w:ascii="Palatino Linotype" w:hAnsi="Palatino Linotype" w:cs="Times New Roman"/>
          <w:sz w:val="24"/>
          <w:szCs w:val="24"/>
        </w:rPr>
        <w:t>/</w:t>
      </w:r>
      <w:r w:rsidR="006B5F1D">
        <w:rPr>
          <w:rFonts w:ascii="Palatino Linotype" w:hAnsi="Palatino Linotype" w:cs="Times New Roman"/>
          <w:sz w:val="24"/>
          <w:szCs w:val="24"/>
        </w:rPr>
        <w:t>3</w:t>
      </w:r>
      <w:r w:rsidRPr="00F83A0B">
        <w:rPr>
          <w:rFonts w:ascii="Palatino Linotype" w:hAnsi="Palatino Linotype" w:cs="Times New Roman"/>
          <w:sz w:val="24"/>
          <w:szCs w:val="24"/>
        </w:rPr>
        <w:t>/</w:t>
      </w:r>
      <w:r w:rsidR="006B5F1D">
        <w:rPr>
          <w:rFonts w:ascii="Palatino Linotype" w:hAnsi="Palatino Linotype" w:cs="Times New Roman"/>
          <w:sz w:val="24"/>
          <w:szCs w:val="24"/>
        </w:rPr>
        <w:t>2017</w:t>
      </w:r>
      <w:r w:rsidRPr="00F83A0B">
        <w:rPr>
          <w:rFonts w:ascii="Palatino Linotype" w:hAnsi="Palatino Linotype" w:cs="Times New Roman"/>
          <w:sz w:val="24"/>
          <w:szCs w:val="24"/>
        </w:rPr>
        <w:t>) tak, jak to vy</w:t>
      </w:r>
      <w:r w:rsidR="00BC44DF" w:rsidRPr="00F83A0B">
        <w:rPr>
          <w:rFonts w:ascii="Palatino Linotype" w:hAnsi="Palatino Linotype" w:cs="Times New Roman"/>
          <w:sz w:val="24"/>
          <w:szCs w:val="24"/>
        </w:rPr>
        <w:t xml:space="preserve">žaduje § 102 odst. 3 </w:t>
      </w:r>
      <w:r w:rsidRPr="00F83A0B">
        <w:rPr>
          <w:rFonts w:ascii="Palatino Linotype" w:hAnsi="Palatino Linotype" w:cs="Times New Roman"/>
          <w:sz w:val="24"/>
          <w:szCs w:val="24"/>
        </w:rPr>
        <w:t>zákona č. 128/2000 Sb., o obcích (obecní zřízení), ve znění pozdějších předpisů, čímž je splněna podmínka platnosti tohoto právního jednání.</w:t>
      </w:r>
    </w:p>
    <w:p w:rsidR="00023DC7" w:rsidRPr="00F83A0B" w:rsidRDefault="00023DC7" w:rsidP="003A6D31">
      <w:pPr>
        <w:pStyle w:val="Odstavecseseznamem"/>
        <w:jc w:val="both"/>
        <w:rPr>
          <w:rFonts w:ascii="Palatino Linotype" w:hAnsi="Palatino Linotype" w:cs="Times New Roman"/>
          <w:sz w:val="24"/>
          <w:szCs w:val="24"/>
        </w:rPr>
      </w:pPr>
    </w:p>
    <w:p w:rsidR="00023DC7" w:rsidRPr="00F83A0B" w:rsidRDefault="000228E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lastRenderedPageBreak/>
        <w:t>Tato Smlouva</w:t>
      </w:r>
      <w:r w:rsidR="00023DC7" w:rsidRPr="00F83A0B">
        <w:rPr>
          <w:rFonts w:ascii="Palatino Linotype" w:hAnsi="Palatino Linotype" w:cs="Times New Roman"/>
          <w:sz w:val="24"/>
          <w:szCs w:val="24"/>
        </w:rPr>
        <w:t xml:space="preserve"> může být měněna jen písemnými dodatky odsouhlasenými oběma Smluvními stranami.</w:t>
      </w:r>
    </w:p>
    <w:p w:rsidR="00023DC7" w:rsidRPr="00F83A0B" w:rsidRDefault="00023DC7" w:rsidP="003A6D31">
      <w:pPr>
        <w:pStyle w:val="Odstavecseseznamem"/>
        <w:jc w:val="both"/>
        <w:rPr>
          <w:rFonts w:ascii="Palatino Linotype" w:hAnsi="Palatino Linotype" w:cs="Times New Roman"/>
          <w:sz w:val="24"/>
          <w:szCs w:val="24"/>
        </w:rPr>
      </w:pPr>
    </w:p>
    <w:p w:rsidR="00445412" w:rsidRPr="00F83A0B" w:rsidRDefault="00023DC7" w:rsidP="00CE1234">
      <w:pPr>
        <w:pStyle w:val="Odstavecseseznamem"/>
        <w:numPr>
          <w:ilvl w:val="1"/>
          <w:numId w:val="10"/>
        </w:numPr>
        <w:spacing w:after="0"/>
        <w:ind w:left="426" w:hanging="568"/>
        <w:jc w:val="both"/>
        <w:rPr>
          <w:rFonts w:ascii="Palatino Linotype" w:hAnsi="Palatino Linotype" w:cs="Times New Roman"/>
          <w:sz w:val="24"/>
          <w:szCs w:val="24"/>
        </w:rPr>
      </w:pPr>
      <w:r w:rsidRPr="00F83A0B">
        <w:rPr>
          <w:rFonts w:ascii="Palatino Linotype" w:hAnsi="Palatino Linotype" w:cs="Times New Roman"/>
          <w:sz w:val="24"/>
          <w:szCs w:val="24"/>
        </w:rPr>
        <w:t>Smluvní s</w:t>
      </w:r>
      <w:r w:rsidR="00DE1FEA" w:rsidRPr="00F83A0B">
        <w:rPr>
          <w:rFonts w:ascii="Palatino Linotype" w:hAnsi="Palatino Linotype" w:cs="Times New Roman"/>
          <w:sz w:val="24"/>
          <w:szCs w:val="24"/>
        </w:rPr>
        <w:t>trany prohlašují, že tato Smlouva</w:t>
      </w:r>
      <w:r w:rsidRPr="00F83A0B">
        <w:rPr>
          <w:rFonts w:ascii="Palatino Linotype" w:hAnsi="Palatino Linotype" w:cs="Times New Roman"/>
          <w:sz w:val="24"/>
          <w:szCs w:val="24"/>
        </w:rPr>
        <w:t xml:space="preserve"> byla sepsána podle jejich skutečné a svobodné vůle, a že si ji přečetly a s jejím obsahem souhlasí, což stvrzují svými podpisy.</w:t>
      </w:r>
    </w:p>
    <w:p w:rsidR="00445412" w:rsidRPr="00F83A0B" w:rsidRDefault="00445412" w:rsidP="00445412">
      <w:pPr>
        <w:pStyle w:val="Odstavecseseznamem"/>
        <w:rPr>
          <w:rFonts w:ascii="Palatino Linotype" w:hAnsi="Palatino Linotype" w:cs="Times New Roman"/>
          <w:sz w:val="24"/>
          <w:szCs w:val="24"/>
        </w:rPr>
      </w:pPr>
    </w:p>
    <w:p w:rsidR="00445412" w:rsidRPr="001B5B4B" w:rsidRDefault="00DF107A" w:rsidP="001B5B4B">
      <w:pPr>
        <w:rPr>
          <w:rFonts w:ascii="Palatino Linotype" w:hAnsi="Palatino Linotype" w:cs="Times New Roman"/>
          <w:sz w:val="24"/>
          <w:szCs w:val="24"/>
        </w:rPr>
      </w:pPr>
      <w:r>
        <w:rPr>
          <w:rFonts w:ascii="Palatino Linotype" w:hAnsi="Palatino Linotype" w:cs="Times New Roman"/>
          <w:sz w:val="24"/>
          <w:szCs w:val="24"/>
        </w:rPr>
        <w:t xml:space="preserve">Přílohy: Smlouva o dílo ze dne </w:t>
      </w:r>
      <w:r w:rsidR="006B5F1D">
        <w:rPr>
          <w:rFonts w:ascii="Palatino Linotype" w:hAnsi="Palatino Linotype" w:cs="Times New Roman"/>
          <w:sz w:val="24"/>
          <w:szCs w:val="24"/>
        </w:rPr>
        <w:t>21. 12. 2017</w:t>
      </w:r>
    </w:p>
    <w:p w:rsidR="00AD2BF5" w:rsidRDefault="00AD2BF5" w:rsidP="003A6D31">
      <w:pPr>
        <w:spacing w:after="0"/>
        <w:ind w:left="-142"/>
        <w:jc w:val="both"/>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V Černošicích dne 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V ____________ dne ____________</w:t>
      </w:r>
    </w:p>
    <w:p w:rsidR="00445412" w:rsidRPr="00F83A0B" w:rsidRDefault="00445412" w:rsidP="003A6D31">
      <w:pPr>
        <w:spacing w:after="0"/>
        <w:ind w:left="-142"/>
        <w:jc w:val="both"/>
        <w:rPr>
          <w:rFonts w:ascii="Palatino Linotype" w:hAnsi="Palatino Linotype" w:cs="Times New Roman"/>
          <w:sz w:val="24"/>
          <w:szCs w:val="24"/>
        </w:rPr>
      </w:pPr>
    </w:p>
    <w:p w:rsidR="00445412" w:rsidRPr="00F83A0B" w:rsidRDefault="00445412" w:rsidP="008E5A4B">
      <w:pPr>
        <w:spacing w:after="0"/>
        <w:jc w:val="both"/>
        <w:rPr>
          <w:rFonts w:ascii="Palatino Linotype" w:hAnsi="Palatino Linotype" w:cs="Times New Roman"/>
          <w:sz w:val="24"/>
          <w:szCs w:val="24"/>
        </w:rPr>
      </w:pP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___________________________</w:t>
      </w:r>
      <w:r w:rsidRPr="00F83A0B">
        <w:rPr>
          <w:rFonts w:ascii="Palatino Linotype" w:hAnsi="Palatino Linotype" w:cs="Times New Roman"/>
          <w:sz w:val="24"/>
          <w:szCs w:val="24"/>
        </w:rPr>
        <w:tab/>
      </w:r>
      <w:r w:rsidRPr="00F83A0B">
        <w:rPr>
          <w:rFonts w:ascii="Palatino Linotype" w:hAnsi="Palatino Linotype" w:cs="Times New Roman"/>
          <w:sz w:val="24"/>
          <w:szCs w:val="24"/>
        </w:rPr>
        <w:tab/>
      </w:r>
      <w:r w:rsidRPr="00F83A0B">
        <w:rPr>
          <w:rFonts w:ascii="Palatino Linotype" w:hAnsi="Palatino Linotype" w:cs="Times New Roman"/>
          <w:sz w:val="24"/>
          <w:szCs w:val="24"/>
        </w:rPr>
        <w:tab/>
        <w:t>___________________________</w:t>
      </w:r>
    </w:p>
    <w:p w:rsidR="00445412" w:rsidRPr="00F83A0B" w:rsidRDefault="00445412" w:rsidP="003A6D31">
      <w:pPr>
        <w:spacing w:after="0"/>
        <w:ind w:left="-142"/>
        <w:jc w:val="both"/>
        <w:rPr>
          <w:rFonts w:ascii="Palatino Linotype" w:hAnsi="Palatino Linotype" w:cs="Times New Roman"/>
          <w:b/>
          <w:sz w:val="24"/>
          <w:szCs w:val="24"/>
        </w:rPr>
      </w:pPr>
      <w:r w:rsidRPr="00F83A0B">
        <w:rPr>
          <w:rFonts w:ascii="Palatino Linotype" w:hAnsi="Palatino Linotype" w:cs="Times New Roman"/>
          <w:b/>
          <w:sz w:val="24"/>
          <w:szCs w:val="24"/>
        </w:rPr>
        <w:t>Město Černošice</w:t>
      </w:r>
      <w:r w:rsidR="00601EE1">
        <w:rPr>
          <w:rFonts w:ascii="Palatino Linotype" w:hAnsi="Palatino Linotype" w:cs="Times New Roman"/>
          <w:b/>
          <w:sz w:val="24"/>
          <w:szCs w:val="24"/>
        </w:rPr>
        <w:tab/>
      </w:r>
      <w:r w:rsidR="00601EE1">
        <w:rPr>
          <w:rFonts w:ascii="Palatino Linotype" w:hAnsi="Palatino Linotype" w:cs="Times New Roman"/>
          <w:b/>
          <w:sz w:val="24"/>
          <w:szCs w:val="24"/>
        </w:rPr>
        <w:tab/>
      </w:r>
      <w:r w:rsidR="00601EE1">
        <w:rPr>
          <w:rFonts w:ascii="Palatino Linotype" w:hAnsi="Palatino Linotype" w:cs="Times New Roman"/>
          <w:b/>
          <w:sz w:val="24"/>
          <w:szCs w:val="24"/>
        </w:rPr>
        <w:tab/>
      </w:r>
      <w:r w:rsidR="00601EE1">
        <w:rPr>
          <w:rFonts w:ascii="Palatino Linotype" w:hAnsi="Palatino Linotype" w:cs="Times New Roman"/>
          <w:b/>
          <w:sz w:val="24"/>
          <w:szCs w:val="24"/>
        </w:rPr>
        <w:tab/>
      </w:r>
      <w:r w:rsidR="00601EE1">
        <w:rPr>
          <w:rFonts w:ascii="Palatino Linotype" w:hAnsi="Palatino Linotype" w:cs="Times New Roman"/>
          <w:b/>
          <w:sz w:val="24"/>
          <w:szCs w:val="24"/>
        </w:rPr>
        <w:tab/>
        <w:t>Vejvoda, spol. s r.o.</w:t>
      </w:r>
    </w:p>
    <w:p w:rsidR="00445412" w:rsidRPr="00F83A0B" w:rsidRDefault="00445412" w:rsidP="003A6D31">
      <w:pPr>
        <w:spacing w:after="0"/>
        <w:ind w:left="-142"/>
        <w:jc w:val="both"/>
        <w:rPr>
          <w:rFonts w:ascii="Palatino Linotype" w:hAnsi="Palatino Linotype" w:cs="Times New Roman"/>
          <w:sz w:val="24"/>
          <w:szCs w:val="24"/>
        </w:rPr>
      </w:pPr>
      <w:r w:rsidRPr="00F83A0B">
        <w:rPr>
          <w:rFonts w:ascii="Palatino Linotype" w:hAnsi="Palatino Linotype" w:cs="Times New Roman"/>
          <w:sz w:val="24"/>
          <w:szCs w:val="24"/>
        </w:rPr>
        <w:t>Mgr. Filip Kořínek, starosta</w:t>
      </w:r>
      <w:r w:rsidR="00601EE1">
        <w:rPr>
          <w:rFonts w:ascii="Palatino Linotype" w:hAnsi="Palatino Linotype" w:cs="Times New Roman"/>
          <w:sz w:val="24"/>
          <w:szCs w:val="24"/>
        </w:rPr>
        <w:tab/>
      </w:r>
      <w:r w:rsidR="00601EE1">
        <w:rPr>
          <w:rFonts w:ascii="Palatino Linotype" w:hAnsi="Palatino Linotype" w:cs="Times New Roman"/>
          <w:sz w:val="24"/>
          <w:szCs w:val="24"/>
        </w:rPr>
        <w:tab/>
      </w:r>
      <w:r w:rsidR="00601EE1">
        <w:rPr>
          <w:rFonts w:ascii="Palatino Linotype" w:hAnsi="Palatino Linotype" w:cs="Times New Roman"/>
          <w:sz w:val="24"/>
          <w:szCs w:val="24"/>
        </w:rPr>
        <w:tab/>
      </w:r>
      <w:r w:rsidR="00601EE1">
        <w:rPr>
          <w:rFonts w:ascii="Palatino Linotype" w:hAnsi="Palatino Linotype" w:cs="Times New Roman"/>
          <w:sz w:val="24"/>
          <w:szCs w:val="24"/>
        </w:rPr>
        <w:tab/>
        <w:t>Ing. Václav Vejvoda, jednatel</w:t>
      </w:r>
    </w:p>
    <w:p w:rsidR="00445412" w:rsidRPr="00F83A0B" w:rsidRDefault="00445412" w:rsidP="003A6D31">
      <w:pPr>
        <w:spacing w:after="0"/>
        <w:ind w:left="-142"/>
        <w:jc w:val="both"/>
        <w:rPr>
          <w:rFonts w:ascii="Palatino Linotype" w:hAnsi="Palatino Linotype" w:cs="Times New Roman"/>
          <w:sz w:val="24"/>
          <w:szCs w:val="24"/>
        </w:rPr>
      </w:pPr>
    </w:p>
    <w:p w:rsidR="00073E79" w:rsidRPr="00F83A0B" w:rsidRDefault="00A73585" w:rsidP="006F3CFC">
      <w:pPr>
        <w:spacing w:after="0"/>
        <w:ind w:left="-142"/>
        <w:jc w:val="both"/>
        <w:rPr>
          <w:rFonts w:ascii="Palatino Linotype" w:hAnsi="Palatino Linotype" w:cs="Times New Roman"/>
          <w:sz w:val="24"/>
          <w:szCs w:val="24"/>
        </w:rPr>
      </w:pPr>
      <w:r w:rsidRPr="00F83A0B">
        <w:rPr>
          <w:rFonts w:ascii="Palatino Linotype" w:hAnsi="Palatino Linotype" w:cs="Times New Roman"/>
          <w:i/>
          <w:sz w:val="24"/>
          <w:szCs w:val="24"/>
        </w:rPr>
        <w:t>Příkazník</w:t>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00445412" w:rsidRPr="00F83A0B">
        <w:rPr>
          <w:rFonts w:ascii="Palatino Linotype" w:hAnsi="Palatino Linotype" w:cs="Times New Roman"/>
          <w:i/>
          <w:sz w:val="24"/>
          <w:szCs w:val="24"/>
        </w:rPr>
        <w:tab/>
      </w:r>
      <w:r w:rsidRPr="00F83A0B">
        <w:rPr>
          <w:rFonts w:ascii="Palatino Linotype" w:hAnsi="Palatino Linotype" w:cs="Times New Roman"/>
          <w:i/>
          <w:sz w:val="24"/>
          <w:szCs w:val="24"/>
        </w:rPr>
        <w:t>Příkazce</w:t>
      </w:r>
    </w:p>
    <w:sectPr w:rsidR="00073E79" w:rsidRPr="00F83A0B" w:rsidSect="008424D1">
      <w:headerReference w:type="default" r:id="rId8"/>
      <w:footerReference w:type="default" r:id="rId9"/>
      <w:pgSz w:w="11906" w:h="16838"/>
      <w:pgMar w:top="1418" w:right="1418" w:bottom="1418" w:left="1418"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DA" w:rsidRDefault="00CC6ADA" w:rsidP="002E34FB">
      <w:pPr>
        <w:spacing w:after="0" w:line="240" w:lineRule="auto"/>
      </w:pPr>
      <w:r>
        <w:separator/>
      </w:r>
    </w:p>
  </w:endnote>
  <w:endnote w:type="continuationSeparator" w:id="0">
    <w:p w:rsidR="00CC6ADA" w:rsidRDefault="00CC6ADA"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ヒラギノ角ゴ Pro W3">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6439"/>
      <w:docPartObj>
        <w:docPartGallery w:val="Page Numbers (Bottom of Page)"/>
        <w:docPartUnique/>
      </w:docPartObj>
    </w:sdtPr>
    <w:sdtEndPr>
      <w:rPr>
        <w:rFonts w:ascii="Times New Roman" w:hAnsi="Times New Roman" w:cs="Times New Roman"/>
        <w:sz w:val="20"/>
        <w:szCs w:val="20"/>
      </w:rPr>
    </w:sdtEndPr>
    <w:sdtContent>
      <w:p w:rsidR="00C9370F" w:rsidRPr="002E34FB" w:rsidRDefault="00C9370F">
        <w:pPr>
          <w:pStyle w:val="Zpat"/>
          <w:jc w:val="center"/>
          <w:rPr>
            <w:rFonts w:ascii="Times New Roman" w:hAnsi="Times New Roman" w:cs="Times New Roman"/>
            <w:sz w:val="20"/>
            <w:szCs w:val="20"/>
          </w:rPr>
        </w:pPr>
        <w:r w:rsidRPr="002E34FB">
          <w:rPr>
            <w:rFonts w:ascii="Times New Roman" w:hAnsi="Times New Roman" w:cs="Times New Roman"/>
            <w:sz w:val="20"/>
            <w:szCs w:val="20"/>
          </w:rPr>
          <w:fldChar w:fldCharType="begin"/>
        </w:r>
        <w:r w:rsidRPr="002E34FB">
          <w:rPr>
            <w:rFonts w:ascii="Times New Roman" w:hAnsi="Times New Roman" w:cs="Times New Roman"/>
            <w:sz w:val="20"/>
            <w:szCs w:val="20"/>
          </w:rPr>
          <w:instrText>PAGE   \* MERGEFORMAT</w:instrText>
        </w:r>
        <w:r w:rsidRPr="002E34FB">
          <w:rPr>
            <w:rFonts w:ascii="Times New Roman" w:hAnsi="Times New Roman" w:cs="Times New Roman"/>
            <w:sz w:val="20"/>
            <w:szCs w:val="20"/>
          </w:rPr>
          <w:fldChar w:fldCharType="separate"/>
        </w:r>
        <w:r w:rsidR="003F0002">
          <w:rPr>
            <w:rFonts w:ascii="Times New Roman" w:hAnsi="Times New Roman" w:cs="Times New Roman"/>
            <w:noProof/>
            <w:sz w:val="20"/>
            <w:szCs w:val="20"/>
          </w:rPr>
          <w:t>12</w:t>
        </w:r>
        <w:r w:rsidRPr="002E34FB">
          <w:rPr>
            <w:rFonts w:ascii="Times New Roman" w:hAnsi="Times New Roman" w:cs="Times New Roman"/>
            <w:sz w:val="20"/>
            <w:szCs w:val="20"/>
          </w:rPr>
          <w:fldChar w:fldCharType="end"/>
        </w:r>
      </w:p>
    </w:sdtContent>
  </w:sdt>
  <w:p w:rsidR="00C9370F" w:rsidRDefault="00C937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DA" w:rsidRDefault="00CC6ADA" w:rsidP="002E34FB">
      <w:pPr>
        <w:spacing w:after="0" w:line="240" w:lineRule="auto"/>
      </w:pPr>
      <w:r>
        <w:separator/>
      </w:r>
    </w:p>
  </w:footnote>
  <w:footnote w:type="continuationSeparator" w:id="0">
    <w:p w:rsidR="00CC6ADA" w:rsidRDefault="00CC6ADA" w:rsidP="002E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0F" w:rsidRDefault="00C9370F">
    <w:pPr>
      <w:pStyle w:val="Zhlav"/>
    </w:pPr>
    <w:r w:rsidRPr="00D61A7E">
      <w:rPr>
        <w:noProof/>
        <w:lang w:eastAsia="cs-CZ"/>
      </w:rPr>
      <w:drawing>
        <wp:inline distT="0" distB="0" distL="0" distR="0" wp14:anchorId="252679F3" wp14:editId="4D62DD62">
          <wp:extent cx="5760720" cy="949635"/>
          <wp:effectExtent l="0" t="0" r="0" b="3175"/>
          <wp:docPr id="1" name="Obrázek 1" descr="J:\MATEŘSKA SKOLA HUSOVA UL.- DOTACE\VŘ STAVBA\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TEŘSKA SKOLA HUSOVA UL.- DOTACE\VŘ STAVBA\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9635"/>
                  </a:xfrm>
                  <a:prstGeom prst="rect">
                    <a:avLst/>
                  </a:prstGeom>
                  <a:noFill/>
                  <a:ln>
                    <a:noFill/>
                  </a:ln>
                </pic:spPr>
              </pic:pic>
            </a:graphicData>
          </a:graphic>
        </wp:inline>
      </w:drawing>
    </w:r>
  </w:p>
  <w:p w:rsidR="00C9370F" w:rsidRDefault="00C9370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92A477F"/>
    <w:multiLevelType w:val="hybridMultilevel"/>
    <w:tmpl w:val="0BEEED2A"/>
    <w:lvl w:ilvl="0" w:tplc="802A29F6">
      <w:start w:val="1"/>
      <w:numFmt w:val="lowerLetter"/>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603381"/>
    <w:multiLevelType w:val="hybridMultilevel"/>
    <w:tmpl w:val="325C77A8"/>
    <w:lvl w:ilvl="0" w:tplc="EA3230D2">
      <w:start w:val="1"/>
      <w:numFmt w:val="decimal"/>
      <w:lvlText w:val="%1."/>
      <w:lvlJc w:val="left"/>
      <w:pPr>
        <w:tabs>
          <w:tab w:val="num" w:pos="720"/>
        </w:tabs>
        <w:ind w:left="720" w:hanging="360"/>
      </w:pPr>
      <w:rPr>
        <w:rFonts w:ascii="Arial" w:eastAsia="Times New Roman" w:hAnsi="Arial" w:cs="Arial"/>
        <w:b/>
        <w:color w:val="auto"/>
      </w:rPr>
    </w:lvl>
    <w:lvl w:ilvl="1" w:tplc="04050017">
      <w:start w:val="1"/>
      <w:numFmt w:val="lowerLetter"/>
      <w:lvlText w:val="%2)"/>
      <w:lvlJc w:val="left"/>
      <w:pPr>
        <w:tabs>
          <w:tab w:val="num" w:pos="1440"/>
        </w:tabs>
        <w:ind w:left="1440" w:hanging="360"/>
      </w:pPr>
      <w:rPr>
        <w:b/>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FAF2831"/>
    <w:multiLevelType w:val="hybridMultilevel"/>
    <w:tmpl w:val="819CB30E"/>
    <w:lvl w:ilvl="0" w:tplc="908021A0">
      <w:start w:val="1"/>
      <w:numFmt w:val="decimal"/>
      <w:lvlText w:val="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1A57F4A"/>
    <w:multiLevelType w:val="multilevel"/>
    <w:tmpl w:val="03564632"/>
    <w:lvl w:ilvl="0">
      <w:start w:val="6"/>
      <w:numFmt w:val="decimal"/>
      <w:lvlText w:val="%1.1."/>
      <w:lvlJc w:val="left"/>
      <w:pPr>
        <w:ind w:left="357" w:hanging="357"/>
      </w:pPr>
      <w:rPr>
        <w:rFonts w:hint="default"/>
      </w:rPr>
    </w:lvl>
    <w:lvl w:ilvl="1">
      <w:start w:val="1"/>
      <w:numFmt w:val="decimal"/>
      <w:lvlText w:val="6.%2"/>
      <w:lvlJc w:val="left"/>
      <w:pPr>
        <w:ind w:left="357" w:hanging="357"/>
      </w:pPr>
      <w:rPr>
        <w:rFonts w:cs="Times New Roman"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6A62E9"/>
    <w:multiLevelType w:val="hybridMultilevel"/>
    <w:tmpl w:val="AB28BCF6"/>
    <w:lvl w:ilvl="0" w:tplc="5BD6B0F0">
      <w:start w:val="1"/>
      <w:numFmt w:val="decimal"/>
      <w:lvlText w:val="3.%1."/>
      <w:lvlJc w:val="left"/>
      <w:pPr>
        <w:ind w:left="42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3" w15:restartNumberingAfterBreak="0">
    <w:nsid w:val="419F2CC3"/>
    <w:multiLevelType w:val="hybridMultilevel"/>
    <w:tmpl w:val="3176C154"/>
    <w:lvl w:ilvl="0" w:tplc="84C60040">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545A49"/>
    <w:multiLevelType w:val="hybridMultilevel"/>
    <w:tmpl w:val="4EA6CE24"/>
    <w:lvl w:ilvl="0" w:tplc="F1D03CBE">
      <w:start w:val="1"/>
      <w:numFmt w:val="lowerLetter"/>
      <w:lvlText w:val="%1)"/>
      <w:lvlJc w:val="left"/>
      <w:pPr>
        <w:tabs>
          <w:tab w:val="num" w:pos="1080"/>
        </w:tabs>
        <w:ind w:left="1080" w:hanging="360"/>
      </w:pPr>
      <w:rPr>
        <w:rFonts w:hint="default"/>
        <w:color w:val="auto"/>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56665B"/>
    <w:multiLevelType w:val="hybridMultilevel"/>
    <w:tmpl w:val="B54009C4"/>
    <w:lvl w:ilvl="0" w:tplc="074656CE">
      <w:start w:val="1"/>
      <w:numFmt w:val="decimal"/>
      <w:lvlText w:val="5.%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2"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5F7D59"/>
    <w:multiLevelType w:val="hybridMultilevel"/>
    <w:tmpl w:val="4380E4BE"/>
    <w:lvl w:ilvl="0" w:tplc="C018DB20">
      <w:start w:val="1"/>
      <w:numFmt w:val="decimal"/>
      <w:lvlText w:val="4.%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5"/>
  </w:num>
  <w:num w:numId="5">
    <w:abstractNumId w:val="7"/>
  </w:num>
  <w:num w:numId="6">
    <w:abstractNumId w:val="0"/>
  </w:num>
  <w:num w:numId="7">
    <w:abstractNumId w:val="19"/>
  </w:num>
  <w:num w:numId="8">
    <w:abstractNumId w:val="23"/>
  </w:num>
  <w:num w:numId="9">
    <w:abstractNumId w:val="18"/>
  </w:num>
  <w:num w:numId="10">
    <w:abstractNumId w:val="8"/>
  </w:num>
  <w:num w:numId="11">
    <w:abstractNumId w:val="9"/>
  </w:num>
  <w:num w:numId="12">
    <w:abstractNumId w:val="12"/>
  </w:num>
  <w:num w:numId="13">
    <w:abstractNumId w:val="14"/>
  </w:num>
  <w:num w:numId="14">
    <w:abstractNumId w:val="10"/>
  </w:num>
  <w:num w:numId="15">
    <w:abstractNumId w:val="22"/>
  </w:num>
  <w:num w:numId="16">
    <w:abstractNumId w:val="16"/>
  </w:num>
  <w:num w:numId="17">
    <w:abstractNumId w:val="21"/>
  </w:num>
  <w:num w:numId="18">
    <w:abstractNumId w:val="15"/>
  </w:num>
  <w:num w:numId="19">
    <w:abstractNumId w:val="2"/>
  </w:num>
  <w:num w:numId="20">
    <w:abstractNumId w:val="3"/>
  </w:num>
  <w:num w:numId="21">
    <w:abstractNumId w:val="17"/>
  </w:num>
  <w:num w:numId="22">
    <w:abstractNumId w:val="4"/>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73"/>
    <w:rsid w:val="000228E7"/>
    <w:rsid w:val="00023DC7"/>
    <w:rsid w:val="00060EA4"/>
    <w:rsid w:val="00073E79"/>
    <w:rsid w:val="000820B3"/>
    <w:rsid w:val="00091038"/>
    <w:rsid w:val="00092732"/>
    <w:rsid w:val="000A2170"/>
    <w:rsid w:val="000B2938"/>
    <w:rsid w:val="000B7385"/>
    <w:rsid w:val="000D0818"/>
    <w:rsid w:val="001044BC"/>
    <w:rsid w:val="00121C84"/>
    <w:rsid w:val="00123509"/>
    <w:rsid w:val="001459B2"/>
    <w:rsid w:val="00155E88"/>
    <w:rsid w:val="00163123"/>
    <w:rsid w:val="00165B88"/>
    <w:rsid w:val="001855CB"/>
    <w:rsid w:val="00185DC4"/>
    <w:rsid w:val="00192CB0"/>
    <w:rsid w:val="00193A1E"/>
    <w:rsid w:val="001B5B4B"/>
    <w:rsid w:val="001C0118"/>
    <w:rsid w:val="001E32AC"/>
    <w:rsid w:val="001E4DDB"/>
    <w:rsid w:val="001E6E62"/>
    <w:rsid w:val="00202F0A"/>
    <w:rsid w:val="0020667C"/>
    <w:rsid w:val="002240EC"/>
    <w:rsid w:val="002452A1"/>
    <w:rsid w:val="00253B5D"/>
    <w:rsid w:val="00255EA0"/>
    <w:rsid w:val="00263C67"/>
    <w:rsid w:val="00267EAE"/>
    <w:rsid w:val="00270D4A"/>
    <w:rsid w:val="0028182D"/>
    <w:rsid w:val="00283610"/>
    <w:rsid w:val="002C4984"/>
    <w:rsid w:val="002C6004"/>
    <w:rsid w:val="002D2420"/>
    <w:rsid w:val="002D3902"/>
    <w:rsid w:val="002D440F"/>
    <w:rsid w:val="002D45C2"/>
    <w:rsid w:val="002D51A5"/>
    <w:rsid w:val="002E1B4D"/>
    <w:rsid w:val="002E21E1"/>
    <w:rsid w:val="002E34FB"/>
    <w:rsid w:val="0032151A"/>
    <w:rsid w:val="00337C4C"/>
    <w:rsid w:val="003426D4"/>
    <w:rsid w:val="00351F29"/>
    <w:rsid w:val="00380D9D"/>
    <w:rsid w:val="003A6D31"/>
    <w:rsid w:val="003B51CB"/>
    <w:rsid w:val="003D316F"/>
    <w:rsid w:val="003D5D73"/>
    <w:rsid w:val="003E29E3"/>
    <w:rsid w:val="003E4F65"/>
    <w:rsid w:val="003F0002"/>
    <w:rsid w:val="00400107"/>
    <w:rsid w:val="00412A87"/>
    <w:rsid w:val="00425BA4"/>
    <w:rsid w:val="00435238"/>
    <w:rsid w:val="0043736B"/>
    <w:rsid w:val="0043785A"/>
    <w:rsid w:val="004418CE"/>
    <w:rsid w:val="00445412"/>
    <w:rsid w:val="00462AF1"/>
    <w:rsid w:val="00475806"/>
    <w:rsid w:val="00477F54"/>
    <w:rsid w:val="00480258"/>
    <w:rsid w:val="004977F0"/>
    <w:rsid w:val="004A57CC"/>
    <w:rsid w:val="004B06C0"/>
    <w:rsid w:val="004D2EAB"/>
    <w:rsid w:val="004D730D"/>
    <w:rsid w:val="0050130A"/>
    <w:rsid w:val="00503D92"/>
    <w:rsid w:val="00504FCA"/>
    <w:rsid w:val="005066E7"/>
    <w:rsid w:val="00521334"/>
    <w:rsid w:val="0052183B"/>
    <w:rsid w:val="005303AF"/>
    <w:rsid w:val="00540AF1"/>
    <w:rsid w:val="00541A7C"/>
    <w:rsid w:val="005457BD"/>
    <w:rsid w:val="00571310"/>
    <w:rsid w:val="0057170E"/>
    <w:rsid w:val="00571B77"/>
    <w:rsid w:val="00595BF7"/>
    <w:rsid w:val="005A570D"/>
    <w:rsid w:val="005B097A"/>
    <w:rsid w:val="005B3507"/>
    <w:rsid w:val="005C0BBA"/>
    <w:rsid w:val="005D2C32"/>
    <w:rsid w:val="005F598E"/>
    <w:rsid w:val="005F5DCD"/>
    <w:rsid w:val="00601EE1"/>
    <w:rsid w:val="006134CB"/>
    <w:rsid w:val="00615CB6"/>
    <w:rsid w:val="006249E4"/>
    <w:rsid w:val="00626726"/>
    <w:rsid w:val="00627030"/>
    <w:rsid w:val="00627196"/>
    <w:rsid w:val="00643F93"/>
    <w:rsid w:val="00663D11"/>
    <w:rsid w:val="0066724D"/>
    <w:rsid w:val="006778F3"/>
    <w:rsid w:val="006921C0"/>
    <w:rsid w:val="00697E57"/>
    <w:rsid w:val="006A1317"/>
    <w:rsid w:val="006A1C97"/>
    <w:rsid w:val="006A5734"/>
    <w:rsid w:val="006B5F1D"/>
    <w:rsid w:val="006C7E8C"/>
    <w:rsid w:val="006D5E77"/>
    <w:rsid w:val="006E636B"/>
    <w:rsid w:val="006F3CFC"/>
    <w:rsid w:val="00700891"/>
    <w:rsid w:val="007055E2"/>
    <w:rsid w:val="0071038E"/>
    <w:rsid w:val="007273D8"/>
    <w:rsid w:val="00733B7A"/>
    <w:rsid w:val="00740A46"/>
    <w:rsid w:val="00742FB5"/>
    <w:rsid w:val="007442A1"/>
    <w:rsid w:val="00747A8D"/>
    <w:rsid w:val="00757F0F"/>
    <w:rsid w:val="0076501E"/>
    <w:rsid w:val="007E0488"/>
    <w:rsid w:val="00805BD0"/>
    <w:rsid w:val="00816DAC"/>
    <w:rsid w:val="008217C2"/>
    <w:rsid w:val="008236C0"/>
    <w:rsid w:val="00831CDE"/>
    <w:rsid w:val="008424D1"/>
    <w:rsid w:val="00876BB5"/>
    <w:rsid w:val="00876E95"/>
    <w:rsid w:val="00877E3B"/>
    <w:rsid w:val="00884892"/>
    <w:rsid w:val="00885536"/>
    <w:rsid w:val="008A66FF"/>
    <w:rsid w:val="008B097C"/>
    <w:rsid w:val="008B0DBD"/>
    <w:rsid w:val="008D1FFF"/>
    <w:rsid w:val="008D5121"/>
    <w:rsid w:val="008E5A4B"/>
    <w:rsid w:val="008F031A"/>
    <w:rsid w:val="008F0637"/>
    <w:rsid w:val="008F4A4E"/>
    <w:rsid w:val="009015C7"/>
    <w:rsid w:val="00921743"/>
    <w:rsid w:val="00977339"/>
    <w:rsid w:val="009840B7"/>
    <w:rsid w:val="009878E3"/>
    <w:rsid w:val="009C0DEE"/>
    <w:rsid w:val="009F5C5A"/>
    <w:rsid w:val="00A02FFA"/>
    <w:rsid w:val="00A15B5F"/>
    <w:rsid w:val="00A41B7D"/>
    <w:rsid w:val="00A5198D"/>
    <w:rsid w:val="00A52FBC"/>
    <w:rsid w:val="00A553F9"/>
    <w:rsid w:val="00A55A49"/>
    <w:rsid w:val="00A56334"/>
    <w:rsid w:val="00A70790"/>
    <w:rsid w:val="00A73585"/>
    <w:rsid w:val="00A9492C"/>
    <w:rsid w:val="00AC2002"/>
    <w:rsid w:val="00AC26E6"/>
    <w:rsid w:val="00AD1468"/>
    <w:rsid w:val="00AD2BF5"/>
    <w:rsid w:val="00AD5697"/>
    <w:rsid w:val="00AD765A"/>
    <w:rsid w:val="00AE6EBE"/>
    <w:rsid w:val="00AE72FC"/>
    <w:rsid w:val="00B002E7"/>
    <w:rsid w:val="00B11665"/>
    <w:rsid w:val="00B2457B"/>
    <w:rsid w:val="00B41495"/>
    <w:rsid w:val="00B431D6"/>
    <w:rsid w:val="00B43D0C"/>
    <w:rsid w:val="00B81A81"/>
    <w:rsid w:val="00B952D5"/>
    <w:rsid w:val="00BB3D3F"/>
    <w:rsid w:val="00BC44DF"/>
    <w:rsid w:val="00BC66F1"/>
    <w:rsid w:val="00BC687A"/>
    <w:rsid w:val="00BD5C1E"/>
    <w:rsid w:val="00BF0C8B"/>
    <w:rsid w:val="00BF6337"/>
    <w:rsid w:val="00C02BC7"/>
    <w:rsid w:val="00C2052D"/>
    <w:rsid w:val="00C26D55"/>
    <w:rsid w:val="00C3028D"/>
    <w:rsid w:val="00C35349"/>
    <w:rsid w:val="00C37182"/>
    <w:rsid w:val="00C377D3"/>
    <w:rsid w:val="00C53C10"/>
    <w:rsid w:val="00C54BF6"/>
    <w:rsid w:val="00C67724"/>
    <w:rsid w:val="00C76231"/>
    <w:rsid w:val="00C77A93"/>
    <w:rsid w:val="00C9370F"/>
    <w:rsid w:val="00CA4DCE"/>
    <w:rsid w:val="00CC075B"/>
    <w:rsid w:val="00CC180B"/>
    <w:rsid w:val="00CC6AA8"/>
    <w:rsid w:val="00CC6ADA"/>
    <w:rsid w:val="00CD0A52"/>
    <w:rsid w:val="00CE1234"/>
    <w:rsid w:val="00CF2338"/>
    <w:rsid w:val="00D0691D"/>
    <w:rsid w:val="00D06B95"/>
    <w:rsid w:val="00D06D7A"/>
    <w:rsid w:val="00D13A69"/>
    <w:rsid w:val="00D20F68"/>
    <w:rsid w:val="00D24CE6"/>
    <w:rsid w:val="00D3487A"/>
    <w:rsid w:val="00D50EE4"/>
    <w:rsid w:val="00D524FB"/>
    <w:rsid w:val="00D61A7E"/>
    <w:rsid w:val="00D7350E"/>
    <w:rsid w:val="00D860FA"/>
    <w:rsid w:val="00D962D5"/>
    <w:rsid w:val="00D97877"/>
    <w:rsid w:val="00DA20B7"/>
    <w:rsid w:val="00DA4539"/>
    <w:rsid w:val="00DD2F69"/>
    <w:rsid w:val="00DE1FEA"/>
    <w:rsid w:val="00DE313F"/>
    <w:rsid w:val="00DE6489"/>
    <w:rsid w:val="00DE6AB9"/>
    <w:rsid w:val="00DF107A"/>
    <w:rsid w:val="00E079C7"/>
    <w:rsid w:val="00E20F57"/>
    <w:rsid w:val="00E47F58"/>
    <w:rsid w:val="00E63040"/>
    <w:rsid w:val="00E65F9C"/>
    <w:rsid w:val="00E70289"/>
    <w:rsid w:val="00E75E12"/>
    <w:rsid w:val="00EA32B4"/>
    <w:rsid w:val="00ED2935"/>
    <w:rsid w:val="00EE15CD"/>
    <w:rsid w:val="00EE5B90"/>
    <w:rsid w:val="00EE5DF8"/>
    <w:rsid w:val="00F00C85"/>
    <w:rsid w:val="00F026F8"/>
    <w:rsid w:val="00F10F11"/>
    <w:rsid w:val="00F202A1"/>
    <w:rsid w:val="00F36000"/>
    <w:rsid w:val="00F46BFC"/>
    <w:rsid w:val="00F83A0B"/>
    <w:rsid w:val="00F849FA"/>
    <w:rsid w:val="00FA241B"/>
    <w:rsid w:val="00FA262E"/>
    <w:rsid w:val="00FB2403"/>
    <w:rsid w:val="00FC30F4"/>
    <w:rsid w:val="00FE1336"/>
    <w:rsid w:val="00FE150F"/>
    <w:rsid w:val="00FE2520"/>
    <w:rsid w:val="00FF3543"/>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603811-2000-4FB9-9AA9-C6817552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2B8F-57ED-482A-BDCE-B0602491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3046</Words>
  <Characters>17978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Rychlý</dc:creator>
  <cp:keywords/>
  <dc:description/>
  <cp:lastModifiedBy>Markéta Otavová</cp:lastModifiedBy>
  <cp:revision>3</cp:revision>
  <cp:lastPrinted>2017-11-16T12:24:00Z</cp:lastPrinted>
  <dcterms:created xsi:type="dcterms:W3CDTF">2018-01-02T13:05:00Z</dcterms:created>
  <dcterms:modified xsi:type="dcterms:W3CDTF">2018-01-04T09:56:00Z</dcterms:modified>
</cp:coreProperties>
</file>