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001" w:rsidRPr="008979CC" w:rsidRDefault="006015BA" w:rsidP="005C769E">
      <w:pPr>
        <w:spacing w:before="0" w:after="0"/>
        <w:ind w:right="-6" w:firstLine="284"/>
        <w:rPr>
          <w:rFonts w:cs="Arial"/>
          <w:b/>
          <w:sz w:val="20"/>
          <w:szCs w:val="20"/>
        </w:rPr>
      </w:pPr>
      <w:r w:rsidRPr="008979CC">
        <w:rPr>
          <w:rFonts w:cs="Arial"/>
          <w:b/>
          <w:sz w:val="20"/>
          <w:szCs w:val="20"/>
        </w:rPr>
        <w:t>G</w:t>
      </w:r>
      <w:r w:rsidR="009E0001" w:rsidRPr="008979CC">
        <w:rPr>
          <w:rFonts w:cs="Arial"/>
          <w:b/>
          <w:sz w:val="20"/>
          <w:szCs w:val="20"/>
        </w:rPr>
        <w:t>enerali Pojišťovna a.s.</w:t>
      </w:r>
      <w:r w:rsidR="00F96049" w:rsidRPr="008979CC">
        <w:rPr>
          <w:rFonts w:cs="Arial"/>
          <w:b/>
          <w:sz w:val="20"/>
          <w:szCs w:val="20"/>
        </w:rPr>
        <w:t xml:space="preserve"> </w:t>
      </w:r>
    </w:p>
    <w:p w:rsidR="009E0001" w:rsidRPr="008979CC" w:rsidRDefault="009E0001" w:rsidP="005C769E">
      <w:pPr>
        <w:spacing w:before="0" w:after="0"/>
        <w:ind w:left="284" w:right="-6"/>
        <w:rPr>
          <w:rFonts w:cs="Arial"/>
          <w:sz w:val="20"/>
          <w:szCs w:val="20"/>
        </w:rPr>
      </w:pPr>
      <w:r w:rsidRPr="008979CC">
        <w:rPr>
          <w:rFonts w:cs="Arial"/>
          <w:sz w:val="20"/>
          <w:szCs w:val="20"/>
        </w:rPr>
        <w:t xml:space="preserve">Bělehradská 132, </w:t>
      </w:r>
      <w:r w:rsidR="006015BA" w:rsidRPr="008979CC">
        <w:rPr>
          <w:rFonts w:cs="Arial"/>
          <w:sz w:val="20"/>
          <w:szCs w:val="20"/>
        </w:rPr>
        <w:t xml:space="preserve">120 84 Praha 2, Česká republika, </w:t>
      </w:r>
      <w:r w:rsidRPr="008979CC">
        <w:rPr>
          <w:rFonts w:cs="Arial"/>
          <w:sz w:val="20"/>
          <w:szCs w:val="20"/>
        </w:rPr>
        <w:t xml:space="preserve"> IČO: 61859869</w:t>
      </w:r>
      <w:r w:rsidR="00F96049" w:rsidRPr="008979CC">
        <w:rPr>
          <w:rFonts w:cs="Arial"/>
          <w:sz w:val="20"/>
          <w:szCs w:val="20"/>
        </w:rPr>
        <w:t xml:space="preserve"> </w:t>
      </w:r>
    </w:p>
    <w:p w:rsidR="0086104F" w:rsidRDefault="009E0001" w:rsidP="00F46AAC">
      <w:pPr>
        <w:spacing w:before="0" w:after="0"/>
        <w:ind w:left="284" w:right="-6"/>
        <w:rPr>
          <w:rFonts w:cs="Arial"/>
          <w:sz w:val="20"/>
          <w:szCs w:val="20"/>
        </w:rPr>
      </w:pPr>
      <w:r w:rsidRPr="008979CC">
        <w:rPr>
          <w:rFonts w:cs="Arial"/>
          <w:sz w:val="20"/>
          <w:szCs w:val="20"/>
        </w:rPr>
        <w:t xml:space="preserve">zastoupená Ing. Danielem Krupičkou, </w:t>
      </w:r>
      <w:r w:rsidR="0086104F">
        <w:rPr>
          <w:rFonts w:cs="Arial"/>
          <w:sz w:val="20"/>
          <w:szCs w:val="20"/>
        </w:rPr>
        <w:t>vedoucím</w:t>
      </w:r>
      <w:r w:rsidRPr="008979CC">
        <w:rPr>
          <w:rFonts w:cs="Arial"/>
          <w:sz w:val="20"/>
          <w:szCs w:val="20"/>
        </w:rPr>
        <w:t xml:space="preserve"> upisovatelem</w:t>
      </w:r>
      <w:r w:rsidR="00F46AAC">
        <w:rPr>
          <w:rFonts w:cs="Arial"/>
          <w:sz w:val="20"/>
          <w:szCs w:val="20"/>
        </w:rPr>
        <w:t xml:space="preserve">, </w:t>
      </w:r>
      <w:r w:rsidR="00F46AAC" w:rsidRPr="00F46AAC">
        <w:rPr>
          <w:rFonts w:cs="Arial"/>
          <w:sz w:val="20"/>
          <w:szCs w:val="20"/>
        </w:rPr>
        <w:t>Korporátní a průmyslové pojištění</w:t>
      </w:r>
      <w:r w:rsidR="00F46AAC">
        <w:rPr>
          <w:rFonts w:cs="Arial"/>
          <w:sz w:val="20"/>
          <w:szCs w:val="20"/>
        </w:rPr>
        <w:t xml:space="preserve"> </w:t>
      </w:r>
    </w:p>
    <w:p w:rsidR="009E0001" w:rsidRPr="008979CC" w:rsidRDefault="009E0001" w:rsidP="00F46AAC">
      <w:pPr>
        <w:spacing w:before="0" w:after="0"/>
        <w:ind w:left="284" w:right="-6"/>
        <w:rPr>
          <w:rFonts w:cs="Arial"/>
          <w:sz w:val="20"/>
          <w:szCs w:val="20"/>
        </w:rPr>
      </w:pPr>
      <w:r w:rsidRPr="008979CC">
        <w:rPr>
          <w:rFonts w:cs="Arial"/>
          <w:sz w:val="20"/>
          <w:szCs w:val="20"/>
        </w:rPr>
        <w:t xml:space="preserve">a </w:t>
      </w:r>
      <w:r w:rsidR="0086104F">
        <w:rPr>
          <w:rFonts w:cs="Arial"/>
          <w:sz w:val="20"/>
          <w:szCs w:val="20"/>
        </w:rPr>
        <w:t>Marcelou Frýdovou</w:t>
      </w:r>
      <w:r w:rsidRPr="008979CC">
        <w:rPr>
          <w:rFonts w:cs="Arial"/>
          <w:sz w:val="20"/>
          <w:szCs w:val="20"/>
        </w:rPr>
        <w:t>, upisovatelem</w:t>
      </w:r>
      <w:r w:rsidR="00F46AAC">
        <w:rPr>
          <w:rFonts w:cs="Arial"/>
          <w:sz w:val="20"/>
          <w:szCs w:val="20"/>
        </w:rPr>
        <w:t xml:space="preserve">, </w:t>
      </w:r>
      <w:r w:rsidR="00F46AAC" w:rsidRPr="00F46AAC">
        <w:rPr>
          <w:rFonts w:cs="Arial"/>
          <w:sz w:val="20"/>
          <w:szCs w:val="20"/>
        </w:rPr>
        <w:t>Korporátní a průmyslové pojištění</w:t>
      </w:r>
    </w:p>
    <w:p w:rsidR="006015BA" w:rsidRPr="008979CC" w:rsidRDefault="006015BA" w:rsidP="006015BA">
      <w:pPr>
        <w:ind w:left="284" w:right="-6"/>
        <w:rPr>
          <w:rFonts w:cs="Arial"/>
          <w:sz w:val="20"/>
          <w:szCs w:val="20"/>
        </w:rPr>
      </w:pPr>
      <w:r w:rsidRPr="008979CC">
        <w:rPr>
          <w:rFonts w:cs="Arial"/>
          <w:sz w:val="20"/>
          <w:szCs w:val="20"/>
        </w:rPr>
        <w:t xml:space="preserve">Společnost je zapsaná v obchodním rejstříku vedeném Městským soudem v Praze, spisová značka B 2866 </w:t>
      </w:r>
    </w:p>
    <w:p w:rsidR="006015BA" w:rsidRPr="008979CC" w:rsidRDefault="006015BA" w:rsidP="006015BA">
      <w:pPr>
        <w:ind w:left="284" w:right="-6"/>
        <w:rPr>
          <w:rFonts w:cs="Arial"/>
          <w:sz w:val="20"/>
          <w:szCs w:val="20"/>
        </w:rPr>
      </w:pPr>
      <w:r w:rsidRPr="008979CC">
        <w:rPr>
          <w:rFonts w:cs="Arial"/>
          <w:sz w:val="20"/>
          <w:szCs w:val="20"/>
        </w:rPr>
        <w:t>a je členem Skupiny Generali, zapsané v italském registru pojišťovacích skupin, vedeném IVASS.</w:t>
      </w:r>
    </w:p>
    <w:p w:rsidR="009E0001" w:rsidRPr="008979CC" w:rsidRDefault="009E0001" w:rsidP="007E6C68">
      <w:pPr>
        <w:ind w:left="284" w:right="-6"/>
        <w:rPr>
          <w:rFonts w:cs="Arial"/>
          <w:sz w:val="20"/>
          <w:szCs w:val="20"/>
        </w:rPr>
      </w:pPr>
      <w:r w:rsidRPr="008979CC">
        <w:rPr>
          <w:rFonts w:cs="Arial"/>
          <w:sz w:val="20"/>
          <w:szCs w:val="20"/>
        </w:rPr>
        <w:t>(dále jen „pojistitel“)</w:t>
      </w:r>
    </w:p>
    <w:p w:rsidR="009E0001" w:rsidRPr="008979CC" w:rsidRDefault="009E0001" w:rsidP="007E6C68">
      <w:pPr>
        <w:ind w:left="284" w:right="-6"/>
        <w:rPr>
          <w:rFonts w:cs="Arial"/>
          <w:sz w:val="20"/>
          <w:szCs w:val="20"/>
        </w:rPr>
      </w:pPr>
    </w:p>
    <w:p w:rsidR="009E0001" w:rsidRPr="008979CC" w:rsidRDefault="009E0001" w:rsidP="007E6C68">
      <w:pPr>
        <w:ind w:left="284" w:right="-6"/>
        <w:rPr>
          <w:rFonts w:cs="Arial"/>
          <w:sz w:val="20"/>
          <w:szCs w:val="20"/>
        </w:rPr>
      </w:pPr>
      <w:r w:rsidRPr="008979CC">
        <w:rPr>
          <w:rFonts w:cs="Arial"/>
          <w:sz w:val="20"/>
          <w:szCs w:val="20"/>
        </w:rPr>
        <w:t>a</w:t>
      </w:r>
    </w:p>
    <w:p w:rsidR="009E0001" w:rsidRPr="008979CC" w:rsidRDefault="009E0001" w:rsidP="007E6C68">
      <w:pPr>
        <w:ind w:left="284" w:right="-6"/>
        <w:rPr>
          <w:rFonts w:cs="Arial"/>
          <w:sz w:val="20"/>
          <w:szCs w:val="20"/>
        </w:rPr>
      </w:pPr>
    </w:p>
    <w:p w:rsidR="009E0001" w:rsidRPr="0086104F" w:rsidRDefault="0086104F" w:rsidP="007E6C68">
      <w:pPr>
        <w:ind w:left="284" w:right="-6"/>
        <w:rPr>
          <w:rFonts w:cs="Arial"/>
          <w:b/>
          <w:sz w:val="20"/>
          <w:szCs w:val="20"/>
        </w:rPr>
      </w:pPr>
      <w:r w:rsidRPr="0086104F">
        <w:rPr>
          <w:rFonts w:cs="Arial"/>
          <w:b/>
          <w:sz w:val="20"/>
          <w:szCs w:val="20"/>
        </w:rPr>
        <w:t>Městská Vodohospodářská s.r.o.</w:t>
      </w:r>
      <w:r w:rsidR="009208BA" w:rsidRPr="0086104F">
        <w:rPr>
          <w:rFonts w:cs="Arial"/>
          <w:b/>
          <w:sz w:val="20"/>
          <w:szCs w:val="20"/>
        </w:rPr>
        <w:t xml:space="preserve"> </w:t>
      </w:r>
    </w:p>
    <w:p w:rsidR="009E0001" w:rsidRPr="0086104F" w:rsidRDefault="0086104F" w:rsidP="007E6C68">
      <w:pPr>
        <w:ind w:left="284" w:right="-6"/>
        <w:rPr>
          <w:rFonts w:cs="Arial"/>
          <w:bCs/>
          <w:sz w:val="20"/>
          <w:szCs w:val="20"/>
        </w:rPr>
      </w:pPr>
      <w:r w:rsidRPr="0086104F">
        <w:rPr>
          <w:rFonts w:cs="Arial"/>
          <w:bCs/>
          <w:sz w:val="20"/>
          <w:szCs w:val="20"/>
        </w:rPr>
        <w:t>Palackého nám. 46, 379 01 Třeboň – Třeboň II</w:t>
      </w:r>
      <w:r w:rsidR="005E4DDA" w:rsidRPr="0086104F">
        <w:rPr>
          <w:rFonts w:cs="Arial"/>
          <w:bCs/>
          <w:sz w:val="20"/>
          <w:szCs w:val="20"/>
        </w:rPr>
        <w:t>, Česká republika,</w:t>
      </w:r>
      <w:r w:rsidR="009E0001" w:rsidRPr="0086104F">
        <w:rPr>
          <w:rFonts w:cs="Arial"/>
          <w:bCs/>
          <w:sz w:val="20"/>
          <w:szCs w:val="20"/>
        </w:rPr>
        <w:t xml:space="preserve"> IČO: </w:t>
      </w:r>
      <w:r w:rsidRPr="0086104F">
        <w:rPr>
          <w:rFonts w:cs="Arial"/>
          <w:bCs/>
          <w:sz w:val="20"/>
          <w:szCs w:val="20"/>
        </w:rPr>
        <w:t>28136853</w:t>
      </w:r>
    </w:p>
    <w:p w:rsidR="009E0001" w:rsidRPr="00C365B5" w:rsidRDefault="0086104F" w:rsidP="007E6C68">
      <w:pPr>
        <w:tabs>
          <w:tab w:val="center" w:pos="4536"/>
        </w:tabs>
        <w:ind w:left="284" w:right="-6"/>
        <w:rPr>
          <w:rFonts w:cs="Arial"/>
          <w:bCs/>
          <w:color w:val="FF0000"/>
          <w:sz w:val="20"/>
          <w:szCs w:val="20"/>
        </w:rPr>
      </w:pPr>
      <w:r w:rsidRPr="00C365B5">
        <w:rPr>
          <w:rFonts w:cs="Arial"/>
          <w:bCs/>
          <w:sz w:val="20"/>
          <w:szCs w:val="20"/>
        </w:rPr>
        <w:t xml:space="preserve">zastoupená </w:t>
      </w:r>
      <w:r w:rsidR="00C365B5" w:rsidRPr="00C365B5">
        <w:rPr>
          <w:rFonts w:cs="Arial"/>
          <w:bCs/>
          <w:sz w:val="20"/>
          <w:szCs w:val="20"/>
        </w:rPr>
        <w:t>Ing. Miroslavem Kajanem,</w:t>
      </w:r>
      <w:r w:rsidR="00DE7E75" w:rsidRPr="00C365B5">
        <w:rPr>
          <w:rFonts w:cs="Arial"/>
          <w:bCs/>
          <w:sz w:val="20"/>
          <w:szCs w:val="20"/>
        </w:rPr>
        <w:t xml:space="preserve"> jednatelem</w:t>
      </w:r>
      <w:r w:rsidR="00C365B5" w:rsidRPr="00C365B5">
        <w:rPr>
          <w:rFonts w:cs="Arial"/>
          <w:bCs/>
          <w:sz w:val="20"/>
          <w:szCs w:val="20"/>
        </w:rPr>
        <w:t xml:space="preserve"> a Zdeňkem Mrázem, jednatelem</w:t>
      </w:r>
    </w:p>
    <w:p w:rsidR="009E0001" w:rsidRPr="008979CC" w:rsidRDefault="009E0001" w:rsidP="007E6C68">
      <w:pPr>
        <w:tabs>
          <w:tab w:val="center" w:pos="4536"/>
        </w:tabs>
        <w:ind w:left="284" w:right="-6"/>
        <w:rPr>
          <w:rFonts w:cs="Arial"/>
          <w:bCs/>
          <w:sz w:val="20"/>
          <w:szCs w:val="20"/>
        </w:rPr>
      </w:pPr>
      <w:r w:rsidRPr="0086104F">
        <w:rPr>
          <w:rFonts w:cs="Arial"/>
          <w:sz w:val="20"/>
          <w:szCs w:val="20"/>
        </w:rPr>
        <w:t xml:space="preserve">Společnost je zapsaná v obchodním rejstříku vedeném </w:t>
      </w:r>
      <w:r w:rsidR="0086104F">
        <w:rPr>
          <w:rFonts w:cs="Arial"/>
          <w:sz w:val="20"/>
          <w:szCs w:val="20"/>
        </w:rPr>
        <w:t>Krajským</w:t>
      </w:r>
      <w:r w:rsidRPr="0086104F">
        <w:rPr>
          <w:rFonts w:cs="Arial"/>
          <w:sz w:val="20"/>
          <w:szCs w:val="20"/>
        </w:rPr>
        <w:t xml:space="preserve"> soudem v </w:t>
      </w:r>
      <w:r w:rsidR="0086104F">
        <w:rPr>
          <w:rFonts w:cs="Arial"/>
          <w:sz w:val="20"/>
          <w:szCs w:val="20"/>
        </w:rPr>
        <w:t>Českých Budějovicích</w:t>
      </w:r>
      <w:r w:rsidRPr="0086104F">
        <w:rPr>
          <w:rFonts w:cs="Arial"/>
          <w:sz w:val="20"/>
          <w:szCs w:val="20"/>
        </w:rPr>
        <w:t xml:space="preserve">, spisová značka </w:t>
      </w:r>
      <w:r w:rsidR="0086104F">
        <w:rPr>
          <w:rFonts w:cs="Arial"/>
          <w:sz w:val="20"/>
          <w:szCs w:val="20"/>
        </w:rPr>
        <w:t>C 19551</w:t>
      </w:r>
    </w:p>
    <w:p w:rsidR="009E0001" w:rsidRPr="008979CC" w:rsidRDefault="009E0001" w:rsidP="007E6C68">
      <w:pPr>
        <w:ind w:left="284" w:right="-6"/>
        <w:rPr>
          <w:rFonts w:cs="Arial"/>
          <w:sz w:val="20"/>
          <w:szCs w:val="20"/>
        </w:rPr>
      </w:pPr>
      <w:r w:rsidRPr="008979CC">
        <w:rPr>
          <w:rFonts w:cs="Arial"/>
          <w:sz w:val="20"/>
          <w:szCs w:val="20"/>
        </w:rPr>
        <w:t xml:space="preserve">(dále jen </w:t>
      </w:r>
      <w:r w:rsidR="00F46AAC" w:rsidRPr="008979CC">
        <w:rPr>
          <w:rFonts w:cs="Arial"/>
          <w:sz w:val="20"/>
          <w:szCs w:val="20"/>
        </w:rPr>
        <w:t>„</w:t>
      </w:r>
      <w:r w:rsidRPr="008979CC">
        <w:rPr>
          <w:rFonts w:cs="Arial"/>
          <w:sz w:val="20"/>
          <w:szCs w:val="20"/>
        </w:rPr>
        <w:t>pojistník“)</w:t>
      </w:r>
    </w:p>
    <w:p w:rsidR="009E0001" w:rsidRDefault="009E0001" w:rsidP="007E6C68">
      <w:pPr>
        <w:tabs>
          <w:tab w:val="center" w:pos="4536"/>
        </w:tabs>
        <w:ind w:left="284" w:right="-6"/>
        <w:rPr>
          <w:rFonts w:cs="Arial"/>
          <w:bCs/>
          <w:sz w:val="20"/>
          <w:szCs w:val="20"/>
        </w:rPr>
      </w:pPr>
    </w:p>
    <w:p w:rsidR="00F803AD" w:rsidRPr="008979CC" w:rsidRDefault="00F803AD" w:rsidP="007E6C68">
      <w:pPr>
        <w:tabs>
          <w:tab w:val="center" w:pos="4536"/>
        </w:tabs>
        <w:ind w:left="284" w:right="-6"/>
        <w:rPr>
          <w:rFonts w:cs="Arial"/>
          <w:bCs/>
          <w:sz w:val="20"/>
          <w:szCs w:val="20"/>
        </w:rPr>
      </w:pPr>
    </w:p>
    <w:p w:rsidR="009E0001" w:rsidRPr="008979CC" w:rsidRDefault="009E0001" w:rsidP="007E6C68">
      <w:pPr>
        <w:ind w:left="284" w:right="-6"/>
        <w:rPr>
          <w:rFonts w:cs="Arial"/>
          <w:sz w:val="20"/>
          <w:szCs w:val="20"/>
        </w:rPr>
      </w:pPr>
      <w:r w:rsidRPr="008979CC">
        <w:rPr>
          <w:rFonts w:cs="Arial"/>
          <w:sz w:val="20"/>
          <w:szCs w:val="20"/>
        </w:rPr>
        <w:t>uzavírají tuto pojistnou smlouvu o pojištění odpovědnosti.</w:t>
      </w:r>
      <w:r w:rsidRPr="008979CC">
        <w:rPr>
          <w:rFonts w:cs="Arial"/>
          <w:b/>
          <w:sz w:val="20"/>
          <w:szCs w:val="20"/>
        </w:rPr>
        <w:t xml:space="preserve"> </w:t>
      </w:r>
    </w:p>
    <w:p w:rsidR="009208BA" w:rsidRDefault="009208BA" w:rsidP="006F775D">
      <w:pPr>
        <w:ind w:right="-6"/>
        <w:rPr>
          <w:rFonts w:cs="Arial"/>
          <w:b/>
          <w:sz w:val="20"/>
          <w:szCs w:val="20"/>
        </w:rPr>
      </w:pPr>
    </w:p>
    <w:p w:rsidR="0052660F" w:rsidRPr="008979CC" w:rsidRDefault="0052660F" w:rsidP="006F775D">
      <w:pPr>
        <w:ind w:right="-6"/>
        <w:rPr>
          <w:rFonts w:cs="Arial"/>
          <w:b/>
          <w:sz w:val="20"/>
          <w:szCs w:val="20"/>
        </w:rPr>
      </w:pPr>
    </w:p>
    <w:p w:rsidR="009208BA" w:rsidRPr="008979CC" w:rsidRDefault="009E0001" w:rsidP="007252E1">
      <w:pPr>
        <w:spacing w:before="0" w:after="120"/>
        <w:ind w:left="284" w:right="-6"/>
        <w:contextualSpacing w:val="0"/>
        <w:rPr>
          <w:rFonts w:cs="Arial"/>
          <w:b/>
          <w:sz w:val="20"/>
          <w:szCs w:val="20"/>
        </w:rPr>
      </w:pPr>
      <w:r w:rsidRPr="008979CC">
        <w:rPr>
          <w:rFonts w:cs="Arial"/>
          <w:b/>
          <w:sz w:val="20"/>
          <w:szCs w:val="20"/>
        </w:rPr>
        <w:t>Pojištěným dle této pojistné smlouvy je:</w:t>
      </w:r>
      <w:r w:rsidR="009208BA" w:rsidRPr="008979CC">
        <w:rPr>
          <w:rFonts w:cs="Arial"/>
          <w:b/>
          <w:sz w:val="20"/>
          <w:szCs w:val="20"/>
        </w:rPr>
        <w:t xml:space="preserve"> </w:t>
      </w:r>
    </w:p>
    <w:p w:rsidR="0086104F" w:rsidRPr="0086104F" w:rsidRDefault="0086104F" w:rsidP="0086104F">
      <w:pPr>
        <w:ind w:left="284" w:right="-6"/>
        <w:rPr>
          <w:rFonts w:cs="Arial"/>
          <w:b/>
          <w:sz w:val="20"/>
          <w:szCs w:val="20"/>
        </w:rPr>
      </w:pPr>
      <w:r w:rsidRPr="0086104F">
        <w:rPr>
          <w:rFonts w:cs="Arial"/>
          <w:b/>
          <w:sz w:val="20"/>
          <w:szCs w:val="20"/>
        </w:rPr>
        <w:t xml:space="preserve">Městská Vodohospodářská s.r.o. </w:t>
      </w:r>
    </w:p>
    <w:p w:rsidR="0086104F" w:rsidRPr="0086104F" w:rsidRDefault="0086104F" w:rsidP="0086104F">
      <w:pPr>
        <w:ind w:left="284" w:right="-6"/>
        <w:rPr>
          <w:rFonts w:cs="Arial"/>
          <w:bCs/>
          <w:sz w:val="20"/>
          <w:szCs w:val="20"/>
        </w:rPr>
      </w:pPr>
      <w:r w:rsidRPr="0086104F">
        <w:rPr>
          <w:rFonts w:cs="Arial"/>
          <w:bCs/>
          <w:sz w:val="20"/>
          <w:szCs w:val="20"/>
        </w:rPr>
        <w:t>Palackého nám. 46, 379 01 Třeboň – Třeboň II, Česká republika, IČO: 28136853</w:t>
      </w:r>
    </w:p>
    <w:p w:rsidR="009E0001" w:rsidRPr="008979CC" w:rsidRDefault="009E0001" w:rsidP="007E6C68">
      <w:pPr>
        <w:ind w:left="284" w:right="-6"/>
        <w:rPr>
          <w:rFonts w:cs="Arial"/>
          <w:b/>
          <w:sz w:val="20"/>
          <w:szCs w:val="20"/>
        </w:rPr>
      </w:pPr>
    </w:p>
    <w:p w:rsidR="009E0001" w:rsidRPr="008979CC" w:rsidRDefault="009E0001" w:rsidP="007E6C68">
      <w:pPr>
        <w:ind w:left="284" w:right="-6"/>
        <w:rPr>
          <w:rFonts w:cs="Arial"/>
          <w:b/>
          <w:sz w:val="20"/>
          <w:szCs w:val="20"/>
        </w:rPr>
      </w:pPr>
    </w:p>
    <w:p w:rsidR="009E0001" w:rsidRPr="008979CC" w:rsidRDefault="009E0001" w:rsidP="007E6C68">
      <w:pPr>
        <w:tabs>
          <w:tab w:val="left" w:pos="3900"/>
        </w:tabs>
        <w:ind w:left="284" w:right="-6"/>
        <w:rPr>
          <w:rFonts w:cs="Arial"/>
          <w:b/>
          <w:sz w:val="20"/>
          <w:szCs w:val="20"/>
        </w:rPr>
      </w:pPr>
      <w:r w:rsidRPr="008979CC">
        <w:rPr>
          <w:rFonts w:cs="Arial"/>
          <w:b/>
          <w:sz w:val="20"/>
          <w:szCs w:val="20"/>
        </w:rPr>
        <w:t>Osobou oprávněnou dle této pojistné smlouvy je pojištěný.</w:t>
      </w:r>
      <w:r w:rsidR="009208BA" w:rsidRPr="008979CC">
        <w:rPr>
          <w:rFonts w:cs="Arial"/>
          <w:b/>
          <w:sz w:val="20"/>
          <w:szCs w:val="20"/>
        </w:rPr>
        <w:t xml:space="preserve"> </w:t>
      </w:r>
    </w:p>
    <w:p w:rsidR="009E0001" w:rsidRPr="008979CC" w:rsidRDefault="009E0001" w:rsidP="007E6C68">
      <w:pPr>
        <w:tabs>
          <w:tab w:val="left" w:pos="3900"/>
        </w:tabs>
        <w:ind w:left="284" w:right="-6"/>
        <w:rPr>
          <w:rFonts w:cs="Arial"/>
          <w:b/>
          <w:sz w:val="20"/>
          <w:szCs w:val="20"/>
        </w:rPr>
      </w:pPr>
      <w:r w:rsidRPr="008979CC">
        <w:rPr>
          <w:rFonts w:cs="Arial"/>
          <w:b/>
          <w:sz w:val="20"/>
          <w:szCs w:val="20"/>
        </w:rPr>
        <w:tab/>
      </w:r>
    </w:p>
    <w:p w:rsidR="009208BA" w:rsidRPr="008979CC" w:rsidRDefault="009208BA" w:rsidP="006F775D">
      <w:pPr>
        <w:ind w:right="-6"/>
        <w:rPr>
          <w:rFonts w:cs="Arial"/>
          <w:b/>
          <w:sz w:val="20"/>
          <w:szCs w:val="20"/>
        </w:rPr>
      </w:pPr>
    </w:p>
    <w:p w:rsidR="009E0001" w:rsidRPr="008979CC" w:rsidRDefault="009E0001" w:rsidP="007252E1">
      <w:pPr>
        <w:spacing w:before="0" w:after="120"/>
        <w:ind w:left="284" w:right="-6"/>
        <w:contextualSpacing w:val="0"/>
        <w:rPr>
          <w:rFonts w:cs="Arial"/>
          <w:b/>
          <w:sz w:val="20"/>
          <w:szCs w:val="20"/>
        </w:rPr>
      </w:pPr>
      <w:r w:rsidRPr="008979CC">
        <w:rPr>
          <w:rFonts w:cs="Arial"/>
          <w:b/>
          <w:sz w:val="20"/>
          <w:szCs w:val="20"/>
        </w:rPr>
        <w:t>Makléřská doložka</w:t>
      </w:r>
    </w:p>
    <w:p w:rsidR="006132EC" w:rsidRPr="008E6D9C" w:rsidRDefault="006132EC" w:rsidP="006132EC">
      <w:pPr>
        <w:ind w:left="284" w:right="-6"/>
        <w:rPr>
          <w:rFonts w:cs="Arial"/>
          <w:sz w:val="20"/>
          <w:szCs w:val="20"/>
        </w:rPr>
      </w:pPr>
      <w:r w:rsidRPr="008E6D9C">
        <w:rPr>
          <w:rFonts w:cs="Arial"/>
          <w:sz w:val="20"/>
          <w:szCs w:val="20"/>
        </w:rPr>
        <w:t xml:space="preserve">Pojistník prohlašuje, že uzavřel s pojišťovacím makléřem  RENOMIA, a. s. se sídlem Holandská </w:t>
      </w:r>
      <w:r w:rsidR="0086104F">
        <w:rPr>
          <w:rFonts w:cs="Arial"/>
          <w:sz w:val="20"/>
          <w:szCs w:val="20"/>
        </w:rPr>
        <w:t>874/</w:t>
      </w:r>
      <w:r w:rsidRPr="008E6D9C">
        <w:rPr>
          <w:rFonts w:cs="Arial"/>
          <w:sz w:val="20"/>
          <w:szCs w:val="20"/>
        </w:rPr>
        <w:t xml:space="preserve">8, </w:t>
      </w:r>
      <w:r w:rsidR="0086104F">
        <w:rPr>
          <w:rFonts w:cs="Arial"/>
          <w:sz w:val="20"/>
          <w:szCs w:val="20"/>
        </w:rPr>
        <w:t xml:space="preserve">Štýřice, </w:t>
      </w:r>
      <w:r w:rsidRPr="008E6D9C">
        <w:rPr>
          <w:rFonts w:cs="Arial"/>
          <w:sz w:val="20"/>
          <w:szCs w:val="20"/>
        </w:rPr>
        <w:t>639 00 Brno, Česká republika, IČO: 48391301</w:t>
      </w:r>
      <w:r w:rsidR="0086104F">
        <w:rPr>
          <w:rFonts w:cs="Arial"/>
          <w:sz w:val="20"/>
          <w:szCs w:val="20"/>
        </w:rPr>
        <w:t>, agenturní číslo 11037744</w:t>
      </w:r>
      <w:r w:rsidRPr="008E6D9C">
        <w:rPr>
          <w:rFonts w:cs="Arial"/>
          <w:sz w:val="20"/>
          <w:szCs w:val="20"/>
        </w:rPr>
        <w:t xml:space="preserve"> (dále jen „zplnomocněný makléř“) smlouvu, na jejímž základě zplnomocněný makléř vykonává pro pojistníka zprostředkovatelskou činnost v pojišťovnictví a je pověřen správou této pojistné smlouvy. S ohledem na to budou jednání týkající se této pojistné smlouvy prováděna výhradně prostřednictvím zplnomocněného makléře, a to po dobu trvání pojištění nebo do okamžiku, kdy se pojistitel dozví, že plná moc byla odvolána. Pojistník se zavazuje o odvolání plné moci bez odkladu písemně informovat pojistitele.</w:t>
      </w:r>
    </w:p>
    <w:p w:rsidR="009E0001" w:rsidRPr="008979CC" w:rsidRDefault="009E0001" w:rsidP="007E6C68">
      <w:pPr>
        <w:ind w:left="284" w:right="-6"/>
        <w:rPr>
          <w:rFonts w:cs="Arial"/>
          <w:sz w:val="20"/>
          <w:szCs w:val="20"/>
        </w:rPr>
      </w:pPr>
    </w:p>
    <w:p w:rsidR="00E213A5" w:rsidRPr="008979CC" w:rsidRDefault="00E213A5" w:rsidP="006132EC">
      <w:pPr>
        <w:ind w:right="-6"/>
        <w:rPr>
          <w:rFonts w:cs="Arial"/>
          <w:b/>
          <w:sz w:val="20"/>
          <w:szCs w:val="20"/>
        </w:rPr>
      </w:pPr>
    </w:p>
    <w:p w:rsidR="009E0001" w:rsidRPr="008979CC" w:rsidRDefault="009E0001" w:rsidP="007252E1">
      <w:pPr>
        <w:spacing w:before="0" w:after="120"/>
        <w:ind w:left="284" w:right="-6"/>
        <w:contextualSpacing w:val="0"/>
        <w:rPr>
          <w:rFonts w:cs="Arial"/>
          <w:b/>
          <w:sz w:val="20"/>
          <w:szCs w:val="20"/>
        </w:rPr>
      </w:pPr>
      <w:r w:rsidRPr="008979CC">
        <w:rPr>
          <w:rFonts w:cs="Arial"/>
          <w:b/>
          <w:sz w:val="20"/>
          <w:szCs w:val="20"/>
        </w:rPr>
        <w:t>Korespondenční adresy</w:t>
      </w:r>
      <w:r w:rsidRPr="008979CC">
        <w:rPr>
          <w:rFonts w:cs="Arial"/>
          <w:b/>
          <w:sz w:val="20"/>
          <w:szCs w:val="20"/>
        </w:rPr>
        <w:tab/>
      </w:r>
    </w:p>
    <w:p w:rsidR="009E0001" w:rsidRPr="0086104F" w:rsidRDefault="009E0001" w:rsidP="007E6C68">
      <w:pPr>
        <w:ind w:left="284" w:right="-6"/>
        <w:rPr>
          <w:rFonts w:cs="Arial"/>
          <w:sz w:val="20"/>
          <w:szCs w:val="20"/>
        </w:rPr>
      </w:pPr>
      <w:r w:rsidRPr="0086104F">
        <w:rPr>
          <w:rFonts w:cs="Arial"/>
          <w:sz w:val="20"/>
          <w:szCs w:val="20"/>
        </w:rPr>
        <w:t xml:space="preserve">Pojistitel: Generali Pojišťovna a.s. </w:t>
      </w:r>
      <w:r w:rsidR="00F46AAC" w:rsidRPr="0086104F">
        <w:rPr>
          <w:rFonts w:cs="Arial"/>
          <w:i/>
          <w:sz w:val="20"/>
          <w:szCs w:val="20"/>
        </w:rPr>
        <w:t>(odd. UPI/</w:t>
      </w:r>
      <w:r w:rsidR="0086104F" w:rsidRPr="0086104F">
        <w:rPr>
          <w:rFonts w:cs="Arial"/>
          <w:i/>
          <w:sz w:val="20"/>
          <w:szCs w:val="20"/>
        </w:rPr>
        <w:t>MAJ</w:t>
      </w:r>
      <w:r w:rsidRPr="0086104F">
        <w:rPr>
          <w:rFonts w:cs="Arial"/>
          <w:i/>
          <w:sz w:val="20"/>
          <w:szCs w:val="20"/>
        </w:rPr>
        <w:t>)</w:t>
      </w:r>
      <w:r w:rsidRPr="0086104F">
        <w:rPr>
          <w:rFonts w:cs="Arial"/>
          <w:sz w:val="20"/>
          <w:szCs w:val="20"/>
        </w:rPr>
        <w:t xml:space="preserve">, </w:t>
      </w:r>
      <w:r w:rsidR="0086104F" w:rsidRPr="0086104F">
        <w:rPr>
          <w:rFonts w:cs="Arial"/>
          <w:sz w:val="20"/>
          <w:szCs w:val="20"/>
        </w:rPr>
        <w:t>Na Pankráci123</w:t>
      </w:r>
      <w:r w:rsidRPr="0086104F">
        <w:rPr>
          <w:rFonts w:cs="Arial"/>
          <w:sz w:val="20"/>
          <w:szCs w:val="20"/>
        </w:rPr>
        <w:t>, 1</w:t>
      </w:r>
      <w:r w:rsidR="0086104F" w:rsidRPr="0086104F">
        <w:rPr>
          <w:rFonts w:cs="Arial"/>
          <w:sz w:val="20"/>
          <w:szCs w:val="20"/>
        </w:rPr>
        <w:t>4</w:t>
      </w:r>
      <w:r w:rsidRPr="0086104F">
        <w:rPr>
          <w:rFonts w:cs="Arial"/>
          <w:sz w:val="20"/>
          <w:szCs w:val="20"/>
        </w:rPr>
        <w:t xml:space="preserve">0 </w:t>
      </w:r>
      <w:r w:rsidR="0086104F" w:rsidRPr="0086104F">
        <w:rPr>
          <w:rFonts w:cs="Arial"/>
          <w:sz w:val="20"/>
          <w:szCs w:val="20"/>
        </w:rPr>
        <w:t>21</w:t>
      </w:r>
      <w:r w:rsidRPr="0086104F">
        <w:rPr>
          <w:rFonts w:cs="Arial"/>
          <w:sz w:val="20"/>
          <w:szCs w:val="20"/>
        </w:rPr>
        <w:t xml:space="preserve"> Praha </w:t>
      </w:r>
      <w:r w:rsidR="0086104F" w:rsidRPr="0086104F">
        <w:rPr>
          <w:rFonts w:cs="Arial"/>
          <w:sz w:val="20"/>
          <w:szCs w:val="20"/>
        </w:rPr>
        <w:t>4</w:t>
      </w:r>
      <w:r w:rsidRPr="0086104F">
        <w:rPr>
          <w:rFonts w:cs="Arial"/>
          <w:sz w:val="20"/>
          <w:szCs w:val="20"/>
        </w:rPr>
        <w:t>, ČR</w:t>
      </w:r>
    </w:p>
    <w:p w:rsidR="009208BA" w:rsidRPr="008979CC" w:rsidRDefault="009E0001" w:rsidP="006F775D">
      <w:pPr>
        <w:ind w:left="284" w:right="-6"/>
        <w:rPr>
          <w:rFonts w:cs="Arial"/>
          <w:sz w:val="20"/>
          <w:szCs w:val="20"/>
        </w:rPr>
      </w:pPr>
      <w:r w:rsidRPr="0086104F">
        <w:rPr>
          <w:rFonts w:cs="Arial"/>
          <w:sz w:val="20"/>
          <w:szCs w:val="20"/>
        </w:rPr>
        <w:t xml:space="preserve">Pojistník: adresa makléře - </w:t>
      </w:r>
      <w:r w:rsidR="006132EC" w:rsidRPr="0086104F">
        <w:rPr>
          <w:rFonts w:cs="Arial"/>
          <w:sz w:val="20"/>
          <w:szCs w:val="20"/>
        </w:rPr>
        <w:t>RENOMIA, a.s., Na Florenci 15, 110 00 Praha 1, ČR</w:t>
      </w:r>
    </w:p>
    <w:p w:rsidR="009208BA" w:rsidRPr="008979CC" w:rsidRDefault="009208BA" w:rsidP="007E6C68">
      <w:pPr>
        <w:ind w:left="284" w:right="-6"/>
        <w:rPr>
          <w:rFonts w:cs="Arial"/>
          <w:sz w:val="20"/>
          <w:szCs w:val="20"/>
        </w:rPr>
      </w:pPr>
    </w:p>
    <w:p w:rsidR="009208BA" w:rsidRPr="008979CC" w:rsidRDefault="009208BA" w:rsidP="007E6C68">
      <w:pPr>
        <w:ind w:left="284" w:right="-6"/>
        <w:rPr>
          <w:rFonts w:cs="Arial"/>
          <w:sz w:val="20"/>
          <w:szCs w:val="20"/>
        </w:rPr>
      </w:pPr>
    </w:p>
    <w:p w:rsidR="000E08D7" w:rsidRPr="00001C8F" w:rsidRDefault="006F775D" w:rsidP="007252E1">
      <w:pPr>
        <w:widowControl/>
        <w:numPr>
          <w:ilvl w:val="0"/>
          <w:numId w:val="5"/>
        </w:numPr>
        <w:tabs>
          <w:tab w:val="clear" w:pos="1080"/>
        </w:tabs>
        <w:spacing w:before="0" w:after="120" w:line="240" w:lineRule="auto"/>
        <w:ind w:left="993" w:hanging="709"/>
        <w:contextualSpacing w:val="0"/>
        <w:rPr>
          <w:rFonts w:cs="Arial"/>
          <w:b/>
          <w:sz w:val="20"/>
          <w:szCs w:val="20"/>
        </w:rPr>
      </w:pPr>
      <w:r w:rsidRPr="008979CC">
        <w:rPr>
          <w:rFonts w:cs="Arial"/>
          <w:b/>
          <w:sz w:val="20"/>
          <w:szCs w:val="20"/>
        </w:rPr>
        <w:t>P</w:t>
      </w:r>
      <w:r w:rsidR="006B1AFC" w:rsidRPr="008979CC">
        <w:rPr>
          <w:rFonts w:cs="Arial"/>
          <w:b/>
          <w:sz w:val="20"/>
          <w:szCs w:val="20"/>
        </w:rPr>
        <w:t>ojistné nebezpečí, pojistná událost</w:t>
      </w:r>
    </w:p>
    <w:p w:rsidR="000E08D7" w:rsidRPr="00001C8F" w:rsidRDefault="006B1AFC" w:rsidP="007252E1">
      <w:pPr>
        <w:widowControl/>
        <w:numPr>
          <w:ilvl w:val="1"/>
          <w:numId w:val="5"/>
        </w:numPr>
        <w:autoSpaceDE w:val="0"/>
        <w:autoSpaceDN w:val="0"/>
        <w:adjustRightInd w:val="0"/>
        <w:spacing w:before="0" w:after="120" w:line="240" w:lineRule="auto"/>
        <w:ind w:left="993" w:hanging="709"/>
        <w:contextualSpacing w:val="0"/>
        <w:rPr>
          <w:rFonts w:cs="Arial"/>
          <w:sz w:val="20"/>
          <w:szCs w:val="20"/>
        </w:rPr>
      </w:pPr>
      <w:r w:rsidRPr="008979CC">
        <w:rPr>
          <w:rFonts w:cs="Arial"/>
          <w:sz w:val="20"/>
          <w:szCs w:val="20"/>
        </w:rPr>
        <w:t>Pojištění se podle této smlouvy sjednává pro případ povinnosti pojištěného k náhradě škody nebo jiné újmy způsobené poškozenému. Pojištění se vztahuje pouze na povinnost pojištěného nahradit škodu nebo jinou újmu, pokud byla způsobena jinému konáním nebo opomenutím nebo protiprávním stavem v důsledku činnosti nebo právního vztahu pojištěného, které jsou uvedeny v pojistné smlouvě, a k nimž je na základě platných právních předpisů oprávněn.</w:t>
      </w:r>
    </w:p>
    <w:p w:rsidR="00F803AD" w:rsidRDefault="006B1AFC" w:rsidP="006F775D">
      <w:pPr>
        <w:widowControl/>
        <w:numPr>
          <w:ilvl w:val="1"/>
          <w:numId w:val="5"/>
        </w:numPr>
        <w:autoSpaceDE w:val="0"/>
        <w:autoSpaceDN w:val="0"/>
        <w:adjustRightInd w:val="0"/>
        <w:spacing w:before="0" w:after="0" w:line="240" w:lineRule="auto"/>
        <w:ind w:left="993" w:hanging="709"/>
        <w:contextualSpacing w:val="0"/>
        <w:rPr>
          <w:rFonts w:cs="Arial"/>
          <w:sz w:val="20"/>
          <w:szCs w:val="20"/>
        </w:rPr>
      </w:pPr>
      <w:r w:rsidRPr="008979CC">
        <w:rPr>
          <w:rFonts w:cs="Arial"/>
          <w:sz w:val="20"/>
          <w:szCs w:val="20"/>
        </w:rPr>
        <w:t>Pojistnou událostí je vznik povinnosti pojištěného nahradit škodu nebo jinou újmu, je-li zároveň spojen se vznikem povinnosti pojistit</w:t>
      </w:r>
      <w:r w:rsidR="006015BA" w:rsidRPr="008979CC">
        <w:rPr>
          <w:rFonts w:cs="Arial"/>
          <w:sz w:val="20"/>
          <w:szCs w:val="20"/>
        </w:rPr>
        <w:t>ele poskytnout pojistné plnění.</w:t>
      </w:r>
    </w:p>
    <w:p w:rsidR="0086104F" w:rsidRDefault="0086104F" w:rsidP="0086104F">
      <w:pPr>
        <w:widowControl/>
        <w:autoSpaceDE w:val="0"/>
        <w:autoSpaceDN w:val="0"/>
        <w:adjustRightInd w:val="0"/>
        <w:spacing w:before="0" w:after="0" w:line="240" w:lineRule="auto"/>
        <w:ind w:left="993"/>
        <w:contextualSpacing w:val="0"/>
        <w:rPr>
          <w:rFonts w:cs="Arial"/>
          <w:sz w:val="20"/>
          <w:szCs w:val="20"/>
        </w:rPr>
      </w:pPr>
    </w:p>
    <w:p w:rsidR="0086104F" w:rsidRDefault="0086104F" w:rsidP="0086104F">
      <w:pPr>
        <w:widowControl/>
        <w:autoSpaceDE w:val="0"/>
        <w:autoSpaceDN w:val="0"/>
        <w:adjustRightInd w:val="0"/>
        <w:spacing w:before="0" w:after="0" w:line="240" w:lineRule="auto"/>
        <w:ind w:left="993"/>
        <w:contextualSpacing w:val="0"/>
        <w:rPr>
          <w:rFonts w:cs="Arial"/>
          <w:sz w:val="20"/>
          <w:szCs w:val="20"/>
        </w:rPr>
      </w:pPr>
    </w:p>
    <w:p w:rsidR="0086104F" w:rsidRPr="006132EC" w:rsidRDefault="0086104F" w:rsidP="0086104F">
      <w:pPr>
        <w:widowControl/>
        <w:autoSpaceDE w:val="0"/>
        <w:autoSpaceDN w:val="0"/>
        <w:adjustRightInd w:val="0"/>
        <w:spacing w:before="0" w:after="0" w:line="240" w:lineRule="auto"/>
        <w:ind w:left="993"/>
        <w:contextualSpacing w:val="0"/>
        <w:rPr>
          <w:rFonts w:cs="Arial"/>
          <w:sz w:val="20"/>
          <w:szCs w:val="20"/>
        </w:rPr>
      </w:pPr>
    </w:p>
    <w:p w:rsidR="006015BA" w:rsidRPr="00001C8F" w:rsidRDefault="0058736D" w:rsidP="00303332">
      <w:pPr>
        <w:widowControl/>
        <w:numPr>
          <w:ilvl w:val="0"/>
          <w:numId w:val="5"/>
        </w:numPr>
        <w:tabs>
          <w:tab w:val="clear" w:pos="1080"/>
        </w:tabs>
        <w:spacing w:before="0" w:after="120" w:line="240" w:lineRule="auto"/>
        <w:ind w:left="993" w:hanging="709"/>
        <w:contextualSpacing w:val="0"/>
        <w:rPr>
          <w:rFonts w:cs="Arial"/>
          <w:b/>
          <w:sz w:val="20"/>
          <w:szCs w:val="20"/>
        </w:rPr>
      </w:pPr>
      <w:r>
        <w:rPr>
          <w:rFonts w:cs="Arial"/>
          <w:b/>
          <w:sz w:val="20"/>
          <w:szCs w:val="20"/>
        </w:rPr>
        <w:lastRenderedPageBreak/>
        <w:t>Rozsah pojištění</w:t>
      </w:r>
    </w:p>
    <w:p w:rsidR="00AC7648" w:rsidRPr="00001C8F" w:rsidRDefault="00AC7648" w:rsidP="007252E1">
      <w:pPr>
        <w:widowControl/>
        <w:numPr>
          <w:ilvl w:val="1"/>
          <w:numId w:val="5"/>
        </w:numPr>
        <w:autoSpaceDE w:val="0"/>
        <w:autoSpaceDN w:val="0"/>
        <w:adjustRightInd w:val="0"/>
        <w:spacing w:before="0" w:after="120" w:line="240" w:lineRule="auto"/>
        <w:ind w:left="993" w:hanging="709"/>
        <w:contextualSpacing w:val="0"/>
        <w:rPr>
          <w:rFonts w:cs="Arial"/>
          <w:sz w:val="20"/>
          <w:szCs w:val="20"/>
        </w:rPr>
      </w:pPr>
      <w:r w:rsidRPr="008979CC">
        <w:rPr>
          <w:rFonts w:cs="Arial"/>
          <w:sz w:val="20"/>
          <w:szCs w:val="20"/>
        </w:rPr>
        <w:t>Pojištění se řídí pojistnou smlouvou, Všeobecnými pojistnými podmínkami pro pojištění odpovědnosti VPP O 2014/01, Zvláštními pojistnými podmínkami pro poji</w:t>
      </w:r>
      <w:r w:rsidR="0052660F">
        <w:rPr>
          <w:rFonts w:cs="Arial"/>
          <w:sz w:val="20"/>
          <w:szCs w:val="20"/>
        </w:rPr>
        <w:t>štění odpovědnosti ZPP O 2014/02</w:t>
      </w:r>
      <w:r w:rsidRPr="008979CC">
        <w:rPr>
          <w:rFonts w:cs="Arial"/>
          <w:sz w:val="20"/>
          <w:szCs w:val="20"/>
        </w:rPr>
        <w:t xml:space="preserve">, </w:t>
      </w:r>
      <w:r w:rsidRPr="0086104F">
        <w:rPr>
          <w:rFonts w:cs="Arial"/>
          <w:sz w:val="20"/>
          <w:szCs w:val="20"/>
        </w:rPr>
        <w:t>doplňkovými pojistnými podmínkami: Životní prostředí (DPP O 08), Křížová odpovědnost (DPP O 09), Čistě finanční škoda způsobená výrobkem (DPP O 10</w:t>
      </w:r>
      <w:r w:rsidRPr="00627D20">
        <w:rPr>
          <w:rFonts w:cs="Arial"/>
          <w:sz w:val="20"/>
          <w:szCs w:val="20"/>
        </w:rPr>
        <w:t xml:space="preserve">), </w:t>
      </w:r>
      <w:r w:rsidR="00200F26" w:rsidRPr="00627D20">
        <w:rPr>
          <w:rFonts w:cs="Arial"/>
          <w:sz w:val="20"/>
          <w:szCs w:val="20"/>
        </w:rPr>
        <w:t xml:space="preserve">Nemajetková újma na přirozených právech člověka (DPP O 11), </w:t>
      </w:r>
      <w:r w:rsidRPr="00627D20">
        <w:rPr>
          <w:rFonts w:cs="Arial"/>
          <w:sz w:val="20"/>
          <w:szCs w:val="20"/>
        </w:rPr>
        <w:t>s</w:t>
      </w:r>
      <w:r w:rsidRPr="0086104F">
        <w:rPr>
          <w:rFonts w:cs="Arial"/>
          <w:sz w:val="20"/>
          <w:szCs w:val="20"/>
        </w:rPr>
        <w:t>azebníkem administrativních poplatků, zákonem č. 89/2012 Sb., občanským</w:t>
      </w:r>
      <w:r w:rsidRPr="008979CC">
        <w:rPr>
          <w:rFonts w:cs="Arial"/>
          <w:sz w:val="20"/>
          <w:szCs w:val="20"/>
        </w:rPr>
        <w:t xml:space="preserve"> zákoníkem a ostatními obecně závaznými právními předpisy České republiky.</w:t>
      </w:r>
    </w:p>
    <w:p w:rsidR="00AC7648" w:rsidRDefault="00AC7648" w:rsidP="007252E1">
      <w:pPr>
        <w:widowControl/>
        <w:numPr>
          <w:ilvl w:val="1"/>
          <w:numId w:val="5"/>
        </w:numPr>
        <w:autoSpaceDE w:val="0"/>
        <w:autoSpaceDN w:val="0"/>
        <w:adjustRightInd w:val="0"/>
        <w:spacing w:before="0" w:after="120" w:line="240" w:lineRule="auto"/>
        <w:ind w:left="993" w:hanging="709"/>
        <w:contextualSpacing w:val="0"/>
        <w:rPr>
          <w:rFonts w:cs="Arial"/>
          <w:sz w:val="20"/>
        </w:rPr>
      </w:pPr>
      <w:r w:rsidRPr="008979CC">
        <w:rPr>
          <w:rFonts w:cs="Arial"/>
          <w:sz w:val="20"/>
        </w:rPr>
        <w:t>Základní rozsah pojištění je vymezen čl. 3 ZPP O 201</w:t>
      </w:r>
      <w:r w:rsidR="0052660F">
        <w:rPr>
          <w:rFonts w:cs="Arial"/>
          <w:sz w:val="20"/>
        </w:rPr>
        <w:t>4/02</w:t>
      </w:r>
      <w:r w:rsidR="006D44EF">
        <w:rPr>
          <w:rFonts w:cs="Arial"/>
          <w:sz w:val="20"/>
        </w:rPr>
        <w:t xml:space="preserve"> a následujícím smluvním ujednáním:</w:t>
      </w:r>
    </w:p>
    <w:p w:rsidR="006D44EF" w:rsidRPr="00001C8F" w:rsidRDefault="006D44EF" w:rsidP="006D44EF">
      <w:pPr>
        <w:widowControl/>
        <w:numPr>
          <w:ilvl w:val="2"/>
          <w:numId w:val="5"/>
        </w:numPr>
        <w:autoSpaceDE w:val="0"/>
        <w:autoSpaceDN w:val="0"/>
        <w:adjustRightInd w:val="0"/>
        <w:spacing w:before="0" w:after="120" w:line="240" w:lineRule="auto"/>
        <w:ind w:left="993" w:hanging="709"/>
        <w:contextualSpacing w:val="0"/>
        <w:rPr>
          <w:rFonts w:cs="Arial"/>
          <w:sz w:val="20"/>
        </w:rPr>
      </w:pPr>
      <w:r w:rsidRPr="006D44EF">
        <w:rPr>
          <w:rFonts w:cs="Arial"/>
          <w:sz w:val="20"/>
        </w:rPr>
        <w:t>Pojištěný má rovněž právo, aby za něj pojistitel zaplatil částku, kterou je pojištěný jako vlastník pozemní komunikace povinen uhradit z důvodu ručení za splnění povinnosti k náhradě škody nebo jiné újmy za správce této komunikace. Tato úhrada bude poskytnuta pouze v rozsahu, v jakém by vzniklo právo na pojistné plnění v případě, že by pojištěný nepoužil služeb správce a předmětnou škodu nebo jinou újmu by způsobil sám.</w:t>
      </w:r>
    </w:p>
    <w:p w:rsidR="00AC7648" w:rsidRPr="008979CC" w:rsidRDefault="00AC7648" w:rsidP="00E213A5">
      <w:pPr>
        <w:widowControl/>
        <w:numPr>
          <w:ilvl w:val="1"/>
          <w:numId w:val="5"/>
        </w:numPr>
        <w:autoSpaceDE w:val="0"/>
        <w:autoSpaceDN w:val="0"/>
        <w:adjustRightInd w:val="0"/>
        <w:spacing w:before="0" w:after="120" w:line="240" w:lineRule="auto"/>
        <w:ind w:left="993" w:hanging="709"/>
        <w:contextualSpacing w:val="0"/>
        <w:rPr>
          <w:rFonts w:cs="Arial"/>
          <w:sz w:val="20"/>
        </w:rPr>
      </w:pPr>
      <w:r w:rsidRPr="008979CC">
        <w:rPr>
          <w:rFonts w:cs="Arial"/>
          <w:sz w:val="20"/>
        </w:rPr>
        <w:t>Rozšíření základního věcného rozsahu p</w:t>
      </w:r>
      <w:r w:rsidR="0052660F">
        <w:rPr>
          <w:rFonts w:cs="Arial"/>
          <w:sz w:val="20"/>
        </w:rPr>
        <w:t>ojištění dle čl. 4 ZPP O 2014/02</w:t>
      </w:r>
      <w:r w:rsidRPr="008979CC">
        <w:rPr>
          <w:rFonts w:cs="Arial"/>
          <w:sz w:val="20"/>
        </w:rPr>
        <w:t xml:space="preserve"> je sjednáno pro tato pojistná nebezpečí:</w:t>
      </w:r>
    </w:p>
    <w:p w:rsidR="00AC7648" w:rsidRPr="0086104F" w:rsidRDefault="00AC7648" w:rsidP="0052660F">
      <w:pPr>
        <w:widowControl/>
        <w:numPr>
          <w:ilvl w:val="2"/>
          <w:numId w:val="5"/>
        </w:numPr>
        <w:autoSpaceDE w:val="0"/>
        <w:autoSpaceDN w:val="0"/>
        <w:adjustRightInd w:val="0"/>
        <w:spacing w:before="0" w:after="120" w:line="240" w:lineRule="auto"/>
        <w:ind w:left="993" w:hanging="709"/>
        <w:contextualSpacing w:val="0"/>
        <w:rPr>
          <w:rFonts w:cs="Arial"/>
          <w:sz w:val="20"/>
        </w:rPr>
      </w:pPr>
      <w:r w:rsidRPr="0086104F">
        <w:rPr>
          <w:rFonts w:cs="Arial"/>
          <w:sz w:val="20"/>
        </w:rPr>
        <w:t xml:space="preserve">Škoda nebo jiná újma z vlastnických, nájemních a obdobných vztahů </w:t>
      </w:r>
    </w:p>
    <w:p w:rsidR="00AC7648" w:rsidRPr="00627D20" w:rsidRDefault="00AC7648" w:rsidP="0052660F">
      <w:pPr>
        <w:widowControl/>
        <w:numPr>
          <w:ilvl w:val="2"/>
          <w:numId w:val="5"/>
        </w:numPr>
        <w:autoSpaceDE w:val="0"/>
        <w:autoSpaceDN w:val="0"/>
        <w:adjustRightInd w:val="0"/>
        <w:spacing w:before="0" w:after="120" w:line="240" w:lineRule="auto"/>
        <w:ind w:left="993" w:hanging="709"/>
        <w:contextualSpacing w:val="0"/>
        <w:rPr>
          <w:rFonts w:cs="Arial"/>
          <w:sz w:val="20"/>
        </w:rPr>
      </w:pPr>
      <w:r w:rsidRPr="00627D20">
        <w:rPr>
          <w:rFonts w:cs="Arial"/>
          <w:sz w:val="20"/>
        </w:rPr>
        <w:t>Škoda nebo jiná újma způsobená vadou výrobku</w:t>
      </w:r>
    </w:p>
    <w:p w:rsidR="00200F26" w:rsidRPr="00200F26" w:rsidRDefault="00200F26" w:rsidP="00200F26">
      <w:pPr>
        <w:pStyle w:val="Odstavecseseznamem"/>
        <w:widowControl/>
        <w:autoSpaceDE w:val="0"/>
        <w:autoSpaceDN w:val="0"/>
        <w:adjustRightInd w:val="0"/>
        <w:spacing w:before="0" w:after="120" w:line="240" w:lineRule="auto"/>
        <w:ind w:left="993"/>
        <w:contextualSpacing w:val="0"/>
        <w:rPr>
          <w:rFonts w:cs="Arial"/>
          <w:sz w:val="20"/>
          <w:szCs w:val="20"/>
        </w:rPr>
      </w:pPr>
      <w:r w:rsidRPr="00627D20">
        <w:rPr>
          <w:sz w:val="20"/>
          <w:szCs w:val="20"/>
        </w:rPr>
        <w:t>Za nedílnou součást výrobku se považuje také nahraný základní software nebo operační systém (vč. základních dat), který dodal pojištěný současně s výrobkem. Je-li příčina způsobené újmy ve vadě základního softwaru, nepovažuje se takto způsobená újma za újmu způsobenou poskytováním softwaru.</w:t>
      </w:r>
    </w:p>
    <w:p w:rsidR="00AC7648" w:rsidRPr="0086104F" w:rsidRDefault="00AC7648" w:rsidP="0052660F">
      <w:pPr>
        <w:widowControl/>
        <w:numPr>
          <w:ilvl w:val="2"/>
          <w:numId w:val="5"/>
        </w:numPr>
        <w:autoSpaceDE w:val="0"/>
        <w:autoSpaceDN w:val="0"/>
        <w:adjustRightInd w:val="0"/>
        <w:spacing w:before="0" w:after="120" w:line="240" w:lineRule="auto"/>
        <w:ind w:left="993" w:hanging="709"/>
        <w:contextualSpacing w:val="0"/>
        <w:rPr>
          <w:rFonts w:cs="Arial"/>
          <w:sz w:val="20"/>
        </w:rPr>
      </w:pPr>
      <w:r w:rsidRPr="0086104F">
        <w:rPr>
          <w:rFonts w:cs="Arial"/>
          <w:sz w:val="20"/>
        </w:rPr>
        <w:t>Regresní náhrady ze zdravotního nebo nemocenského pojištění</w:t>
      </w:r>
    </w:p>
    <w:p w:rsidR="00AC7648" w:rsidRPr="0086104F" w:rsidRDefault="00AC7648" w:rsidP="0052660F">
      <w:pPr>
        <w:widowControl/>
        <w:numPr>
          <w:ilvl w:val="2"/>
          <w:numId w:val="5"/>
        </w:numPr>
        <w:autoSpaceDE w:val="0"/>
        <w:autoSpaceDN w:val="0"/>
        <w:adjustRightInd w:val="0"/>
        <w:spacing w:before="0" w:after="120" w:line="240" w:lineRule="auto"/>
        <w:ind w:left="993" w:hanging="709"/>
        <w:contextualSpacing w:val="0"/>
        <w:rPr>
          <w:rFonts w:cs="Arial"/>
          <w:sz w:val="20"/>
        </w:rPr>
      </w:pPr>
      <w:r w:rsidRPr="0086104F">
        <w:rPr>
          <w:rFonts w:cs="Arial"/>
          <w:sz w:val="20"/>
        </w:rPr>
        <w:t>Čistě finanční škoda</w:t>
      </w:r>
    </w:p>
    <w:p w:rsidR="0052660F" w:rsidRPr="00627D20" w:rsidRDefault="0052660F" w:rsidP="0052660F">
      <w:pPr>
        <w:widowControl/>
        <w:numPr>
          <w:ilvl w:val="2"/>
          <w:numId w:val="5"/>
        </w:numPr>
        <w:autoSpaceDE w:val="0"/>
        <w:autoSpaceDN w:val="0"/>
        <w:adjustRightInd w:val="0"/>
        <w:spacing w:before="0" w:after="120" w:line="240" w:lineRule="auto"/>
        <w:ind w:left="993" w:hanging="709"/>
        <w:contextualSpacing w:val="0"/>
        <w:rPr>
          <w:rFonts w:cs="Arial"/>
          <w:sz w:val="20"/>
        </w:rPr>
      </w:pPr>
      <w:r w:rsidRPr="00627D20">
        <w:rPr>
          <w:rFonts w:cs="Arial"/>
          <w:sz w:val="20"/>
        </w:rPr>
        <w:t>Čistě finanční škoda – pokuty a penále</w:t>
      </w:r>
    </w:p>
    <w:p w:rsidR="00200F26" w:rsidRPr="00627D20" w:rsidRDefault="00200F26" w:rsidP="00200F26">
      <w:pPr>
        <w:widowControl/>
        <w:autoSpaceDE w:val="0"/>
        <w:autoSpaceDN w:val="0"/>
        <w:adjustRightInd w:val="0"/>
        <w:spacing w:before="0" w:after="120" w:line="240" w:lineRule="auto"/>
        <w:ind w:left="993"/>
        <w:contextualSpacing w:val="0"/>
        <w:rPr>
          <w:rFonts w:cs="Arial"/>
          <w:sz w:val="20"/>
        </w:rPr>
      </w:pPr>
      <w:r w:rsidRPr="00627D20">
        <w:rPr>
          <w:sz w:val="20"/>
          <w:szCs w:val="20"/>
        </w:rPr>
        <w:t>Pojistitel neuplatní výluku dle čl. 3 odst. 4 bod 1) písm. c) ZPP O 2014/02 vztahující se na případy zaplacení smluvní pokuty pojištěným (tzv. výluka smluvní pokuty), a to do výše částky, která by odpovídala plnění z titulu povinnosti k náhradě škody, pokud by smluvní pokuta sjednána nebyla. Pojištěný musí v takovém případě vždy prokázat výši škody.</w:t>
      </w:r>
    </w:p>
    <w:p w:rsidR="00AC7648" w:rsidRPr="00627D20" w:rsidRDefault="00581540" w:rsidP="00200F26">
      <w:pPr>
        <w:widowControl/>
        <w:numPr>
          <w:ilvl w:val="1"/>
          <w:numId w:val="5"/>
        </w:numPr>
        <w:autoSpaceDE w:val="0"/>
        <w:autoSpaceDN w:val="0"/>
        <w:adjustRightInd w:val="0"/>
        <w:spacing w:before="0" w:after="120" w:line="240" w:lineRule="auto"/>
        <w:ind w:left="993" w:hanging="709"/>
        <w:contextualSpacing w:val="0"/>
        <w:rPr>
          <w:rFonts w:cs="Arial"/>
          <w:bCs/>
          <w:sz w:val="20"/>
          <w:szCs w:val="20"/>
        </w:rPr>
      </w:pPr>
      <w:r w:rsidRPr="00627D20">
        <w:rPr>
          <w:rFonts w:cs="Arial"/>
          <w:bCs/>
          <w:sz w:val="20"/>
          <w:szCs w:val="20"/>
        </w:rPr>
        <w:t>Odchylně od ZPP</w:t>
      </w:r>
      <w:r>
        <w:rPr>
          <w:rFonts w:cs="Arial"/>
          <w:bCs/>
          <w:sz w:val="20"/>
          <w:szCs w:val="20"/>
        </w:rPr>
        <w:t xml:space="preserve"> O 2014/02 se pojištění rozšiřuje i na povinnost pojištěného k náhradě škody nebo jiné újmy způsobené sesedáním a sesouváním půdy, erozí, poddolováním a vibracemi. Pro tyto případy se </w:t>
      </w:r>
      <w:r w:rsidRPr="00627D20">
        <w:rPr>
          <w:rFonts w:cs="Arial"/>
          <w:bCs/>
          <w:sz w:val="20"/>
          <w:szCs w:val="20"/>
        </w:rPr>
        <w:t>neuplatní výluka dle čl. 3 odst. 4 bodu 1) písm. v) ZPP O 2014/02.</w:t>
      </w:r>
      <w:r w:rsidR="00AC7648" w:rsidRPr="00627D20">
        <w:rPr>
          <w:rFonts w:cs="Arial"/>
          <w:bCs/>
          <w:sz w:val="20"/>
          <w:szCs w:val="20"/>
        </w:rPr>
        <w:t xml:space="preserve"> </w:t>
      </w:r>
    </w:p>
    <w:p w:rsidR="00200F26" w:rsidRPr="00627D20" w:rsidRDefault="00200F26" w:rsidP="006132EC">
      <w:pPr>
        <w:widowControl/>
        <w:numPr>
          <w:ilvl w:val="1"/>
          <w:numId w:val="5"/>
        </w:numPr>
        <w:autoSpaceDE w:val="0"/>
        <w:autoSpaceDN w:val="0"/>
        <w:adjustRightInd w:val="0"/>
        <w:spacing w:before="0" w:after="120" w:line="240" w:lineRule="auto"/>
        <w:ind w:left="993" w:hanging="709"/>
        <w:contextualSpacing w:val="0"/>
        <w:rPr>
          <w:rFonts w:cs="Arial"/>
          <w:bCs/>
          <w:sz w:val="20"/>
          <w:szCs w:val="20"/>
        </w:rPr>
      </w:pPr>
      <w:r w:rsidRPr="00627D20">
        <w:rPr>
          <w:rFonts w:cs="Arial"/>
          <w:bCs/>
          <w:sz w:val="20"/>
          <w:szCs w:val="20"/>
        </w:rPr>
        <w:t>Regresní nároky</w:t>
      </w:r>
    </w:p>
    <w:p w:rsidR="00200F26" w:rsidRPr="00627D20" w:rsidRDefault="00200F26" w:rsidP="00200F26">
      <w:pPr>
        <w:pStyle w:val="Odstavecseseznamem"/>
        <w:widowControl/>
        <w:autoSpaceDE w:val="0"/>
        <w:autoSpaceDN w:val="0"/>
        <w:adjustRightInd w:val="0"/>
        <w:spacing w:before="0" w:after="120" w:line="240" w:lineRule="auto"/>
        <w:ind w:left="993"/>
        <w:contextualSpacing w:val="0"/>
        <w:rPr>
          <w:sz w:val="20"/>
          <w:szCs w:val="20"/>
        </w:rPr>
      </w:pPr>
      <w:r w:rsidRPr="00627D20">
        <w:rPr>
          <w:sz w:val="20"/>
          <w:szCs w:val="20"/>
        </w:rPr>
        <w:t>Pokud bude na pojištěného vznesen následný regresní nárok na náhradu škody nebo jiné újmy, je pro určení povahy škody nebo jiné újmy rozhodující povaha škody nebo jiné újmy původní (újma na zdraví, škoda – újma na jmění apod.). Z hlediska posuzování územního rozsahu je rozhodné místo vzniku škody nebo jiné újmy.</w:t>
      </w:r>
    </w:p>
    <w:p w:rsidR="00200F26" w:rsidRPr="00627D20" w:rsidRDefault="00200F26" w:rsidP="00200F26">
      <w:pPr>
        <w:pStyle w:val="Odstavecseseznamem"/>
        <w:widowControl/>
        <w:autoSpaceDE w:val="0"/>
        <w:autoSpaceDN w:val="0"/>
        <w:adjustRightInd w:val="0"/>
        <w:spacing w:before="0" w:after="120" w:line="240" w:lineRule="auto"/>
        <w:ind w:left="993"/>
        <w:contextualSpacing w:val="0"/>
        <w:rPr>
          <w:sz w:val="20"/>
          <w:szCs w:val="20"/>
        </w:rPr>
      </w:pPr>
      <w:r w:rsidRPr="00627D20">
        <w:rPr>
          <w:sz w:val="20"/>
          <w:szCs w:val="20"/>
        </w:rPr>
        <w:t>Právo na pojistné plnění vznikne, pokud ke vzniku újmy, ze které vzešel předmět-ný regresní nárok, došlo na území vymezeném v pojistné smlouvě</w:t>
      </w:r>
    </w:p>
    <w:p w:rsidR="006132EC" w:rsidRPr="0086104F" w:rsidRDefault="006132EC" w:rsidP="006132EC">
      <w:pPr>
        <w:widowControl/>
        <w:numPr>
          <w:ilvl w:val="1"/>
          <w:numId w:val="5"/>
        </w:numPr>
        <w:autoSpaceDE w:val="0"/>
        <w:autoSpaceDN w:val="0"/>
        <w:adjustRightInd w:val="0"/>
        <w:spacing w:before="0" w:after="120" w:line="240" w:lineRule="auto"/>
        <w:ind w:left="993" w:hanging="709"/>
        <w:contextualSpacing w:val="0"/>
        <w:rPr>
          <w:rFonts w:cs="Arial"/>
          <w:bCs/>
          <w:sz w:val="20"/>
          <w:szCs w:val="20"/>
        </w:rPr>
      </w:pPr>
      <w:r w:rsidRPr="00627D20">
        <w:rPr>
          <w:rFonts w:cs="Arial"/>
          <w:bCs/>
          <w:sz w:val="20"/>
          <w:szCs w:val="20"/>
        </w:rPr>
        <w:t>Ujednává se, že se pojištění se na rozdíl od čl. 3,</w:t>
      </w:r>
      <w:r w:rsidRPr="0086104F">
        <w:rPr>
          <w:rFonts w:cs="Arial"/>
          <w:bCs/>
          <w:sz w:val="20"/>
          <w:szCs w:val="20"/>
        </w:rPr>
        <w:t xml:space="preserve"> odst. 4., bod 1), písm. ee) ZPP O 2014/02 vztahuje na povinnost k náhradě škody nebo jiné újmy způsobené osobám blízkým pojištěnému nebo majetkově propojeným osobám vč. osob, které jsou pojištěnými dle pojistné smlouvy. Pojištění v rozsahu tohoto ujednání se sjednává pro veškerý rozsah pojistného krytí a do limitů pojistného plnění sjednaných touto pojistnou smlouvu.</w:t>
      </w:r>
    </w:p>
    <w:p w:rsidR="0031164C" w:rsidRDefault="0031164C" w:rsidP="006132EC">
      <w:pPr>
        <w:widowControl/>
        <w:numPr>
          <w:ilvl w:val="1"/>
          <w:numId w:val="5"/>
        </w:numPr>
        <w:autoSpaceDE w:val="0"/>
        <w:autoSpaceDN w:val="0"/>
        <w:adjustRightInd w:val="0"/>
        <w:spacing w:before="0" w:after="120" w:line="240" w:lineRule="auto"/>
        <w:ind w:left="993" w:hanging="709"/>
        <w:contextualSpacing w:val="0"/>
        <w:rPr>
          <w:rFonts w:cs="Arial"/>
          <w:bCs/>
          <w:sz w:val="20"/>
          <w:szCs w:val="20"/>
        </w:rPr>
      </w:pPr>
      <w:r>
        <w:rPr>
          <w:rFonts w:cs="Arial"/>
          <w:bCs/>
          <w:sz w:val="20"/>
          <w:szCs w:val="20"/>
        </w:rPr>
        <w:t>Informační povinnost – holding</w:t>
      </w:r>
    </w:p>
    <w:p w:rsidR="006132EC" w:rsidRPr="0086104F" w:rsidRDefault="0031164C" w:rsidP="0031164C">
      <w:pPr>
        <w:widowControl/>
        <w:autoSpaceDE w:val="0"/>
        <w:autoSpaceDN w:val="0"/>
        <w:adjustRightInd w:val="0"/>
        <w:spacing w:before="0" w:after="120" w:line="240" w:lineRule="auto"/>
        <w:ind w:left="993"/>
        <w:contextualSpacing w:val="0"/>
        <w:rPr>
          <w:rFonts w:cs="Arial"/>
          <w:bCs/>
          <w:sz w:val="20"/>
          <w:szCs w:val="20"/>
        </w:rPr>
      </w:pPr>
      <w:r w:rsidRPr="00EA1A73">
        <w:rPr>
          <w:sz w:val="20"/>
          <w:szCs w:val="20"/>
        </w:rPr>
        <w:t xml:space="preserve">Pro účely zjišťování, zda bude uplatněna některá z výluk či omezení rozsahu pojist-ného krytí vztahující se k osobě pojištěného (např. výluka škod na věcech, které po-jištěný užívá), nebude jakékoliv jednání </w:t>
      </w:r>
      <w:r w:rsidRPr="00EA1A73">
        <w:rPr>
          <w:sz w:val="20"/>
          <w:szCs w:val="20"/>
        </w:rPr>
        <w:lastRenderedPageBreak/>
        <w:t>jednoho pojištěného nebo informace známá jednomu pojištěnému přisuzována jinému pojištěnému. Žádná informace uvedená v dotazníku pro toto pojištění nebo informace známá jednomu pojištěnému nebude pro účely odmítnutí nebo snížení pojistného plnění přisuzována jinému pojištěnému</w:t>
      </w:r>
      <w:r w:rsidR="006132EC" w:rsidRPr="0086104F">
        <w:rPr>
          <w:rFonts w:cs="Arial"/>
          <w:bCs/>
          <w:sz w:val="20"/>
          <w:szCs w:val="20"/>
        </w:rPr>
        <w:t>.</w:t>
      </w:r>
    </w:p>
    <w:p w:rsidR="006132EC" w:rsidRDefault="006132EC" w:rsidP="00B021AD">
      <w:pPr>
        <w:widowControl/>
        <w:numPr>
          <w:ilvl w:val="1"/>
          <w:numId w:val="5"/>
        </w:numPr>
        <w:autoSpaceDE w:val="0"/>
        <w:autoSpaceDN w:val="0"/>
        <w:adjustRightInd w:val="0"/>
        <w:spacing w:before="0" w:after="120" w:line="240" w:lineRule="auto"/>
        <w:ind w:left="993" w:hanging="709"/>
        <w:contextualSpacing w:val="0"/>
        <w:rPr>
          <w:rFonts w:cs="Arial"/>
          <w:bCs/>
          <w:sz w:val="20"/>
          <w:szCs w:val="20"/>
        </w:rPr>
      </w:pPr>
      <w:r w:rsidRPr="0086104F">
        <w:rPr>
          <w:rFonts w:cs="Arial"/>
          <w:bCs/>
          <w:sz w:val="20"/>
          <w:szCs w:val="20"/>
        </w:rPr>
        <w:t>V případě nemajetkové újmy na zdraví nebo na životě člověka poskytne pojistitel náhradu duševních útrap způsobených poškozenému nebo náhradu duševních útrap manžela, rodiče, dítěte nebo jiné osoby blízké poškozeného v případě usmrcení nebo zvlášť závažného ublížení na zdraví poškozeného.</w:t>
      </w:r>
    </w:p>
    <w:p w:rsidR="00B021AD" w:rsidRPr="00627D20" w:rsidRDefault="0017597D" w:rsidP="00B021AD">
      <w:pPr>
        <w:widowControl/>
        <w:numPr>
          <w:ilvl w:val="1"/>
          <w:numId w:val="5"/>
        </w:numPr>
        <w:autoSpaceDE w:val="0"/>
        <w:autoSpaceDN w:val="0"/>
        <w:adjustRightInd w:val="0"/>
        <w:spacing w:before="0" w:after="120" w:line="240" w:lineRule="auto"/>
        <w:ind w:left="993" w:hanging="709"/>
        <w:contextualSpacing w:val="0"/>
        <w:rPr>
          <w:rFonts w:cs="Arial"/>
          <w:bCs/>
          <w:sz w:val="20"/>
          <w:szCs w:val="20"/>
        </w:rPr>
      </w:pPr>
      <w:r w:rsidRPr="00627D20">
        <w:rPr>
          <w:rFonts w:cs="Arial"/>
          <w:bCs/>
          <w:sz w:val="20"/>
          <w:szCs w:val="20"/>
        </w:rPr>
        <w:t>Odpovědnost za subdodávky</w:t>
      </w:r>
    </w:p>
    <w:p w:rsidR="00AF27E7" w:rsidRPr="00627D20" w:rsidRDefault="0017597D" w:rsidP="00B021AD">
      <w:pPr>
        <w:ind w:left="993"/>
        <w:rPr>
          <w:rFonts w:cs="Arial"/>
          <w:sz w:val="20"/>
          <w:szCs w:val="20"/>
        </w:rPr>
      </w:pPr>
      <w:r w:rsidRPr="00627D20">
        <w:rPr>
          <w:sz w:val="20"/>
          <w:szCs w:val="20"/>
        </w:rPr>
        <w:t>Pojištění se vztahuje na povinnost k náhradě škody nebo jiné újmy, k níž je pojištěný podle právních předpisů povinen, a to povinnost k náhradě škody nebo jiné újmy: – subdodavatele pojištěného, pokud je výslovně uveden jako další pojištěný v pojistné smlouvě, nebo – pojištěného generálního dodavatele, pokud v důsledku jednání subdodavatele při plnění závazku pojištěného vznikla škoda či újma přímému smluvnímu partne-rovi pojištěného</w:t>
      </w:r>
      <w:r w:rsidR="00B021AD" w:rsidRPr="00627D20">
        <w:rPr>
          <w:rFonts w:cs="Arial"/>
          <w:sz w:val="20"/>
          <w:szCs w:val="20"/>
        </w:rPr>
        <w:t>.</w:t>
      </w:r>
    </w:p>
    <w:p w:rsidR="0017597D" w:rsidRPr="00627D20" w:rsidRDefault="0017597D" w:rsidP="0017597D">
      <w:pPr>
        <w:rPr>
          <w:rFonts w:cs="Arial"/>
          <w:sz w:val="20"/>
          <w:szCs w:val="20"/>
        </w:rPr>
      </w:pPr>
    </w:p>
    <w:p w:rsidR="0017597D" w:rsidRPr="00627D20" w:rsidRDefault="0017597D" w:rsidP="0017597D">
      <w:pPr>
        <w:widowControl/>
        <w:autoSpaceDE w:val="0"/>
        <w:autoSpaceDN w:val="0"/>
        <w:adjustRightInd w:val="0"/>
        <w:spacing w:before="0" w:after="120" w:line="240" w:lineRule="auto"/>
        <w:ind w:left="993" w:hanging="709"/>
        <w:contextualSpacing w:val="0"/>
        <w:rPr>
          <w:sz w:val="20"/>
          <w:szCs w:val="20"/>
        </w:rPr>
      </w:pPr>
      <w:r w:rsidRPr="00627D20">
        <w:rPr>
          <w:sz w:val="20"/>
          <w:szCs w:val="20"/>
        </w:rPr>
        <w:t>2.10.</w:t>
      </w:r>
      <w:r w:rsidRPr="00627D20">
        <w:rPr>
          <w:sz w:val="20"/>
          <w:szCs w:val="20"/>
        </w:rPr>
        <w:tab/>
        <w:t>Osoby absolvující praxi u pojištěného</w:t>
      </w:r>
    </w:p>
    <w:p w:rsidR="0017597D" w:rsidRPr="00627D20" w:rsidRDefault="0017597D" w:rsidP="0017597D">
      <w:pPr>
        <w:widowControl/>
        <w:autoSpaceDE w:val="0"/>
        <w:autoSpaceDN w:val="0"/>
        <w:adjustRightInd w:val="0"/>
        <w:spacing w:before="0" w:after="120" w:line="240" w:lineRule="auto"/>
        <w:ind w:left="992"/>
        <w:contextualSpacing w:val="0"/>
        <w:rPr>
          <w:rFonts w:cs="Arial"/>
          <w:bCs/>
          <w:sz w:val="20"/>
          <w:szCs w:val="20"/>
        </w:rPr>
      </w:pPr>
      <w:r w:rsidRPr="00627D20">
        <w:rPr>
          <w:rFonts w:cs="Arial"/>
          <w:bCs/>
          <w:sz w:val="20"/>
          <w:szCs w:val="20"/>
        </w:rPr>
        <w:t>V souladu s čl. 5 odst. 1 ZPP O 2014/02 se pojištění vztahuje na škodu nebo jinou újmu vzniklou osobám, které v rámci přípravy k povolání absolvují praktické vyučování či vykonávají dobrovolnickou činnost u pojištěného. Pojištění se dále vztahuje na škodu nebo jinou újmu způsobenou těmito osobami.</w:t>
      </w:r>
    </w:p>
    <w:p w:rsidR="0017597D" w:rsidRPr="00627D20" w:rsidRDefault="0017597D" w:rsidP="0017597D">
      <w:pPr>
        <w:widowControl/>
        <w:autoSpaceDE w:val="0"/>
        <w:autoSpaceDN w:val="0"/>
        <w:adjustRightInd w:val="0"/>
        <w:spacing w:before="0" w:after="120" w:line="240" w:lineRule="auto"/>
        <w:ind w:left="993" w:hanging="709"/>
        <w:contextualSpacing w:val="0"/>
        <w:rPr>
          <w:rFonts w:cs="Arial"/>
          <w:bCs/>
          <w:sz w:val="20"/>
          <w:szCs w:val="20"/>
        </w:rPr>
      </w:pPr>
      <w:r w:rsidRPr="00627D20">
        <w:rPr>
          <w:rFonts w:cs="Arial"/>
          <w:bCs/>
          <w:sz w:val="20"/>
          <w:szCs w:val="20"/>
        </w:rPr>
        <w:t>2.11.</w:t>
      </w:r>
      <w:r w:rsidRPr="00627D20">
        <w:rPr>
          <w:rFonts w:cs="Arial"/>
          <w:bCs/>
          <w:sz w:val="20"/>
          <w:szCs w:val="20"/>
        </w:rPr>
        <w:tab/>
        <w:t>Osoby vykonávající dobrovolnou činnost u pojištěného</w:t>
      </w:r>
    </w:p>
    <w:p w:rsidR="0017597D" w:rsidRPr="00627D20" w:rsidRDefault="0017597D" w:rsidP="002D3B21">
      <w:pPr>
        <w:widowControl/>
        <w:autoSpaceDE w:val="0"/>
        <w:autoSpaceDN w:val="0"/>
        <w:adjustRightInd w:val="0"/>
        <w:spacing w:before="0" w:after="120" w:line="240" w:lineRule="auto"/>
        <w:ind w:left="992"/>
        <w:contextualSpacing w:val="0"/>
        <w:rPr>
          <w:rFonts w:cs="Arial"/>
          <w:bCs/>
          <w:sz w:val="20"/>
          <w:szCs w:val="20"/>
        </w:rPr>
      </w:pPr>
      <w:r w:rsidRPr="00627D20">
        <w:rPr>
          <w:rFonts w:cs="Arial"/>
          <w:bCs/>
          <w:sz w:val="20"/>
          <w:szCs w:val="20"/>
        </w:rPr>
        <w:t>Pro újmy způsobené třetím osobám při výkonu dobrovolné činnosti jsou osoby vykonávající dobrovolnou činnost mimo pracovněprávní či obdobné vztahy u pojištěného považovány za osoby jednající za pojištěného.</w:t>
      </w:r>
    </w:p>
    <w:p w:rsidR="002D3B21" w:rsidRPr="00627D20" w:rsidRDefault="002D3B21" w:rsidP="002D3B21">
      <w:pPr>
        <w:widowControl/>
        <w:autoSpaceDE w:val="0"/>
        <w:autoSpaceDN w:val="0"/>
        <w:adjustRightInd w:val="0"/>
        <w:spacing w:before="0" w:after="120" w:line="240" w:lineRule="auto"/>
        <w:ind w:left="993" w:hanging="709"/>
        <w:contextualSpacing w:val="0"/>
        <w:rPr>
          <w:rFonts w:cs="Arial"/>
          <w:bCs/>
          <w:sz w:val="20"/>
          <w:szCs w:val="20"/>
        </w:rPr>
      </w:pPr>
      <w:r w:rsidRPr="00627D20">
        <w:rPr>
          <w:rFonts w:cs="Arial"/>
          <w:bCs/>
          <w:sz w:val="20"/>
          <w:szCs w:val="20"/>
        </w:rPr>
        <w:t>2.12.</w:t>
      </w:r>
      <w:r w:rsidRPr="00627D20">
        <w:rPr>
          <w:rFonts w:cs="Arial"/>
          <w:bCs/>
          <w:sz w:val="20"/>
          <w:szCs w:val="20"/>
        </w:rPr>
        <w:tab/>
        <w:t>Nemajetková újma dle DPP O 11</w:t>
      </w:r>
    </w:p>
    <w:p w:rsidR="002D3B21" w:rsidRPr="00B021AD" w:rsidRDefault="002D3B21" w:rsidP="002D3B21">
      <w:pPr>
        <w:ind w:left="993"/>
        <w:rPr>
          <w:rFonts w:cs="Arial"/>
          <w:sz w:val="20"/>
          <w:szCs w:val="20"/>
        </w:rPr>
      </w:pPr>
      <w:r w:rsidRPr="00627D20">
        <w:rPr>
          <w:rFonts w:cs="Arial"/>
          <w:sz w:val="20"/>
          <w:szCs w:val="20"/>
        </w:rPr>
        <w:t>Pojištění se na rozdíl od čl. 1, DPP O 11 vztahuje na nemajetkovou újmu způsobenou na přirozených právech člověka nebo na pověsti nebo soukromí právnické osoby.</w:t>
      </w:r>
    </w:p>
    <w:p w:rsidR="0017597D" w:rsidRPr="00B021AD" w:rsidRDefault="0017597D" w:rsidP="0017597D">
      <w:pPr>
        <w:rPr>
          <w:rFonts w:cs="Arial"/>
          <w:sz w:val="20"/>
          <w:szCs w:val="20"/>
        </w:rPr>
      </w:pPr>
    </w:p>
    <w:p w:rsidR="00B021AD" w:rsidRDefault="00B021AD" w:rsidP="00AF27E7">
      <w:pPr>
        <w:rPr>
          <w:rFonts w:cs="Arial"/>
          <w:sz w:val="20"/>
          <w:szCs w:val="20"/>
        </w:rPr>
      </w:pPr>
    </w:p>
    <w:p w:rsidR="00CC293D" w:rsidRPr="00001C8F" w:rsidRDefault="006F775D" w:rsidP="00303332">
      <w:pPr>
        <w:widowControl/>
        <w:numPr>
          <w:ilvl w:val="0"/>
          <w:numId w:val="5"/>
        </w:numPr>
        <w:tabs>
          <w:tab w:val="clear" w:pos="1080"/>
        </w:tabs>
        <w:spacing w:before="0" w:after="120" w:line="240" w:lineRule="auto"/>
        <w:ind w:left="993" w:hanging="709"/>
        <w:contextualSpacing w:val="0"/>
        <w:rPr>
          <w:rFonts w:cs="Arial"/>
          <w:b/>
          <w:i/>
          <w:sz w:val="20"/>
        </w:rPr>
      </w:pPr>
      <w:r w:rsidRPr="008979CC">
        <w:rPr>
          <w:rFonts w:cs="Arial"/>
          <w:b/>
          <w:sz w:val="20"/>
        </w:rPr>
        <w:t>Pojištěný předmět činnosti</w:t>
      </w:r>
    </w:p>
    <w:p w:rsidR="006F775D" w:rsidRPr="0086104F" w:rsidRDefault="0052660F" w:rsidP="00303332">
      <w:pPr>
        <w:widowControl/>
        <w:numPr>
          <w:ilvl w:val="1"/>
          <w:numId w:val="5"/>
        </w:numPr>
        <w:autoSpaceDE w:val="0"/>
        <w:autoSpaceDN w:val="0"/>
        <w:adjustRightInd w:val="0"/>
        <w:spacing w:before="0" w:after="120" w:line="240" w:lineRule="auto"/>
        <w:ind w:left="993" w:hanging="709"/>
        <w:contextualSpacing w:val="0"/>
        <w:rPr>
          <w:rFonts w:cs="Arial"/>
          <w:sz w:val="20"/>
        </w:rPr>
      </w:pPr>
      <w:r w:rsidRPr="0086104F">
        <w:rPr>
          <w:rFonts w:cs="Arial"/>
          <w:sz w:val="20"/>
        </w:rPr>
        <w:t>Činnosti, ke kterým</w:t>
      </w:r>
      <w:r w:rsidR="006F775D" w:rsidRPr="0086104F">
        <w:rPr>
          <w:rFonts w:cs="Arial"/>
          <w:sz w:val="20"/>
        </w:rPr>
        <w:t xml:space="preserve"> je pojištěný oprávněn na základě výpisu </w:t>
      </w:r>
      <w:r w:rsidR="00575F6A" w:rsidRPr="0086104F">
        <w:rPr>
          <w:rFonts w:cs="Arial"/>
          <w:sz w:val="20"/>
          <w:szCs w:val="20"/>
        </w:rPr>
        <w:t xml:space="preserve">z obchodním rejstříku vedeném </w:t>
      </w:r>
      <w:r w:rsidR="0086104F" w:rsidRPr="0086104F">
        <w:rPr>
          <w:rFonts w:cs="Arial"/>
          <w:sz w:val="20"/>
          <w:szCs w:val="20"/>
        </w:rPr>
        <w:t xml:space="preserve">Krajským </w:t>
      </w:r>
      <w:r w:rsidR="00575F6A" w:rsidRPr="0086104F">
        <w:rPr>
          <w:rFonts w:cs="Arial"/>
          <w:sz w:val="20"/>
          <w:szCs w:val="20"/>
        </w:rPr>
        <w:t xml:space="preserve">soudem v </w:t>
      </w:r>
      <w:r w:rsidR="0086104F" w:rsidRPr="0086104F">
        <w:rPr>
          <w:rFonts w:cs="Arial"/>
          <w:sz w:val="20"/>
          <w:szCs w:val="20"/>
        </w:rPr>
        <w:t>Českých Budějovicích</w:t>
      </w:r>
      <w:r w:rsidR="00575F6A" w:rsidRPr="0086104F">
        <w:rPr>
          <w:rFonts w:cs="Arial"/>
          <w:sz w:val="20"/>
          <w:szCs w:val="20"/>
        </w:rPr>
        <w:t xml:space="preserve">, spisová značka </w:t>
      </w:r>
      <w:r w:rsidR="0086104F" w:rsidRPr="0086104F">
        <w:rPr>
          <w:rFonts w:cs="Arial"/>
          <w:sz w:val="20"/>
          <w:szCs w:val="20"/>
        </w:rPr>
        <w:t>C 19551 a</w:t>
      </w:r>
      <w:r w:rsidR="00575F6A" w:rsidRPr="0086104F">
        <w:rPr>
          <w:rFonts w:cs="Arial"/>
          <w:sz w:val="20"/>
          <w:szCs w:val="20"/>
        </w:rPr>
        <w:t xml:space="preserve"> </w:t>
      </w:r>
      <w:r w:rsidR="001335EA" w:rsidRPr="0086104F">
        <w:rPr>
          <w:rFonts w:cs="Arial"/>
          <w:sz w:val="20"/>
          <w:szCs w:val="20"/>
        </w:rPr>
        <w:t>výpisu z veřejné části živnosten</w:t>
      </w:r>
      <w:r w:rsidR="00575F6A" w:rsidRPr="0086104F">
        <w:rPr>
          <w:rFonts w:cs="Arial"/>
          <w:sz w:val="20"/>
          <w:szCs w:val="20"/>
        </w:rPr>
        <w:t>s</w:t>
      </w:r>
      <w:r w:rsidR="001335EA" w:rsidRPr="0086104F">
        <w:rPr>
          <w:rFonts w:cs="Arial"/>
          <w:sz w:val="20"/>
          <w:szCs w:val="20"/>
        </w:rPr>
        <w:t>k</w:t>
      </w:r>
      <w:r w:rsidR="00575F6A" w:rsidRPr="0086104F">
        <w:rPr>
          <w:rFonts w:cs="Arial"/>
          <w:sz w:val="20"/>
          <w:szCs w:val="20"/>
        </w:rPr>
        <w:t>ého resjtříku, které jsou nedílnou součástí této pojistné smlouvy.</w:t>
      </w:r>
    </w:p>
    <w:p w:rsidR="006F775D" w:rsidRPr="00627D20" w:rsidRDefault="006F775D" w:rsidP="00B021AD">
      <w:pPr>
        <w:widowControl/>
        <w:numPr>
          <w:ilvl w:val="1"/>
          <w:numId w:val="5"/>
        </w:numPr>
        <w:autoSpaceDE w:val="0"/>
        <w:autoSpaceDN w:val="0"/>
        <w:adjustRightInd w:val="0"/>
        <w:spacing w:before="0" w:after="120" w:line="240" w:lineRule="auto"/>
        <w:ind w:left="993" w:hanging="709"/>
        <w:contextualSpacing w:val="0"/>
        <w:rPr>
          <w:rFonts w:cs="Arial"/>
          <w:sz w:val="20"/>
        </w:rPr>
      </w:pPr>
      <w:r w:rsidRPr="00627D20">
        <w:rPr>
          <w:rFonts w:cs="Arial"/>
          <w:sz w:val="20"/>
        </w:rPr>
        <w:t>Pronájem objektů, ke kterému je pojištěný oprávněn a nevyžaduje zvl</w:t>
      </w:r>
      <w:r w:rsidR="00001C8F" w:rsidRPr="00627D20">
        <w:rPr>
          <w:rFonts w:cs="Arial"/>
          <w:sz w:val="20"/>
        </w:rPr>
        <w:t>áštního oprávnění nebo povolení.</w:t>
      </w:r>
    </w:p>
    <w:p w:rsidR="00B021AD" w:rsidRPr="00627D20" w:rsidRDefault="00082863" w:rsidP="00082863">
      <w:pPr>
        <w:widowControl/>
        <w:numPr>
          <w:ilvl w:val="1"/>
          <w:numId w:val="5"/>
        </w:numPr>
        <w:autoSpaceDE w:val="0"/>
        <w:autoSpaceDN w:val="0"/>
        <w:adjustRightInd w:val="0"/>
        <w:spacing w:before="0" w:after="120" w:line="240" w:lineRule="auto"/>
        <w:ind w:left="993" w:hanging="709"/>
        <w:contextualSpacing w:val="0"/>
        <w:rPr>
          <w:rFonts w:cs="Arial"/>
          <w:sz w:val="20"/>
          <w:szCs w:val="20"/>
        </w:rPr>
      </w:pPr>
      <w:r w:rsidRPr="00627D20">
        <w:rPr>
          <w:rFonts w:cs="Arial"/>
          <w:sz w:val="20"/>
          <w:szCs w:val="20"/>
        </w:rPr>
        <w:t>Pojištění se vztahuje na povinnost pojištěného nahradit škodu nebo jinou újmu vzniklou třetí osobě ublížením na zdraví, zvlášť závažným ublížením na zdraví nebo usmrcením, v souvislosti s činnostmi, které jsou uvedeny ve výpisu z obchodního rejstříku či v jiném oprávnění, na které pojistná smlouva odkazuje. Dále se pojištění vztahuje i na případ povinnosti pojištěného nahradit škodu nebo jinou újmu vzniklou třetí osobě ublížením na zdraví, zvlášť závažným ublížením na zdraví nebo usmrcením vzniklou v souvislosti s činnostmi, pro jejichž výkon se živnostenské či jiné oprávnění nevyžaduje</w:t>
      </w:r>
      <w:r w:rsidR="00B021AD" w:rsidRPr="00627D20">
        <w:rPr>
          <w:rFonts w:cs="Arial"/>
          <w:sz w:val="20"/>
          <w:szCs w:val="20"/>
        </w:rPr>
        <w:t>.</w:t>
      </w:r>
    </w:p>
    <w:p w:rsidR="00082863" w:rsidRPr="00627D20" w:rsidRDefault="00082863" w:rsidP="00082863">
      <w:pPr>
        <w:widowControl/>
        <w:numPr>
          <w:ilvl w:val="1"/>
          <w:numId w:val="5"/>
        </w:numPr>
        <w:autoSpaceDE w:val="0"/>
        <w:autoSpaceDN w:val="0"/>
        <w:adjustRightInd w:val="0"/>
        <w:spacing w:before="0" w:after="0" w:line="240" w:lineRule="auto"/>
        <w:ind w:left="993" w:hanging="709"/>
        <w:contextualSpacing w:val="0"/>
        <w:rPr>
          <w:rFonts w:cs="Arial"/>
          <w:sz w:val="20"/>
        </w:rPr>
      </w:pPr>
      <w:r w:rsidRPr="00627D20">
        <w:rPr>
          <w:sz w:val="20"/>
          <w:szCs w:val="20"/>
        </w:rPr>
        <w:t>Pojištění se vztahuje i na újmy způsobené pojištěným při poskytování poradenství, konzultací, servisu, designu a jiných odborných služeb vykonávaných v rámci pojištěné podnikatelské činnosti pojištěného.</w:t>
      </w:r>
    </w:p>
    <w:p w:rsidR="00082863" w:rsidRPr="00627D20" w:rsidRDefault="00082863" w:rsidP="00082863">
      <w:pPr>
        <w:widowControl/>
        <w:autoSpaceDE w:val="0"/>
        <w:autoSpaceDN w:val="0"/>
        <w:adjustRightInd w:val="0"/>
        <w:spacing w:before="0" w:after="0" w:line="240" w:lineRule="auto"/>
        <w:ind w:left="284"/>
        <w:contextualSpacing w:val="0"/>
        <w:rPr>
          <w:rFonts w:cs="Arial"/>
          <w:sz w:val="20"/>
        </w:rPr>
      </w:pPr>
    </w:p>
    <w:p w:rsidR="00B96EA3" w:rsidRPr="00627D20" w:rsidRDefault="00B96EA3" w:rsidP="00B96EA3">
      <w:pPr>
        <w:widowControl/>
        <w:autoSpaceDE w:val="0"/>
        <w:autoSpaceDN w:val="0"/>
        <w:adjustRightInd w:val="0"/>
        <w:spacing w:before="0" w:after="0" w:line="240" w:lineRule="auto"/>
        <w:ind w:left="993"/>
        <w:contextualSpacing w:val="0"/>
        <w:rPr>
          <w:rFonts w:cs="Arial"/>
          <w:sz w:val="20"/>
        </w:rPr>
      </w:pPr>
    </w:p>
    <w:p w:rsidR="000E08D7" w:rsidRPr="00001C8F" w:rsidRDefault="00CC293D" w:rsidP="00303332">
      <w:pPr>
        <w:widowControl/>
        <w:numPr>
          <w:ilvl w:val="0"/>
          <w:numId w:val="5"/>
        </w:numPr>
        <w:tabs>
          <w:tab w:val="clear" w:pos="1080"/>
        </w:tabs>
        <w:spacing w:before="0" w:after="120" w:line="240" w:lineRule="auto"/>
        <w:ind w:left="993" w:hanging="709"/>
        <w:contextualSpacing w:val="0"/>
        <w:rPr>
          <w:rFonts w:cs="Arial"/>
          <w:b/>
          <w:bCs/>
          <w:color w:val="auto"/>
          <w:sz w:val="20"/>
        </w:rPr>
      </w:pPr>
      <w:r w:rsidRPr="00627D20">
        <w:rPr>
          <w:rFonts w:cs="Arial"/>
          <w:b/>
          <w:color w:val="auto"/>
          <w:sz w:val="20"/>
        </w:rPr>
        <w:t>Územní</w:t>
      </w:r>
      <w:r w:rsidRPr="008979CC">
        <w:rPr>
          <w:rFonts w:cs="Arial"/>
          <w:b/>
          <w:color w:val="auto"/>
          <w:sz w:val="20"/>
        </w:rPr>
        <w:t xml:space="preserve"> rozsah pojištění, spoluúčast</w:t>
      </w:r>
    </w:p>
    <w:p w:rsidR="000E08D7" w:rsidRPr="00627D20" w:rsidRDefault="00082863" w:rsidP="00082863">
      <w:pPr>
        <w:widowControl/>
        <w:autoSpaceDE w:val="0"/>
        <w:autoSpaceDN w:val="0"/>
        <w:adjustRightInd w:val="0"/>
        <w:spacing w:before="0" w:after="120" w:line="240" w:lineRule="auto"/>
        <w:ind w:left="993" w:hanging="709"/>
        <w:contextualSpacing w:val="0"/>
        <w:rPr>
          <w:rFonts w:cs="Arial"/>
          <w:sz w:val="20"/>
          <w:szCs w:val="20"/>
        </w:rPr>
      </w:pPr>
      <w:r>
        <w:rPr>
          <w:rFonts w:cs="Arial"/>
          <w:color w:val="auto"/>
          <w:sz w:val="20"/>
          <w:szCs w:val="20"/>
        </w:rPr>
        <w:t>4.1.</w:t>
      </w:r>
      <w:r>
        <w:rPr>
          <w:rFonts w:cs="Arial"/>
          <w:color w:val="auto"/>
          <w:sz w:val="20"/>
          <w:szCs w:val="20"/>
        </w:rPr>
        <w:tab/>
      </w:r>
      <w:r w:rsidR="000E08D7" w:rsidRPr="00627D20">
        <w:rPr>
          <w:rFonts w:cs="Arial"/>
          <w:color w:val="auto"/>
          <w:sz w:val="20"/>
          <w:szCs w:val="20"/>
        </w:rPr>
        <w:t>Č</w:t>
      </w:r>
      <w:r w:rsidR="00CC293D" w:rsidRPr="00627D20">
        <w:rPr>
          <w:rFonts w:cs="Arial"/>
          <w:color w:val="auto"/>
          <w:sz w:val="20"/>
          <w:szCs w:val="20"/>
        </w:rPr>
        <w:t xml:space="preserve">eská </w:t>
      </w:r>
      <w:r w:rsidR="00CC293D" w:rsidRPr="00627D20">
        <w:rPr>
          <w:rFonts w:cs="Arial"/>
          <w:sz w:val="20"/>
          <w:szCs w:val="20"/>
        </w:rPr>
        <w:t>republ</w:t>
      </w:r>
      <w:r w:rsidR="00597B83" w:rsidRPr="00627D20">
        <w:rPr>
          <w:rFonts w:cs="Arial"/>
          <w:sz w:val="20"/>
          <w:szCs w:val="20"/>
        </w:rPr>
        <w:t>ika - dle čl. 3 odst. 3 ZPP O 2</w:t>
      </w:r>
      <w:r w:rsidR="0052660F" w:rsidRPr="00627D20">
        <w:rPr>
          <w:rFonts w:cs="Arial"/>
          <w:sz w:val="20"/>
          <w:szCs w:val="20"/>
        </w:rPr>
        <w:t>014/02</w:t>
      </w:r>
    </w:p>
    <w:p w:rsidR="00082863" w:rsidRPr="006666E8" w:rsidRDefault="00082863" w:rsidP="00082863">
      <w:pPr>
        <w:widowControl/>
        <w:autoSpaceDE w:val="0"/>
        <w:autoSpaceDN w:val="0"/>
        <w:adjustRightInd w:val="0"/>
        <w:spacing w:before="0" w:after="0" w:line="240" w:lineRule="auto"/>
        <w:ind w:left="993" w:hanging="709"/>
        <w:contextualSpacing w:val="0"/>
        <w:rPr>
          <w:rFonts w:cs="Arial"/>
          <w:sz w:val="20"/>
          <w:szCs w:val="20"/>
        </w:rPr>
      </w:pPr>
      <w:r w:rsidRPr="00627D20">
        <w:rPr>
          <w:rFonts w:cs="Arial"/>
          <w:sz w:val="20"/>
          <w:szCs w:val="20"/>
        </w:rPr>
        <w:t>4.2.</w:t>
      </w:r>
      <w:r w:rsidRPr="00627D20">
        <w:rPr>
          <w:rFonts w:cs="Arial"/>
          <w:sz w:val="20"/>
          <w:szCs w:val="20"/>
        </w:rPr>
        <w:tab/>
      </w:r>
      <w:r w:rsidRPr="00627D20">
        <w:rPr>
          <w:sz w:val="20"/>
          <w:szCs w:val="20"/>
        </w:rPr>
        <w:t>Pojištění se vztahuje na případy nároků na náhradu škody nebo jiné újmy vznesené podle právního řádu kteréhokoliv státu světa, vyjma USA nebo Kanady. Ujednání o územním rozsahu pojištění dle čl. 3 odst. 3 ZPP O 2014/02 tím není dotčeno.</w:t>
      </w:r>
    </w:p>
    <w:p w:rsidR="000E08D7" w:rsidRDefault="000E08D7" w:rsidP="00AF27E7">
      <w:pPr>
        <w:rPr>
          <w:rFonts w:cs="Arial"/>
          <w:sz w:val="20"/>
          <w:szCs w:val="20"/>
        </w:rPr>
      </w:pPr>
    </w:p>
    <w:p w:rsidR="00F74745" w:rsidRDefault="00F74745" w:rsidP="00AF27E7">
      <w:pPr>
        <w:rPr>
          <w:rFonts w:cs="Arial"/>
          <w:sz w:val="20"/>
          <w:szCs w:val="20"/>
        </w:rPr>
      </w:pPr>
    </w:p>
    <w:p w:rsidR="00F74745" w:rsidRPr="008979CC" w:rsidRDefault="00F74745" w:rsidP="00AF27E7">
      <w:pPr>
        <w:rPr>
          <w:rFonts w:cs="Arial"/>
          <w:sz w:val="20"/>
          <w:szCs w:val="20"/>
        </w:rPr>
      </w:pPr>
    </w:p>
    <w:p w:rsidR="000E08D7" w:rsidRPr="00627D20" w:rsidRDefault="000E08D7" w:rsidP="00303332">
      <w:pPr>
        <w:widowControl/>
        <w:numPr>
          <w:ilvl w:val="0"/>
          <w:numId w:val="5"/>
        </w:numPr>
        <w:tabs>
          <w:tab w:val="clear" w:pos="1080"/>
        </w:tabs>
        <w:spacing w:before="0" w:after="120" w:line="240" w:lineRule="auto"/>
        <w:ind w:left="993" w:hanging="709"/>
        <w:contextualSpacing w:val="0"/>
        <w:rPr>
          <w:rFonts w:cs="Arial"/>
          <w:b/>
          <w:sz w:val="20"/>
          <w:szCs w:val="20"/>
        </w:rPr>
      </w:pPr>
      <w:r w:rsidRPr="00627D20">
        <w:rPr>
          <w:rFonts w:cs="Arial"/>
          <w:b/>
          <w:sz w:val="20"/>
          <w:szCs w:val="20"/>
        </w:rPr>
        <w:lastRenderedPageBreak/>
        <w:t>Časový rozsah pojištění</w:t>
      </w:r>
    </w:p>
    <w:p w:rsidR="000E08D7" w:rsidRPr="008979CC" w:rsidRDefault="00082863" w:rsidP="000E08D7">
      <w:pPr>
        <w:ind w:left="993"/>
        <w:rPr>
          <w:rFonts w:cs="Arial"/>
          <w:sz w:val="20"/>
          <w:szCs w:val="20"/>
        </w:rPr>
      </w:pPr>
      <w:r w:rsidRPr="00627D20">
        <w:rPr>
          <w:rFonts w:cs="Arial"/>
          <w:sz w:val="20"/>
          <w:szCs w:val="20"/>
        </w:rPr>
        <w:t>Odchylně od čl. 3, odst. 2. ZPP O 2014/02 se pojištění vztahuje na povinnost pojištěného k náhradě škody nebo jiné újmy, která nastane v době trvání pojistné smlouvy.  Škoda nebo jiná újma, ke které dojde v době trvání pojištění, na základě příčiny vzniku škody nebo jiné újmy z doby před uzavřením pojistné smlouvy je pojištěním kryta pouze tehdy, pokud pojištěnému tato příčina v době uzavření pojistné smlouvy nemohla být známa (loss occurrance)</w:t>
      </w:r>
      <w:r w:rsidR="000E08D7" w:rsidRPr="00627D20">
        <w:rPr>
          <w:rFonts w:cs="Arial"/>
          <w:sz w:val="20"/>
          <w:szCs w:val="20"/>
        </w:rPr>
        <w:t>.</w:t>
      </w:r>
      <w:r w:rsidR="000E08D7" w:rsidRPr="008979CC">
        <w:rPr>
          <w:rFonts w:cs="Arial"/>
          <w:sz w:val="20"/>
          <w:szCs w:val="20"/>
        </w:rPr>
        <w:t xml:space="preserve"> </w:t>
      </w:r>
    </w:p>
    <w:p w:rsidR="006015BA" w:rsidRDefault="006015BA" w:rsidP="00AF27E7">
      <w:pPr>
        <w:rPr>
          <w:rFonts w:cs="Arial"/>
          <w:sz w:val="20"/>
          <w:szCs w:val="20"/>
        </w:rPr>
      </w:pPr>
    </w:p>
    <w:p w:rsidR="0086104F" w:rsidRPr="008979CC" w:rsidRDefault="0086104F" w:rsidP="00AF27E7">
      <w:pPr>
        <w:rPr>
          <w:rFonts w:cs="Arial"/>
          <w:sz w:val="20"/>
          <w:szCs w:val="20"/>
        </w:rPr>
      </w:pPr>
    </w:p>
    <w:p w:rsidR="000E08D7" w:rsidRPr="00303332" w:rsidRDefault="000E08D7" w:rsidP="00303332">
      <w:pPr>
        <w:widowControl/>
        <w:numPr>
          <w:ilvl w:val="0"/>
          <w:numId w:val="5"/>
        </w:numPr>
        <w:tabs>
          <w:tab w:val="clear" w:pos="1080"/>
        </w:tabs>
        <w:spacing w:before="0" w:after="120" w:line="240" w:lineRule="auto"/>
        <w:ind w:left="993" w:hanging="709"/>
        <w:contextualSpacing w:val="0"/>
        <w:rPr>
          <w:rFonts w:cs="Arial"/>
          <w:b/>
          <w:sz w:val="20"/>
          <w:szCs w:val="20"/>
        </w:rPr>
      </w:pPr>
      <w:r w:rsidRPr="008979CC">
        <w:rPr>
          <w:rFonts w:cs="Arial"/>
          <w:b/>
          <w:sz w:val="20"/>
          <w:szCs w:val="20"/>
        </w:rPr>
        <w:t>Limit pojistného plnění, spoluúčast</w:t>
      </w:r>
    </w:p>
    <w:tbl>
      <w:tblPr>
        <w:tblStyle w:val="Mkatabulky"/>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275"/>
        <w:gridCol w:w="568"/>
        <w:gridCol w:w="2268"/>
        <w:gridCol w:w="458"/>
        <w:gridCol w:w="1952"/>
        <w:gridCol w:w="283"/>
      </w:tblGrid>
      <w:tr w:rsidR="007048F1" w:rsidRPr="008979CC" w:rsidTr="006132EC">
        <w:trPr>
          <w:trHeight w:val="397"/>
        </w:trPr>
        <w:tc>
          <w:tcPr>
            <w:tcW w:w="3118" w:type="dxa"/>
            <w:tcBorders>
              <w:top w:val="single" w:sz="12" w:space="0" w:color="C21B17"/>
              <w:bottom w:val="single" w:sz="4" w:space="0" w:color="000000" w:themeColor="text1"/>
            </w:tcBorders>
            <w:shd w:val="clear" w:color="auto" w:fill="auto"/>
            <w:vAlign w:val="center"/>
          </w:tcPr>
          <w:p w:rsidR="00AF27E7" w:rsidRPr="008979CC" w:rsidRDefault="000E08D7" w:rsidP="00AF27E7">
            <w:pPr>
              <w:rPr>
                <w:rFonts w:cs="Arial"/>
                <w:b/>
                <w:szCs w:val="18"/>
              </w:rPr>
            </w:pPr>
            <w:r w:rsidRPr="008979CC">
              <w:rPr>
                <w:rFonts w:cs="Arial"/>
                <w:b/>
                <w:szCs w:val="18"/>
              </w:rPr>
              <w:t>Pojistné nebezpečí</w:t>
            </w:r>
          </w:p>
        </w:tc>
        <w:tc>
          <w:tcPr>
            <w:tcW w:w="1843" w:type="dxa"/>
            <w:gridSpan w:val="2"/>
            <w:tcBorders>
              <w:top w:val="single" w:sz="12" w:space="0" w:color="C21B17"/>
              <w:bottom w:val="single" w:sz="4" w:space="0" w:color="000000" w:themeColor="text1"/>
            </w:tcBorders>
            <w:shd w:val="clear" w:color="auto" w:fill="auto"/>
            <w:vAlign w:val="center"/>
          </w:tcPr>
          <w:p w:rsidR="000E08D7" w:rsidRPr="008979CC" w:rsidRDefault="000E08D7" w:rsidP="007048F1">
            <w:pPr>
              <w:rPr>
                <w:rFonts w:cs="Arial"/>
                <w:b/>
                <w:color w:val="C21B17"/>
                <w:szCs w:val="18"/>
              </w:rPr>
            </w:pPr>
            <w:r w:rsidRPr="008979CC">
              <w:rPr>
                <w:rFonts w:cs="Arial"/>
                <w:b/>
                <w:color w:val="C21B17"/>
                <w:szCs w:val="18"/>
              </w:rPr>
              <w:t>Rozsah pojištění</w:t>
            </w:r>
          </w:p>
          <w:p w:rsidR="007048F1" w:rsidRPr="008979CC" w:rsidRDefault="000E08D7" w:rsidP="007048F1">
            <w:pPr>
              <w:rPr>
                <w:rFonts w:cs="Arial"/>
                <w:b/>
                <w:szCs w:val="18"/>
              </w:rPr>
            </w:pPr>
            <w:r w:rsidRPr="008979CC">
              <w:rPr>
                <w:rFonts w:cs="Arial"/>
                <w:b/>
                <w:color w:val="C21B17"/>
                <w:szCs w:val="18"/>
              </w:rPr>
              <w:t>dle</w:t>
            </w:r>
          </w:p>
        </w:tc>
        <w:tc>
          <w:tcPr>
            <w:tcW w:w="2726" w:type="dxa"/>
            <w:gridSpan w:val="2"/>
            <w:tcBorders>
              <w:top w:val="single" w:sz="12" w:space="0" w:color="C21B17"/>
              <w:bottom w:val="single" w:sz="4" w:space="0" w:color="000000" w:themeColor="text1"/>
            </w:tcBorders>
            <w:shd w:val="clear" w:color="auto" w:fill="auto"/>
            <w:vAlign w:val="center"/>
          </w:tcPr>
          <w:p w:rsidR="007048F1" w:rsidRPr="008979CC" w:rsidRDefault="000E08D7" w:rsidP="0084446F">
            <w:pPr>
              <w:rPr>
                <w:rFonts w:cs="Arial"/>
                <w:b/>
                <w:color w:val="C21B17"/>
                <w:szCs w:val="18"/>
              </w:rPr>
            </w:pPr>
            <w:r w:rsidRPr="008979CC">
              <w:rPr>
                <w:rFonts w:cs="Arial"/>
                <w:b/>
                <w:color w:val="C21B17"/>
                <w:szCs w:val="18"/>
              </w:rPr>
              <w:t>Limit / sublimit</w:t>
            </w:r>
          </w:p>
          <w:p w:rsidR="000E08D7" w:rsidRPr="008979CC" w:rsidRDefault="001335EA" w:rsidP="0084446F">
            <w:pPr>
              <w:rPr>
                <w:rFonts w:cs="Arial"/>
                <w:szCs w:val="18"/>
              </w:rPr>
            </w:pPr>
            <w:r>
              <w:rPr>
                <w:rFonts w:cs="Arial"/>
                <w:b/>
                <w:color w:val="C21B17"/>
                <w:szCs w:val="18"/>
              </w:rPr>
              <w:t>pojis</w:t>
            </w:r>
            <w:r w:rsidR="000E08D7" w:rsidRPr="008979CC">
              <w:rPr>
                <w:rFonts w:cs="Arial"/>
                <w:b/>
                <w:color w:val="C21B17"/>
                <w:szCs w:val="18"/>
              </w:rPr>
              <w:t>t</w:t>
            </w:r>
            <w:r>
              <w:rPr>
                <w:rFonts w:cs="Arial"/>
                <w:b/>
                <w:color w:val="C21B17"/>
                <w:szCs w:val="18"/>
              </w:rPr>
              <w:t>n</w:t>
            </w:r>
            <w:r w:rsidR="000E08D7" w:rsidRPr="008979CC">
              <w:rPr>
                <w:rFonts w:cs="Arial"/>
                <w:b/>
                <w:color w:val="C21B17"/>
                <w:szCs w:val="18"/>
              </w:rPr>
              <w:t>ého  plnění</w:t>
            </w:r>
          </w:p>
        </w:tc>
        <w:tc>
          <w:tcPr>
            <w:tcW w:w="2235" w:type="dxa"/>
            <w:gridSpan w:val="2"/>
            <w:tcBorders>
              <w:top w:val="single" w:sz="12" w:space="0" w:color="C21B17"/>
              <w:bottom w:val="single" w:sz="4" w:space="0" w:color="000000" w:themeColor="text1"/>
            </w:tcBorders>
            <w:shd w:val="clear" w:color="auto" w:fill="auto"/>
            <w:vAlign w:val="center"/>
          </w:tcPr>
          <w:p w:rsidR="007048F1" w:rsidRPr="008979CC" w:rsidRDefault="000E08D7" w:rsidP="00685E43">
            <w:pPr>
              <w:rPr>
                <w:rFonts w:cs="Arial"/>
                <w:szCs w:val="18"/>
              </w:rPr>
            </w:pPr>
            <w:r w:rsidRPr="008979CC">
              <w:rPr>
                <w:rFonts w:cs="Arial"/>
                <w:b/>
                <w:color w:val="C21B17"/>
                <w:szCs w:val="18"/>
              </w:rPr>
              <w:t>Spoluúčast</w:t>
            </w:r>
          </w:p>
        </w:tc>
      </w:tr>
      <w:tr w:rsidR="00A8427B" w:rsidRPr="008979CC" w:rsidTr="0086104F">
        <w:trPr>
          <w:trHeight w:val="397"/>
        </w:trPr>
        <w:tc>
          <w:tcPr>
            <w:tcW w:w="3118" w:type="dxa"/>
            <w:tcBorders>
              <w:top w:val="single" w:sz="4" w:space="0" w:color="000000" w:themeColor="text1"/>
            </w:tcBorders>
            <w:shd w:val="clear" w:color="auto" w:fill="auto"/>
            <w:vAlign w:val="center"/>
          </w:tcPr>
          <w:p w:rsidR="00A8427B" w:rsidRPr="008979CC" w:rsidRDefault="000E08D7" w:rsidP="00685E43">
            <w:pPr>
              <w:rPr>
                <w:rFonts w:cs="Arial"/>
                <w:color w:val="FFFFFF" w:themeColor="background1"/>
                <w:szCs w:val="18"/>
              </w:rPr>
            </w:pPr>
            <w:r w:rsidRPr="008979CC">
              <w:rPr>
                <w:rFonts w:cs="Arial"/>
                <w:szCs w:val="18"/>
              </w:rPr>
              <w:t>Základní rozsah pojištění</w:t>
            </w:r>
          </w:p>
        </w:tc>
        <w:tc>
          <w:tcPr>
            <w:tcW w:w="1275" w:type="dxa"/>
            <w:tcBorders>
              <w:top w:val="single" w:sz="4" w:space="0" w:color="000000" w:themeColor="text1"/>
            </w:tcBorders>
            <w:shd w:val="clear" w:color="auto" w:fill="F2F2F2" w:themeFill="background1" w:themeFillShade="F2"/>
            <w:vAlign w:val="center"/>
          </w:tcPr>
          <w:p w:rsidR="00A8427B" w:rsidRPr="008979CC" w:rsidRDefault="000E08D7" w:rsidP="00685E43">
            <w:pPr>
              <w:rPr>
                <w:rFonts w:cs="Arial"/>
                <w:color w:val="C21B17"/>
                <w:szCs w:val="18"/>
              </w:rPr>
            </w:pPr>
            <w:r w:rsidRPr="008979CC">
              <w:rPr>
                <w:rFonts w:cs="Arial"/>
                <w:color w:val="C21B17"/>
                <w:szCs w:val="18"/>
              </w:rPr>
              <w:t>čl. 2.2.</w:t>
            </w:r>
          </w:p>
        </w:tc>
        <w:tc>
          <w:tcPr>
            <w:tcW w:w="568" w:type="dxa"/>
            <w:tcBorders>
              <w:top w:val="single" w:sz="4" w:space="0" w:color="000000" w:themeColor="text1"/>
            </w:tcBorders>
            <w:shd w:val="clear" w:color="auto" w:fill="auto"/>
            <w:vAlign w:val="center"/>
          </w:tcPr>
          <w:p w:rsidR="00A8427B" w:rsidRPr="008979CC" w:rsidRDefault="00A8427B" w:rsidP="00685E43">
            <w:pPr>
              <w:rPr>
                <w:rFonts w:cs="Arial"/>
                <w:szCs w:val="18"/>
              </w:rPr>
            </w:pPr>
          </w:p>
        </w:tc>
        <w:tc>
          <w:tcPr>
            <w:tcW w:w="2268" w:type="dxa"/>
            <w:tcBorders>
              <w:top w:val="single" w:sz="4" w:space="0" w:color="000000" w:themeColor="text1"/>
            </w:tcBorders>
            <w:shd w:val="clear" w:color="auto" w:fill="F2F2F2" w:themeFill="background1" w:themeFillShade="F2"/>
            <w:vAlign w:val="center"/>
          </w:tcPr>
          <w:p w:rsidR="00A8427B" w:rsidRPr="008979CC" w:rsidRDefault="0086104F" w:rsidP="0086104F">
            <w:pPr>
              <w:rPr>
                <w:rFonts w:cs="Arial"/>
                <w:szCs w:val="18"/>
              </w:rPr>
            </w:pPr>
            <w:r>
              <w:rPr>
                <w:rFonts w:cs="Arial"/>
                <w:color w:val="C21B17"/>
                <w:szCs w:val="18"/>
              </w:rPr>
              <w:t xml:space="preserve">50 000 000 </w:t>
            </w:r>
            <w:r w:rsidR="006E4226" w:rsidRPr="008979CC">
              <w:rPr>
                <w:rFonts w:cs="Arial"/>
                <w:color w:val="C21B17"/>
                <w:szCs w:val="18"/>
              </w:rPr>
              <w:t>Kč</w:t>
            </w:r>
            <w:r w:rsidR="000E08D7" w:rsidRPr="008979CC">
              <w:rPr>
                <w:rFonts w:cs="Arial"/>
                <w:color w:val="C21B17"/>
                <w:szCs w:val="18"/>
              </w:rPr>
              <w:t xml:space="preserve"> </w:t>
            </w:r>
          </w:p>
        </w:tc>
        <w:tc>
          <w:tcPr>
            <w:tcW w:w="458" w:type="dxa"/>
            <w:tcBorders>
              <w:top w:val="single" w:sz="4" w:space="0" w:color="000000" w:themeColor="text1"/>
            </w:tcBorders>
            <w:shd w:val="clear" w:color="auto" w:fill="auto"/>
            <w:vAlign w:val="center"/>
          </w:tcPr>
          <w:p w:rsidR="00A8427B" w:rsidRPr="008979CC" w:rsidRDefault="00A8427B" w:rsidP="00685E43">
            <w:pPr>
              <w:rPr>
                <w:rFonts w:cs="Arial"/>
                <w:szCs w:val="18"/>
              </w:rPr>
            </w:pPr>
          </w:p>
        </w:tc>
        <w:tc>
          <w:tcPr>
            <w:tcW w:w="1952" w:type="dxa"/>
            <w:tcBorders>
              <w:top w:val="single" w:sz="4" w:space="0" w:color="000000" w:themeColor="text1"/>
            </w:tcBorders>
            <w:shd w:val="clear" w:color="auto" w:fill="F2F2F2" w:themeFill="background1" w:themeFillShade="F2"/>
            <w:vAlign w:val="center"/>
          </w:tcPr>
          <w:p w:rsidR="00A8427B" w:rsidRPr="008979CC" w:rsidRDefault="0086104F" w:rsidP="0086104F">
            <w:pPr>
              <w:rPr>
                <w:rFonts w:cs="Arial"/>
                <w:b/>
                <w:szCs w:val="18"/>
              </w:rPr>
            </w:pPr>
            <w:r>
              <w:rPr>
                <w:rFonts w:cs="Arial"/>
                <w:color w:val="C21B17"/>
                <w:szCs w:val="18"/>
              </w:rPr>
              <w:t>5 000</w:t>
            </w:r>
            <w:r w:rsidR="006E4226" w:rsidRPr="008979CC">
              <w:rPr>
                <w:rFonts w:cs="Arial"/>
                <w:color w:val="C21B17"/>
                <w:szCs w:val="18"/>
              </w:rPr>
              <w:t xml:space="preserve"> Kč</w:t>
            </w:r>
          </w:p>
        </w:tc>
        <w:tc>
          <w:tcPr>
            <w:tcW w:w="283" w:type="dxa"/>
            <w:tcBorders>
              <w:top w:val="single" w:sz="4" w:space="0" w:color="000000" w:themeColor="text1"/>
            </w:tcBorders>
            <w:shd w:val="clear" w:color="auto" w:fill="auto"/>
            <w:vAlign w:val="center"/>
          </w:tcPr>
          <w:p w:rsidR="00A8427B" w:rsidRPr="008979CC" w:rsidRDefault="00A8427B" w:rsidP="00685E43">
            <w:pPr>
              <w:rPr>
                <w:rFonts w:cs="Arial"/>
                <w:szCs w:val="18"/>
              </w:rPr>
            </w:pPr>
          </w:p>
        </w:tc>
      </w:tr>
      <w:tr w:rsidR="00A8427B" w:rsidRPr="008979CC" w:rsidTr="0086104F">
        <w:trPr>
          <w:trHeight w:val="397"/>
        </w:trPr>
        <w:tc>
          <w:tcPr>
            <w:tcW w:w="3118" w:type="dxa"/>
            <w:shd w:val="clear" w:color="auto" w:fill="auto"/>
            <w:vAlign w:val="center"/>
          </w:tcPr>
          <w:p w:rsidR="00001C8F" w:rsidRDefault="006E4226" w:rsidP="00685E43">
            <w:pPr>
              <w:rPr>
                <w:rFonts w:cs="Arial"/>
                <w:szCs w:val="18"/>
              </w:rPr>
            </w:pPr>
            <w:r w:rsidRPr="008979CC">
              <w:rPr>
                <w:rFonts w:cs="Arial"/>
                <w:szCs w:val="18"/>
              </w:rPr>
              <w:t xml:space="preserve">Škoda nebo jiná újma               </w:t>
            </w:r>
          </w:p>
          <w:p w:rsidR="00001C8F" w:rsidRDefault="006E4226" w:rsidP="00685E43">
            <w:pPr>
              <w:rPr>
                <w:rFonts w:cs="Arial"/>
                <w:szCs w:val="18"/>
              </w:rPr>
            </w:pPr>
            <w:r w:rsidRPr="008979CC">
              <w:rPr>
                <w:rFonts w:cs="Arial"/>
                <w:szCs w:val="18"/>
              </w:rPr>
              <w:t xml:space="preserve">z vlastnických, nájemních              </w:t>
            </w:r>
          </w:p>
          <w:p w:rsidR="00A8427B" w:rsidRPr="008979CC" w:rsidRDefault="006E4226" w:rsidP="00685E43">
            <w:pPr>
              <w:rPr>
                <w:rFonts w:cs="Arial"/>
                <w:color w:val="FFFFFF" w:themeColor="background1"/>
                <w:szCs w:val="18"/>
              </w:rPr>
            </w:pPr>
            <w:r w:rsidRPr="008979CC">
              <w:rPr>
                <w:rFonts w:cs="Arial"/>
                <w:szCs w:val="18"/>
              </w:rPr>
              <w:t>a obdobných vztahů</w:t>
            </w:r>
          </w:p>
        </w:tc>
        <w:tc>
          <w:tcPr>
            <w:tcW w:w="1275" w:type="dxa"/>
            <w:shd w:val="clear" w:color="auto" w:fill="F2F2F2" w:themeFill="background1" w:themeFillShade="F2"/>
            <w:vAlign w:val="center"/>
          </w:tcPr>
          <w:p w:rsidR="00A8427B" w:rsidRPr="008979CC" w:rsidRDefault="006E4226" w:rsidP="00685E43">
            <w:pPr>
              <w:rPr>
                <w:rFonts w:cs="Arial"/>
                <w:color w:val="C21B17"/>
                <w:szCs w:val="18"/>
              </w:rPr>
            </w:pPr>
            <w:r w:rsidRPr="008979CC">
              <w:rPr>
                <w:rFonts w:cs="Arial"/>
                <w:color w:val="C21B17"/>
                <w:szCs w:val="18"/>
              </w:rPr>
              <w:t>čl. 2.3.1.</w:t>
            </w:r>
          </w:p>
        </w:tc>
        <w:tc>
          <w:tcPr>
            <w:tcW w:w="568" w:type="dxa"/>
            <w:shd w:val="clear" w:color="auto" w:fill="auto"/>
            <w:vAlign w:val="center"/>
          </w:tcPr>
          <w:p w:rsidR="00A8427B" w:rsidRPr="008979CC" w:rsidRDefault="00A8427B" w:rsidP="00685E43">
            <w:pPr>
              <w:rPr>
                <w:rFonts w:cs="Arial"/>
                <w:szCs w:val="18"/>
              </w:rPr>
            </w:pPr>
          </w:p>
        </w:tc>
        <w:tc>
          <w:tcPr>
            <w:tcW w:w="2268" w:type="dxa"/>
            <w:shd w:val="clear" w:color="auto" w:fill="F2F2F2" w:themeFill="background1" w:themeFillShade="F2"/>
            <w:vAlign w:val="center"/>
          </w:tcPr>
          <w:p w:rsidR="00A8427B" w:rsidRPr="008979CC" w:rsidRDefault="0086104F" w:rsidP="00685E43">
            <w:pPr>
              <w:rPr>
                <w:rFonts w:cs="Arial"/>
                <w:szCs w:val="18"/>
              </w:rPr>
            </w:pPr>
            <w:r>
              <w:rPr>
                <w:rFonts w:cs="Arial"/>
                <w:color w:val="C21B17"/>
                <w:szCs w:val="18"/>
              </w:rPr>
              <w:t>50 000 000</w:t>
            </w:r>
            <w:r w:rsidR="006E4226" w:rsidRPr="008979CC">
              <w:rPr>
                <w:rFonts w:cs="Arial"/>
                <w:color w:val="C21B17"/>
                <w:szCs w:val="18"/>
              </w:rPr>
              <w:t xml:space="preserve"> Kč</w:t>
            </w:r>
          </w:p>
        </w:tc>
        <w:tc>
          <w:tcPr>
            <w:tcW w:w="458" w:type="dxa"/>
            <w:shd w:val="clear" w:color="auto" w:fill="auto"/>
            <w:vAlign w:val="center"/>
          </w:tcPr>
          <w:p w:rsidR="00A8427B" w:rsidRPr="008979CC" w:rsidRDefault="00A8427B" w:rsidP="00685E43">
            <w:pPr>
              <w:rPr>
                <w:rFonts w:cs="Arial"/>
                <w:szCs w:val="18"/>
              </w:rPr>
            </w:pPr>
          </w:p>
        </w:tc>
        <w:tc>
          <w:tcPr>
            <w:tcW w:w="1952" w:type="dxa"/>
            <w:shd w:val="clear" w:color="auto" w:fill="F2F2F2" w:themeFill="background1" w:themeFillShade="F2"/>
            <w:vAlign w:val="center"/>
          </w:tcPr>
          <w:p w:rsidR="00A8427B" w:rsidRPr="008979CC" w:rsidRDefault="0086104F" w:rsidP="00685E43">
            <w:pPr>
              <w:rPr>
                <w:rFonts w:cs="Arial"/>
                <w:szCs w:val="18"/>
              </w:rPr>
            </w:pPr>
            <w:r>
              <w:rPr>
                <w:rFonts w:cs="Arial"/>
                <w:color w:val="C21B17"/>
                <w:szCs w:val="18"/>
              </w:rPr>
              <w:t>5 000</w:t>
            </w:r>
            <w:r w:rsidR="006E4226" w:rsidRPr="008979CC">
              <w:rPr>
                <w:rFonts w:cs="Arial"/>
                <w:color w:val="C21B17"/>
                <w:szCs w:val="18"/>
              </w:rPr>
              <w:t xml:space="preserve"> Kč</w:t>
            </w:r>
          </w:p>
        </w:tc>
        <w:tc>
          <w:tcPr>
            <w:tcW w:w="283" w:type="dxa"/>
            <w:shd w:val="clear" w:color="auto" w:fill="auto"/>
            <w:vAlign w:val="center"/>
          </w:tcPr>
          <w:p w:rsidR="00A8427B" w:rsidRPr="008979CC" w:rsidRDefault="00A8427B" w:rsidP="00685E43">
            <w:pPr>
              <w:rPr>
                <w:rFonts w:cs="Arial"/>
                <w:szCs w:val="18"/>
              </w:rPr>
            </w:pPr>
          </w:p>
        </w:tc>
      </w:tr>
      <w:tr w:rsidR="00A8427B" w:rsidRPr="008979CC" w:rsidTr="0086104F">
        <w:trPr>
          <w:trHeight w:val="397"/>
        </w:trPr>
        <w:tc>
          <w:tcPr>
            <w:tcW w:w="3118" w:type="dxa"/>
            <w:shd w:val="clear" w:color="auto" w:fill="auto"/>
            <w:vAlign w:val="center"/>
          </w:tcPr>
          <w:p w:rsidR="00A8427B" w:rsidRPr="008979CC" w:rsidRDefault="006E4226" w:rsidP="00685E43">
            <w:pPr>
              <w:rPr>
                <w:rFonts w:cs="Arial"/>
                <w:color w:val="FFFFFF" w:themeColor="background1"/>
                <w:szCs w:val="18"/>
              </w:rPr>
            </w:pPr>
            <w:r w:rsidRPr="008979CC">
              <w:rPr>
                <w:rFonts w:cs="Arial"/>
                <w:szCs w:val="18"/>
              </w:rPr>
              <w:t>Škoda nebo jiná újma způsobená vadou výrobku</w:t>
            </w:r>
          </w:p>
        </w:tc>
        <w:tc>
          <w:tcPr>
            <w:tcW w:w="1275" w:type="dxa"/>
            <w:shd w:val="clear" w:color="auto" w:fill="F2F2F2" w:themeFill="background1" w:themeFillShade="F2"/>
            <w:vAlign w:val="center"/>
          </w:tcPr>
          <w:p w:rsidR="00A8427B" w:rsidRPr="008979CC" w:rsidRDefault="006E4226" w:rsidP="00685E43">
            <w:pPr>
              <w:rPr>
                <w:rFonts w:cs="Arial"/>
                <w:color w:val="C21B17"/>
                <w:szCs w:val="18"/>
              </w:rPr>
            </w:pPr>
            <w:r w:rsidRPr="008979CC">
              <w:rPr>
                <w:rFonts w:cs="Arial"/>
                <w:color w:val="C21B17"/>
                <w:szCs w:val="18"/>
              </w:rPr>
              <w:t>čl. 2.3.2.</w:t>
            </w:r>
          </w:p>
        </w:tc>
        <w:tc>
          <w:tcPr>
            <w:tcW w:w="568" w:type="dxa"/>
            <w:shd w:val="clear" w:color="auto" w:fill="auto"/>
            <w:vAlign w:val="center"/>
          </w:tcPr>
          <w:p w:rsidR="00A8427B" w:rsidRPr="008979CC" w:rsidRDefault="00A8427B" w:rsidP="00685E43">
            <w:pPr>
              <w:rPr>
                <w:rFonts w:cs="Arial"/>
                <w:szCs w:val="18"/>
              </w:rPr>
            </w:pPr>
          </w:p>
        </w:tc>
        <w:tc>
          <w:tcPr>
            <w:tcW w:w="2268" w:type="dxa"/>
            <w:shd w:val="clear" w:color="auto" w:fill="F2F2F2" w:themeFill="background1" w:themeFillShade="F2"/>
            <w:vAlign w:val="center"/>
          </w:tcPr>
          <w:p w:rsidR="00A8427B" w:rsidRPr="008979CC" w:rsidRDefault="0086104F" w:rsidP="0086104F">
            <w:pPr>
              <w:rPr>
                <w:rFonts w:cs="Arial"/>
                <w:szCs w:val="18"/>
              </w:rPr>
            </w:pPr>
            <w:r>
              <w:rPr>
                <w:rFonts w:cs="Arial"/>
                <w:color w:val="C21B17"/>
                <w:szCs w:val="18"/>
              </w:rPr>
              <w:t>50 000 000</w:t>
            </w:r>
            <w:r w:rsidR="006E4226" w:rsidRPr="008979CC">
              <w:rPr>
                <w:rFonts w:cs="Arial"/>
                <w:color w:val="C21B17"/>
                <w:szCs w:val="18"/>
              </w:rPr>
              <w:t xml:space="preserve"> Kč</w:t>
            </w:r>
          </w:p>
        </w:tc>
        <w:tc>
          <w:tcPr>
            <w:tcW w:w="458" w:type="dxa"/>
            <w:shd w:val="clear" w:color="auto" w:fill="auto"/>
            <w:vAlign w:val="center"/>
          </w:tcPr>
          <w:p w:rsidR="00A8427B" w:rsidRPr="008979CC" w:rsidRDefault="00A8427B" w:rsidP="00685E43">
            <w:pPr>
              <w:rPr>
                <w:rFonts w:cs="Arial"/>
                <w:szCs w:val="18"/>
              </w:rPr>
            </w:pPr>
          </w:p>
        </w:tc>
        <w:tc>
          <w:tcPr>
            <w:tcW w:w="1952" w:type="dxa"/>
            <w:shd w:val="clear" w:color="auto" w:fill="F2F2F2" w:themeFill="background1" w:themeFillShade="F2"/>
            <w:vAlign w:val="center"/>
          </w:tcPr>
          <w:p w:rsidR="00A8427B" w:rsidRPr="008979CC" w:rsidRDefault="0086104F" w:rsidP="0086104F">
            <w:pPr>
              <w:rPr>
                <w:rFonts w:cs="Arial"/>
                <w:szCs w:val="18"/>
              </w:rPr>
            </w:pPr>
            <w:r>
              <w:rPr>
                <w:rFonts w:cs="Arial"/>
                <w:color w:val="C21B17"/>
                <w:szCs w:val="18"/>
              </w:rPr>
              <w:t>5 000</w:t>
            </w:r>
            <w:r w:rsidR="006E4226" w:rsidRPr="008979CC">
              <w:rPr>
                <w:rFonts w:cs="Arial"/>
                <w:color w:val="C21B17"/>
                <w:szCs w:val="18"/>
              </w:rPr>
              <w:t xml:space="preserve"> Kč</w:t>
            </w:r>
          </w:p>
        </w:tc>
        <w:tc>
          <w:tcPr>
            <w:tcW w:w="283" w:type="dxa"/>
            <w:shd w:val="clear" w:color="auto" w:fill="auto"/>
            <w:vAlign w:val="center"/>
          </w:tcPr>
          <w:p w:rsidR="00A8427B" w:rsidRPr="008979CC" w:rsidRDefault="00A8427B" w:rsidP="00685E43">
            <w:pPr>
              <w:rPr>
                <w:rFonts w:cs="Arial"/>
                <w:szCs w:val="18"/>
              </w:rPr>
            </w:pPr>
          </w:p>
        </w:tc>
      </w:tr>
      <w:tr w:rsidR="00001C8F" w:rsidRPr="008979CC" w:rsidTr="00B021AD">
        <w:trPr>
          <w:trHeight w:val="880"/>
        </w:trPr>
        <w:tc>
          <w:tcPr>
            <w:tcW w:w="3118" w:type="dxa"/>
            <w:shd w:val="clear" w:color="auto" w:fill="auto"/>
            <w:vAlign w:val="center"/>
          </w:tcPr>
          <w:p w:rsidR="00001C8F" w:rsidRPr="008979CC" w:rsidRDefault="00001C8F" w:rsidP="00001C8F">
            <w:pPr>
              <w:rPr>
                <w:rFonts w:cs="Arial"/>
                <w:color w:val="FFFFFF" w:themeColor="background1"/>
                <w:szCs w:val="18"/>
              </w:rPr>
            </w:pPr>
            <w:r>
              <w:rPr>
                <w:rFonts w:cs="Arial"/>
                <w:szCs w:val="18"/>
              </w:rPr>
              <w:t xml:space="preserve">Regresní náhrady </w:t>
            </w:r>
            <w:r w:rsidRPr="008979CC">
              <w:rPr>
                <w:rFonts w:cs="Arial"/>
                <w:szCs w:val="18"/>
              </w:rPr>
              <w:t xml:space="preserve"> ze zdravotního nebo nemocenského pojištění</w:t>
            </w:r>
          </w:p>
        </w:tc>
        <w:tc>
          <w:tcPr>
            <w:tcW w:w="1275" w:type="dxa"/>
            <w:shd w:val="clear" w:color="auto" w:fill="F2F2F2" w:themeFill="background1" w:themeFillShade="F2"/>
            <w:vAlign w:val="center"/>
          </w:tcPr>
          <w:p w:rsidR="00001C8F" w:rsidRPr="008979CC" w:rsidRDefault="00001C8F" w:rsidP="00685E43">
            <w:pPr>
              <w:rPr>
                <w:rFonts w:cs="Arial"/>
                <w:color w:val="C21B17"/>
                <w:szCs w:val="18"/>
              </w:rPr>
            </w:pPr>
            <w:r w:rsidRPr="008979CC">
              <w:rPr>
                <w:rFonts w:cs="Arial"/>
                <w:color w:val="C21B17"/>
                <w:szCs w:val="18"/>
              </w:rPr>
              <w:t>čl. 2.3.3.</w:t>
            </w:r>
          </w:p>
        </w:tc>
        <w:tc>
          <w:tcPr>
            <w:tcW w:w="568" w:type="dxa"/>
            <w:shd w:val="clear" w:color="auto" w:fill="auto"/>
            <w:vAlign w:val="center"/>
          </w:tcPr>
          <w:p w:rsidR="00001C8F" w:rsidRPr="008979CC" w:rsidRDefault="00001C8F" w:rsidP="00685E43">
            <w:pPr>
              <w:rPr>
                <w:rFonts w:cs="Arial"/>
                <w:szCs w:val="18"/>
              </w:rPr>
            </w:pPr>
          </w:p>
        </w:tc>
        <w:tc>
          <w:tcPr>
            <w:tcW w:w="2268" w:type="dxa"/>
            <w:shd w:val="clear" w:color="auto" w:fill="F2F2F2" w:themeFill="background1" w:themeFillShade="F2"/>
            <w:vAlign w:val="center"/>
          </w:tcPr>
          <w:p w:rsidR="00001C8F" w:rsidRPr="0086104F" w:rsidRDefault="00B021AD" w:rsidP="00685E43">
            <w:pPr>
              <w:rPr>
                <w:rFonts w:cs="Arial"/>
                <w:color w:val="C21B17"/>
                <w:szCs w:val="18"/>
              </w:rPr>
            </w:pPr>
            <w:r>
              <w:rPr>
                <w:rFonts w:cs="Arial"/>
                <w:color w:val="C21B17"/>
                <w:szCs w:val="18"/>
              </w:rPr>
              <w:t>100 % limitu pojistného plnění sjednaného pro základní rozsah pojištění</w:t>
            </w:r>
          </w:p>
        </w:tc>
        <w:tc>
          <w:tcPr>
            <w:tcW w:w="458" w:type="dxa"/>
            <w:shd w:val="clear" w:color="auto" w:fill="auto"/>
            <w:vAlign w:val="center"/>
          </w:tcPr>
          <w:p w:rsidR="00001C8F" w:rsidRPr="008979CC" w:rsidRDefault="00001C8F" w:rsidP="00685E43">
            <w:pPr>
              <w:rPr>
                <w:rFonts w:cs="Arial"/>
                <w:szCs w:val="18"/>
              </w:rPr>
            </w:pPr>
          </w:p>
        </w:tc>
        <w:tc>
          <w:tcPr>
            <w:tcW w:w="1952" w:type="dxa"/>
            <w:shd w:val="clear" w:color="auto" w:fill="F2F2F2" w:themeFill="background1" w:themeFillShade="F2"/>
            <w:vAlign w:val="center"/>
          </w:tcPr>
          <w:p w:rsidR="00001C8F" w:rsidRPr="008979CC" w:rsidRDefault="0086104F" w:rsidP="00685E43">
            <w:pPr>
              <w:rPr>
                <w:rFonts w:cs="Arial"/>
                <w:color w:val="C21B17"/>
                <w:szCs w:val="18"/>
              </w:rPr>
            </w:pPr>
            <w:r>
              <w:rPr>
                <w:rFonts w:cs="Arial"/>
                <w:color w:val="C21B17"/>
                <w:szCs w:val="18"/>
              </w:rPr>
              <w:t>5 000</w:t>
            </w:r>
            <w:r w:rsidR="00001C8F" w:rsidRPr="008979CC">
              <w:rPr>
                <w:rFonts w:cs="Arial"/>
                <w:color w:val="C21B17"/>
                <w:szCs w:val="18"/>
              </w:rPr>
              <w:t xml:space="preserve"> Kč</w:t>
            </w:r>
          </w:p>
        </w:tc>
        <w:tc>
          <w:tcPr>
            <w:tcW w:w="283" w:type="dxa"/>
            <w:shd w:val="clear" w:color="auto" w:fill="auto"/>
            <w:vAlign w:val="center"/>
          </w:tcPr>
          <w:p w:rsidR="00001C8F" w:rsidRPr="008979CC" w:rsidRDefault="00001C8F" w:rsidP="00685E43">
            <w:pPr>
              <w:rPr>
                <w:rFonts w:cs="Arial"/>
                <w:szCs w:val="18"/>
              </w:rPr>
            </w:pPr>
          </w:p>
        </w:tc>
      </w:tr>
      <w:tr w:rsidR="00001C8F" w:rsidRPr="008979CC" w:rsidTr="0086104F">
        <w:trPr>
          <w:trHeight w:val="397"/>
        </w:trPr>
        <w:tc>
          <w:tcPr>
            <w:tcW w:w="3118" w:type="dxa"/>
            <w:shd w:val="clear" w:color="auto" w:fill="auto"/>
            <w:vAlign w:val="center"/>
          </w:tcPr>
          <w:p w:rsidR="00001C8F" w:rsidRPr="008979CC" w:rsidRDefault="00001C8F" w:rsidP="00685E43">
            <w:pPr>
              <w:rPr>
                <w:rFonts w:cs="Arial"/>
                <w:szCs w:val="18"/>
              </w:rPr>
            </w:pPr>
            <w:r w:rsidRPr="008979CC">
              <w:rPr>
                <w:rFonts w:cs="Arial"/>
                <w:szCs w:val="18"/>
              </w:rPr>
              <w:t>Čistě finanční škoda</w:t>
            </w:r>
          </w:p>
        </w:tc>
        <w:tc>
          <w:tcPr>
            <w:tcW w:w="1275" w:type="dxa"/>
            <w:shd w:val="clear" w:color="auto" w:fill="F2F2F2" w:themeFill="background1" w:themeFillShade="F2"/>
            <w:vAlign w:val="center"/>
          </w:tcPr>
          <w:p w:rsidR="00001C8F" w:rsidRPr="008979CC" w:rsidRDefault="00001C8F" w:rsidP="00685E43">
            <w:pPr>
              <w:rPr>
                <w:rFonts w:cs="Arial"/>
                <w:color w:val="C21B17"/>
                <w:szCs w:val="18"/>
              </w:rPr>
            </w:pPr>
            <w:r w:rsidRPr="008979CC">
              <w:rPr>
                <w:rFonts w:cs="Arial"/>
                <w:color w:val="C21B17"/>
                <w:szCs w:val="18"/>
              </w:rPr>
              <w:t>čl. 2.3.4.</w:t>
            </w:r>
          </w:p>
        </w:tc>
        <w:tc>
          <w:tcPr>
            <w:tcW w:w="568" w:type="dxa"/>
            <w:shd w:val="clear" w:color="auto" w:fill="auto"/>
            <w:vAlign w:val="center"/>
          </w:tcPr>
          <w:p w:rsidR="00001C8F" w:rsidRPr="008979CC" w:rsidRDefault="00001C8F" w:rsidP="00685E43">
            <w:pPr>
              <w:rPr>
                <w:rFonts w:cs="Arial"/>
                <w:szCs w:val="18"/>
              </w:rPr>
            </w:pPr>
          </w:p>
        </w:tc>
        <w:tc>
          <w:tcPr>
            <w:tcW w:w="2268" w:type="dxa"/>
            <w:shd w:val="clear" w:color="auto" w:fill="F2F2F2" w:themeFill="background1" w:themeFillShade="F2"/>
            <w:vAlign w:val="center"/>
          </w:tcPr>
          <w:p w:rsidR="00001C8F" w:rsidRPr="008979CC" w:rsidRDefault="0086104F" w:rsidP="00685E43">
            <w:pPr>
              <w:rPr>
                <w:rFonts w:cs="Arial"/>
                <w:color w:val="C21B17"/>
                <w:szCs w:val="18"/>
              </w:rPr>
            </w:pPr>
            <w:r>
              <w:rPr>
                <w:rFonts w:cs="Arial"/>
                <w:color w:val="C21B17"/>
                <w:szCs w:val="18"/>
              </w:rPr>
              <w:t>10 000 000</w:t>
            </w:r>
            <w:r w:rsidR="00001C8F" w:rsidRPr="008979CC">
              <w:rPr>
                <w:rFonts w:cs="Arial"/>
                <w:color w:val="C21B17"/>
                <w:szCs w:val="18"/>
              </w:rPr>
              <w:t xml:space="preserve"> Kč</w:t>
            </w:r>
          </w:p>
        </w:tc>
        <w:tc>
          <w:tcPr>
            <w:tcW w:w="458" w:type="dxa"/>
            <w:shd w:val="clear" w:color="auto" w:fill="auto"/>
            <w:vAlign w:val="center"/>
          </w:tcPr>
          <w:p w:rsidR="00001C8F" w:rsidRPr="008979CC" w:rsidRDefault="00001C8F" w:rsidP="00685E43">
            <w:pPr>
              <w:rPr>
                <w:rFonts w:cs="Arial"/>
                <w:szCs w:val="18"/>
              </w:rPr>
            </w:pPr>
          </w:p>
        </w:tc>
        <w:tc>
          <w:tcPr>
            <w:tcW w:w="1952" w:type="dxa"/>
            <w:shd w:val="clear" w:color="auto" w:fill="F2F2F2" w:themeFill="background1" w:themeFillShade="F2"/>
            <w:vAlign w:val="center"/>
          </w:tcPr>
          <w:p w:rsidR="00001C8F" w:rsidRPr="008979CC" w:rsidRDefault="0086104F" w:rsidP="00685E43">
            <w:pPr>
              <w:rPr>
                <w:rFonts w:cs="Arial"/>
                <w:color w:val="C21B17"/>
                <w:szCs w:val="18"/>
              </w:rPr>
            </w:pPr>
            <w:r>
              <w:rPr>
                <w:rFonts w:cs="Arial"/>
                <w:color w:val="C21B17"/>
                <w:szCs w:val="18"/>
              </w:rPr>
              <w:t>5 000</w:t>
            </w:r>
            <w:r w:rsidR="00001C8F" w:rsidRPr="008979CC">
              <w:rPr>
                <w:rFonts w:cs="Arial"/>
                <w:color w:val="C21B17"/>
                <w:szCs w:val="18"/>
              </w:rPr>
              <w:t xml:space="preserve"> Kč</w:t>
            </w:r>
          </w:p>
        </w:tc>
        <w:tc>
          <w:tcPr>
            <w:tcW w:w="283" w:type="dxa"/>
            <w:shd w:val="clear" w:color="auto" w:fill="auto"/>
            <w:vAlign w:val="center"/>
          </w:tcPr>
          <w:p w:rsidR="00001C8F" w:rsidRPr="008979CC" w:rsidRDefault="00001C8F" w:rsidP="00685E43">
            <w:pPr>
              <w:rPr>
                <w:rFonts w:cs="Arial"/>
                <w:szCs w:val="18"/>
              </w:rPr>
            </w:pPr>
          </w:p>
        </w:tc>
      </w:tr>
      <w:tr w:rsidR="0052660F" w:rsidRPr="008979CC" w:rsidTr="0086104F">
        <w:trPr>
          <w:trHeight w:val="397"/>
        </w:trPr>
        <w:tc>
          <w:tcPr>
            <w:tcW w:w="3118" w:type="dxa"/>
            <w:shd w:val="clear" w:color="auto" w:fill="auto"/>
            <w:vAlign w:val="center"/>
          </w:tcPr>
          <w:p w:rsidR="0052660F" w:rsidRPr="008979CC" w:rsidRDefault="0052660F" w:rsidP="00685E43">
            <w:pPr>
              <w:rPr>
                <w:rFonts w:cs="Arial"/>
                <w:szCs w:val="18"/>
              </w:rPr>
            </w:pPr>
            <w:r w:rsidRPr="008979CC">
              <w:rPr>
                <w:rFonts w:cs="Arial"/>
                <w:szCs w:val="18"/>
              </w:rPr>
              <w:t>Čistě finanční škoda</w:t>
            </w:r>
            <w:r w:rsidR="00A333DC">
              <w:rPr>
                <w:rFonts w:cs="Arial"/>
                <w:szCs w:val="18"/>
              </w:rPr>
              <w:t xml:space="preserve"> – pokuty               a penále</w:t>
            </w:r>
          </w:p>
        </w:tc>
        <w:tc>
          <w:tcPr>
            <w:tcW w:w="1275" w:type="dxa"/>
            <w:shd w:val="clear" w:color="auto" w:fill="F2F2F2" w:themeFill="background1" w:themeFillShade="F2"/>
            <w:vAlign w:val="center"/>
          </w:tcPr>
          <w:p w:rsidR="0052660F" w:rsidRPr="008979CC" w:rsidRDefault="0052660F" w:rsidP="00685E43">
            <w:pPr>
              <w:rPr>
                <w:rFonts w:cs="Arial"/>
                <w:color w:val="C21B17"/>
                <w:szCs w:val="18"/>
              </w:rPr>
            </w:pPr>
            <w:r>
              <w:rPr>
                <w:rFonts w:cs="Arial"/>
                <w:color w:val="C21B17"/>
                <w:szCs w:val="18"/>
              </w:rPr>
              <w:t>čl. 2.3.5.</w:t>
            </w:r>
          </w:p>
        </w:tc>
        <w:tc>
          <w:tcPr>
            <w:tcW w:w="568" w:type="dxa"/>
            <w:shd w:val="clear" w:color="auto" w:fill="auto"/>
            <w:vAlign w:val="center"/>
          </w:tcPr>
          <w:p w:rsidR="0052660F" w:rsidRPr="008979CC" w:rsidRDefault="0052660F" w:rsidP="00685E43">
            <w:pPr>
              <w:rPr>
                <w:rFonts w:cs="Arial"/>
                <w:szCs w:val="18"/>
              </w:rPr>
            </w:pPr>
          </w:p>
        </w:tc>
        <w:tc>
          <w:tcPr>
            <w:tcW w:w="2268" w:type="dxa"/>
            <w:shd w:val="clear" w:color="auto" w:fill="F2F2F2" w:themeFill="background1" w:themeFillShade="F2"/>
            <w:vAlign w:val="center"/>
          </w:tcPr>
          <w:p w:rsidR="0052660F" w:rsidRPr="008979CC" w:rsidRDefault="00A333DC" w:rsidP="00685E43">
            <w:pPr>
              <w:rPr>
                <w:rFonts w:cs="Arial"/>
                <w:color w:val="C21B17"/>
                <w:szCs w:val="18"/>
              </w:rPr>
            </w:pPr>
            <w:r>
              <w:rPr>
                <w:rFonts w:cs="Arial"/>
                <w:color w:val="C21B17"/>
                <w:szCs w:val="18"/>
              </w:rPr>
              <w:t>1 000 000 Kč</w:t>
            </w:r>
          </w:p>
        </w:tc>
        <w:tc>
          <w:tcPr>
            <w:tcW w:w="458" w:type="dxa"/>
            <w:shd w:val="clear" w:color="auto" w:fill="auto"/>
            <w:vAlign w:val="center"/>
          </w:tcPr>
          <w:p w:rsidR="0052660F" w:rsidRPr="008979CC" w:rsidRDefault="0052660F" w:rsidP="00685E43">
            <w:pPr>
              <w:rPr>
                <w:rFonts w:cs="Arial"/>
                <w:szCs w:val="18"/>
              </w:rPr>
            </w:pPr>
          </w:p>
        </w:tc>
        <w:tc>
          <w:tcPr>
            <w:tcW w:w="1952" w:type="dxa"/>
            <w:shd w:val="clear" w:color="auto" w:fill="F2F2F2" w:themeFill="background1" w:themeFillShade="F2"/>
            <w:vAlign w:val="center"/>
          </w:tcPr>
          <w:p w:rsidR="0052660F" w:rsidRPr="008979CC" w:rsidRDefault="0086104F" w:rsidP="00685E43">
            <w:pPr>
              <w:rPr>
                <w:rFonts w:cs="Arial"/>
                <w:color w:val="C21B17"/>
                <w:szCs w:val="18"/>
              </w:rPr>
            </w:pPr>
            <w:r>
              <w:rPr>
                <w:rFonts w:cs="Arial"/>
                <w:color w:val="C21B17"/>
                <w:szCs w:val="18"/>
              </w:rPr>
              <w:t>5 000</w:t>
            </w:r>
            <w:r w:rsidR="00A333DC">
              <w:rPr>
                <w:rFonts w:cs="Arial"/>
                <w:color w:val="C21B17"/>
                <w:szCs w:val="18"/>
              </w:rPr>
              <w:t xml:space="preserve"> Kč</w:t>
            </w:r>
          </w:p>
        </w:tc>
        <w:tc>
          <w:tcPr>
            <w:tcW w:w="283" w:type="dxa"/>
            <w:shd w:val="clear" w:color="auto" w:fill="auto"/>
            <w:vAlign w:val="center"/>
          </w:tcPr>
          <w:p w:rsidR="0052660F" w:rsidRPr="008979CC" w:rsidRDefault="0052660F" w:rsidP="00685E43">
            <w:pPr>
              <w:rPr>
                <w:rFonts w:cs="Arial"/>
                <w:szCs w:val="18"/>
              </w:rPr>
            </w:pPr>
          </w:p>
        </w:tc>
      </w:tr>
      <w:tr w:rsidR="00001C8F" w:rsidRPr="008979CC" w:rsidTr="0086104F">
        <w:trPr>
          <w:trHeight w:val="397"/>
        </w:trPr>
        <w:tc>
          <w:tcPr>
            <w:tcW w:w="3118" w:type="dxa"/>
            <w:shd w:val="clear" w:color="auto" w:fill="auto"/>
            <w:vAlign w:val="center"/>
          </w:tcPr>
          <w:p w:rsidR="00001C8F" w:rsidRPr="008979CC" w:rsidRDefault="003804BF" w:rsidP="003804BF">
            <w:pPr>
              <w:rPr>
                <w:rFonts w:cs="Arial"/>
                <w:szCs w:val="18"/>
              </w:rPr>
            </w:pPr>
            <w:r>
              <w:rPr>
                <w:rFonts w:cs="Arial"/>
                <w:szCs w:val="18"/>
              </w:rPr>
              <w:t>S</w:t>
            </w:r>
            <w:r w:rsidRPr="003804BF">
              <w:rPr>
                <w:rFonts w:cs="Arial"/>
                <w:szCs w:val="18"/>
              </w:rPr>
              <w:t>esedání a sesouvání půdy, eroz</w:t>
            </w:r>
            <w:r>
              <w:rPr>
                <w:rFonts w:cs="Arial"/>
                <w:szCs w:val="18"/>
              </w:rPr>
              <w:t>e</w:t>
            </w:r>
            <w:r w:rsidRPr="003804BF">
              <w:rPr>
                <w:rFonts w:cs="Arial"/>
                <w:szCs w:val="18"/>
              </w:rPr>
              <w:t>, poddolování</w:t>
            </w:r>
            <w:r>
              <w:rPr>
                <w:rFonts w:cs="Arial"/>
                <w:szCs w:val="18"/>
              </w:rPr>
              <w:t xml:space="preserve"> a vibrace</w:t>
            </w:r>
          </w:p>
        </w:tc>
        <w:tc>
          <w:tcPr>
            <w:tcW w:w="1275" w:type="dxa"/>
            <w:shd w:val="clear" w:color="auto" w:fill="F2F2F2" w:themeFill="background1" w:themeFillShade="F2"/>
            <w:vAlign w:val="center"/>
          </w:tcPr>
          <w:p w:rsidR="00001C8F" w:rsidRPr="008979CC" w:rsidRDefault="00001C8F" w:rsidP="00082863">
            <w:pPr>
              <w:rPr>
                <w:rFonts w:cs="Arial"/>
                <w:color w:val="C21B17"/>
                <w:szCs w:val="18"/>
              </w:rPr>
            </w:pPr>
            <w:r w:rsidRPr="008979CC">
              <w:rPr>
                <w:rFonts w:cs="Arial"/>
                <w:color w:val="C21B17"/>
                <w:szCs w:val="18"/>
              </w:rPr>
              <w:t>čl. 2.</w:t>
            </w:r>
            <w:r w:rsidR="00082863">
              <w:rPr>
                <w:rFonts w:cs="Arial"/>
                <w:color w:val="C21B17"/>
                <w:szCs w:val="18"/>
              </w:rPr>
              <w:t>4</w:t>
            </w:r>
            <w:r w:rsidRPr="008979CC">
              <w:rPr>
                <w:rFonts w:cs="Arial"/>
                <w:color w:val="C21B17"/>
                <w:szCs w:val="18"/>
              </w:rPr>
              <w:t>.</w:t>
            </w:r>
          </w:p>
        </w:tc>
        <w:tc>
          <w:tcPr>
            <w:tcW w:w="568" w:type="dxa"/>
            <w:shd w:val="clear" w:color="auto" w:fill="auto"/>
            <w:vAlign w:val="center"/>
          </w:tcPr>
          <w:p w:rsidR="00001C8F" w:rsidRPr="008979CC" w:rsidRDefault="00001C8F" w:rsidP="00685E43">
            <w:pPr>
              <w:rPr>
                <w:rFonts w:cs="Arial"/>
                <w:szCs w:val="18"/>
              </w:rPr>
            </w:pPr>
          </w:p>
        </w:tc>
        <w:tc>
          <w:tcPr>
            <w:tcW w:w="2268" w:type="dxa"/>
            <w:shd w:val="clear" w:color="auto" w:fill="F2F2F2" w:themeFill="background1" w:themeFillShade="F2"/>
            <w:vAlign w:val="center"/>
          </w:tcPr>
          <w:p w:rsidR="00001C8F" w:rsidRPr="008979CC" w:rsidRDefault="0086104F" w:rsidP="00685E43">
            <w:pPr>
              <w:rPr>
                <w:rFonts w:cs="Arial"/>
                <w:color w:val="C21B17"/>
                <w:szCs w:val="18"/>
              </w:rPr>
            </w:pPr>
            <w:r>
              <w:rPr>
                <w:rFonts w:cs="Arial"/>
                <w:color w:val="C21B17"/>
                <w:szCs w:val="18"/>
              </w:rPr>
              <w:t>10 000 000</w:t>
            </w:r>
            <w:r w:rsidR="00001C8F" w:rsidRPr="008979CC">
              <w:rPr>
                <w:rFonts w:cs="Arial"/>
                <w:color w:val="C21B17"/>
                <w:szCs w:val="18"/>
              </w:rPr>
              <w:t xml:space="preserve"> Kč</w:t>
            </w:r>
          </w:p>
        </w:tc>
        <w:tc>
          <w:tcPr>
            <w:tcW w:w="458" w:type="dxa"/>
            <w:shd w:val="clear" w:color="auto" w:fill="auto"/>
            <w:vAlign w:val="center"/>
          </w:tcPr>
          <w:p w:rsidR="00001C8F" w:rsidRPr="008979CC" w:rsidRDefault="00001C8F" w:rsidP="00685E43">
            <w:pPr>
              <w:rPr>
                <w:rFonts w:cs="Arial"/>
                <w:szCs w:val="18"/>
              </w:rPr>
            </w:pPr>
          </w:p>
        </w:tc>
        <w:tc>
          <w:tcPr>
            <w:tcW w:w="1952" w:type="dxa"/>
            <w:shd w:val="clear" w:color="auto" w:fill="F2F2F2" w:themeFill="background1" w:themeFillShade="F2"/>
            <w:vAlign w:val="center"/>
          </w:tcPr>
          <w:p w:rsidR="00001C8F" w:rsidRPr="008979CC" w:rsidRDefault="0086104F" w:rsidP="00685E43">
            <w:pPr>
              <w:rPr>
                <w:rFonts w:cs="Arial"/>
                <w:color w:val="C21B17"/>
                <w:szCs w:val="18"/>
              </w:rPr>
            </w:pPr>
            <w:r>
              <w:rPr>
                <w:rFonts w:cs="Arial"/>
                <w:color w:val="C21B17"/>
                <w:szCs w:val="18"/>
              </w:rPr>
              <w:t>5 000</w:t>
            </w:r>
            <w:r w:rsidR="00001C8F" w:rsidRPr="008979CC">
              <w:rPr>
                <w:rFonts w:cs="Arial"/>
                <w:color w:val="C21B17"/>
                <w:szCs w:val="18"/>
              </w:rPr>
              <w:t xml:space="preserve"> Kč</w:t>
            </w:r>
          </w:p>
        </w:tc>
        <w:tc>
          <w:tcPr>
            <w:tcW w:w="283" w:type="dxa"/>
            <w:shd w:val="clear" w:color="auto" w:fill="auto"/>
            <w:vAlign w:val="center"/>
          </w:tcPr>
          <w:p w:rsidR="00001C8F" w:rsidRPr="008979CC" w:rsidRDefault="00001C8F" w:rsidP="00685E43">
            <w:pPr>
              <w:rPr>
                <w:rFonts w:cs="Arial"/>
                <w:szCs w:val="18"/>
              </w:rPr>
            </w:pPr>
          </w:p>
        </w:tc>
      </w:tr>
      <w:tr w:rsidR="008A31D0" w:rsidRPr="008979CC" w:rsidTr="00B021AD">
        <w:trPr>
          <w:trHeight w:val="397"/>
        </w:trPr>
        <w:tc>
          <w:tcPr>
            <w:tcW w:w="3118" w:type="dxa"/>
            <w:tcBorders>
              <w:bottom w:val="single" w:sz="4" w:space="0" w:color="000000" w:themeColor="text1"/>
            </w:tcBorders>
            <w:shd w:val="clear" w:color="auto" w:fill="auto"/>
            <w:vAlign w:val="center"/>
          </w:tcPr>
          <w:p w:rsidR="008A31D0" w:rsidRPr="008979CC" w:rsidRDefault="008A31D0" w:rsidP="008A31D0">
            <w:pPr>
              <w:rPr>
                <w:rFonts w:cs="Arial"/>
                <w:color w:val="FFFFFF" w:themeColor="background1"/>
                <w:szCs w:val="18"/>
              </w:rPr>
            </w:pPr>
            <w:r w:rsidRPr="008979CC">
              <w:rPr>
                <w:rFonts w:cs="Arial"/>
                <w:szCs w:val="18"/>
              </w:rPr>
              <w:t>Životní prostředí</w:t>
            </w:r>
          </w:p>
        </w:tc>
        <w:tc>
          <w:tcPr>
            <w:tcW w:w="1275" w:type="dxa"/>
            <w:tcBorders>
              <w:bottom w:val="single" w:sz="4" w:space="0" w:color="000000" w:themeColor="text1"/>
            </w:tcBorders>
            <w:shd w:val="clear" w:color="auto" w:fill="F2F2F2" w:themeFill="background1" w:themeFillShade="F2"/>
            <w:vAlign w:val="center"/>
          </w:tcPr>
          <w:p w:rsidR="008A31D0" w:rsidRPr="008979CC" w:rsidRDefault="008A31D0" w:rsidP="008A31D0">
            <w:pPr>
              <w:rPr>
                <w:rFonts w:cs="Arial"/>
                <w:color w:val="C21B17"/>
                <w:szCs w:val="18"/>
              </w:rPr>
            </w:pPr>
            <w:r w:rsidRPr="008979CC">
              <w:rPr>
                <w:rFonts w:cs="Arial"/>
                <w:color w:val="C21B17"/>
                <w:szCs w:val="18"/>
              </w:rPr>
              <w:t>DPP O 08</w:t>
            </w:r>
          </w:p>
        </w:tc>
        <w:tc>
          <w:tcPr>
            <w:tcW w:w="568" w:type="dxa"/>
            <w:tcBorders>
              <w:bottom w:val="single" w:sz="4" w:space="0" w:color="000000" w:themeColor="text1"/>
            </w:tcBorders>
            <w:shd w:val="clear" w:color="auto" w:fill="auto"/>
            <w:vAlign w:val="center"/>
          </w:tcPr>
          <w:p w:rsidR="008A31D0" w:rsidRPr="008979CC" w:rsidRDefault="008A31D0" w:rsidP="008A31D0">
            <w:pPr>
              <w:rPr>
                <w:rFonts w:cs="Arial"/>
                <w:szCs w:val="18"/>
              </w:rPr>
            </w:pPr>
          </w:p>
        </w:tc>
        <w:tc>
          <w:tcPr>
            <w:tcW w:w="2268" w:type="dxa"/>
            <w:tcBorders>
              <w:bottom w:val="single" w:sz="4" w:space="0" w:color="000000" w:themeColor="text1"/>
            </w:tcBorders>
            <w:shd w:val="clear" w:color="auto" w:fill="F2F2F2" w:themeFill="background1" w:themeFillShade="F2"/>
            <w:vAlign w:val="center"/>
          </w:tcPr>
          <w:p w:rsidR="008A31D0" w:rsidRPr="008979CC" w:rsidRDefault="0086104F" w:rsidP="008A31D0">
            <w:pPr>
              <w:rPr>
                <w:rFonts w:cs="Arial"/>
                <w:szCs w:val="18"/>
              </w:rPr>
            </w:pPr>
            <w:r>
              <w:rPr>
                <w:rFonts w:cs="Arial"/>
                <w:color w:val="C21B17"/>
                <w:szCs w:val="18"/>
              </w:rPr>
              <w:t>5 000 000</w:t>
            </w:r>
            <w:r w:rsidR="008A31D0" w:rsidRPr="008979CC">
              <w:rPr>
                <w:rFonts w:cs="Arial"/>
                <w:color w:val="C21B17"/>
                <w:szCs w:val="18"/>
              </w:rPr>
              <w:t xml:space="preserve"> Kč</w:t>
            </w:r>
          </w:p>
        </w:tc>
        <w:tc>
          <w:tcPr>
            <w:tcW w:w="458" w:type="dxa"/>
            <w:tcBorders>
              <w:bottom w:val="single" w:sz="4" w:space="0" w:color="000000" w:themeColor="text1"/>
            </w:tcBorders>
            <w:shd w:val="clear" w:color="auto" w:fill="auto"/>
            <w:vAlign w:val="center"/>
          </w:tcPr>
          <w:p w:rsidR="008A31D0" w:rsidRPr="008979CC" w:rsidRDefault="008A31D0" w:rsidP="008A31D0">
            <w:pPr>
              <w:rPr>
                <w:rFonts w:cs="Arial"/>
                <w:szCs w:val="18"/>
              </w:rPr>
            </w:pPr>
          </w:p>
        </w:tc>
        <w:tc>
          <w:tcPr>
            <w:tcW w:w="1952" w:type="dxa"/>
            <w:tcBorders>
              <w:bottom w:val="single" w:sz="4" w:space="0" w:color="000000" w:themeColor="text1"/>
            </w:tcBorders>
            <w:shd w:val="clear" w:color="auto" w:fill="F2F2F2" w:themeFill="background1" w:themeFillShade="F2"/>
            <w:vAlign w:val="center"/>
          </w:tcPr>
          <w:p w:rsidR="008A31D0" w:rsidRPr="008979CC" w:rsidRDefault="0086104F" w:rsidP="008A31D0">
            <w:pPr>
              <w:rPr>
                <w:rFonts w:cs="Arial"/>
                <w:szCs w:val="18"/>
              </w:rPr>
            </w:pPr>
            <w:r>
              <w:rPr>
                <w:rFonts w:cs="Arial"/>
                <w:color w:val="C21B17"/>
                <w:szCs w:val="18"/>
              </w:rPr>
              <w:t>5 000</w:t>
            </w:r>
            <w:r w:rsidR="008A31D0" w:rsidRPr="008979CC">
              <w:rPr>
                <w:rFonts w:cs="Arial"/>
                <w:color w:val="C21B17"/>
                <w:szCs w:val="18"/>
              </w:rPr>
              <w:t xml:space="preserve"> Kč</w:t>
            </w:r>
          </w:p>
        </w:tc>
        <w:tc>
          <w:tcPr>
            <w:tcW w:w="283" w:type="dxa"/>
            <w:tcBorders>
              <w:bottom w:val="single" w:sz="4" w:space="0" w:color="000000" w:themeColor="text1"/>
            </w:tcBorders>
            <w:shd w:val="clear" w:color="auto" w:fill="auto"/>
            <w:vAlign w:val="center"/>
          </w:tcPr>
          <w:p w:rsidR="008A31D0" w:rsidRPr="008979CC" w:rsidRDefault="008A31D0" w:rsidP="008A31D0">
            <w:pPr>
              <w:rPr>
                <w:rFonts w:cs="Arial"/>
                <w:szCs w:val="18"/>
              </w:rPr>
            </w:pPr>
          </w:p>
        </w:tc>
      </w:tr>
      <w:tr w:rsidR="008A31D0" w:rsidRPr="008979CC" w:rsidTr="00B021AD">
        <w:trPr>
          <w:trHeight w:val="397"/>
        </w:trPr>
        <w:tc>
          <w:tcPr>
            <w:tcW w:w="3118" w:type="dxa"/>
            <w:tcBorders>
              <w:top w:val="single" w:sz="4" w:space="0" w:color="000000" w:themeColor="text1"/>
              <w:bottom w:val="single" w:sz="4" w:space="0" w:color="auto"/>
            </w:tcBorders>
            <w:shd w:val="clear" w:color="auto" w:fill="auto"/>
            <w:vAlign w:val="center"/>
          </w:tcPr>
          <w:p w:rsidR="008A31D0" w:rsidRPr="008979CC" w:rsidRDefault="008A31D0" w:rsidP="008A31D0">
            <w:pPr>
              <w:rPr>
                <w:rFonts w:cs="Arial"/>
                <w:szCs w:val="18"/>
              </w:rPr>
            </w:pPr>
            <w:r w:rsidRPr="008979CC">
              <w:rPr>
                <w:rFonts w:cs="Arial"/>
                <w:szCs w:val="18"/>
              </w:rPr>
              <w:t>Křížová odpovědnost</w:t>
            </w:r>
          </w:p>
        </w:tc>
        <w:tc>
          <w:tcPr>
            <w:tcW w:w="1275" w:type="dxa"/>
            <w:tcBorders>
              <w:top w:val="single" w:sz="4" w:space="0" w:color="000000" w:themeColor="text1"/>
              <w:bottom w:val="single" w:sz="4" w:space="0" w:color="auto"/>
            </w:tcBorders>
            <w:shd w:val="clear" w:color="auto" w:fill="F2F2F2" w:themeFill="background1" w:themeFillShade="F2"/>
            <w:vAlign w:val="center"/>
          </w:tcPr>
          <w:p w:rsidR="008A31D0" w:rsidRPr="008979CC" w:rsidRDefault="008A31D0" w:rsidP="008A31D0">
            <w:pPr>
              <w:rPr>
                <w:rFonts w:cs="Arial"/>
                <w:color w:val="C21B17"/>
                <w:szCs w:val="18"/>
              </w:rPr>
            </w:pPr>
            <w:r w:rsidRPr="008979CC">
              <w:rPr>
                <w:rFonts w:cs="Arial"/>
                <w:color w:val="C21B17"/>
                <w:szCs w:val="18"/>
              </w:rPr>
              <w:t>DPP O 09</w:t>
            </w:r>
          </w:p>
        </w:tc>
        <w:tc>
          <w:tcPr>
            <w:tcW w:w="568" w:type="dxa"/>
            <w:tcBorders>
              <w:top w:val="single" w:sz="4" w:space="0" w:color="000000" w:themeColor="text1"/>
              <w:bottom w:val="single" w:sz="4" w:space="0" w:color="auto"/>
            </w:tcBorders>
            <w:shd w:val="clear" w:color="auto" w:fill="auto"/>
            <w:vAlign w:val="center"/>
          </w:tcPr>
          <w:p w:rsidR="008A31D0" w:rsidRPr="008979CC" w:rsidRDefault="008A31D0" w:rsidP="008A31D0">
            <w:pPr>
              <w:rPr>
                <w:rFonts w:cs="Arial"/>
                <w:szCs w:val="18"/>
              </w:rPr>
            </w:pPr>
          </w:p>
        </w:tc>
        <w:tc>
          <w:tcPr>
            <w:tcW w:w="2268" w:type="dxa"/>
            <w:tcBorders>
              <w:top w:val="single" w:sz="4" w:space="0" w:color="000000" w:themeColor="text1"/>
              <w:bottom w:val="single" w:sz="4" w:space="0" w:color="auto"/>
            </w:tcBorders>
            <w:shd w:val="clear" w:color="auto" w:fill="F2F2F2" w:themeFill="background1" w:themeFillShade="F2"/>
            <w:vAlign w:val="center"/>
          </w:tcPr>
          <w:p w:rsidR="008A31D0" w:rsidRPr="008979CC" w:rsidRDefault="0086104F" w:rsidP="008A31D0">
            <w:pPr>
              <w:rPr>
                <w:rFonts w:cs="Arial"/>
                <w:color w:val="C21B17"/>
                <w:szCs w:val="18"/>
              </w:rPr>
            </w:pPr>
            <w:r>
              <w:rPr>
                <w:rFonts w:cs="Arial"/>
                <w:color w:val="C21B17"/>
                <w:szCs w:val="18"/>
              </w:rPr>
              <w:t>1 000 000</w:t>
            </w:r>
            <w:r w:rsidR="008A31D0" w:rsidRPr="008979CC">
              <w:rPr>
                <w:rFonts w:cs="Arial"/>
                <w:color w:val="C21B17"/>
                <w:szCs w:val="18"/>
              </w:rPr>
              <w:t xml:space="preserve"> Kč</w:t>
            </w:r>
          </w:p>
        </w:tc>
        <w:tc>
          <w:tcPr>
            <w:tcW w:w="458" w:type="dxa"/>
            <w:tcBorders>
              <w:top w:val="single" w:sz="4" w:space="0" w:color="000000" w:themeColor="text1"/>
              <w:bottom w:val="single" w:sz="4" w:space="0" w:color="auto"/>
            </w:tcBorders>
            <w:shd w:val="clear" w:color="auto" w:fill="auto"/>
            <w:vAlign w:val="center"/>
          </w:tcPr>
          <w:p w:rsidR="008A31D0" w:rsidRPr="008979CC" w:rsidRDefault="008A31D0" w:rsidP="008A31D0">
            <w:pPr>
              <w:rPr>
                <w:rFonts w:cs="Arial"/>
                <w:szCs w:val="18"/>
              </w:rPr>
            </w:pPr>
          </w:p>
        </w:tc>
        <w:tc>
          <w:tcPr>
            <w:tcW w:w="1952" w:type="dxa"/>
            <w:tcBorders>
              <w:top w:val="single" w:sz="4" w:space="0" w:color="000000" w:themeColor="text1"/>
              <w:bottom w:val="single" w:sz="4" w:space="0" w:color="auto"/>
            </w:tcBorders>
            <w:shd w:val="clear" w:color="auto" w:fill="F2F2F2" w:themeFill="background1" w:themeFillShade="F2"/>
            <w:vAlign w:val="center"/>
          </w:tcPr>
          <w:p w:rsidR="008A31D0" w:rsidRPr="008979CC" w:rsidRDefault="0086104F" w:rsidP="008A31D0">
            <w:pPr>
              <w:rPr>
                <w:rFonts w:cs="Arial"/>
                <w:color w:val="C21B17"/>
                <w:szCs w:val="18"/>
              </w:rPr>
            </w:pPr>
            <w:r>
              <w:rPr>
                <w:rFonts w:cs="Arial"/>
                <w:color w:val="C21B17"/>
                <w:szCs w:val="18"/>
              </w:rPr>
              <w:t>5 000</w:t>
            </w:r>
            <w:r w:rsidR="008A31D0" w:rsidRPr="008979CC">
              <w:rPr>
                <w:rFonts w:cs="Arial"/>
                <w:color w:val="C21B17"/>
                <w:szCs w:val="18"/>
              </w:rPr>
              <w:t xml:space="preserve"> Kč</w:t>
            </w:r>
          </w:p>
        </w:tc>
        <w:tc>
          <w:tcPr>
            <w:tcW w:w="283" w:type="dxa"/>
            <w:tcBorders>
              <w:top w:val="single" w:sz="4" w:space="0" w:color="000000" w:themeColor="text1"/>
              <w:bottom w:val="single" w:sz="4" w:space="0" w:color="auto"/>
            </w:tcBorders>
            <w:shd w:val="clear" w:color="auto" w:fill="auto"/>
            <w:vAlign w:val="center"/>
          </w:tcPr>
          <w:p w:rsidR="008A31D0" w:rsidRPr="008979CC" w:rsidRDefault="008A31D0" w:rsidP="008A31D0">
            <w:pPr>
              <w:rPr>
                <w:rFonts w:cs="Arial"/>
                <w:szCs w:val="18"/>
              </w:rPr>
            </w:pPr>
          </w:p>
        </w:tc>
      </w:tr>
      <w:tr w:rsidR="008A31D0" w:rsidRPr="008979CC" w:rsidTr="00B021AD">
        <w:trPr>
          <w:trHeight w:val="397"/>
        </w:trPr>
        <w:tc>
          <w:tcPr>
            <w:tcW w:w="3118" w:type="dxa"/>
            <w:tcBorders>
              <w:top w:val="single" w:sz="4" w:space="0" w:color="auto"/>
            </w:tcBorders>
            <w:shd w:val="clear" w:color="auto" w:fill="auto"/>
            <w:vAlign w:val="center"/>
          </w:tcPr>
          <w:p w:rsidR="008A31D0" w:rsidRPr="008979CC" w:rsidRDefault="008A31D0" w:rsidP="008A31D0">
            <w:pPr>
              <w:rPr>
                <w:rFonts w:cs="Arial"/>
                <w:szCs w:val="18"/>
              </w:rPr>
            </w:pPr>
            <w:r w:rsidRPr="008979CC">
              <w:rPr>
                <w:rFonts w:cs="Arial"/>
                <w:szCs w:val="18"/>
              </w:rPr>
              <w:t>Čistě finanční škoda způsobená výrobkem</w:t>
            </w:r>
          </w:p>
        </w:tc>
        <w:tc>
          <w:tcPr>
            <w:tcW w:w="1275" w:type="dxa"/>
            <w:tcBorders>
              <w:top w:val="single" w:sz="4" w:space="0" w:color="auto"/>
            </w:tcBorders>
            <w:shd w:val="clear" w:color="auto" w:fill="F2F2F2" w:themeFill="background1" w:themeFillShade="F2"/>
            <w:vAlign w:val="center"/>
          </w:tcPr>
          <w:p w:rsidR="008A31D0" w:rsidRPr="008979CC" w:rsidRDefault="008A31D0" w:rsidP="008A31D0">
            <w:pPr>
              <w:rPr>
                <w:rFonts w:cs="Arial"/>
                <w:color w:val="C21B17"/>
                <w:szCs w:val="18"/>
              </w:rPr>
            </w:pPr>
            <w:r w:rsidRPr="008979CC">
              <w:rPr>
                <w:rFonts w:cs="Arial"/>
                <w:color w:val="C21B17"/>
                <w:szCs w:val="18"/>
              </w:rPr>
              <w:t>DPP O 10</w:t>
            </w:r>
          </w:p>
        </w:tc>
        <w:tc>
          <w:tcPr>
            <w:tcW w:w="568" w:type="dxa"/>
            <w:tcBorders>
              <w:top w:val="single" w:sz="4" w:space="0" w:color="auto"/>
            </w:tcBorders>
            <w:shd w:val="clear" w:color="auto" w:fill="auto"/>
            <w:vAlign w:val="center"/>
          </w:tcPr>
          <w:p w:rsidR="008A31D0" w:rsidRPr="008979CC" w:rsidRDefault="008A31D0" w:rsidP="008A31D0">
            <w:pPr>
              <w:rPr>
                <w:rFonts w:cs="Arial"/>
                <w:szCs w:val="18"/>
              </w:rPr>
            </w:pPr>
          </w:p>
        </w:tc>
        <w:tc>
          <w:tcPr>
            <w:tcW w:w="2268" w:type="dxa"/>
            <w:tcBorders>
              <w:top w:val="single" w:sz="4" w:space="0" w:color="auto"/>
            </w:tcBorders>
            <w:shd w:val="clear" w:color="auto" w:fill="F2F2F2" w:themeFill="background1" w:themeFillShade="F2"/>
            <w:vAlign w:val="center"/>
          </w:tcPr>
          <w:p w:rsidR="008A31D0" w:rsidRPr="008979CC" w:rsidRDefault="0086104F" w:rsidP="008A31D0">
            <w:pPr>
              <w:rPr>
                <w:rFonts w:cs="Arial"/>
                <w:color w:val="C21B17"/>
                <w:szCs w:val="18"/>
              </w:rPr>
            </w:pPr>
            <w:r>
              <w:rPr>
                <w:rFonts w:cs="Arial"/>
                <w:color w:val="C21B17"/>
                <w:szCs w:val="18"/>
              </w:rPr>
              <w:t>20 000 000</w:t>
            </w:r>
            <w:r w:rsidR="008A31D0" w:rsidRPr="008979CC">
              <w:rPr>
                <w:rFonts w:cs="Arial"/>
                <w:color w:val="C21B17"/>
                <w:szCs w:val="18"/>
              </w:rPr>
              <w:t xml:space="preserve"> Kč</w:t>
            </w:r>
          </w:p>
        </w:tc>
        <w:tc>
          <w:tcPr>
            <w:tcW w:w="458" w:type="dxa"/>
            <w:tcBorders>
              <w:top w:val="single" w:sz="4" w:space="0" w:color="auto"/>
            </w:tcBorders>
            <w:shd w:val="clear" w:color="auto" w:fill="auto"/>
            <w:vAlign w:val="center"/>
          </w:tcPr>
          <w:p w:rsidR="008A31D0" w:rsidRPr="008979CC" w:rsidRDefault="008A31D0" w:rsidP="008A31D0">
            <w:pPr>
              <w:rPr>
                <w:rFonts w:cs="Arial"/>
                <w:szCs w:val="18"/>
              </w:rPr>
            </w:pPr>
          </w:p>
        </w:tc>
        <w:tc>
          <w:tcPr>
            <w:tcW w:w="1952" w:type="dxa"/>
            <w:tcBorders>
              <w:top w:val="single" w:sz="4" w:space="0" w:color="auto"/>
            </w:tcBorders>
            <w:shd w:val="clear" w:color="auto" w:fill="F2F2F2" w:themeFill="background1" w:themeFillShade="F2"/>
            <w:vAlign w:val="center"/>
          </w:tcPr>
          <w:p w:rsidR="008A31D0" w:rsidRPr="00C8148F" w:rsidRDefault="0086104F" w:rsidP="008A31D0">
            <w:pPr>
              <w:rPr>
                <w:rFonts w:cs="Arial"/>
                <w:color w:val="C21B17"/>
                <w:szCs w:val="18"/>
                <w:highlight w:val="yellow"/>
              </w:rPr>
            </w:pPr>
            <w:r w:rsidRPr="00627D20">
              <w:rPr>
                <w:rFonts w:cs="Arial"/>
                <w:color w:val="C21B17"/>
                <w:szCs w:val="18"/>
              </w:rPr>
              <w:t xml:space="preserve">5 000 </w:t>
            </w:r>
            <w:r w:rsidR="008A31D0" w:rsidRPr="00627D20">
              <w:rPr>
                <w:rFonts w:cs="Arial"/>
                <w:color w:val="C21B17"/>
                <w:szCs w:val="18"/>
              </w:rPr>
              <w:t>Kč</w:t>
            </w:r>
          </w:p>
        </w:tc>
        <w:tc>
          <w:tcPr>
            <w:tcW w:w="283" w:type="dxa"/>
            <w:tcBorders>
              <w:top w:val="single" w:sz="4" w:space="0" w:color="auto"/>
            </w:tcBorders>
            <w:shd w:val="clear" w:color="auto" w:fill="auto"/>
            <w:vAlign w:val="center"/>
          </w:tcPr>
          <w:p w:rsidR="008A31D0" w:rsidRPr="008979CC" w:rsidRDefault="008A31D0" w:rsidP="008A31D0">
            <w:pPr>
              <w:rPr>
                <w:rFonts w:cs="Arial"/>
                <w:szCs w:val="18"/>
              </w:rPr>
            </w:pPr>
          </w:p>
        </w:tc>
      </w:tr>
      <w:tr w:rsidR="008A31D0" w:rsidRPr="008979CC" w:rsidTr="0086104F">
        <w:trPr>
          <w:trHeight w:val="397"/>
        </w:trPr>
        <w:tc>
          <w:tcPr>
            <w:tcW w:w="3118" w:type="dxa"/>
            <w:shd w:val="clear" w:color="auto" w:fill="auto"/>
            <w:vAlign w:val="center"/>
          </w:tcPr>
          <w:p w:rsidR="008A31D0" w:rsidRPr="0086104F" w:rsidRDefault="008A31D0" w:rsidP="006132EC">
            <w:pPr>
              <w:rPr>
                <w:rFonts w:cs="Arial"/>
                <w:szCs w:val="18"/>
              </w:rPr>
            </w:pPr>
            <w:r w:rsidRPr="0086104F">
              <w:rPr>
                <w:rFonts w:cs="Arial"/>
                <w:szCs w:val="18"/>
              </w:rPr>
              <w:t xml:space="preserve">Nemajetková újma </w:t>
            </w:r>
          </w:p>
        </w:tc>
        <w:tc>
          <w:tcPr>
            <w:tcW w:w="1275" w:type="dxa"/>
            <w:shd w:val="clear" w:color="auto" w:fill="F2F2F2" w:themeFill="background1" w:themeFillShade="F2"/>
            <w:vAlign w:val="center"/>
          </w:tcPr>
          <w:p w:rsidR="008A31D0" w:rsidRPr="0086104F" w:rsidRDefault="00082863" w:rsidP="008A31D0">
            <w:pPr>
              <w:rPr>
                <w:rFonts w:cs="Arial"/>
                <w:color w:val="C21B17"/>
                <w:szCs w:val="18"/>
              </w:rPr>
            </w:pPr>
            <w:r>
              <w:rPr>
                <w:rFonts w:cs="Arial"/>
                <w:color w:val="C21B17"/>
                <w:szCs w:val="18"/>
              </w:rPr>
              <w:t>DPP O 11</w:t>
            </w:r>
          </w:p>
        </w:tc>
        <w:tc>
          <w:tcPr>
            <w:tcW w:w="568" w:type="dxa"/>
            <w:shd w:val="clear" w:color="auto" w:fill="auto"/>
            <w:vAlign w:val="center"/>
          </w:tcPr>
          <w:p w:rsidR="008A31D0" w:rsidRPr="0086104F" w:rsidRDefault="008A31D0" w:rsidP="008A31D0">
            <w:pPr>
              <w:rPr>
                <w:rFonts w:cs="Arial"/>
                <w:szCs w:val="18"/>
              </w:rPr>
            </w:pPr>
          </w:p>
        </w:tc>
        <w:tc>
          <w:tcPr>
            <w:tcW w:w="2268" w:type="dxa"/>
            <w:shd w:val="clear" w:color="auto" w:fill="F2F2F2" w:themeFill="background1" w:themeFillShade="F2"/>
            <w:vAlign w:val="center"/>
          </w:tcPr>
          <w:p w:rsidR="008A31D0" w:rsidRPr="0086104F" w:rsidRDefault="006132EC" w:rsidP="008A31D0">
            <w:pPr>
              <w:rPr>
                <w:rFonts w:cs="Arial"/>
                <w:color w:val="C21B17"/>
                <w:szCs w:val="18"/>
              </w:rPr>
            </w:pPr>
            <w:r w:rsidRPr="0086104F">
              <w:rPr>
                <w:rFonts w:cs="Arial"/>
                <w:color w:val="C21B17"/>
                <w:szCs w:val="18"/>
              </w:rPr>
              <w:t>1</w:t>
            </w:r>
            <w:r w:rsidR="0086104F" w:rsidRPr="0086104F">
              <w:rPr>
                <w:rFonts w:cs="Arial"/>
                <w:color w:val="C21B17"/>
                <w:szCs w:val="18"/>
              </w:rPr>
              <w:t>0</w:t>
            </w:r>
            <w:r w:rsidRPr="0086104F">
              <w:rPr>
                <w:rFonts w:cs="Arial"/>
                <w:color w:val="C21B17"/>
                <w:szCs w:val="18"/>
              </w:rPr>
              <w:t> 000 000</w:t>
            </w:r>
            <w:r w:rsidR="008A31D0" w:rsidRPr="0086104F">
              <w:rPr>
                <w:rFonts w:cs="Arial"/>
                <w:color w:val="C21B17"/>
                <w:szCs w:val="18"/>
              </w:rPr>
              <w:t xml:space="preserve"> Kč</w:t>
            </w:r>
          </w:p>
        </w:tc>
        <w:tc>
          <w:tcPr>
            <w:tcW w:w="458" w:type="dxa"/>
            <w:shd w:val="clear" w:color="auto" w:fill="auto"/>
            <w:vAlign w:val="center"/>
          </w:tcPr>
          <w:p w:rsidR="008A31D0" w:rsidRPr="0086104F" w:rsidRDefault="008A31D0" w:rsidP="008A31D0">
            <w:pPr>
              <w:rPr>
                <w:rFonts w:cs="Arial"/>
                <w:szCs w:val="18"/>
              </w:rPr>
            </w:pPr>
          </w:p>
        </w:tc>
        <w:tc>
          <w:tcPr>
            <w:tcW w:w="1952" w:type="dxa"/>
            <w:shd w:val="clear" w:color="auto" w:fill="F2F2F2" w:themeFill="background1" w:themeFillShade="F2"/>
            <w:vAlign w:val="center"/>
          </w:tcPr>
          <w:p w:rsidR="008A31D0" w:rsidRPr="00C8148F" w:rsidRDefault="00082863" w:rsidP="002D3BB6">
            <w:pPr>
              <w:rPr>
                <w:rFonts w:cs="Arial"/>
                <w:color w:val="C21B17"/>
                <w:szCs w:val="18"/>
                <w:highlight w:val="yellow"/>
              </w:rPr>
            </w:pPr>
            <w:r w:rsidRPr="00627D20">
              <w:rPr>
                <w:rFonts w:cs="Arial"/>
                <w:color w:val="C21B17"/>
                <w:szCs w:val="18"/>
              </w:rPr>
              <w:t>5</w:t>
            </w:r>
            <w:r w:rsidR="0086104F" w:rsidRPr="00627D20">
              <w:rPr>
                <w:rFonts w:cs="Arial"/>
                <w:color w:val="C21B17"/>
                <w:szCs w:val="18"/>
              </w:rPr>
              <w:t> 000 Kč</w:t>
            </w:r>
          </w:p>
        </w:tc>
        <w:tc>
          <w:tcPr>
            <w:tcW w:w="283" w:type="dxa"/>
            <w:shd w:val="clear" w:color="auto" w:fill="auto"/>
            <w:vAlign w:val="center"/>
          </w:tcPr>
          <w:p w:rsidR="008A31D0" w:rsidRPr="008979CC" w:rsidRDefault="008A31D0" w:rsidP="008A31D0">
            <w:pPr>
              <w:rPr>
                <w:rFonts w:cs="Arial"/>
                <w:szCs w:val="18"/>
              </w:rPr>
            </w:pPr>
          </w:p>
        </w:tc>
      </w:tr>
      <w:tr w:rsidR="008A31D0" w:rsidRPr="008979CC" w:rsidTr="0086104F">
        <w:trPr>
          <w:trHeight w:val="397"/>
        </w:trPr>
        <w:tc>
          <w:tcPr>
            <w:tcW w:w="9639" w:type="dxa"/>
            <w:gridSpan w:val="6"/>
            <w:tcBorders>
              <w:bottom w:val="single" w:sz="12" w:space="0" w:color="C21B17"/>
            </w:tcBorders>
            <w:shd w:val="clear" w:color="auto" w:fill="auto"/>
            <w:vAlign w:val="center"/>
          </w:tcPr>
          <w:p w:rsidR="008A31D0" w:rsidRPr="008979CC" w:rsidRDefault="008A31D0" w:rsidP="008A31D0">
            <w:pPr>
              <w:rPr>
                <w:rFonts w:cs="Arial"/>
                <w:color w:val="auto"/>
                <w:szCs w:val="18"/>
              </w:rPr>
            </w:pPr>
            <w:r w:rsidRPr="008979CC">
              <w:rPr>
                <w:rFonts w:cs="Arial"/>
                <w:color w:val="auto"/>
                <w:szCs w:val="18"/>
              </w:rPr>
              <w:t>V souladu s VPP O 2014/01 se ujednává, že výše uvedené limity pojistného plnění</w:t>
            </w:r>
            <w:r w:rsidR="00626045">
              <w:rPr>
                <w:rFonts w:cs="Arial"/>
                <w:color w:val="auto"/>
                <w:szCs w:val="18"/>
              </w:rPr>
              <w:t xml:space="preserve"> (vyjma limitu pojistného plnění</w:t>
            </w:r>
            <w:r w:rsidRPr="008979CC">
              <w:rPr>
                <w:rFonts w:cs="Arial"/>
                <w:color w:val="auto"/>
                <w:szCs w:val="18"/>
              </w:rPr>
              <w:t xml:space="preserve"> sjednaného pro základní</w:t>
            </w:r>
            <w:r w:rsidR="001335EA">
              <w:rPr>
                <w:rFonts w:cs="Arial"/>
                <w:color w:val="auto"/>
                <w:szCs w:val="18"/>
              </w:rPr>
              <w:t xml:space="preserve"> </w:t>
            </w:r>
            <w:r w:rsidRPr="008979CC">
              <w:rPr>
                <w:rFonts w:cs="Arial"/>
                <w:color w:val="auto"/>
                <w:szCs w:val="18"/>
              </w:rPr>
              <w:t>rozsah pojištění) jsou sjednány jako sublimity limitu pojist</w:t>
            </w:r>
            <w:r w:rsidR="001335EA">
              <w:rPr>
                <w:rFonts w:cs="Arial"/>
                <w:color w:val="auto"/>
                <w:szCs w:val="18"/>
              </w:rPr>
              <w:t>ného plnění sjednaného pro zákla</w:t>
            </w:r>
            <w:r w:rsidRPr="008979CC">
              <w:rPr>
                <w:rFonts w:cs="Arial"/>
                <w:color w:val="auto"/>
                <w:szCs w:val="18"/>
              </w:rPr>
              <w:t>dní rozsah pojištění</w:t>
            </w:r>
            <w:r w:rsidR="00626045">
              <w:rPr>
                <w:rFonts w:cs="Arial"/>
                <w:color w:val="auto"/>
                <w:szCs w:val="18"/>
              </w:rPr>
              <w:t>.</w:t>
            </w:r>
          </w:p>
        </w:tc>
        <w:tc>
          <w:tcPr>
            <w:tcW w:w="283" w:type="dxa"/>
            <w:tcBorders>
              <w:bottom w:val="single" w:sz="12" w:space="0" w:color="C21B17"/>
            </w:tcBorders>
            <w:shd w:val="clear" w:color="auto" w:fill="auto"/>
            <w:vAlign w:val="center"/>
          </w:tcPr>
          <w:p w:rsidR="008A31D0" w:rsidRPr="008979CC" w:rsidRDefault="008A31D0" w:rsidP="008A31D0">
            <w:pPr>
              <w:rPr>
                <w:rFonts w:cs="Arial"/>
                <w:b/>
                <w:szCs w:val="18"/>
              </w:rPr>
            </w:pPr>
          </w:p>
        </w:tc>
      </w:tr>
    </w:tbl>
    <w:p w:rsidR="008A31D0" w:rsidRDefault="008A31D0" w:rsidP="007E6C68">
      <w:pPr>
        <w:rPr>
          <w:rFonts w:cs="Arial"/>
          <w:color w:val="C2D69B" w:themeColor="accent3" w:themeTint="99"/>
          <w:szCs w:val="18"/>
        </w:rPr>
      </w:pPr>
    </w:p>
    <w:p w:rsidR="00FE21CD" w:rsidRPr="008979CC" w:rsidRDefault="00FE21CD" w:rsidP="007E6C68">
      <w:pPr>
        <w:rPr>
          <w:rFonts w:cs="Arial"/>
          <w:color w:val="C2D69B" w:themeColor="accent3" w:themeTint="99"/>
          <w:szCs w:val="18"/>
        </w:rPr>
      </w:pPr>
    </w:p>
    <w:p w:rsidR="00FE21CD" w:rsidRPr="008979CC" w:rsidRDefault="00FE21CD" w:rsidP="00303332">
      <w:pPr>
        <w:widowControl/>
        <w:numPr>
          <w:ilvl w:val="0"/>
          <w:numId w:val="5"/>
        </w:numPr>
        <w:tabs>
          <w:tab w:val="clear" w:pos="1080"/>
        </w:tabs>
        <w:spacing w:before="0" w:after="120" w:line="240" w:lineRule="auto"/>
        <w:ind w:left="993" w:hanging="709"/>
        <w:contextualSpacing w:val="0"/>
        <w:rPr>
          <w:rFonts w:cs="Arial"/>
          <w:b/>
          <w:bCs/>
          <w:iCs/>
          <w:sz w:val="20"/>
        </w:rPr>
      </w:pPr>
      <w:r w:rsidRPr="008979CC">
        <w:rPr>
          <w:rFonts w:cs="Arial"/>
          <w:b/>
          <w:bCs/>
          <w:iCs/>
          <w:sz w:val="20"/>
        </w:rPr>
        <w:t>Celkový limit pojistného plnění</w:t>
      </w:r>
    </w:p>
    <w:p w:rsidR="00FE21CD" w:rsidRPr="008979CC" w:rsidRDefault="00FE21CD" w:rsidP="00FE21CD">
      <w:pPr>
        <w:widowControl/>
        <w:spacing w:before="0" w:after="0" w:line="240" w:lineRule="auto"/>
        <w:ind w:left="993"/>
        <w:contextualSpacing w:val="0"/>
        <w:rPr>
          <w:rFonts w:cs="Arial"/>
          <w:bCs/>
          <w:iCs/>
          <w:sz w:val="20"/>
        </w:rPr>
      </w:pPr>
      <w:r w:rsidRPr="0086104F">
        <w:rPr>
          <w:rFonts w:cs="Arial"/>
          <w:sz w:val="20"/>
        </w:rPr>
        <w:t xml:space="preserve">Odchylně od čl. 13 odst. 3. VPP O 2014/01 celkové plnění pojistitele ze všech pojistných událostí, včetně nákladů právního zastoupení v jednom ročním období nepřesáhne </w:t>
      </w:r>
      <w:r w:rsidRPr="00082863">
        <w:rPr>
          <w:rFonts w:cs="Arial"/>
          <w:b/>
          <w:sz w:val="20"/>
        </w:rPr>
        <w:t xml:space="preserve">jednonásobek </w:t>
      </w:r>
      <w:r w:rsidRPr="0086104F">
        <w:rPr>
          <w:rFonts w:cs="Arial"/>
          <w:sz w:val="20"/>
        </w:rPr>
        <w:t>limitu pojistn</w:t>
      </w:r>
      <w:r w:rsidR="005E4DDA" w:rsidRPr="0086104F">
        <w:rPr>
          <w:rFonts w:cs="Arial"/>
          <w:sz w:val="20"/>
        </w:rPr>
        <w:t xml:space="preserve">ého plnění sjednaného v čl. 6. </w:t>
      </w:r>
      <w:r w:rsidRPr="0086104F">
        <w:rPr>
          <w:rFonts w:cs="Arial"/>
          <w:sz w:val="20"/>
        </w:rPr>
        <w:t>této pojistné smlouvy pro základní rozsah pojištění.</w:t>
      </w:r>
    </w:p>
    <w:p w:rsidR="00A8254F" w:rsidRDefault="00A8254F" w:rsidP="007E6C68">
      <w:pPr>
        <w:rPr>
          <w:rFonts w:cs="Arial"/>
          <w:color w:val="C2D69B" w:themeColor="accent3" w:themeTint="99"/>
          <w:szCs w:val="18"/>
        </w:rPr>
      </w:pPr>
    </w:p>
    <w:p w:rsidR="00001C8F" w:rsidRPr="008979CC" w:rsidRDefault="00001C8F" w:rsidP="007E6C68">
      <w:pPr>
        <w:rPr>
          <w:rFonts w:cs="Arial"/>
          <w:color w:val="C2D69B" w:themeColor="accent3" w:themeTint="99"/>
          <w:szCs w:val="18"/>
        </w:rPr>
      </w:pPr>
    </w:p>
    <w:p w:rsidR="001508C1" w:rsidRPr="00001C8F" w:rsidRDefault="001508C1" w:rsidP="00303332">
      <w:pPr>
        <w:widowControl/>
        <w:numPr>
          <w:ilvl w:val="0"/>
          <w:numId w:val="5"/>
        </w:numPr>
        <w:tabs>
          <w:tab w:val="clear" w:pos="1080"/>
        </w:tabs>
        <w:spacing w:before="0" w:after="120" w:line="240" w:lineRule="auto"/>
        <w:ind w:left="993" w:hanging="709"/>
        <w:contextualSpacing w:val="0"/>
        <w:rPr>
          <w:rFonts w:cs="Arial"/>
          <w:b/>
          <w:i/>
          <w:sz w:val="20"/>
        </w:rPr>
      </w:pPr>
      <w:r w:rsidRPr="008979CC">
        <w:rPr>
          <w:rFonts w:cs="Arial"/>
          <w:b/>
          <w:sz w:val="20"/>
        </w:rPr>
        <w:t>Pojistné a úhrada pojistného</w:t>
      </w:r>
    </w:p>
    <w:p w:rsidR="001508C1" w:rsidRPr="008979CC" w:rsidRDefault="001508C1" w:rsidP="001508C1">
      <w:pPr>
        <w:widowControl/>
        <w:numPr>
          <w:ilvl w:val="1"/>
          <w:numId w:val="5"/>
        </w:numPr>
        <w:autoSpaceDE w:val="0"/>
        <w:autoSpaceDN w:val="0"/>
        <w:adjustRightInd w:val="0"/>
        <w:spacing w:before="0" w:after="0" w:line="240" w:lineRule="auto"/>
        <w:ind w:left="993" w:hanging="709"/>
        <w:contextualSpacing w:val="0"/>
        <w:rPr>
          <w:rFonts w:cs="Arial"/>
          <w:sz w:val="20"/>
        </w:rPr>
      </w:pPr>
      <w:r w:rsidRPr="00560D6B">
        <w:rPr>
          <w:rFonts w:cs="Arial"/>
          <w:sz w:val="20"/>
        </w:rPr>
        <w:t xml:space="preserve">Pojistné je stanoveno na základě výše předpokládaného ročního obratu pojištěného </w:t>
      </w:r>
      <w:r w:rsidRPr="008979CC">
        <w:rPr>
          <w:rFonts w:cs="Arial"/>
          <w:sz w:val="20"/>
        </w:rPr>
        <w:t>z pojištěné činnosti.</w:t>
      </w:r>
    </w:p>
    <w:p w:rsidR="001508C1" w:rsidRPr="00560D6B" w:rsidRDefault="001508C1" w:rsidP="00303332">
      <w:pPr>
        <w:widowControl/>
        <w:autoSpaceDE w:val="0"/>
        <w:autoSpaceDN w:val="0"/>
        <w:adjustRightInd w:val="0"/>
        <w:spacing w:before="0" w:after="120" w:line="240" w:lineRule="auto"/>
        <w:ind w:left="992"/>
        <w:contextualSpacing w:val="0"/>
        <w:rPr>
          <w:rFonts w:cs="Arial"/>
          <w:sz w:val="20"/>
        </w:rPr>
      </w:pPr>
      <w:r w:rsidRPr="00560D6B">
        <w:rPr>
          <w:rFonts w:cs="Arial"/>
          <w:sz w:val="20"/>
        </w:rPr>
        <w:t xml:space="preserve">Předpokládaný roční obrat činí </w:t>
      </w:r>
      <w:r w:rsidR="00F74745">
        <w:rPr>
          <w:rFonts w:cs="Arial"/>
          <w:sz w:val="20"/>
        </w:rPr>
        <w:t>30</w:t>
      </w:r>
      <w:r w:rsidR="00560D6B" w:rsidRPr="00560D6B">
        <w:rPr>
          <w:rFonts w:cs="Arial"/>
          <w:sz w:val="20"/>
        </w:rPr>
        <w:t> </w:t>
      </w:r>
      <w:r w:rsidR="00F74745">
        <w:rPr>
          <w:rFonts w:cs="Arial"/>
          <w:sz w:val="20"/>
        </w:rPr>
        <w:t>0</w:t>
      </w:r>
      <w:r w:rsidR="00560D6B" w:rsidRPr="00560D6B">
        <w:rPr>
          <w:rFonts w:cs="Arial"/>
          <w:sz w:val="20"/>
        </w:rPr>
        <w:t>00 000</w:t>
      </w:r>
      <w:r w:rsidRPr="00560D6B">
        <w:rPr>
          <w:rFonts w:cs="Arial"/>
          <w:sz w:val="20"/>
        </w:rPr>
        <w:t xml:space="preserve"> Kč.</w:t>
      </w:r>
    </w:p>
    <w:p w:rsidR="001508C1" w:rsidRPr="00560D6B" w:rsidRDefault="001508C1" w:rsidP="00A333DC">
      <w:pPr>
        <w:widowControl/>
        <w:numPr>
          <w:ilvl w:val="1"/>
          <w:numId w:val="5"/>
        </w:numPr>
        <w:autoSpaceDE w:val="0"/>
        <w:autoSpaceDN w:val="0"/>
        <w:adjustRightInd w:val="0"/>
        <w:spacing w:before="0" w:after="0" w:line="240" w:lineRule="auto"/>
        <w:ind w:left="993" w:hanging="709"/>
        <w:contextualSpacing w:val="0"/>
        <w:rPr>
          <w:rFonts w:cs="Arial"/>
          <w:sz w:val="20"/>
        </w:rPr>
      </w:pPr>
      <w:r w:rsidRPr="00560D6B">
        <w:rPr>
          <w:rFonts w:cs="Arial"/>
          <w:sz w:val="20"/>
        </w:rPr>
        <w:t>Rekapitulace pojistného</w:t>
      </w:r>
      <w:r w:rsidR="005E591D" w:rsidRPr="00560D6B">
        <w:rPr>
          <w:rFonts w:cs="Arial"/>
          <w:sz w:val="20"/>
        </w:rPr>
        <w:t>, splátky</w:t>
      </w:r>
    </w:p>
    <w:p w:rsidR="001508C1" w:rsidRPr="00560D6B" w:rsidRDefault="001508C1" w:rsidP="001508C1">
      <w:pPr>
        <w:rPr>
          <w:rFonts w:cs="Arial"/>
          <w:sz w:val="20"/>
          <w:szCs w:val="20"/>
        </w:rPr>
      </w:pPr>
    </w:p>
    <w:tbl>
      <w:tblPr>
        <w:tblStyle w:val="Mkatabulky"/>
        <w:tblW w:w="9904"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1238"/>
        <w:gridCol w:w="1375"/>
      </w:tblGrid>
      <w:tr w:rsidR="00404387" w:rsidRPr="00560D6B" w:rsidTr="00001C8F">
        <w:trPr>
          <w:trHeight w:val="397"/>
        </w:trPr>
        <w:tc>
          <w:tcPr>
            <w:tcW w:w="7291" w:type="dxa"/>
            <w:tcBorders>
              <w:top w:val="single" w:sz="12" w:space="0" w:color="C21B17"/>
              <w:bottom w:val="single" w:sz="4" w:space="0" w:color="000000" w:themeColor="text1"/>
            </w:tcBorders>
            <w:shd w:val="clear" w:color="auto" w:fill="auto"/>
            <w:vAlign w:val="center"/>
          </w:tcPr>
          <w:p w:rsidR="00404387" w:rsidRPr="00560D6B" w:rsidRDefault="00404387" w:rsidP="001508C1">
            <w:pPr>
              <w:rPr>
                <w:rFonts w:cs="Arial"/>
                <w:szCs w:val="18"/>
              </w:rPr>
            </w:pPr>
            <w:r w:rsidRPr="00560D6B">
              <w:rPr>
                <w:rFonts w:cs="Arial"/>
                <w:szCs w:val="18"/>
              </w:rPr>
              <w:t>Roční pojistné</w:t>
            </w:r>
          </w:p>
        </w:tc>
        <w:tc>
          <w:tcPr>
            <w:tcW w:w="2613" w:type="dxa"/>
            <w:gridSpan w:val="2"/>
            <w:tcBorders>
              <w:top w:val="single" w:sz="12" w:space="0" w:color="C21B17"/>
              <w:bottom w:val="single" w:sz="4" w:space="0" w:color="000000" w:themeColor="text1"/>
            </w:tcBorders>
            <w:shd w:val="clear" w:color="auto" w:fill="auto"/>
            <w:vAlign w:val="center"/>
          </w:tcPr>
          <w:p w:rsidR="00404387" w:rsidRPr="00560D6B" w:rsidRDefault="00F74745" w:rsidP="00F74745">
            <w:pPr>
              <w:rPr>
                <w:rFonts w:cs="Arial"/>
                <w:szCs w:val="18"/>
              </w:rPr>
            </w:pPr>
            <w:r>
              <w:rPr>
                <w:rFonts w:cs="Arial"/>
                <w:szCs w:val="18"/>
              </w:rPr>
              <w:t>99</w:t>
            </w:r>
            <w:r w:rsidR="00560D6B">
              <w:rPr>
                <w:rFonts w:cs="Arial"/>
                <w:szCs w:val="18"/>
              </w:rPr>
              <w:t xml:space="preserve"> </w:t>
            </w:r>
            <w:r>
              <w:rPr>
                <w:rFonts w:cs="Arial"/>
                <w:szCs w:val="18"/>
              </w:rPr>
              <w:t>266</w:t>
            </w:r>
            <w:r w:rsidR="00404387" w:rsidRPr="00560D6B">
              <w:rPr>
                <w:rFonts w:cs="Arial"/>
                <w:szCs w:val="18"/>
              </w:rPr>
              <w:t xml:space="preserve"> Kč</w:t>
            </w:r>
          </w:p>
        </w:tc>
      </w:tr>
      <w:tr w:rsidR="00F74745" w:rsidRPr="00560D6B" w:rsidTr="00001C8F">
        <w:trPr>
          <w:trHeight w:val="397"/>
        </w:trPr>
        <w:tc>
          <w:tcPr>
            <w:tcW w:w="7291" w:type="dxa"/>
            <w:tcBorders>
              <w:top w:val="single" w:sz="4" w:space="0" w:color="000000" w:themeColor="text1"/>
            </w:tcBorders>
            <w:shd w:val="clear" w:color="auto" w:fill="auto"/>
            <w:vAlign w:val="center"/>
          </w:tcPr>
          <w:p w:rsidR="00F74745" w:rsidRPr="00627D20" w:rsidRDefault="00F74745" w:rsidP="001508C1">
            <w:pPr>
              <w:rPr>
                <w:rFonts w:cs="Arial"/>
                <w:szCs w:val="18"/>
              </w:rPr>
            </w:pPr>
            <w:r w:rsidRPr="00627D20">
              <w:rPr>
                <w:rFonts w:cs="Arial"/>
                <w:szCs w:val="18"/>
              </w:rPr>
              <w:lastRenderedPageBreak/>
              <w:t>Sleva za délku pojištění 3 roky</w:t>
            </w:r>
          </w:p>
        </w:tc>
        <w:tc>
          <w:tcPr>
            <w:tcW w:w="2613" w:type="dxa"/>
            <w:gridSpan w:val="2"/>
            <w:tcBorders>
              <w:top w:val="single" w:sz="4" w:space="0" w:color="000000" w:themeColor="text1"/>
            </w:tcBorders>
            <w:shd w:val="clear" w:color="auto" w:fill="auto"/>
            <w:vAlign w:val="center"/>
          </w:tcPr>
          <w:p w:rsidR="00F74745" w:rsidRPr="00627D20" w:rsidRDefault="00F74745" w:rsidP="001508C1">
            <w:pPr>
              <w:rPr>
                <w:rFonts w:cs="Arial"/>
                <w:szCs w:val="18"/>
              </w:rPr>
            </w:pPr>
            <w:r w:rsidRPr="00627D20">
              <w:rPr>
                <w:rFonts w:cs="Arial"/>
                <w:szCs w:val="18"/>
              </w:rPr>
              <w:t>5 %</w:t>
            </w:r>
          </w:p>
        </w:tc>
      </w:tr>
      <w:tr w:rsidR="00F74745" w:rsidRPr="00560D6B" w:rsidTr="00001C8F">
        <w:trPr>
          <w:trHeight w:val="397"/>
        </w:trPr>
        <w:tc>
          <w:tcPr>
            <w:tcW w:w="7291" w:type="dxa"/>
            <w:tcBorders>
              <w:top w:val="single" w:sz="4" w:space="0" w:color="000000" w:themeColor="text1"/>
            </w:tcBorders>
            <w:shd w:val="clear" w:color="auto" w:fill="auto"/>
            <w:vAlign w:val="center"/>
          </w:tcPr>
          <w:p w:rsidR="00F74745" w:rsidRPr="00627D20" w:rsidRDefault="00F74745" w:rsidP="00F74745">
            <w:pPr>
              <w:rPr>
                <w:rFonts w:cs="Arial"/>
                <w:szCs w:val="18"/>
              </w:rPr>
            </w:pPr>
            <w:r w:rsidRPr="00627D20">
              <w:rPr>
                <w:rFonts w:cs="Arial"/>
                <w:szCs w:val="18"/>
              </w:rPr>
              <w:t>Celkové roční pojistné po slevě</w:t>
            </w:r>
          </w:p>
        </w:tc>
        <w:tc>
          <w:tcPr>
            <w:tcW w:w="2613" w:type="dxa"/>
            <w:gridSpan w:val="2"/>
            <w:tcBorders>
              <w:top w:val="single" w:sz="4" w:space="0" w:color="000000" w:themeColor="text1"/>
            </w:tcBorders>
            <w:shd w:val="clear" w:color="auto" w:fill="auto"/>
            <w:vAlign w:val="center"/>
          </w:tcPr>
          <w:p w:rsidR="00F74745" w:rsidRPr="00627D20" w:rsidRDefault="00F74745" w:rsidP="001508C1">
            <w:pPr>
              <w:rPr>
                <w:rFonts w:cs="Arial"/>
                <w:szCs w:val="18"/>
              </w:rPr>
            </w:pPr>
            <w:r w:rsidRPr="00627D20">
              <w:rPr>
                <w:rFonts w:cs="Arial"/>
                <w:szCs w:val="18"/>
              </w:rPr>
              <w:t>94 302</w:t>
            </w:r>
          </w:p>
        </w:tc>
      </w:tr>
      <w:tr w:rsidR="00404387" w:rsidRPr="00560D6B" w:rsidTr="00001C8F">
        <w:trPr>
          <w:trHeight w:val="397"/>
        </w:trPr>
        <w:tc>
          <w:tcPr>
            <w:tcW w:w="7291" w:type="dxa"/>
            <w:tcBorders>
              <w:top w:val="single" w:sz="4" w:space="0" w:color="000000" w:themeColor="text1"/>
            </w:tcBorders>
            <w:shd w:val="clear" w:color="auto" w:fill="auto"/>
            <w:vAlign w:val="center"/>
          </w:tcPr>
          <w:p w:rsidR="00404387" w:rsidRPr="00560D6B" w:rsidRDefault="00404387" w:rsidP="001508C1">
            <w:pPr>
              <w:rPr>
                <w:rFonts w:cs="Arial"/>
                <w:szCs w:val="18"/>
              </w:rPr>
            </w:pPr>
            <w:r w:rsidRPr="00560D6B">
              <w:rPr>
                <w:rFonts w:cs="Arial"/>
                <w:szCs w:val="18"/>
              </w:rPr>
              <w:t>Splatnost</w:t>
            </w:r>
          </w:p>
        </w:tc>
        <w:tc>
          <w:tcPr>
            <w:tcW w:w="2613" w:type="dxa"/>
            <w:gridSpan w:val="2"/>
            <w:tcBorders>
              <w:top w:val="single" w:sz="4" w:space="0" w:color="000000" w:themeColor="text1"/>
            </w:tcBorders>
            <w:shd w:val="clear" w:color="auto" w:fill="auto"/>
            <w:vAlign w:val="center"/>
          </w:tcPr>
          <w:p w:rsidR="00404387" w:rsidRPr="00560D6B" w:rsidRDefault="00560D6B" w:rsidP="001508C1">
            <w:pPr>
              <w:rPr>
                <w:rFonts w:cs="Arial"/>
                <w:szCs w:val="18"/>
              </w:rPr>
            </w:pPr>
            <w:r>
              <w:rPr>
                <w:rFonts w:cs="Arial"/>
                <w:szCs w:val="18"/>
              </w:rPr>
              <w:t>jednorázově</w:t>
            </w:r>
          </w:p>
        </w:tc>
      </w:tr>
      <w:tr w:rsidR="00404387" w:rsidRPr="00560D6B" w:rsidTr="00001C8F">
        <w:trPr>
          <w:trHeight w:val="397"/>
        </w:trPr>
        <w:tc>
          <w:tcPr>
            <w:tcW w:w="7291" w:type="dxa"/>
            <w:tcBorders>
              <w:top w:val="single" w:sz="4" w:space="0" w:color="000000" w:themeColor="text1"/>
            </w:tcBorders>
            <w:shd w:val="clear" w:color="auto" w:fill="auto"/>
            <w:vAlign w:val="center"/>
          </w:tcPr>
          <w:p w:rsidR="00404387" w:rsidRPr="00560D6B" w:rsidRDefault="00404387" w:rsidP="001508C1">
            <w:pPr>
              <w:rPr>
                <w:rFonts w:cs="Arial"/>
                <w:szCs w:val="18"/>
              </w:rPr>
            </w:pPr>
            <w:r w:rsidRPr="00560D6B">
              <w:rPr>
                <w:rFonts w:cs="Arial"/>
                <w:szCs w:val="18"/>
              </w:rPr>
              <w:t>Výše splátky</w:t>
            </w:r>
          </w:p>
        </w:tc>
        <w:tc>
          <w:tcPr>
            <w:tcW w:w="1238" w:type="dxa"/>
            <w:tcBorders>
              <w:top w:val="single" w:sz="4" w:space="0" w:color="000000" w:themeColor="text1"/>
            </w:tcBorders>
            <w:shd w:val="clear" w:color="auto" w:fill="auto"/>
            <w:vAlign w:val="center"/>
          </w:tcPr>
          <w:p w:rsidR="00404387" w:rsidRPr="00560D6B" w:rsidRDefault="00F74745" w:rsidP="00F74745">
            <w:pPr>
              <w:rPr>
                <w:rFonts w:cs="Arial"/>
                <w:szCs w:val="18"/>
              </w:rPr>
            </w:pPr>
            <w:r>
              <w:rPr>
                <w:rFonts w:cs="Arial"/>
                <w:szCs w:val="18"/>
              </w:rPr>
              <w:t>94 302</w:t>
            </w:r>
            <w:r w:rsidR="00404387" w:rsidRPr="00560D6B">
              <w:rPr>
                <w:rFonts w:cs="Arial"/>
                <w:szCs w:val="18"/>
              </w:rPr>
              <w:t xml:space="preserve"> Kč</w:t>
            </w:r>
          </w:p>
        </w:tc>
        <w:tc>
          <w:tcPr>
            <w:tcW w:w="1375" w:type="dxa"/>
            <w:tcBorders>
              <w:top w:val="single" w:sz="4" w:space="0" w:color="000000" w:themeColor="text1"/>
            </w:tcBorders>
            <w:shd w:val="clear" w:color="auto" w:fill="auto"/>
            <w:vAlign w:val="center"/>
          </w:tcPr>
          <w:p w:rsidR="00404387" w:rsidRPr="00560D6B" w:rsidRDefault="00404387" w:rsidP="001508C1">
            <w:pPr>
              <w:rPr>
                <w:rFonts w:cs="Arial"/>
                <w:szCs w:val="18"/>
              </w:rPr>
            </w:pPr>
          </w:p>
        </w:tc>
      </w:tr>
      <w:tr w:rsidR="00404387" w:rsidRPr="00560D6B" w:rsidTr="00001C8F">
        <w:trPr>
          <w:trHeight w:val="397"/>
        </w:trPr>
        <w:tc>
          <w:tcPr>
            <w:tcW w:w="7291" w:type="dxa"/>
            <w:tcBorders>
              <w:bottom w:val="single" w:sz="12" w:space="0" w:color="C21B17"/>
            </w:tcBorders>
            <w:shd w:val="clear" w:color="auto" w:fill="auto"/>
            <w:vAlign w:val="center"/>
          </w:tcPr>
          <w:p w:rsidR="00404387" w:rsidRPr="00560D6B" w:rsidRDefault="00A65770" w:rsidP="00560D6B">
            <w:pPr>
              <w:rPr>
                <w:rFonts w:cs="Arial"/>
                <w:color w:val="FFFFFF" w:themeColor="background1"/>
                <w:szCs w:val="18"/>
              </w:rPr>
            </w:pPr>
            <w:r w:rsidRPr="00560D6B">
              <w:rPr>
                <w:rFonts w:cs="Arial"/>
                <w:szCs w:val="18"/>
              </w:rPr>
              <w:t>Datum splatnosti pojistného</w:t>
            </w:r>
          </w:p>
        </w:tc>
        <w:tc>
          <w:tcPr>
            <w:tcW w:w="1238" w:type="dxa"/>
            <w:tcBorders>
              <w:bottom w:val="single" w:sz="12" w:space="0" w:color="C21B17"/>
            </w:tcBorders>
            <w:shd w:val="clear" w:color="auto" w:fill="auto"/>
            <w:vAlign w:val="center"/>
          </w:tcPr>
          <w:p w:rsidR="00404387" w:rsidRPr="00560D6B" w:rsidRDefault="00F74745" w:rsidP="00F74745">
            <w:pPr>
              <w:rPr>
                <w:rFonts w:cs="Arial"/>
                <w:szCs w:val="18"/>
              </w:rPr>
            </w:pPr>
            <w:r>
              <w:rPr>
                <w:rFonts w:cs="Arial"/>
                <w:szCs w:val="18"/>
              </w:rPr>
              <w:t>15</w:t>
            </w:r>
            <w:r w:rsidR="00A65770" w:rsidRPr="00560D6B">
              <w:rPr>
                <w:rFonts w:cs="Arial"/>
                <w:szCs w:val="18"/>
              </w:rPr>
              <w:t>.</w:t>
            </w:r>
            <w:r w:rsidR="00560D6B">
              <w:rPr>
                <w:rFonts w:cs="Arial"/>
                <w:szCs w:val="18"/>
              </w:rPr>
              <w:t xml:space="preserve"> 1</w:t>
            </w:r>
            <w:r w:rsidR="00A65770" w:rsidRPr="00560D6B">
              <w:rPr>
                <w:rFonts w:cs="Arial"/>
                <w:szCs w:val="18"/>
              </w:rPr>
              <w:t>. 201</w:t>
            </w:r>
            <w:r>
              <w:rPr>
                <w:rFonts w:cs="Arial"/>
                <w:szCs w:val="18"/>
              </w:rPr>
              <w:t>8</w:t>
            </w:r>
          </w:p>
        </w:tc>
        <w:tc>
          <w:tcPr>
            <w:tcW w:w="1375" w:type="dxa"/>
            <w:tcBorders>
              <w:bottom w:val="single" w:sz="12" w:space="0" w:color="C21B17"/>
            </w:tcBorders>
            <w:shd w:val="clear" w:color="auto" w:fill="auto"/>
            <w:vAlign w:val="center"/>
          </w:tcPr>
          <w:p w:rsidR="00404387" w:rsidRPr="00560D6B" w:rsidRDefault="00404387" w:rsidP="001508C1">
            <w:pPr>
              <w:rPr>
                <w:rFonts w:cs="Arial"/>
                <w:szCs w:val="18"/>
              </w:rPr>
            </w:pPr>
          </w:p>
        </w:tc>
      </w:tr>
    </w:tbl>
    <w:p w:rsidR="001508C1" w:rsidRPr="00560D6B" w:rsidRDefault="001508C1" w:rsidP="001508C1">
      <w:pPr>
        <w:widowControl/>
        <w:autoSpaceDE w:val="0"/>
        <w:autoSpaceDN w:val="0"/>
        <w:adjustRightInd w:val="0"/>
        <w:spacing w:before="0" w:after="0" w:line="240" w:lineRule="auto"/>
        <w:ind w:left="284" w:firstLine="709"/>
        <w:contextualSpacing w:val="0"/>
        <w:rPr>
          <w:rFonts w:cs="Arial"/>
          <w:sz w:val="20"/>
          <w:szCs w:val="20"/>
        </w:rPr>
      </w:pPr>
    </w:p>
    <w:p w:rsidR="001508C1" w:rsidRPr="00560D6B" w:rsidRDefault="001508C1" w:rsidP="005E591D">
      <w:pPr>
        <w:widowControl/>
        <w:numPr>
          <w:ilvl w:val="1"/>
          <w:numId w:val="5"/>
        </w:numPr>
        <w:autoSpaceDE w:val="0"/>
        <w:autoSpaceDN w:val="0"/>
        <w:adjustRightInd w:val="0"/>
        <w:spacing w:before="0" w:after="0" w:line="240" w:lineRule="auto"/>
        <w:ind w:left="993" w:hanging="709"/>
        <w:contextualSpacing w:val="0"/>
        <w:rPr>
          <w:rFonts w:cs="Arial"/>
          <w:sz w:val="20"/>
          <w:szCs w:val="20"/>
        </w:rPr>
      </w:pPr>
      <w:r w:rsidRPr="00560D6B">
        <w:rPr>
          <w:rFonts w:cs="Arial"/>
          <w:sz w:val="20"/>
          <w:szCs w:val="20"/>
        </w:rPr>
        <w:t>Pojistné se sjednává jako jednorázové.</w:t>
      </w:r>
    </w:p>
    <w:p w:rsidR="00560D6B" w:rsidRDefault="005E591D" w:rsidP="005E591D">
      <w:pPr>
        <w:widowControl/>
        <w:autoSpaceDE w:val="0"/>
        <w:autoSpaceDN w:val="0"/>
        <w:adjustRightInd w:val="0"/>
        <w:spacing w:before="0" w:after="0" w:line="240" w:lineRule="auto"/>
        <w:ind w:left="993"/>
        <w:contextualSpacing w:val="0"/>
        <w:rPr>
          <w:rFonts w:cs="Arial"/>
          <w:sz w:val="20"/>
          <w:szCs w:val="20"/>
        </w:rPr>
      </w:pPr>
      <w:r w:rsidRPr="00560D6B">
        <w:rPr>
          <w:rFonts w:cs="Arial"/>
          <w:sz w:val="20"/>
          <w:szCs w:val="20"/>
        </w:rPr>
        <w:t>V případě področních splátek se ujednává, že pojistitel neuplatňuje přirážku za področní způsob platby.</w:t>
      </w:r>
      <w:r w:rsidRPr="008979CC">
        <w:rPr>
          <w:rFonts w:cs="Arial"/>
          <w:sz w:val="20"/>
          <w:szCs w:val="20"/>
        </w:rPr>
        <w:t xml:space="preserve"> Sjednané hrazení </w:t>
      </w:r>
      <w:r w:rsidRPr="002D3BB6">
        <w:rPr>
          <w:rFonts w:cs="Arial"/>
          <w:sz w:val="20"/>
          <w:szCs w:val="20"/>
        </w:rPr>
        <w:t>pojistného ve splátkách nemá vliv na  délku pojistného období.</w:t>
      </w:r>
    </w:p>
    <w:p w:rsidR="005E591D" w:rsidRPr="008979CC" w:rsidRDefault="005E591D" w:rsidP="005E591D">
      <w:pPr>
        <w:widowControl/>
        <w:autoSpaceDE w:val="0"/>
        <w:autoSpaceDN w:val="0"/>
        <w:adjustRightInd w:val="0"/>
        <w:spacing w:before="0" w:after="0" w:line="240" w:lineRule="auto"/>
        <w:ind w:left="993"/>
        <w:contextualSpacing w:val="0"/>
        <w:rPr>
          <w:rFonts w:cs="Arial"/>
          <w:sz w:val="20"/>
          <w:szCs w:val="20"/>
        </w:rPr>
      </w:pPr>
      <w:r w:rsidRPr="002D3BB6">
        <w:rPr>
          <w:rFonts w:cs="Arial"/>
          <w:sz w:val="20"/>
          <w:szCs w:val="20"/>
        </w:rPr>
        <w:t>Platba bude prováděna na účet zplnomocněného makléře</w:t>
      </w:r>
      <w:r w:rsidR="002D3BB6" w:rsidRPr="002D3BB6">
        <w:rPr>
          <w:rFonts w:cs="Arial"/>
          <w:sz w:val="20"/>
          <w:szCs w:val="20"/>
        </w:rPr>
        <w:t>.</w:t>
      </w:r>
    </w:p>
    <w:p w:rsidR="00A65770" w:rsidRDefault="00A65770" w:rsidP="007E6C68">
      <w:pPr>
        <w:rPr>
          <w:rFonts w:cs="Arial"/>
          <w:color w:val="C2D69B" w:themeColor="accent3" w:themeTint="99"/>
          <w:szCs w:val="18"/>
        </w:rPr>
      </w:pPr>
    </w:p>
    <w:p w:rsidR="00A333DC" w:rsidRPr="008979CC" w:rsidRDefault="00A333DC" w:rsidP="007E6C68">
      <w:pPr>
        <w:rPr>
          <w:rFonts w:cs="Arial"/>
          <w:color w:val="C2D69B" w:themeColor="accent3" w:themeTint="99"/>
          <w:szCs w:val="18"/>
        </w:rPr>
      </w:pPr>
    </w:p>
    <w:p w:rsidR="00A65770" w:rsidRPr="00001C8F" w:rsidRDefault="00A65770" w:rsidP="00303332">
      <w:pPr>
        <w:widowControl/>
        <w:numPr>
          <w:ilvl w:val="0"/>
          <w:numId w:val="5"/>
        </w:numPr>
        <w:tabs>
          <w:tab w:val="clear" w:pos="1080"/>
        </w:tabs>
        <w:spacing w:before="0" w:after="120" w:line="240" w:lineRule="auto"/>
        <w:ind w:left="993" w:hanging="709"/>
        <w:contextualSpacing w:val="0"/>
        <w:rPr>
          <w:rFonts w:cs="Arial"/>
          <w:b/>
          <w:sz w:val="20"/>
          <w:szCs w:val="20"/>
        </w:rPr>
      </w:pPr>
      <w:r w:rsidRPr="008979CC">
        <w:rPr>
          <w:rFonts w:cs="Arial"/>
          <w:b/>
          <w:sz w:val="20"/>
          <w:szCs w:val="20"/>
        </w:rPr>
        <w:t>Počátek a doba trvání pojištění</w:t>
      </w:r>
    </w:p>
    <w:p w:rsidR="00560D6B" w:rsidRDefault="00A65770" w:rsidP="00560D6B">
      <w:pPr>
        <w:widowControl/>
        <w:autoSpaceDE w:val="0"/>
        <w:autoSpaceDN w:val="0"/>
        <w:adjustRightInd w:val="0"/>
        <w:spacing w:before="0" w:after="0" w:line="240" w:lineRule="auto"/>
        <w:ind w:left="992"/>
        <w:contextualSpacing w:val="0"/>
        <w:rPr>
          <w:rFonts w:cs="Arial"/>
          <w:sz w:val="20"/>
        </w:rPr>
      </w:pPr>
      <w:r w:rsidRPr="00560D6B">
        <w:rPr>
          <w:rFonts w:cs="Arial"/>
          <w:sz w:val="20"/>
        </w:rPr>
        <w:t xml:space="preserve">Pojištění se sjednává na dobu určitou, s počátkem pojištění dne </w:t>
      </w:r>
      <w:r w:rsidR="00560D6B">
        <w:rPr>
          <w:rFonts w:cs="Arial"/>
          <w:sz w:val="20"/>
        </w:rPr>
        <w:t>1</w:t>
      </w:r>
      <w:r w:rsidRPr="00560D6B">
        <w:rPr>
          <w:rFonts w:cs="Arial"/>
          <w:sz w:val="20"/>
        </w:rPr>
        <w:t>.</w:t>
      </w:r>
      <w:r w:rsidR="00560D6B">
        <w:rPr>
          <w:rFonts w:cs="Arial"/>
          <w:sz w:val="20"/>
        </w:rPr>
        <w:t xml:space="preserve"> 1</w:t>
      </w:r>
      <w:r w:rsidRPr="00560D6B">
        <w:rPr>
          <w:rFonts w:cs="Arial"/>
          <w:sz w:val="20"/>
        </w:rPr>
        <w:t>.</w:t>
      </w:r>
      <w:r w:rsidR="00560D6B">
        <w:rPr>
          <w:rFonts w:cs="Arial"/>
          <w:sz w:val="20"/>
        </w:rPr>
        <w:t xml:space="preserve"> 201</w:t>
      </w:r>
      <w:r w:rsidR="00F74745">
        <w:rPr>
          <w:rFonts w:cs="Arial"/>
          <w:sz w:val="20"/>
        </w:rPr>
        <w:t>8</w:t>
      </w:r>
      <w:r w:rsidRPr="00560D6B">
        <w:rPr>
          <w:rFonts w:cs="Arial"/>
          <w:sz w:val="20"/>
        </w:rPr>
        <w:t xml:space="preserve"> a koncem pojištění </w:t>
      </w:r>
    </w:p>
    <w:p w:rsidR="00A65770" w:rsidRPr="008979CC" w:rsidRDefault="00A65770" w:rsidP="00560D6B">
      <w:pPr>
        <w:widowControl/>
        <w:autoSpaceDE w:val="0"/>
        <w:autoSpaceDN w:val="0"/>
        <w:adjustRightInd w:val="0"/>
        <w:spacing w:before="0" w:after="0" w:line="240" w:lineRule="auto"/>
        <w:ind w:left="992"/>
        <w:contextualSpacing w:val="0"/>
        <w:rPr>
          <w:rFonts w:cs="Arial"/>
          <w:b/>
          <w:sz w:val="20"/>
          <w:szCs w:val="20"/>
        </w:rPr>
      </w:pPr>
      <w:r w:rsidRPr="00560D6B">
        <w:rPr>
          <w:rFonts w:cs="Arial"/>
          <w:sz w:val="20"/>
        </w:rPr>
        <w:t>dne</w:t>
      </w:r>
      <w:r w:rsidR="00560D6B">
        <w:rPr>
          <w:rFonts w:cs="Arial"/>
          <w:sz w:val="20"/>
        </w:rPr>
        <w:t xml:space="preserve"> </w:t>
      </w:r>
      <w:r w:rsidR="00560D6B" w:rsidRPr="00627D20">
        <w:rPr>
          <w:rFonts w:cs="Arial"/>
          <w:sz w:val="20"/>
        </w:rPr>
        <w:t>31</w:t>
      </w:r>
      <w:r w:rsidRPr="00627D20">
        <w:rPr>
          <w:rFonts w:cs="Arial"/>
          <w:sz w:val="20"/>
        </w:rPr>
        <w:t>.</w:t>
      </w:r>
      <w:r w:rsidR="00560D6B" w:rsidRPr="00627D20">
        <w:rPr>
          <w:rFonts w:cs="Arial"/>
          <w:sz w:val="20"/>
        </w:rPr>
        <w:t xml:space="preserve"> 12</w:t>
      </w:r>
      <w:r w:rsidRPr="00627D20">
        <w:rPr>
          <w:rFonts w:cs="Arial"/>
          <w:sz w:val="20"/>
        </w:rPr>
        <w:t>.</w:t>
      </w:r>
      <w:r w:rsidR="00560D6B" w:rsidRPr="00627D20">
        <w:rPr>
          <w:rFonts w:cs="Arial"/>
          <w:sz w:val="20"/>
        </w:rPr>
        <w:t xml:space="preserve"> 20</w:t>
      </w:r>
      <w:r w:rsidR="00D7776F" w:rsidRPr="00627D20">
        <w:rPr>
          <w:rFonts w:cs="Arial"/>
          <w:sz w:val="20"/>
        </w:rPr>
        <w:t>20</w:t>
      </w:r>
      <w:r w:rsidRPr="00560D6B">
        <w:rPr>
          <w:rFonts w:cs="Arial"/>
          <w:sz w:val="20"/>
        </w:rPr>
        <w:t xml:space="preserve"> (bez automatického prodloužení pojistné smlouvy). </w:t>
      </w:r>
    </w:p>
    <w:p w:rsidR="00A65770" w:rsidRPr="008979CC" w:rsidRDefault="00A65770" w:rsidP="007E6C68">
      <w:pPr>
        <w:rPr>
          <w:rFonts w:cs="Arial"/>
          <w:color w:val="C2D69B" w:themeColor="accent3" w:themeTint="99"/>
          <w:szCs w:val="18"/>
        </w:rPr>
      </w:pPr>
    </w:p>
    <w:p w:rsidR="00A65770" w:rsidRPr="008979CC" w:rsidRDefault="00A65770" w:rsidP="007E6C68">
      <w:pPr>
        <w:rPr>
          <w:rFonts w:cs="Arial"/>
          <w:color w:val="C2D69B" w:themeColor="accent3" w:themeTint="99"/>
          <w:szCs w:val="18"/>
        </w:rPr>
      </w:pPr>
    </w:p>
    <w:p w:rsidR="00A65770" w:rsidRPr="00001C8F" w:rsidRDefault="00A65770" w:rsidP="00303332">
      <w:pPr>
        <w:widowControl/>
        <w:numPr>
          <w:ilvl w:val="0"/>
          <w:numId w:val="5"/>
        </w:numPr>
        <w:tabs>
          <w:tab w:val="clear" w:pos="1080"/>
        </w:tabs>
        <w:spacing w:before="0" w:after="120" w:line="240" w:lineRule="auto"/>
        <w:ind w:left="993" w:hanging="709"/>
        <w:contextualSpacing w:val="0"/>
        <w:rPr>
          <w:rFonts w:cs="Arial"/>
          <w:b/>
          <w:sz w:val="20"/>
          <w:szCs w:val="20"/>
        </w:rPr>
      </w:pPr>
      <w:r w:rsidRPr="008979CC">
        <w:rPr>
          <w:rFonts w:cs="Arial"/>
          <w:b/>
          <w:sz w:val="20"/>
          <w:szCs w:val="20"/>
        </w:rPr>
        <w:t>Prohlášení pojistníka</w:t>
      </w:r>
    </w:p>
    <w:p w:rsidR="00A65770" w:rsidRPr="00E213A5" w:rsidRDefault="00A65770" w:rsidP="00E213A5">
      <w:pPr>
        <w:widowControl/>
        <w:numPr>
          <w:ilvl w:val="1"/>
          <w:numId w:val="5"/>
        </w:numPr>
        <w:autoSpaceDE w:val="0"/>
        <w:autoSpaceDN w:val="0"/>
        <w:adjustRightInd w:val="0"/>
        <w:spacing w:before="0" w:after="0" w:line="240" w:lineRule="auto"/>
        <w:ind w:left="993" w:hanging="709"/>
        <w:contextualSpacing w:val="0"/>
        <w:rPr>
          <w:rFonts w:cs="Arial"/>
          <w:sz w:val="20"/>
          <w:szCs w:val="20"/>
        </w:rPr>
      </w:pPr>
      <w:r w:rsidRPr="008979CC">
        <w:rPr>
          <w:rFonts w:cs="Arial"/>
          <w:sz w:val="20"/>
          <w:szCs w:val="20"/>
        </w:rPr>
        <w:t>Nedílnou součástí pojistné smlouvy jsou podle rozsahu sjednaného pojištění: Všeobecné pojistné podmínky pro pojištění odpovědnosti VPP O 2014/01, Zvláštní pojistné podmínky pro poji</w:t>
      </w:r>
      <w:r w:rsidR="00E53532">
        <w:rPr>
          <w:rFonts w:cs="Arial"/>
          <w:sz w:val="20"/>
          <w:szCs w:val="20"/>
        </w:rPr>
        <w:t>štění odpovědnosti ZPP O 2014/02</w:t>
      </w:r>
      <w:r w:rsidRPr="008979CC">
        <w:rPr>
          <w:rFonts w:cs="Arial"/>
          <w:sz w:val="20"/>
          <w:szCs w:val="20"/>
        </w:rPr>
        <w:t>, doplňkové pojistné podmínky (DPP), jsou-li ve smlouvě výslovně uvedeny.</w:t>
      </w:r>
    </w:p>
    <w:p w:rsidR="00B021AD" w:rsidRDefault="00B021AD" w:rsidP="00A65770">
      <w:pPr>
        <w:ind w:left="284" w:firstLine="709"/>
        <w:rPr>
          <w:rFonts w:cs="Arial"/>
          <w:sz w:val="20"/>
          <w:szCs w:val="20"/>
        </w:rPr>
      </w:pPr>
    </w:p>
    <w:p w:rsidR="00A65770" w:rsidRPr="008979CC" w:rsidRDefault="00A65770" w:rsidP="00A65770">
      <w:pPr>
        <w:ind w:left="284" w:firstLine="709"/>
        <w:rPr>
          <w:rFonts w:cs="Arial"/>
          <w:sz w:val="20"/>
          <w:szCs w:val="20"/>
        </w:rPr>
      </w:pPr>
      <w:r w:rsidRPr="008979CC">
        <w:rPr>
          <w:rFonts w:cs="Arial"/>
          <w:sz w:val="20"/>
          <w:szCs w:val="20"/>
        </w:rPr>
        <w:t>Prohlášení pojistníka/pojištěného:</w:t>
      </w:r>
    </w:p>
    <w:p w:rsidR="00A65770" w:rsidRPr="008979CC" w:rsidRDefault="00A65770" w:rsidP="00A65770">
      <w:pPr>
        <w:ind w:left="993"/>
        <w:rPr>
          <w:rFonts w:cs="Arial"/>
          <w:color w:val="auto"/>
          <w:sz w:val="20"/>
          <w:szCs w:val="20"/>
        </w:rPr>
      </w:pPr>
      <w:r w:rsidRPr="008979CC">
        <w:rPr>
          <w:rFonts w:cs="Arial"/>
          <w:color w:val="auto"/>
          <w:sz w:val="20"/>
          <w:szCs w:val="20"/>
        </w:rPr>
        <w:t xml:space="preserve">Potvrzuji, že jsem převzal a před uzavřením smlouvy jsem byl seznámen se všemi ustanoveními pojistné smlouvy, včetně všech příloh a pojistných podmínek, jejich obsahu rozumím a s rozsahem </w:t>
      </w:r>
      <w:r w:rsidR="006750A4">
        <w:rPr>
          <w:rFonts w:cs="Arial"/>
          <w:color w:val="auto"/>
          <w:sz w:val="20"/>
          <w:szCs w:val="20"/>
        </w:rPr>
        <w:t xml:space="preserve">               </w:t>
      </w:r>
      <w:r w:rsidRPr="008979CC">
        <w:rPr>
          <w:rFonts w:cs="Arial"/>
          <w:color w:val="auto"/>
          <w:sz w:val="20"/>
          <w:szCs w:val="20"/>
        </w:rPr>
        <w:t>a podmínkami pojištění souhlasím. Potvrzuji, že před uzavřením pojistné smlouvy jsem se seznámil též se sazebníkem poplatků a s Informacemi pro klienta, které obsahují i poučení o ochraně osobních údajů.</w:t>
      </w:r>
    </w:p>
    <w:p w:rsidR="00560D6B" w:rsidRDefault="00560D6B" w:rsidP="00A65770">
      <w:pPr>
        <w:ind w:left="993"/>
        <w:rPr>
          <w:rFonts w:cs="Arial"/>
          <w:color w:val="auto"/>
          <w:sz w:val="20"/>
          <w:szCs w:val="20"/>
        </w:rPr>
      </w:pPr>
    </w:p>
    <w:p w:rsidR="00A65770" w:rsidRPr="008979CC" w:rsidRDefault="00A65770" w:rsidP="00A65770">
      <w:pPr>
        <w:ind w:left="993"/>
        <w:rPr>
          <w:rFonts w:cs="Arial"/>
          <w:color w:val="auto"/>
          <w:sz w:val="20"/>
          <w:szCs w:val="20"/>
        </w:rPr>
      </w:pPr>
      <w:r w:rsidRPr="008979CC">
        <w:rPr>
          <w:rFonts w:cs="Arial"/>
          <w:color w:val="auto"/>
          <w:sz w:val="20"/>
          <w:szCs w:val="20"/>
        </w:rPr>
        <w:t>Potvrzuji, že jsem pojistiteli sdělil před uzavřením smlouvy všechny své pojistné potřeby a požadavky, tyto byly pojistitelem zaznamenány a žádné další nemám. Prohlašuji, že nabízené pojištění odpovídá mým požadavkům a pojistnému zájmu. Zároveň prohlašuji, že mi byly pojistitelem úplně zodpovězeny všechny mé dotazy k sjednávanému pojištění. Zavazuji se plnit povinnosti uvedené v pojistných podmínkách a jsem si vědom, že v případě jejich porušení mne mohou postihnout nepříznivé následky (např. zánik pojištění, snížení nebo odmítnutí pojistného plnění).</w:t>
      </w:r>
    </w:p>
    <w:p w:rsidR="00560D6B" w:rsidRDefault="00560D6B" w:rsidP="00560D6B">
      <w:pPr>
        <w:spacing w:after="0"/>
        <w:ind w:left="993"/>
        <w:rPr>
          <w:rStyle w:val="A0"/>
          <w:rFonts w:cs="Arial"/>
          <w:sz w:val="20"/>
          <w:szCs w:val="20"/>
        </w:rPr>
      </w:pPr>
    </w:p>
    <w:p w:rsidR="00A65770" w:rsidRPr="008979CC" w:rsidRDefault="00A65770" w:rsidP="00560D6B">
      <w:pPr>
        <w:spacing w:after="0"/>
        <w:ind w:left="993"/>
        <w:rPr>
          <w:rFonts w:cs="Arial"/>
          <w:sz w:val="20"/>
          <w:szCs w:val="20"/>
        </w:rPr>
      </w:pPr>
      <w:r w:rsidRPr="008979CC">
        <w:rPr>
          <w:rStyle w:val="A0"/>
          <w:rFonts w:cs="Arial"/>
          <w:sz w:val="20"/>
          <w:szCs w:val="20"/>
        </w:rPr>
        <w:t xml:space="preserve">Zprošťuji pojistitele mlčenlivosti o uzavřeném pojištění a o případných škodných událostech ve vztahu k zajistiteli pro potřeby zajištění pojistitele. </w:t>
      </w:r>
      <w:r w:rsidRPr="008979CC">
        <w:rPr>
          <w:rFonts w:cs="Arial"/>
          <w:sz w:val="20"/>
          <w:szCs w:val="20"/>
        </w:rPr>
        <w:t>V případě vzniku škodné události dále:</w:t>
      </w:r>
    </w:p>
    <w:p w:rsidR="00A65770" w:rsidRPr="008979CC" w:rsidRDefault="00A65770" w:rsidP="00A65770">
      <w:pPr>
        <w:pStyle w:val="Odstavecseseznamem"/>
        <w:widowControl/>
        <w:numPr>
          <w:ilvl w:val="0"/>
          <w:numId w:val="10"/>
        </w:numPr>
        <w:spacing w:before="0" w:after="200" w:line="276" w:lineRule="auto"/>
        <w:rPr>
          <w:sz w:val="20"/>
          <w:szCs w:val="20"/>
        </w:rPr>
      </w:pPr>
      <w:r w:rsidRPr="008979CC">
        <w:rPr>
          <w:sz w:val="20"/>
          <w:szCs w:val="20"/>
        </w:rPr>
        <w:t>zprošťuji státní zastupitelství, policii a další orgány činné v trestním řízení, hasičský záchranný sbor, lékaře, zdravotnická zařízení a záchrannou službu povinnosti mlčenlivosti;</w:t>
      </w:r>
    </w:p>
    <w:p w:rsidR="00A65770" w:rsidRPr="008979CC" w:rsidRDefault="00A65770" w:rsidP="00A65770">
      <w:pPr>
        <w:pStyle w:val="Odstavecseseznamem"/>
        <w:widowControl/>
        <w:numPr>
          <w:ilvl w:val="0"/>
          <w:numId w:val="10"/>
        </w:numPr>
        <w:spacing w:before="0" w:after="200" w:line="276" w:lineRule="auto"/>
        <w:rPr>
          <w:sz w:val="20"/>
          <w:szCs w:val="20"/>
        </w:rPr>
      </w:pPr>
      <w:r w:rsidRPr="008979CC">
        <w:rPr>
          <w:sz w:val="20"/>
          <w:szCs w:val="20"/>
        </w:rPr>
        <w:t>zmocňuji pojistitele, resp. jím pověřenou osobu, aby ve všech řízeních probíhajících v souvislosti</w:t>
      </w:r>
      <w:r w:rsidR="006750A4">
        <w:rPr>
          <w:sz w:val="20"/>
          <w:szCs w:val="20"/>
        </w:rPr>
        <w:t xml:space="preserve">      </w:t>
      </w:r>
      <w:r w:rsidRPr="008979CC">
        <w:rPr>
          <w:sz w:val="20"/>
          <w:szCs w:val="20"/>
        </w:rPr>
        <w:t xml:space="preserve"> se škodnou událostí mohli nahlížet do soudních, policejních, případně jiných úředních spisů a vyhotovovat z nich kopie či výpisy;</w:t>
      </w:r>
    </w:p>
    <w:p w:rsidR="00A65770" w:rsidRPr="008979CC" w:rsidRDefault="00A65770" w:rsidP="00560D6B">
      <w:pPr>
        <w:pStyle w:val="Odstavecseseznamem"/>
        <w:widowControl/>
        <w:numPr>
          <w:ilvl w:val="0"/>
          <w:numId w:val="10"/>
        </w:numPr>
        <w:spacing w:before="0" w:after="120" w:line="276" w:lineRule="auto"/>
        <w:ind w:left="1349" w:hanging="357"/>
        <w:rPr>
          <w:sz w:val="20"/>
          <w:szCs w:val="20"/>
        </w:rPr>
      </w:pPr>
      <w:r w:rsidRPr="008979CC">
        <w:rPr>
          <w:rStyle w:val="A0"/>
          <w:rFonts w:cs="Arial"/>
          <w:sz w:val="20"/>
          <w:szCs w:val="20"/>
        </w:rPr>
        <w:t>zmocňuji pojistitele k nahlédnutí do podkladů jiných pojišťoven v souvislosti se šetřením škodných událostí a s výplatou pojistných plnění.</w:t>
      </w:r>
    </w:p>
    <w:p w:rsidR="00E213A5" w:rsidRDefault="00A65770" w:rsidP="00560D6B">
      <w:pPr>
        <w:autoSpaceDE w:val="0"/>
        <w:autoSpaceDN w:val="0"/>
        <w:spacing w:before="0"/>
        <w:ind w:left="993"/>
        <w:rPr>
          <w:rFonts w:cs="Arial"/>
          <w:sz w:val="20"/>
          <w:szCs w:val="20"/>
        </w:rPr>
      </w:pPr>
      <w:r w:rsidRPr="008979CC">
        <w:rPr>
          <w:rFonts w:cs="Arial"/>
          <w:sz w:val="20"/>
          <w:szCs w:val="20"/>
        </w:rPr>
        <w:t xml:space="preserve">Souhlasím s tím, aby pojistitel sděloval osobám oprávněným k přijetí pojistného plnění (např. v souvislosti se zřízením zástavního práva k pohledávkám z pojištění) informace týkající se pojištění sjednaného pojistnou smlouvou a v tomto rozsahu ho zprošťuji povinnosti mlčenlivosti. </w:t>
      </w:r>
    </w:p>
    <w:p w:rsidR="00E213A5" w:rsidRDefault="00A65770" w:rsidP="00E213A5">
      <w:pPr>
        <w:autoSpaceDE w:val="0"/>
        <w:autoSpaceDN w:val="0"/>
        <w:ind w:left="993"/>
        <w:rPr>
          <w:rFonts w:cs="Arial"/>
          <w:sz w:val="20"/>
          <w:szCs w:val="20"/>
        </w:rPr>
      </w:pPr>
      <w:r w:rsidRPr="00E213A5">
        <w:rPr>
          <w:color w:val="000000"/>
          <w:sz w:val="20"/>
          <w:szCs w:val="20"/>
        </w:rPr>
        <w:t xml:space="preserve">Výše uvedené souhlasy a zmocnění se vztahují i na dobu po mé smrti. </w:t>
      </w:r>
    </w:p>
    <w:p w:rsidR="00560D6B" w:rsidRDefault="00560D6B" w:rsidP="00E213A5">
      <w:pPr>
        <w:autoSpaceDE w:val="0"/>
        <w:autoSpaceDN w:val="0"/>
        <w:ind w:left="993"/>
        <w:rPr>
          <w:rFonts w:cs="Arial"/>
          <w:iCs/>
          <w:sz w:val="20"/>
          <w:szCs w:val="20"/>
        </w:rPr>
      </w:pPr>
    </w:p>
    <w:p w:rsidR="00A65770" w:rsidRPr="00E213A5" w:rsidRDefault="00A65770" w:rsidP="00E213A5">
      <w:pPr>
        <w:autoSpaceDE w:val="0"/>
        <w:autoSpaceDN w:val="0"/>
        <w:ind w:left="993"/>
        <w:rPr>
          <w:rFonts w:cs="Arial"/>
          <w:sz w:val="20"/>
          <w:szCs w:val="20"/>
        </w:rPr>
      </w:pPr>
      <w:r w:rsidRPr="00E213A5">
        <w:rPr>
          <w:rFonts w:cs="Arial"/>
          <w:iCs/>
          <w:sz w:val="20"/>
          <w:szCs w:val="20"/>
        </w:rPr>
        <w:t xml:space="preserve">Svým podpisem stvrzuji, že jsem byl poučen  o účelu, rozsahu a způsobu zpracování osobních údajů, </w:t>
      </w:r>
      <w:r w:rsidR="006750A4">
        <w:rPr>
          <w:rFonts w:cs="Arial"/>
          <w:iCs/>
          <w:sz w:val="20"/>
          <w:szCs w:val="20"/>
        </w:rPr>
        <w:t xml:space="preserve">           </w:t>
      </w:r>
      <w:r w:rsidRPr="00E213A5">
        <w:rPr>
          <w:rFonts w:cs="Arial"/>
          <w:iCs/>
          <w:sz w:val="20"/>
          <w:szCs w:val="20"/>
        </w:rPr>
        <w:t xml:space="preserve">a že jsem byl informován o svých právech a o povinnostech pojistitele. Souhlasím se zpracováním všech poskytnutých osobních údajů zejména pro účely pojišťovací činnosti a dalších činností vymezených zákonem o pojišťovnictví a za účelem zasílání obchodních sdělení. Výslovně souhlasím </w:t>
      </w:r>
      <w:r w:rsidR="006750A4">
        <w:rPr>
          <w:rFonts w:cs="Arial"/>
          <w:iCs/>
          <w:sz w:val="20"/>
          <w:szCs w:val="20"/>
        </w:rPr>
        <w:t xml:space="preserve">              </w:t>
      </w:r>
      <w:r w:rsidRPr="00E213A5">
        <w:rPr>
          <w:rFonts w:cs="Arial"/>
          <w:iCs/>
          <w:sz w:val="20"/>
          <w:szCs w:val="20"/>
        </w:rPr>
        <w:t>s tím, abych byl v záležitostech pojistného vztahu nebo v záležitosti nabízení pojišťovacích a souvisejících finančních služeb a jiných obchodních sdělení pojistitele nebo nabídky služeb a jiných obchodních sdělení členů mezinárodního koncernu Generali a spolupracujících obchodních partnerů kontaktován písemnou, elektronickou nebo i jinou formou. Zároveň sdělením kontaktního spojení dávám souhlas, aby mne pojistitel kontaktoval elektronickou formou i v záležitostech týkajících se dříve sjednaných pojištění. Souhlasím s předáváním a poskytováním svých osobních údajů subjektům mezinárodního koncernu Generali a jeho zajišťovacím partnerům v souladu s právními předpisy pro shora uvedené účely.</w:t>
      </w:r>
    </w:p>
    <w:p w:rsidR="00560D6B" w:rsidRDefault="00560D6B" w:rsidP="00A65770">
      <w:pPr>
        <w:ind w:left="993"/>
        <w:rPr>
          <w:rFonts w:cs="Arial"/>
          <w:sz w:val="20"/>
          <w:szCs w:val="20"/>
        </w:rPr>
      </w:pPr>
    </w:p>
    <w:p w:rsidR="00A65770" w:rsidRPr="008979CC" w:rsidRDefault="00A65770" w:rsidP="00A65770">
      <w:pPr>
        <w:ind w:left="993"/>
        <w:rPr>
          <w:rFonts w:cs="Arial"/>
          <w:sz w:val="20"/>
          <w:szCs w:val="20"/>
        </w:rPr>
      </w:pPr>
      <w:r w:rsidRPr="008979CC">
        <w:rPr>
          <w:rFonts w:cs="Arial"/>
          <w:sz w:val="20"/>
          <w:szCs w:val="20"/>
        </w:rPr>
        <w:t xml:space="preserve">Potvrzuji, že všechny údaje, které jsem sdělil pojistiteli (zejména ty, které jsou uvedené v pojistné smlouvě), jsou pravdivé a úplné. Pokud jsem údaje nenapsal vlastnoručně, stvrzuji, že jsem je ověřil </w:t>
      </w:r>
      <w:r w:rsidR="006750A4">
        <w:rPr>
          <w:rFonts w:cs="Arial"/>
          <w:sz w:val="20"/>
          <w:szCs w:val="20"/>
        </w:rPr>
        <w:t xml:space="preserve">              </w:t>
      </w:r>
      <w:r w:rsidRPr="008979CC">
        <w:rPr>
          <w:rFonts w:cs="Arial"/>
          <w:sz w:val="20"/>
          <w:szCs w:val="20"/>
        </w:rPr>
        <w:t>a jsou pravdivé a úplné. Zavazuji se bez zbytečného odkladu oznámit všechny jejich případné změny (včetně změn osobních údajů) a jsem si vědom příp. negativních následků nenahlášení změn (zejména při doručování korespondence).</w:t>
      </w:r>
    </w:p>
    <w:p w:rsidR="00A65770" w:rsidRPr="008979CC" w:rsidRDefault="00A65770" w:rsidP="00A65770">
      <w:pPr>
        <w:autoSpaceDE w:val="0"/>
        <w:autoSpaceDN w:val="0"/>
        <w:ind w:left="993"/>
        <w:rPr>
          <w:rFonts w:cs="Arial"/>
          <w:color w:val="000000"/>
          <w:sz w:val="20"/>
          <w:szCs w:val="20"/>
        </w:rPr>
      </w:pPr>
      <w:r w:rsidRPr="008979CC">
        <w:rPr>
          <w:rFonts w:cs="Arial"/>
          <w:color w:val="000000"/>
          <w:sz w:val="20"/>
          <w:szCs w:val="20"/>
        </w:rPr>
        <w:t>Prohlašuji, že jsem oprávněn výše uvedené prohlášení učinit i jménem pojištěného, je-li osobou odlišnou od pojistníka. Pro tento případ se zavazuji, že seznámím pojištěného s obsahem pojistné smlouvy včetně uvedených pojistných podmínek a s ostatními relevantními dokumenty a informacemi sdělenými mi pojistitelem.</w:t>
      </w:r>
    </w:p>
    <w:p w:rsidR="00A65770" w:rsidRDefault="00A65770" w:rsidP="00A65770">
      <w:pPr>
        <w:autoSpaceDE w:val="0"/>
        <w:autoSpaceDN w:val="0"/>
        <w:ind w:left="993"/>
        <w:rPr>
          <w:rFonts w:cs="Arial"/>
          <w:color w:val="000000"/>
          <w:sz w:val="20"/>
          <w:szCs w:val="20"/>
        </w:rPr>
      </w:pPr>
    </w:p>
    <w:p w:rsidR="00B021AD" w:rsidRPr="008979CC" w:rsidRDefault="00B021AD" w:rsidP="00A65770">
      <w:pPr>
        <w:autoSpaceDE w:val="0"/>
        <w:autoSpaceDN w:val="0"/>
        <w:ind w:left="993"/>
        <w:rPr>
          <w:rFonts w:cs="Arial"/>
          <w:color w:val="000000"/>
          <w:sz w:val="20"/>
          <w:szCs w:val="20"/>
        </w:rPr>
      </w:pPr>
    </w:p>
    <w:p w:rsidR="00A65770" w:rsidRPr="00001C8F" w:rsidRDefault="00A65770" w:rsidP="00303332">
      <w:pPr>
        <w:widowControl/>
        <w:numPr>
          <w:ilvl w:val="0"/>
          <w:numId w:val="5"/>
        </w:numPr>
        <w:tabs>
          <w:tab w:val="clear" w:pos="1080"/>
        </w:tabs>
        <w:spacing w:before="0" w:after="120" w:line="240" w:lineRule="auto"/>
        <w:ind w:left="993" w:hanging="709"/>
        <w:contextualSpacing w:val="0"/>
        <w:rPr>
          <w:rFonts w:cs="Arial"/>
          <w:b/>
          <w:sz w:val="20"/>
          <w:szCs w:val="20"/>
        </w:rPr>
      </w:pPr>
      <w:r w:rsidRPr="008979CC">
        <w:rPr>
          <w:rFonts w:cs="Arial"/>
          <w:b/>
          <w:sz w:val="20"/>
          <w:szCs w:val="20"/>
        </w:rPr>
        <w:t>Závěrečná ustanovení</w:t>
      </w:r>
    </w:p>
    <w:p w:rsidR="00A65770" w:rsidRPr="00001C8F" w:rsidRDefault="00A65770" w:rsidP="00303332">
      <w:pPr>
        <w:widowControl/>
        <w:numPr>
          <w:ilvl w:val="1"/>
          <w:numId w:val="5"/>
        </w:numPr>
        <w:autoSpaceDE w:val="0"/>
        <w:autoSpaceDN w:val="0"/>
        <w:adjustRightInd w:val="0"/>
        <w:spacing w:before="0" w:after="120" w:line="240" w:lineRule="auto"/>
        <w:ind w:left="993" w:hanging="709"/>
        <w:contextualSpacing w:val="0"/>
        <w:rPr>
          <w:rFonts w:cs="Arial"/>
          <w:color w:val="000000"/>
          <w:sz w:val="20"/>
          <w:szCs w:val="20"/>
        </w:rPr>
      </w:pPr>
      <w:r w:rsidRPr="008979CC">
        <w:rPr>
          <w:rFonts w:cs="Arial"/>
          <w:color w:val="000000"/>
          <w:sz w:val="20"/>
          <w:szCs w:val="20"/>
        </w:rPr>
        <w:t>Tato pojistná smlouva nabývá účinnosti dnem počátku pojištění.</w:t>
      </w:r>
    </w:p>
    <w:p w:rsidR="00A65770" w:rsidRPr="00001C8F" w:rsidRDefault="00A65770" w:rsidP="00303332">
      <w:pPr>
        <w:widowControl/>
        <w:numPr>
          <w:ilvl w:val="1"/>
          <w:numId w:val="5"/>
        </w:numPr>
        <w:autoSpaceDE w:val="0"/>
        <w:autoSpaceDN w:val="0"/>
        <w:adjustRightInd w:val="0"/>
        <w:spacing w:before="0" w:after="120" w:line="240" w:lineRule="auto"/>
        <w:ind w:left="993" w:hanging="709"/>
        <w:contextualSpacing w:val="0"/>
        <w:rPr>
          <w:rFonts w:cs="Arial"/>
          <w:color w:val="auto"/>
          <w:sz w:val="20"/>
          <w:szCs w:val="20"/>
          <w:lang w:eastAsia="cs-CZ"/>
        </w:rPr>
      </w:pPr>
      <w:r w:rsidRPr="008979CC">
        <w:rPr>
          <w:rFonts w:cs="Arial"/>
          <w:color w:val="auto"/>
          <w:sz w:val="20"/>
          <w:szCs w:val="20"/>
          <w:lang w:eastAsia="cs-CZ"/>
        </w:rPr>
        <w:t>Tato pojistná smlouva</w:t>
      </w:r>
      <w:r w:rsidR="00560D6B">
        <w:rPr>
          <w:rFonts w:cs="Arial"/>
          <w:color w:val="auto"/>
          <w:sz w:val="20"/>
          <w:szCs w:val="20"/>
          <w:lang w:eastAsia="cs-CZ"/>
        </w:rPr>
        <w:t xml:space="preserve"> obsahuje </w:t>
      </w:r>
      <w:r w:rsidR="00F74745">
        <w:rPr>
          <w:rFonts w:cs="Arial"/>
          <w:color w:val="auto"/>
          <w:sz w:val="20"/>
          <w:szCs w:val="20"/>
          <w:lang w:eastAsia="cs-CZ"/>
        </w:rPr>
        <w:t>7</w:t>
      </w:r>
      <w:r w:rsidR="00560D6B">
        <w:rPr>
          <w:rFonts w:cs="Arial"/>
          <w:color w:val="auto"/>
          <w:sz w:val="20"/>
          <w:szCs w:val="20"/>
          <w:lang w:eastAsia="cs-CZ"/>
        </w:rPr>
        <w:t xml:space="preserve"> stran a </w:t>
      </w:r>
      <w:r w:rsidRPr="008979CC">
        <w:rPr>
          <w:rFonts w:cs="Arial"/>
          <w:color w:val="auto"/>
          <w:sz w:val="20"/>
          <w:szCs w:val="20"/>
          <w:lang w:eastAsia="cs-CZ"/>
        </w:rPr>
        <w:t>je vyhotovena ve dvou vyhotoveních s platností originálu, z nichž každá ze smluvních stran obdrží po jednom vyhotovení.</w:t>
      </w:r>
    </w:p>
    <w:p w:rsidR="00001C8F" w:rsidRDefault="00A65770" w:rsidP="00E213A5">
      <w:pPr>
        <w:widowControl/>
        <w:numPr>
          <w:ilvl w:val="1"/>
          <w:numId w:val="5"/>
        </w:numPr>
        <w:autoSpaceDE w:val="0"/>
        <w:autoSpaceDN w:val="0"/>
        <w:adjustRightInd w:val="0"/>
        <w:spacing w:before="0" w:after="120" w:line="240" w:lineRule="auto"/>
        <w:ind w:left="993" w:hanging="709"/>
        <w:contextualSpacing w:val="0"/>
        <w:rPr>
          <w:rFonts w:cs="Arial"/>
          <w:color w:val="auto"/>
          <w:sz w:val="20"/>
          <w:szCs w:val="20"/>
          <w:lang w:eastAsia="cs-CZ"/>
        </w:rPr>
      </w:pPr>
      <w:r w:rsidRPr="008979CC">
        <w:rPr>
          <w:rFonts w:cs="Arial"/>
          <w:sz w:val="20"/>
          <w:szCs w:val="20"/>
        </w:rPr>
        <w:t>Nedílnou součástí této pojistné smlouvy</w:t>
      </w:r>
      <w:r w:rsidRPr="008979CC">
        <w:rPr>
          <w:rFonts w:cs="Arial"/>
          <w:color w:val="000000"/>
          <w:sz w:val="20"/>
          <w:szCs w:val="20"/>
        </w:rPr>
        <w:t xml:space="preserve"> jsou: </w:t>
      </w:r>
    </w:p>
    <w:p w:rsidR="00CF108E" w:rsidRPr="00001C8F" w:rsidRDefault="00A65770" w:rsidP="00001C8F">
      <w:pPr>
        <w:pStyle w:val="Odstavecseseznamem"/>
        <w:widowControl/>
        <w:numPr>
          <w:ilvl w:val="0"/>
          <w:numId w:val="13"/>
        </w:numPr>
        <w:autoSpaceDE w:val="0"/>
        <w:autoSpaceDN w:val="0"/>
        <w:adjustRightInd w:val="0"/>
        <w:spacing w:before="0" w:after="0" w:line="240" w:lineRule="auto"/>
        <w:ind w:left="1358" w:hanging="365"/>
        <w:contextualSpacing w:val="0"/>
        <w:rPr>
          <w:rFonts w:cs="Arial"/>
          <w:color w:val="auto"/>
          <w:sz w:val="20"/>
          <w:szCs w:val="20"/>
          <w:lang w:eastAsia="cs-CZ"/>
        </w:rPr>
      </w:pPr>
      <w:r w:rsidRPr="00001C8F">
        <w:rPr>
          <w:rFonts w:cs="Arial"/>
          <w:sz w:val="20"/>
          <w:szCs w:val="20"/>
        </w:rPr>
        <w:t>VPP O 2014/01</w:t>
      </w:r>
    </w:p>
    <w:p w:rsidR="00CF108E" w:rsidRPr="008979CC" w:rsidRDefault="00E53532" w:rsidP="00A65770">
      <w:pPr>
        <w:pStyle w:val="Odstavecseseznamem"/>
        <w:numPr>
          <w:ilvl w:val="0"/>
          <w:numId w:val="12"/>
        </w:numPr>
        <w:jc w:val="both"/>
        <w:rPr>
          <w:rFonts w:cs="Arial"/>
          <w:sz w:val="20"/>
          <w:szCs w:val="20"/>
        </w:rPr>
      </w:pPr>
      <w:r>
        <w:rPr>
          <w:rFonts w:cs="Arial"/>
          <w:sz w:val="20"/>
          <w:szCs w:val="20"/>
        </w:rPr>
        <w:t>ZPP O 2014/02</w:t>
      </w:r>
    </w:p>
    <w:p w:rsidR="00CF108E" w:rsidRPr="00560D6B" w:rsidRDefault="00A65770" w:rsidP="00A65770">
      <w:pPr>
        <w:pStyle w:val="Odstavecseseznamem"/>
        <w:numPr>
          <w:ilvl w:val="0"/>
          <w:numId w:val="12"/>
        </w:numPr>
        <w:jc w:val="both"/>
        <w:rPr>
          <w:rFonts w:cs="Arial"/>
          <w:sz w:val="20"/>
          <w:szCs w:val="20"/>
        </w:rPr>
      </w:pPr>
      <w:r w:rsidRPr="00560D6B">
        <w:rPr>
          <w:rFonts w:cs="Arial"/>
          <w:sz w:val="20"/>
          <w:szCs w:val="20"/>
        </w:rPr>
        <w:t>DPP O 08,</w:t>
      </w:r>
      <w:r w:rsidR="00DF3429" w:rsidRPr="00560D6B">
        <w:rPr>
          <w:rFonts w:cs="Arial"/>
          <w:sz w:val="20"/>
          <w:szCs w:val="20"/>
        </w:rPr>
        <w:t xml:space="preserve"> </w:t>
      </w:r>
      <w:r w:rsidR="00F70F0E">
        <w:rPr>
          <w:rFonts w:cs="Arial"/>
          <w:sz w:val="20"/>
          <w:szCs w:val="20"/>
        </w:rPr>
        <w:t>DPP O 09, DPP O 10</w:t>
      </w:r>
      <w:r w:rsidR="00F74745">
        <w:rPr>
          <w:rFonts w:cs="Arial"/>
          <w:sz w:val="20"/>
          <w:szCs w:val="20"/>
        </w:rPr>
        <w:t>, DPP O 11</w:t>
      </w:r>
    </w:p>
    <w:p w:rsidR="00CF108E" w:rsidRPr="008979CC" w:rsidRDefault="00A65770" w:rsidP="00A65770">
      <w:pPr>
        <w:pStyle w:val="Odstavecseseznamem"/>
        <w:numPr>
          <w:ilvl w:val="0"/>
          <w:numId w:val="12"/>
        </w:numPr>
        <w:jc w:val="both"/>
        <w:rPr>
          <w:rFonts w:cs="Arial"/>
          <w:sz w:val="20"/>
          <w:szCs w:val="20"/>
        </w:rPr>
      </w:pPr>
      <w:r w:rsidRPr="008979CC">
        <w:rPr>
          <w:rFonts w:cs="Arial"/>
          <w:sz w:val="20"/>
          <w:szCs w:val="20"/>
        </w:rPr>
        <w:t>Oprávnění k činnosti</w:t>
      </w:r>
      <w:r w:rsidR="00575F6A">
        <w:rPr>
          <w:rFonts w:cs="Arial"/>
          <w:sz w:val="20"/>
          <w:szCs w:val="20"/>
        </w:rPr>
        <w:t xml:space="preserve"> </w:t>
      </w:r>
    </w:p>
    <w:p w:rsidR="00001C8F" w:rsidRPr="00001C8F" w:rsidRDefault="00A65770" w:rsidP="00E213A5">
      <w:pPr>
        <w:pStyle w:val="Odstavecseseznamem"/>
        <w:widowControl/>
        <w:numPr>
          <w:ilvl w:val="0"/>
          <w:numId w:val="12"/>
        </w:numPr>
        <w:autoSpaceDE w:val="0"/>
        <w:autoSpaceDN w:val="0"/>
        <w:adjustRightInd w:val="0"/>
        <w:spacing w:before="0" w:after="120" w:line="240" w:lineRule="auto"/>
        <w:ind w:left="1349" w:hanging="357"/>
        <w:contextualSpacing w:val="0"/>
        <w:jc w:val="both"/>
        <w:rPr>
          <w:rFonts w:cs="Arial"/>
          <w:sz w:val="20"/>
        </w:rPr>
      </w:pPr>
      <w:r w:rsidRPr="00001C8F">
        <w:rPr>
          <w:rFonts w:cs="Arial"/>
          <w:sz w:val="20"/>
          <w:szCs w:val="20"/>
        </w:rPr>
        <w:t>Informace pro klienta</w:t>
      </w:r>
    </w:p>
    <w:p w:rsidR="00CF108E" w:rsidRDefault="00A65770" w:rsidP="00E213A5">
      <w:pPr>
        <w:widowControl/>
        <w:numPr>
          <w:ilvl w:val="1"/>
          <w:numId w:val="5"/>
        </w:numPr>
        <w:autoSpaceDE w:val="0"/>
        <w:autoSpaceDN w:val="0"/>
        <w:adjustRightInd w:val="0"/>
        <w:spacing w:before="0" w:after="120" w:line="240" w:lineRule="auto"/>
        <w:ind w:left="993" w:hanging="709"/>
        <w:contextualSpacing w:val="0"/>
        <w:rPr>
          <w:rFonts w:cs="Arial"/>
          <w:sz w:val="20"/>
        </w:rPr>
      </w:pPr>
      <w:r w:rsidRPr="00001C8F">
        <w:rPr>
          <w:rFonts w:cs="Arial"/>
          <w:sz w:val="20"/>
        </w:rPr>
        <w:t>Pojistník souhlasí s tím, aby pojistitel použil informace uvedené v této pojistné smlouvě</w:t>
      </w:r>
      <w:r w:rsidR="00F74745">
        <w:rPr>
          <w:rFonts w:cs="Arial"/>
          <w:sz w:val="20"/>
        </w:rPr>
        <w:t xml:space="preserve"> </w:t>
      </w:r>
      <w:r w:rsidRPr="00001C8F">
        <w:rPr>
          <w:rFonts w:cs="Arial"/>
          <w:sz w:val="20"/>
        </w:rPr>
        <w:t xml:space="preserve">pro svou referenční listinu. </w:t>
      </w:r>
    </w:p>
    <w:p w:rsidR="00F74745" w:rsidRDefault="00F74745" w:rsidP="00E213A5">
      <w:pPr>
        <w:widowControl/>
        <w:numPr>
          <w:ilvl w:val="1"/>
          <w:numId w:val="5"/>
        </w:numPr>
        <w:autoSpaceDE w:val="0"/>
        <w:autoSpaceDN w:val="0"/>
        <w:adjustRightInd w:val="0"/>
        <w:spacing w:before="0" w:after="120" w:line="240" w:lineRule="auto"/>
        <w:ind w:left="993" w:hanging="709"/>
        <w:contextualSpacing w:val="0"/>
        <w:rPr>
          <w:rFonts w:cs="Arial"/>
          <w:sz w:val="20"/>
        </w:rPr>
      </w:pPr>
      <w:r>
        <w:rPr>
          <w:rFonts w:cs="Arial"/>
          <w:sz w:val="20"/>
        </w:rPr>
        <w:t>Prokázaný pojistný zájem</w:t>
      </w:r>
    </w:p>
    <w:p w:rsidR="00F74745" w:rsidRPr="00F74745" w:rsidRDefault="00F74745" w:rsidP="00F74745">
      <w:pPr>
        <w:pStyle w:val="Odstavecseseznamem"/>
        <w:widowControl/>
        <w:autoSpaceDE w:val="0"/>
        <w:autoSpaceDN w:val="0"/>
        <w:adjustRightInd w:val="0"/>
        <w:spacing w:before="0" w:after="120" w:line="240" w:lineRule="auto"/>
        <w:ind w:left="993"/>
        <w:contextualSpacing w:val="0"/>
        <w:rPr>
          <w:rFonts w:cs="Arial"/>
          <w:sz w:val="20"/>
        </w:rPr>
      </w:pPr>
      <w:r w:rsidRPr="00F74745">
        <w:rPr>
          <w:rFonts w:cs="Arial"/>
          <w:sz w:val="20"/>
        </w:rPr>
        <w:t>Pojistitel na základě jemu dostupných informací získaných v souvislosti s uzavíráním pojistné smlouvy považuje pojistný zájem pojistníka za prokázaný.</w:t>
      </w:r>
    </w:p>
    <w:p w:rsidR="00643C83" w:rsidRDefault="00643C83" w:rsidP="00643C83">
      <w:pPr>
        <w:widowControl/>
        <w:numPr>
          <w:ilvl w:val="1"/>
          <w:numId w:val="5"/>
        </w:numPr>
        <w:autoSpaceDE w:val="0"/>
        <w:autoSpaceDN w:val="0"/>
        <w:adjustRightInd w:val="0"/>
        <w:spacing w:before="0" w:after="120" w:line="240" w:lineRule="auto"/>
        <w:ind w:left="993" w:hanging="709"/>
        <w:contextualSpacing w:val="0"/>
        <w:rPr>
          <w:rFonts w:cs="Arial"/>
          <w:sz w:val="20"/>
        </w:rPr>
      </w:pPr>
      <w:r w:rsidRPr="00DA1389">
        <w:rPr>
          <w:rFonts w:cs="Arial"/>
          <w:sz w:val="20"/>
        </w:rPr>
        <w:t>Informace o platném právu a řešení stížností</w:t>
      </w:r>
    </w:p>
    <w:p w:rsidR="00643C83" w:rsidRPr="00DA1389" w:rsidRDefault="00643C83" w:rsidP="00643C83">
      <w:pPr>
        <w:widowControl/>
        <w:autoSpaceDE w:val="0"/>
        <w:autoSpaceDN w:val="0"/>
        <w:adjustRightInd w:val="0"/>
        <w:spacing w:before="0" w:after="0" w:line="240" w:lineRule="auto"/>
        <w:ind w:left="992"/>
        <w:contextualSpacing w:val="0"/>
        <w:rPr>
          <w:rFonts w:cs="Arial"/>
          <w:sz w:val="20"/>
        </w:rPr>
      </w:pPr>
      <w:r w:rsidRPr="00DA1389">
        <w:rPr>
          <w:rFonts w:cs="Arial"/>
          <w:sz w:val="20"/>
        </w:rPr>
        <w:t>Pojistná smlouva se řídí právním řádem České republiky, pojistné podmínky jsou vyhotoveny v české</w:t>
      </w:r>
      <w:r>
        <w:rPr>
          <w:rFonts w:cs="Arial"/>
          <w:sz w:val="20"/>
        </w:rPr>
        <w:t xml:space="preserve">m jazyce a pojistitel s klienty </w:t>
      </w:r>
      <w:r w:rsidRPr="00DA1389">
        <w:rPr>
          <w:rFonts w:cs="Arial"/>
          <w:sz w:val="20"/>
        </w:rPr>
        <w:t>komunikuje a podává jim informace v českém jazyce, pokud se v konkrétním případě na žádost klienta nedohodnou jinak.</w:t>
      </w:r>
    </w:p>
    <w:p w:rsidR="00643C83" w:rsidRPr="00DA1389" w:rsidRDefault="00643C83" w:rsidP="00643C83">
      <w:pPr>
        <w:widowControl/>
        <w:autoSpaceDE w:val="0"/>
        <w:autoSpaceDN w:val="0"/>
        <w:adjustRightInd w:val="0"/>
        <w:spacing w:before="0" w:after="0" w:line="240" w:lineRule="auto"/>
        <w:ind w:left="992"/>
        <w:contextualSpacing w:val="0"/>
        <w:rPr>
          <w:rFonts w:cs="Arial"/>
          <w:sz w:val="20"/>
        </w:rPr>
      </w:pPr>
      <w:r w:rsidRPr="00DA1389">
        <w:rPr>
          <w:rFonts w:cs="Arial"/>
          <w:sz w:val="20"/>
        </w:rPr>
        <w:t>V případě nespokojenosti se s případnou stížností můžete obrátit na pojistitele také elektron</w:t>
      </w:r>
      <w:r>
        <w:rPr>
          <w:rFonts w:cs="Arial"/>
          <w:sz w:val="20"/>
        </w:rPr>
        <w:t xml:space="preserve">icky, a to na e-mailovou adresu </w:t>
      </w:r>
      <w:r w:rsidR="00D23C55" w:rsidRPr="00D23C55">
        <w:rPr>
          <w:rFonts w:cs="Arial"/>
          <w:sz w:val="20"/>
        </w:rPr>
        <w:t>stiznosti.cz@generali.com</w:t>
      </w:r>
      <w:r w:rsidRPr="00DA1389">
        <w:rPr>
          <w:rFonts w:cs="Arial"/>
          <w:sz w:val="20"/>
        </w:rPr>
        <w:t xml:space="preserve">. V případě, že nejste spokojeni s vyřízením stížnosti, nesouhlasíte s ním nebo </w:t>
      </w:r>
      <w:r>
        <w:rPr>
          <w:rFonts w:cs="Arial"/>
          <w:sz w:val="20"/>
        </w:rPr>
        <w:t xml:space="preserve">jste neobdrželi reakci na svoji </w:t>
      </w:r>
      <w:r w:rsidRPr="00DA1389">
        <w:rPr>
          <w:rFonts w:cs="Arial"/>
          <w:sz w:val="20"/>
        </w:rPr>
        <w:t>stížnost, můžete se obrátit na kancelář ombudsmana společnosti Generali Pojišťovna a.s.</w:t>
      </w:r>
    </w:p>
    <w:p w:rsidR="00643C83" w:rsidRPr="00550D05" w:rsidRDefault="00643C83" w:rsidP="00643C83">
      <w:pPr>
        <w:widowControl/>
        <w:autoSpaceDE w:val="0"/>
        <w:autoSpaceDN w:val="0"/>
        <w:adjustRightInd w:val="0"/>
        <w:spacing w:before="0" w:after="0" w:line="240" w:lineRule="auto"/>
        <w:ind w:left="992"/>
        <w:contextualSpacing w:val="0"/>
        <w:rPr>
          <w:rFonts w:cs="Arial"/>
          <w:sz w:val="20"/>
        </w:rPr>
      </w:pPr>
      <w:r w:rsidRPr="00550D05">
        <w:rPr>
          <w:rFonts w:cs="Arial"/>
          <w:sz w:val="20"/>
        </w:rPr>
        <w:t>Se stížností se můžete obrátit také na Českou národní banku, Na Příkopě 28, 115 03 Praha 1, která je orgánem dohledu nad pojišťovnictvím. Další informace o způsobu vyřizování stížností také získáte na internetových stránkách www.generali.cz.</w:t>
      </w:r>
    </w:p>
    <w:p w:rsidR="00643C83" w:rsidRPr="00550D05" w:rsidRDefault="00643C83" w:rsidP="00643C83">
      <w:pPr>
        <w:widowControl/>
        <w:autoSpaceDE w:val="0"/>
        <w:autoSpaceDN w:val="0"/>
        <w:adjustRightInd w:val="0"/>
        <w:spacing w:before="0" w:after="120" w:line="240" w:lineRule="auto"/>
        <w:ind w:left="993"/>
        <w:contextualSpacing w:val="0"/>
        <w:rPr>
          <w:rFonts w:cs="Arial"/>
          <w:sz w:val="20"/>
        </w:rPr>
      </w:pPr>
      <w:r w:rsidRPr="00550D05">
        <w:rPr>
          <w:rFonts w:cs="Arial"/>
          <w:sz w:val="20"/>
        </w:rPr>
        <w:t>V případě sporu z pojistné smlouvy jsou k jeho rozhodnutí příslušné obecné soudy.</w:t>
      </w:r>
    </w:p>
    <w:p w:rsidR="00550D05" w:rsidRPr="00550D05" w:rsidRDefault="00550D05" w:rsidP="00550D05">
      <w:pPr>
        <w:widowControl/>
        <w:numPr>
          <w:ilvl w:val="1"/>
          <w:numId w:val="5"/>
        </w:numPr>
        <w:autoSpaceDE w:val="0"/>
        <w:autoSpaceDN w:val="0"/>
        <w:adjustRightInd w:val="0"/>
        <w:spacing w:before="0" w:after="120" w:line="240" w:lineRule="auto"/>
        <w:ind w:left="993" w:hanging="709"/>
        <w:contextualSpacing w:val="0"/>
        <w:rPr>
          <w:rFonts w:cs="Arial"/>
          <w:sz w:val="20"/>
        </w:rPr>
      </w:pPr>
      <w:r w:rsidRPr="00550D05">
        <w:rPr>
          <w:rFonts w:cs="Arial"/>
          <w:sz w:val="20"/>
        </w:rPr>
        <w:lastRenderedPageBreak/>
        <w:t>V případě neživotního pojištění mají spotřebitelé možnost řešit spor mimosoudně před Českou obchodní inspekcí www.coi.cz.</w:t>
      </w:r>
    </w:p>
    <w:p w:rsidR="00CF108E" w:rsidRPr="00001C8F" w:rsidRDefault="00A65770" w:rsidP="00E213A5">
      <w:pPr>
        <w:widowControl/>
        <w:numPr>
          <w:ilvl w:val="1"/>
          <w:numId w:val="5"/>
        </w:numPr>
        <w:autoSpaceDE w:val="0"/>
        <w:autoSpaceDN w:val="0"/>
        <w:adjustRightInd w:val="0"/>
        <w:spacing w:before="0" w:after="120" w:line="240" w:lineRule="auto"/>
        <w:ind w:left="993" w:hanging="709"/>
        <w:contextualSpacing w:val="0"/>
        <w:rPr>
          <w:rFonts w:cs="Arial"/>
          <w:sz w:val="20"/>
        </w:rPr>
      </w:pPr>
      <w:r w:rsidRPr="008979CC">
        <w:rPr>
          <w:rFonts w:cs="Arial"/>
          <w:sz w:val="20"/>
        </w:rPr>
        <w:t>Tato pojistná smlouva může být měněna, doplňována nebo upřesňována pouze oboustranně odsouhlasenými, písemnými a očíslovanými dodatky.</w:t>
      </w:r>
    </w:p>
    <w:p w:rsidR="00A65770" w:rsidRPr="008979CC" w:rsidRDefault="00A65770" w:rsidP="00CF108E">
      <w:pPr>
        <w:widowControl/>
        <w:numPr>
          <w:ilvl w:val="1"/>
          <w:numId w:val="5"/>
        </w:numPr>
        <w:autoSpaceDE w:val="0"/>
        <w:autoSpaceDN w:val="0"/>
        <w:adjustRightInd w:val="0"/>
        <w:spacing w:before="0" w:after="0" w:line="240" w:lineRule="auto"/>
        <w:ind w:left="993" w:hanging="709"/>
        <w:contextualSpacing w:val="0"/>
        <w:rPr>
          <w:rFonts w:cs="Arial"/>
          <w:sz w:val="20"/>
        </w:rPr>
      </w:pPr>
      <w:r w:rsidRPr="008979CC">
        <w:rPr>
          <w:rFonts w:cs="Arial"/>
          <w:sz w:val="20"/>
        </w:rPr>
        <w:t xml:space="preserve">Obě smluvní strany prohlašují, že si pojistnou smlouvu před jejím podpisem přečetly, že byla uzavřena po vzájemném projednání podle jejich vůle, určitě a srozumitelně, že nebyla uzavřena v tísni </w:t>
      </w:r>
      <w:r w:rsidR="006750A4">
        <w:rPr>
          <w:rFonts w:cs="Arial"/>
          <w:sz w:val="20"/>
        </w:rPr>
        <w:t xml:space="preserve">                  </w:t>
      </w:r>
      <w:r w:rsidRPr="008979CC">
        <w:rPr>
          <w:rFonts w:cs="Arial"/>
          <w:sz w:val="20"/>
        </w:rPr>
        <w:t>ani za jinak jednostranně nevýhodných podmínek. Autentičnost smlouvy potvrzují svým podpisem.</w:t>
      </w:r>
    </w:p>
    <w:p w:rsidR="00A65770" w:rsidRDefault="00A65770" w:rsidP="007E6C68">
      <w:pPr>
        <w:rPr>
          <w:rFonts w:cs="Arial"/>
          <w:color w:val="C2D69B" w:themeColor="accent3" w:themeTint="99"/>
          <w:szCs w:val="18"/>
        </w:rPr>
      </w:pPr>
    </w:p>
    <w:p w:rsidR="005E4DDA" w:rsidRPr="008979CC" w:rsidRDefault="005E4DDA" w:rsidP="007E6C68">
      <w:pPr>
        <w:rPr>
          <w:rFonts w:cs="Arial"/>
          <w:color w:val="C2D69B" w:themeColor="accent3" w:themeTint="99"/>
          <w:szCs w:val="18"/>
        </w:rPr>
      </w:pPr>
    </w:p>
    <w:p w:rsidR="00CF108E" w:rsidRPr="008979CC" w:rsidRDefault="00CF108E" w:rsidP="00CF108E">
      <w:pPr>
        <w:jc w:val="both"/>
        <w:rPr>
          <w:rFonts w:cs="Arial"/>
          <w:sz w:val="20"/>
        </w:rPr>
      </w:pPr>
    </w:p>
    <w:tbl>
      <w:tblPr>
        <w:tblW w:w="9922" w:type="dxa"/>
        <w:tblInd w:w="108" w:type="dxa"/>
        <w:tblLayout w:type="fixed"/>
        <w:tblLook w:val="0000" w:firstRow="0" w:lastRow="0" w:firstColumn="0" w:lastColumn="0" w:noHBand="0" w:noVBand="0"/>
      </w:tblPr>
      <w:tblGrid>
        <w:gridCol w:w="5103"/>
        <w:gridCol w:w="4819"/>
      </w:tblGrid>
      <w:tr w:rsidR="00CF108E" w:rsidRPr="008979CC" w:rsidTr="00CF108E">
        <w:tc>
          <w:tcPr>
            <w:tcW w:w="5103" w:type="dxa"/>
          </w:tcPr>
          <w:p w:rsidR="00CF108E" w:rsidRPr="009C64A5" w:rsidRDefault="00CF108E" w:rsidP="00F803AD">
            <w:pPr>
              <w:ind w:firstLine="284"/>
              <w:jc w:val="both"/>
              <w:rPr>
                <w:bCs/>
                <w:sz w:val="20"/>
                <w:szCs w:val="20"/>
                <w:lang w:val="fr-FR"/>
              </w:rPr>
            </w:pPr>
            <w:r w:rsidRPr="009C64A5">
              <w:rPr>
                <w:bCs/>
                <w:sz w:val="20"/>
                <w:szCs w:val="20"/>
                <w:lang w:val="fr-FR"/>
              </w:rPr>
              <w:t xml:space="preserve">V Praze dne </w:t>
            </w:r>
            <w:r w:rsidR="00F74745">
              <w:rPr>
                <w:bCs/>
                <w:sz w:val="20"/>
                <w:szCs w:val="20"/>
                <w:lang w:val="fr-FR"/>
              </w:rPr>
              <w:t>2</w:t>
            </w:r>
            <w:r w:rsidR="00627D20">
              <w:rPr>
                <w:bCs/>
                <w:sz w:val="20"/>
                <w:szCs w:val="20"/>
                <w:lang w:val="fr-FR"/>
              </w:rPr>
              <w:t>8</w:t>
            </w:r>
            <w:r w:rsidR="00560D6B">
              <w:rPr>
                <w:bCs/>
                <w:sz w:val="20"/>
                <w:szCs w:val="20"/>
                <w:lang w:val="fr-FR"/>
              </w:rPr>
              <w:t>. 12. 201</w:t>
            </w:r>
            <w:r w:rsidR="00F74745">
              <w:rPr>
                <w:bCs/>
                <w:sz w:val="20"/>
                <w:szCs w:val="20"/>
                <w:lang w:val="fr-FR"/>
              </w:rPr>
              <w:t>7</w:t>
            </w:r>
          </w:p>
          <w:p w:rsidR="00CF108E" w:rsidRPr="009C64A5" w:rsidRDefault="00CF108E" w:rsidP="00F803AD">
            <w:pPr>
              <w:ind w:firstLine="284"/>
              <w:jc w:val="both"/>
              <w:rPr>
                <w:bCs/>
                <w:sz w:val="20"/>
                <w:szCs w:val="20"/>
                <w:lang w:val="pl-PL"/>
              </w:rPr>
            </w:pPr>
            <w:r w:rsidRPr="009C64A5">
              <w:rPr>
                <w:bCs/>
                <w:sz w:val="20"/>
                <w:szCs w:val="20"/>
                <w:lang w:val="pl-PL"/>
              </w:rPr>
              <w:t xml:space="preserve">za pojistitele </w:t>
            </w:r>
          </w:p>
          <w:p w:rsidR="00CF108E" w:rsidRPr="009C64A5" w:rsidRDefault="00CF108E" w:rsidP="00F803AD">
            <w:pPr>
              <w:ind w:firstLine="284"/>
              <w:jc w:val="both"/>
              <w:rPr>
                <w:bCs/>
                <w:i/>
                <w:sz w:val="20"/>
                <w:szCs w:val="20"/>
                <w:lang w:val="pl-PL"/>
              </w:rPr>
            </w:pPr>
            <w:r w:rsidRPr="009C64A5">
              <w:rPr>
                <w:bCs/>
                <w:sz w:val="20"/>
                <w:szCs w:val="20"/>
                <w:lang w:val="pl-PL"/>
              </w:rPr>
              <w:t xml:space="preserve">Generali Pojišťovna a.s.                                                                                                </w:t>
            </w:r>
          </w:p>
        </w:tc>
        <w:tc>
          <w:tcPr>
            <w:tcW w:w="4819" w:type="dxa"/>
          </w:tcPr>
          <w:p w:rsidR="00001C8F" w:rsidRPr="009C64A5" w:rsidRDefault="00CF108E" w:rsidP="00F803AD">
            <w:pPr>
              <w:ind w:firstLine="284"/>
              <w:jc w:val="both"/>
              <w:rPr>
                <w:bCs/>
                <w:sz w:val="20"/>
                <w:szCs w:val="20"/>
                <w:lang w:val="de-DE"/>
              </w:rPr>
            </w:pPr>
            <w:r w:rsidRPr="009C64A5">
              <w:rPr>
                <w:bCs/>
                <w:sz w:val="20"/>
                <w:szCs w:val="20"/>
                <w:lang w:val="de-DE"/>
              </w:rPr>
              <w:t xml:space="preserve">V   </w:t>
            </w:r>
            <w:proofErr w:type="gramStart"/>
            <w:r w:rsidR="00627D20">
              <w:rPr>
                <w:bCs/>
                <w:sz w:val="20"/>
                <w:szCs w:val="20"/>
                <w:lang w:val="de-DE"/>
              </w:rPr>
              <w:t>Třeboni</w:t>
            </w:r>
            <w:r w:rsidR="00560D6B">
              <w:rPr>
                <w:bCs/>
                <w:sz w:val="20"/>
                <w:szCs w:val="20"/>
                <w:lang w:val="de-DE"/>
              </w:rPr>
              <w:t xml:space="preserve"> </w:t>
            </w:r>
            <w:r w:rsidRPr="009C64A5">
              <w:rPr>
                <w:bCs/>
                <w:sz w:val="20"/>
                <w:szCs w:val="20"/>
                <w:lang w:val="de-DE"/>
              </w:rPr>
              <w:t xml:space="preserve"> dne</w:t>
            </w:r>
            <w:proofErr w:type="gramEnd"/>
            <w:r w:rsidR="00627D20">
              <w:rPr>
                <w:bCs/>
                <w:sz w:val="20"/>
                <w:szCs w:val="20"/>
                <w:lang w:val="de-DE"/>
              </w:rPr>
              <w:t xml:space="preserve"> 29.12.2017</w:t>
            </w:r>
          </w:p>
          <w:p w:rsidR="00CF108E" w:rsidRPr="009C64A5" w:rsidRDefault="00001C8F" w:rsidP="00F803AD">
            <w:pPr>
              <w:ind w:firstLine="284"/>
              <w:jc w:val="both"/>
              <w:rPr>
                <w:bCs/>
                <w:sz w:val="20"/>
                <w:szCs w:val="20"/>
                <w:lang w:val="de-DE"/>
              </w:rPr>
            </w:pPr>
            <w:r w:rsidRPr="009C64A5">
              <w:rPr>
                <w:bCs/>
                <w:sz w:val="20"/>
                <w:szCs w:val="20"/>
                <w:lang w:val="de-DE"/>
              </w:rPr>
              <w:t>za</w:t>
            </w:r>
            <w:bookmarkStart w:id="0" w:name="_GoBack"/>
            <w:bookmarkEnd w:id="0"/>
            <w:r w:rsidRPr="009C64A5">
              <w:rPr>
                <w:bCs/>
                <w:sz w:val="20"/>
                <w:szCs w:val="20"/>
                <w:lang w:val="de-DE"/>
              </w:rPr>
              <w:t xml:space="preserve"> </w:t>
            </w:r>
            <w:r w:rsidR="00CF108E" w:rsidRPr="009C64A5">
              <w:rPr>
                <w:bCs/>
                <w:sz w:val="20"/>
                <w:szCs w:val="20"/>
                <w:lang w:val="de-DE"/>
              </w:rPr>
              <w:t xml:space="preserve">pojistníka </w:t>
            </w:r>
          </w:p>
          <w:p w:rsidR="00CF108E" w:rsidRPr="009C64A5" w:rsidRDefault="00560D6B" w:rsidP="00F803AD">
            <w:pPr>
              <w:ind w:firstLine="284"/>
              <w:jc w:val="both"/>
              <w:rPr>
                <w:bCs/>
                <w:sz w:val="20"/>
                <w:szCs w:val="20"/>
              </w:rPr>
            </w:pPr>
            <w:r>
              <w:rPr>
                <w:sz w:val="20"/>
                <w:szCs w:val="20"/>
              </w:rPr>
              <w:t>Městská Vodohospodářská s.r.o.</w:t>
            </w:r>
          </w:p>
        </w:tc>
      </w:tr>
    </w:tbl>
    <w:p w:rsidR="00CF108E" w:rsidRPr="008979CC" w:rsidRDefault="00CF108E" w:rsidP="00F803AD">
      <w:pPr>
        <w:ind w:firstLine="284"/>
        <w:jc w:val="both"/>
        <w:rPr>
          <w:rFonts w:cs="Arial"/>
          <w:sz w:val="20"/>
        </w:rPr>
      </w:pPr>
    </w:p>
    <w:tbl>
      <w:tblPr>
        <w:tblW w:w="24917" w:type="dxa"/>
        <w:tblInd w:w="108" w:type="dxa"/>
        <w:tblLayout w:type="fixed"/>
        <w:tblLook w:val="0000" w:firstRow="0" w:lastRow="0" w:firstColumn="0" w:lastColumn="0" w:noHBand="0" w:noVBand="0"/>
      </w:tblPr>
      <w:tblGrid>
        <w:gridCol w:w="2410"/>
        <w:gridCol w:w="2835"/>
        <w:gridCol w:w="2552"/>
        <w:gridCol w:w="1560"/>
        <w:gridCol w:w="4252"/>
        <w:gridCol w:w="3528"/>
        <w:gridCol w:w="7780"/>
      </w:tblGrid>
      <w:tr w:rsidR="00DF3429" w:rsidRPr="008979CC" w:rsidTr="00F803AD">
        <w:tc>
          <w:tcPr>
            <w:tcW w:w="9357" w:type="dxa"/>
            <w:gridSpan w:val="4"/>
          </w:tcPr>
          <w:p w:rsidR="00DF3429" w:rsidRDefault="00DF3429" w:rsidP="00F803AD">
            <w:pPr>
              <w:ind w:firstLine="284"/>
              <w:jc w:val="both"/>
              <w:rPr>
                <w:bCs/>
                <w:i/>
                <w:szCs w:val="18"/>
                <w:lang w:val="pl-PL"/>
              </w:rPr>
            </w:pPr>
          </w:p>
          <w:p w:rsidR="006750A4" w:rsidRDefault="006750A4" w:rsidP="00F803AD">
            <w:pPr>
              <w:ind w:firstLine="284"/>
              <w:jc w:val="both"/>
              <w:rPr>
                <w:bCs/>
                <w:i/>
                <w:szCs w:val="18"/>
                <w:lang w:val="pl-PL"/>
              </w:rPr>
            </w:pPr>
          </w:p>
          <w:p w:rsidR="006750A4" w:rsidRDefault="006750A4" w:rsidP="00F803AD">
            <w:pPr>
              <w:ind w:firstLine="284"/>
              <w:jc w:val="both"/>
              <w:rPr>
                <w:bCs/>
                <w:i/>
                <w:szCs w:val="18"/>
                <w:lang w:val="pl-PL"/>
              </w:rPr>
            </w:pPr>
          </w:p>
          <w:p w:rsidR="006750A4" w:rsidRDefault="006750A4" w:rsidP="00F803AD">
            <w:pPr>
              <w:ind w:firstLine="284"/>
              <w:jc w:val="both"/>
              <w:rPr>
                <w:bCs/>
                <w:i/>
                <w:szCs w:val="18"/>
                <w:lang w:val="pl-PL"/>
              </w:rPr>
            </w:pPr>
          </w:p>
          <w:p w:rsidR="006750A4" w:rsidRPr="008979CC" w:rsidRDefault="006750A4" w:rsidP="00F803AD">
            <w:pPr>
              <w:ind w:firstLine="284"/>
              <w:jc w:val="both"/>
              <w:rPr>
                <w:bCs/>
                <w:i/>
                <w:szCs w:val="18"/>
                <w:lang w:val="pl-PL"/>
              </w:rPr>
            </w:pPr>
          </w:p>
        </w:tc>
        <w:tc>
          <w:tcPr>
            <w:tcW w:w="7780" w:type="dxa"/>
            <w:gridSpan w:val="2"/>
          </w:tcPr>
          <w:p w:rsidR="00DF3429" w:rsidRPr="008979CC" w:rsidRDefault="00DF3429" w:rsidP="00F803AD">
            <w:pPr>
              <w:ind w:firstLine="284"/>
              <w:jc w:val="both"/>
              <w:rPr>
                <w:bCs/>
                <w:szCs w:val="18"/>
                <w:lang w:val="fr-FR"/>
              </w:rPr>
            </w:pPr>
          </w:p>
        </w:tc>
        <w:tc>
          <w:tcPr>
            <w:tcW w:w="7780" w:type="dxa"/>
          </w:tcPr>
          <w:p w:rsidR="00DF3429" w:rsidRPr="008979CC" w:rsidRDefault="00DF3429" w:rsidP="00F803AD">
            <w:pPr>
              <w:ind w:firstLine="284"/>
              <w:jc w:val="both"/>
              <w:rPr>
                <w:bCs/>
                <w:szCs w:val="18"/>
                <w:lang w:val="fr-FR"/>
              </w:rPr>
            </w:pPr>
            <w:r w:rsidRPr="008979CC">
              <w:rPr>
                <w:bCs/>
                <w:szCs w:val="18"/>
                <w:lang w:val="fr-FR"/>
              </w:rPr>
              <w:t>V Praze dne . . . . . . . . . . . . . .</w:t>
            </w:r>
          </w:p>
          <w:p w:rsidR="00DF3429" w:rsidRPr="008979CC" w:rsidRDefault="00DF3429" w:rsidP="00F803AD">
            <w:pPr>
              <w:ind w:firstLine="284"/>
              <w:jc w:val="both"/>
              <w:rPr>
                <w:bCs/>
                <w:szCs w:val="18"/>
                <w:lang w:val="pl-PL"/>
              </w:rPr>
            </w:pPr>
            <w:r w:rsidRPr="008979CC">
              <w:rPr>
                <w:bCs/>
                <w:szCs w:val="18"/>
                <w:lang w:val="pl-PL"/>
              </w:rPr>
              <w:t xml:space="preserve">za pojistitele </w:t>
            </w:r>
          </w:p>
          <w:p w:rsidR="00DF3429" w:rsidRPr="008979CC" w:rsidRDefault="00DF3429" w:rsidP="00F803AD">
            <w:pPr>
              <w:ind w:firstLine="284"/>
              <w:jc w:val="both"/>
              <w:rPr>
                <w:bCs/>
                <w:i/>
                <w:szCs w:val="18"/>
                <w:lang w:val="pl-PL"/>
              </w:rPr>
            </w:pPr>
            <w:r w:rsidRPr="008979CC">
              <w:rPr>
                <w:bCs/>
                <w:szCs w:val="18"/>
                <w:lang w:val="pl-PL"/>
              </w:rPr>
              <w:t xml:space="preserve">Generali Pojišťovna a.s.                                                                                                </w:t>
            </w:r>
          </w:p>
        </w:tc>
      </w:tr>
      <w:tr w:rsidR="00DF3429" w:rsidRPr="00C365B5" w:rsidTr="00F803AD">
        <w:trPr>
          <w:gridAfter w:val="2"/>
          <w:wAfter w:w="11308" w:type="dxa"/>
          <w:cantSplit/>
        </w:trPr>
        <w:tc>
          <w:tcPr>
            <w:tcW w:w="2410" w:type="dxa"/>
          </w:tcPr>
          <w:p w:rsidR="00DF3429" w:rsidRPr="00560D6B" w:rsidRDefault="00DF3429" w:rsidP="00F803AD">
            <w:pPr>
              <w:ind w:firstLine="284"/>
              <w:jc w:val="both"/>
              <w:rPr>
                <w:bCs/>
                <w:sz w:val="22"/>
              </w:rPr>
            </w:pPr>
          </w:p>
          <w:p w:rsidR="00DF3429" w:rsidRPr="00C365B5" w:rsidRDefault="00F803AD" w:rsidP="00F803AD">
            <w:pPr>
              <w:ind w:firstLine="284"/>
              <w:jc w:val="both"/>
              <w:rPr>
                <w:bCs/>
                <w:sz w:val="22"/>
              </w:rPr>
            </w:pPr>
            <w:r w:rsidRPr="00C365B5">
              <w:rPr>
                <w:bCs/>
                <w:sz w:val="22"/>
              </w:rPr>
              <w:t xml:space="preserve">. . . . . . . . . . . . . . </w:t>
            </w:r>
          </w:p>
          <w:p w:rsidR="00DF3429" w:rsidRPr="00C365B5" w:rsidRDefault="00DF3429" w:rsidP="00F803AD">
            <w:pPr>
              <w:ind w:firstLine="284"/>
              <w:jc w:val="both"/>
              <w:rPr>
                <w:bCs/>
                <w:szCs w:val="18"/>
              </w:rPr>
            </w:pPr>
            <w:r w:rsidRPr="00C365B5">
              <w:rPr>
                <w:bCs/>
                <w:szCs w:val="18"/>
              </w:rPr>
              <w:t>Ing. Daniel Krupička</w:t>
            </w:r>
          </w:p>
          <w:p w:rsidR="00DF3429" w:rsidRPr="00C365B5" w:rsidRDefault="00560D6B" w:rsidP="00F803AD">
            <w:pPr>
              <w:ind w:firstLine="284"/>
              <w:jc w:val="both"/>
              <w:rPr>
                <w:bCs/>
                <w:szCs w:val="18"/>
              </w:rPr>
            </w:pPr>
            <w:r w:rsidRPr="00C365B5">
              <w:rPr>
                <w:bCs/>
                <w:szCs w:val="18"/>
              </w:rPr>
              <w:t>vedoucí</w:t>
            </w:r>
            <w:r w:rsidR="00DF3429" w:rsidRPr="00C365B5">
              <w:rPr>
                <w:bCs/>
                <w:szCs w:val="18"/>
              </w:rPr>
              <w:t xml:space="preserve"> upisovatel</w:t>
            </w:r>
          </w:p>
          <w:p w:rsidR="00DF3429" w:rsidRPr="00C365B5" w:rsidRDefault="00DF3429" w:rsidP="00F803AD">
            <w:pPr>
              <w:ind w:firstLine="284"/>
              <w:jc w:val="both"/>
              <w:rPr>
                <w:bCs/>
                <w:szCs w:val="18"/>
              </w:rPr>
            </w:pPr>
          </w:p>
          <w:p w:rsidR="006750A4" w:rsidRPr="00C365B5" w:rsidRDefault="006750A4" w:rsidP="00F803AD">
            <w:pPr>
              <w:ind w:firstLine="284"/>
              <w:jc w:val="both"/>
              <w:rPr>
                <w:bCs/>
                <w:szCs w:val="18"/>
              </w:rPr>
            </w:pPr>
          </w:p>
        </w:tc>
        <w:tc>
          <w:tcPr>
            <w:tcW w:w="2835" w:type="dxa"/>
          </w:tcPr>
          <w:p w:rsidR="00DF3429" w:rsidRPr="00C365B5" w:rsidRDefault="00DF3429" w:rsidP="00F803AD">
            <w:pPr>
              <w:ind w:firstLine="284"/>
              <w:jc w:val="both"/>
              <w:rPr>
                <w:bCs/>
                <w:sz w:val="22"/>
              </w:rPr>
            </w:pPr>
          </w:p>
          <w:p w:rsidR="00DF3429" w:rsidRPr="00C365B5" w:rsidRDefault="00DF3429" w:rsidP="00F803AD">
            <w:pPr>
              <w:jc w:val="both"/>
              <w:rPr>
                <w:bCs/>
                <w:sz w:val="22"/>
              </w:rPr>
            </w:pPr>
            <w:r w:rsidRPr="00C365B5">
              <w:rPr>
                <w:bCs/>
                <w:sz w:val="22"/>
              </w:rPr>
              <w:t>. . . . . . . . . . . . . . . .</w:t>
            </w:r>
          </w:p>
          <w:p w:rsidR="00DF3429" w:rsidRPr="00C365B5" w:rsidRDefault="00560D6B" w:rsidP="00F803AD">
            <w:pPr>
              <w:jc w:val="both"/>
              <w:rPr>
                <w:bCs/>
                <w:szCs w:val="18"/>
              </w:rPr>
            </w:pPr>
            <w:r w:rsidRPr="00C365B5">
              <w:rPr>
                <w:bCs/>
                <w:szCs w:val="18"/>
              </w:rPr>
              <w:t>Marcela Frýdová</w:t>
            </w:r>
          </w:p>
          <w:p w:rsidR="00DF3429" w:rsidRPr="00C365B5" w:rsidRDefault="00560D6B" w:rsidP="00F803AD">
            <w:pPr>
              <w:jc w:val="both"/>
              <w:rPr>
                <w:bCs/>
                <w:szCs w:val="18"/>
              </w:rPr>
            </w:pPr>
            <w:r w:rsidRPr="00C365B5">
              <w:rPr>
                <w:bCs/>
                <w:szCs w:val="18"/>
              </w:rPr>
              <w:t>upisovatel</w:t>
            </w:r>
          </w:p>
          <w:p w:rsidR="00DF3429" w:rsidRPr="00C365B5" w:rsidRDefault="00DF3429" w:rsidP="00F803AD">
            <w:pPr>
              <w:ind w:firstLine="284"/>
              <w:jc w:val="both"/>
              <w:rPr>
                <w:bCs/>
                <w:i/>
                <w:iCs/>
                <w:sz w:val="22"/>
              </w:rPr>
            </w:pPr>
          </w:p>
        </w:tc>
        <w:tc>
          <w:tcPr>
            <w:tcW w:w="2552" w:type="dxa"/>
          </w:tcPr>
          <w:p w:rsidR="00DF3429" w:rsidRPr="00C365B5" w:rsidRDefault="00DF3429" w:rsidP="00F803AD">
            <w:pPr>
              <w:ind w:firstLine="284"/>
              <w:jc w:val="both"/>
              <w:rPr>
                <w:bCs/>
                <w:sz w:val="22"/>
              </w:rPr>
            </w:pPr>
          </w:p>
          <w:p w:rsidR="00DF3429" w:rsidRPr="00C365B5" w:rsidRDefault="00F803AD" w:rsidP="00643C83">
            <w:pPr>
              <w:ind w:firstLine="176"/>
              <w:jc w:val="both"/>
              <w:rPr>
                <w:bCs/>
                <w:sz w:val="22"/>
              </w:rPr>
            </w:pPr>
            <w:r w:rsidRPr="00C365B5">
              <w:rPr>
                <w:bCs/>
                <w:sz w:val="22"/>
              </w:rPr>
              <w:t xml:space="preserve">. . . . . . . . . . . . . . </w:t>
            </w:r>
            <w:r w:rsidR="00560D6B" w:rsidRPr="00C365B5">
              <w:rPr>
                <w:bCs/>
                <w:sz w:val="22"/>
              </w:rPr>
              <w:t xml:space="preserve">. . . </w:t>
            </w:r>
          </w:p>
          <w:p w:rsidR="00DF3429" w:rsidRPr="00C365B5" w:rsidRDefault="00C365B5" w:rsidP="00643C83">
            <w:pPr>
              <w:ind w:firstLine="176"/>
              <w:jc w:val="both"/>
              <w:rPr>
                <w:bCs/>
                <w:szCs w:val="18"/>
              </w:rPr>
            </w:pPr>
            <w:r w:rsidRPr="00C365B5">
              <w:rPr>
                <w:bCs/>
                <w:szCs w:val="18"/>
              </w:rPr>
              <w:t>Ing. Miroslav Kajan</w:t>
            </w:r>
          </w:p>
          <w:p w:rsidR="00DF3429" w:rsidRPr="00C365B5" w:rsidRDefault="00560D6B" w:rsidP="00643C83">
            <w:pPr>
              <w:ind w:firstLine="176"/>
              <w:jc w:val="both"/>
              <w:rPr>
                <w:bCs/>
                <w:szCs w:val="18"/>
              </w:rPr>
            </w:pPr>
            <w:r w:rsidRPr="00C365B5">
              <w:rPr>
                <w:bCs/>
                <w:szCs w:val="18"/>
              </w:rPr>
              <w:t>jednatel</w:t>
            </w:r>
          </w:p>
        </w:tc>
        <w:tc>
          <w:tcPr>
            <w:tcW w:w="5812" w:type="dxa"/>
            <w:gridSpan w:val="2"/>
          </w:tcPr>
          <w:p w:rsidR="00DF3429" w:rsidRPr="00C365B5" w:rsidRDefault="00DF3429" w:rsidP="00F803AD">
            <w:pPr>
              <w:ind w:firstLine="284"/>
              <w:jc w:val="both"/>
              <w:rPr>
                <w:bCs/>
                <w:sz w:val="22"/>
              </w:rPr>
            </w:pPr>
          </w:p>
          <w:p w:rsidR="00C365B5" w:rsidRPr="00C365B5" w:rsidRDefault="00C365B5" w:rsidP="00C365B5">
            <w:pPr>
              <w:ind w:firstLine="176"/>
              <w:jc w:val="both"/>
              <w:rPr>
                <w:bCs/>
                <w:sz w:val="22"/>
              </w:rPr>
            </w:pPr>
            <w:r w:rsidRPr="00C365B5">
              <w:rPr>
                <w:bCs/>
                <w:sz w:val="22"/>
              </w:rPr>
              <w:t xml:space="preserve">. . . . . . . . . . . . . . . . . </w:t>
            </w:r>
          </w:p>
          <w:p w:rsidR="00C365B5" w:rsidRPr="00C365B5" w:rsidRDefault="00C365B5" w:rsidP="00C365B5">
            <w:pPr>
              <w:ind w:firstLine="176"/>
              <w:jc w:val="both"/>
              <w:rPr>
                <w:bCs/>
                <w:szCs w:val="18"/>
              </w:rPr>
            </w:pPr>
            <w:r w:rsidRPr="00C365B5">
              <w:rPr>
                <w:bCs/>
                <w:szCs w:val="18"/>
              </w:rPr>
              <w:t>Zdeněk Mráz</w:t>
            </w:r>
          </w:p>
          <w:p w:rsidR="00DF3429" w:rsidRPr="00C365B5" w:rsidRDefault="00C365B5" w:rsidP="00C365B5">
            <w:pPr>
              <w:ind w:left="175"/>
              <w:jc w:val="both"/>
              <w:rPr>
                <w:bCs/>
                <w:i/>
                <w:iCs/>
                <w:sz w:val="22"/>
              </w:rPr>
            </w:pPr>
            <w:r w:rsidRPr="00C365B5">
              <w:rPr>
                <w:bCs/>
                <w:szCs w:val="18"/>
              </w:rPr>
              <w:t>jednatel</w:t>
            </w:r>
          </w:p>
        </w:tc>
      </w:tr>
    </w:tbl>
    <w:p w:rsidR="00F46AAC" w:rsidRDefault="00F803AD" w:rsidP="00F46AAC">
      <w:pPr>
        <w:tabs>
          <w:tab w:val="left" w:pos="426"/>
        </w:tabs>
        <w:jc w:val="both"/>
        <w:rPr>
          <w:rFonts w:cs="Arial"/>
          <w:szCs w:val="18"/>
        </w:rPr>
      </w:pPr>
      <w:r w:rsidRPr="00C365B5">
        <w:rPr>
          <w:rFonts w:cs="Arial"/>
          <w:szCs w:val="18"/>
        </w:rPr>
        <w:tab/>
      </w:r>
      <w:r w:rsidR="00001C8F" w:rsidRPr="00C365B5">
        <w:rPr>
          <w:rFonts w:cs="Arial"/>
          <w:szCs w:val="18"/>
        </w:rPr>
        <w:t>V</w:t>
      </w:r>
      <w:r w:rsidR="00CF108E" w:rsidRPr="00C365B5">
        <w:rPr>
          <w:rFonts w:cs="Arial"/>
          <w:szCs w:val="18"/>
        </w:rPr>
        <w:t xml:space="preserve">ystavil: </w:t>
      </w:r>
      <w:r w:rsidR="00560D6B" w:rsidRPr="00C365B5">
        <w:rPr>
          <w:rFonts w:cs="Arial"/>
          <w:szCs w:val="18"/>
        </w:rPr>
        <w:t>Marcela Frýdová, upisovatel</w:t>
      </w:r>
      <w:r w:rsidR="00B021AD" w:rsidRPr="00C365B5">
        <w:rPr>
          <w:rFonts w:cs="Arial"/>
          <w:szCs w:val="18"/>
        </w:rPr>
        <w:t xml:space="preserve">, </w:t>
      </w:r>
      <w:r w:rsidRPr="00C365B5">
        <w:rPr>
          <w:rFonts w:cs="Arial"/>
          <w:szCs w:val="18"/>
        </w:rPr>
        <w:tab/>
      </w:r>
      <w:r w:rsidR="00F46AAC" w:rsidRPr="00C365B5">
        <w:rPr>
          <w:rFonts w:cs="Arial"/>
          <w:szCs w:val="18"/>
        </w:rPr>
        <w:t>Korporátní a průmyslové pojištění</w:t>
      </w:r>
    </w:p>
    <w:p w:rsidR="00CF108E" w:rsidRPr="009C64A5" w:rsidRDefault="00F803AD" w:rsidP="00B021AD">
      <w:pPr>
        <w:tabs>
          <w:tab w:val="left" w:pos="426"/>
        </w:tabs>
        <w:jc w:val="both"/>
        <w:rPr>
          <w:rFonts w:cs="Arial"/>
          <w:szCs w:val="18"/>
        </w:rPr>
      </w:pPr>
      <w:r>
        <w:rPr>
          <w:rFonts w:cs="Arial"/>
          <w:szCs w:val="18"/>
        </w:rPr>
        <w:tab/>
      </w:r>
      <w:r w:rsidR="00CF108E" w:rsidRPr="009C64A5">
        <w:rPr>
          <w:rFonts w:cs="Arial"/>
          <w:szCs w:val="18"/>
        </w:rPr>
        <w:t xml:space="preserve">pozn. pro pojistitele: </w:t>
      </w:r>
      <w:r>
        <w:rPr>
          <w:rFonts w:cs="Arial"/>
          <w:szCs w:val="18"/>
        </w:rPr>
        <w:tab/>
      </w:r>
      <w:r w:rsidR="00CF108E" w:rsidRPr="009C64A5">
        <w:rPr>
          <w:rFonts w:cs="Arial"/>
          <w:szCs w:val="18"/>
        </w:rPr>
        <w:t xml:space="preserve">kód činnosti – </w:t>
      </w:r>
      <w:r w:rsidR="00560D6B">
        <w:rPr>
          <w:rFonts w:cs="Arial"/>
          <w:szCs w:val="18"/>
        </w:rPr>
        <w:t>11410</w:t>
      </w:r>
    </w:p>
    <w:sectPr w:rsidR="00CF108E" w:rsidRPr="009C64A5" w:rsidSect="00C018C2">
      <w:headerReference w:type="default" r:id="rId8"/>
      <w:footerReference w:type="default" r:id="rId9"/>
      <w:headerReference w:type="first" r:id="rId10"/>
      <w:footerReference w:type="first" r:id="rId11"/>
      <w:pgSz w:w="11900" w:h="16840" w:code="9"/>
      <w:pgMar w:top="2552" w:right="851" w:bottom="1418" w:left="851"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C65" w:rsidRDefault="00C66C65" w:rsidP="000F4E95">
      <w:pPr>
        <w:spacing w:before="0" w:after="0" w:line="240" w:lineRule="auto"/>
      </w:pPr>
      <w:r>
        <w:separator/>
      </w:r>
    </w:p>
  </w:endnote>
  <w:endnote w:type="continuationSeparator" w:id="0">
    <w:p w:rsidR="00C66C65" w:rsidRDefault="00C66C65"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Generali">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532" w:rsidRPr="006D5AA3" w:rsidRDefault="00E53532" w:rsidP="00E53532">
    <w:pPr>
      <w:pStyle w:val="Zpat"/>
      <w:jc w:val="right"/>
    </w:pPr>
    <w:r w:rsidRPr="006D5AA3">
      <w:rPr>
        <w:rStyle w:val="slostrnky"/>
        <w:rFonts w:cs="Arial"/>
      </w:rPr>
      <w:fldChar w:fldCharType="begin"/>
    </w:r>
    <w:r w:rsidRPr="006D5AA3">
      <w:rPr>
        <w:rStyle w:val="slostrnky"/>
        <w:rFonts w:cs="Arial"/>
      </w:rPr>
      <w:instrText xml:space="preserve"> PAGE </w:instrText>
    </w:r>
    <w:r w:rsidRPr="006D5AA3">
      <w:rPr>
        <w:rStyle w:val="slostrnky"/>
        <w:rFonts w:cs="Arial"/>
      </w:rPr>
      <w:fldChar w:fldCharType="separate"/>
    </w:r>
    <w:r w:rsidR="00627D20">
      <w:rPr>
        <w:rStyle w:val="slostrnky"/>
        <w:rFonts w:cs="Arial"/>
        <w:noProof/>
      </w:rPr>
      <w:t>7</w:t>
    </w:r>
    <w:r w:rsidRPr="006D5AA3">
      <w:rPr>
        <w:rStyle w:val="slostrnky"/>
        <w:rFonts w:cs="Arial"/>
      </w:rPr>
      <w:fldChar w:fldCharType="end"/>
    </w:r>
    <w:r w:rsidRPr="006D5AA3">
      <w:rPr>
        <w:rStyle w:val="slostrnky"/>
        <w:rFonts w:cs="Arial"/>
      </w:rPr>
      <w:t>/</w:t>
    </w:r>
    <w:r w:rsidRPr="006D5AA3">
      <w:rPr>
        <w:rStyle w:val="slostrnky"/>
        <w:rFonts w:cs="Arial"/>
      </w:rPr>
      <w:fldChar w:fldCharType="begin"/>
    </w:r>
    <w:r w:rsidRPr="006D5AA3">
      <w:rPr>
        <w:rStyle w:val="slostrnky"/>
        <w:rFonts w:cs="Arial"/>
      </w:rPr>
      <w:instrText xml:space="preserve"> NUMPAGES </w:instrText>
    </w:r>
    <w:r w:rsidRPr="006D5AA3">
      <w:rPr>
        <w:rStyle w:val="slostrnky"/>
        <w:rFonts w:cs="Arial"/>
      </w:rPr>
      <w:fldChar w:fldCharType="separate"/>
    </w:r>
    <w:r w:rsidR="00627D20">
      <w:rPr>
        <w:rStyle w:val="slostrnky"/>
        <w:rFonts w:cs="Arial"/>
        <w:noProof/>
      </w:rPr>
      <w:t>7</w:t>
    </w:r>
    <w:r w:rsidRPr="006D5AA3">
      <w:rPr>
        <w:rStyle w:val="slostrnky"/>
        <w:rFonts w:cs="Arial"/>
      </w:rPr>
      <w:fldChar w:fldCharType="end"/>
    </w:r>
  </w:p>
  <w:p w:rsidR="008A31D0" w:rsidRDefault="008A31D0" w:rsidP="00DA7464">
    <w:pPr>
      <w:pBdr>
        <w:top w:val="single" w:sz="4" w:space="1" w:color="auto"/>
      </w:pBdr>
      <w:spacing w:line="240" w:lineRule="auto"/>
      <w:rPr>
        <w:rFonts w:cs="Arial"/>
        <w:color w:val="595959" w:themeColor="text1" w:themeTint="A6"/>
        <w:sz w:val="12"/>
        <w:szCs w:val="12"/>
      </w:rPr>
    </w:pPr>
    <w:r>
      <w:rPr>
        <w:rFonts w:cs="Arial"/>
        <w:color w:val="595959" w:themeColor="text1" w:themeTint="A6"/>
        <w:sz w:val="12"/>
        <w:szCs w:val="12"/>
      </w:rPr>
      <w:t>G</w:t>
    </w:r>
    <w:r w:rsidRPr="000F4E95">
      <w:rPr>
        <w:rFonts w:cs="Arial"/>
        <w:color w:val="595959" w:themeColor="text1" w:themeTint="A6"/>
        <w:sz w:val="12"/>
        <w:szCs w:val="12"/>
      </w:rPr>
      <w:t>enerali Pojišťovna a.s. se sídlem Bělehradská 132, Praha 2, 12</w:t>
    </w:r>
    <w:r>
      <w:rPr>
        <w:rFonts w:cs="Arial"/>
        <w:color w:val="595959" w:themeColor="text1" w:themeTint="A6"/>
        <w:sz w:val="12"/>
        <w:szCs w:val="12"/>
      </w:rPr>
      <w:t>0</w:t>
    </w:r>
    <w:r w:rsidRPr="000F4E95">
      <w:rPr>
        <w:rFonts w:cs="Arial"/>
        <w:color w:val="595959" w:themeColor="text1" w:themeTint="A6"/>
        <w:sz w:val="12"/>
        <w:szCs w:val="12"/>
      </w:rPr>
      <w:t xml:space="preserve"> 8</w:t>
    </w:r>
    <w:r>
      <w:rPr>
        <w:rFonts w:cs="Arial"/>
        <w:color w:val="595959" w:themeColor="text1" w:themeTint="A6"/>
        <w:sz w:val="12"/>
        <w:szCs w:val="12"/>
      </w:rPr>
      <w:t>4</w:t>
    </w:r>
    <w:r w:rsidRPr="000F4E95">
      <w:rPr>
        <w:rFonts w:cs="Arial"/>
        <w:color w:val="595959" w:themeColor="text1" w:themeTint="A6"/>
        <w:sz w:val="12"/>
        <w:szCs w:val="12"/>
      </w:rPr>
      <w:t>, IČO: 61859869, DIČ: CZ699001273, je zapsaná v obchodním rejstříku v</w:t>
    </w:r>
    <w:r>
      <w:rPr>
        <w:rFonts w:cs="Arial"/>
        <w:color w:val="595959" w:themeColor="text1" w:themeTint="A6"/>
        <w:sz w:val="12"/>
        <w:szCs w:val="12"/>
      </w:rPr>
      <w:t>edeném Městským soudem v Praze,</w:t>
    </w:r>
  </w:p>
  <w:p w:rsidR="008A31D0" w:rsidRDefault="008A31D0" w:rsidP="00DA7464">
    <w:pPr>
      <w:pBdr>
        <w:top w:val="single" w:sz="4" w:space="1" w:color="auto"/>
      </w:pBdr>
      <w:spacing w:line="240" w:lineRule="auto"/>
    </w:pPr>
    <w:r w:rsidRPr="000F4E95">
      <w:rPr>
        <w:rFonts w:cs="Arial"/>
        <w:color w:val="595959" w:themeColor="text1" w:themeTint="A6"/>
        <w:sz w:val="12"/>
        <w:szCs w:val="12"/>
      </w:rPr>
      <w:t>spisová značka B 2866 a je členem Skupiny Generali, zapsané v italském registru pojišťovacích skupin, vedeném IVASS.</w:t>
    </w:r>
    <w:r>
      <w:rPr>
        <w:rFonts w:cs="Arial"/>
        <w:color w:val="595959" w:themeColor="text1" w:themeTint="A6"/>
        <w:sz w:val="12"/>
        <w:szCs w:val="12"/>
      </w:rPr>
      <w:t xml:space="preserve"> </w:t>
    </w:r>
    <w:r w:rsidRPr="000F4E95">
      <w:rPr>
        <w:rFonts w:cs="Arial"/>
        <w:color w:val="595959" w:themeColor="text1" w:themeTint="A6"/>
        <w:sz w:val="12"/>
        <w:szCs w:val="12"/>
      </w:rPr>
      <w:t xml:space="preserve">Klientský servis: 844 188 188, </w:t>
    </w:r>
    <w:hyperlink r:id="rId1" w:history="1">
      <w:r w:rsidRPr="000F4E95">
        <w:rPr>
          <w:rStyle w:val="Hypertextovodkaz"/>
          <w:rFonts w:cs="Arial"/>
          <w:color w:val="595959" w:themeColor="text1" w:themeTint="A6"/>
          <w:sz w:val="12"/>
          <w:szCs w:val="12"/>
          <w:u w:val="none"/>
        </w:rPr>
        <w:t>generali.cz</w:t>
      </w:r>
    </w:hyperlink>
    <w:r w:rsidRPr="000F4E95">
      <w:rPr>
        <w:rFonts w:cs="Arial"/>
        <w:color w:val="595959" w:themeColor="text1" w:themeTint="A6"/>
        <w:sz w:val="12"/>
        <w:szCs w:val="12"/>
      </w:rPr>
      <w:t xml:space="preserve">, e-mail: </w:t>
    </w:r>
    <w:hyperlink r:id="rId2" w:history="1">
      <w:r w:rsidRPr="000F4E95">
        <w:rPr>
          <w:rStyle w:val="Hypertextovodkaz"/>
          <w:rFonts w:cs="Arial"/>
          <w:color w:val="595959" w:themeColor="text1" w:themeTint="A6"/>
          <w:sz w:val="12"/>
          <w:szCs w:val="12"/>
          <w:u w:val="none"/>
        </w:rPr>
        <w:t>servis@generali.cz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60F" w:rsidRPr="006D5AA3" w:rsidRDefault="0052660F" w:rsidP="0052660F">
    <w:pPr>
      <w:pStyle w:val="Zpat"/>
      <w:jc w:val="right"/>
    </w:pPr>
    <w:r w:rsidRPr="006D5AA3">
      <w:rPr>
        <w:rStyle w:val="slostrnky"/>
        <w:rFonts w:cs="Arial"/>
      </w:rPr>
      <w:fldChar w:fldCharType="begin"/>
    </w:r>
    <w:r w:rsidRPr="006D5AA3">
      <w:rPr>
        <w:rStyle w:val="slostrnky"/>
        <w:rFonts w:cs="Arial"/>
      </w:rPr>
      <w:instrText xml:space="preserve"> PAGE </w:instrText>
    </w:r>
    <w:r w:rsidRPr="006D5AA3">
      <w:rPr>
        <w:rStyle w:val="slostrnky"/>
        <w:rFonts w:cs="Arial"/>
      </w:rPr>
      <w:fldChar w:fldCharType="separate"/>
    </w:r>
    <w:r w:rsidR="00627D20">
      <w:rPr>
        <w:rStyle w:val="slostrnky"/>
        <w:rFonts w:cs="Arial"/>
        <w:noProof/>
      </w:rPr>
      <w:t>1</w:t>
    </w:r>
    <w:r w:rsidRPr="006D5AA3">
      <w:rPr>
        <w:rStyle w:val="slostrnky"/>
        <w:rFonts w:cs="Arial"/>
      </w:rPr>
      <w:fldChar w:fldCharType="end"/>
    </w:r>
    <w:r w:rsidRPr="006D5AA3">
      <w:rPr>
        <w:rStyle w:val="slostrnky"/>
        <w:rFonts w:cs="Arial"/>
      </w:rPr>
      <w:t>/</w:t>
    </w:r>
    <w:r w:rsidRPr="006D5AA3">
      <w:rPr>
        <w:rStyle w:val="slostrnky"/>
        <w:rFonts w:cs="Arial"/>
      </w:rPr>
      <w:fldChar w:fldCharType="begin"/>
    </w:r>
    <w:r w:rsidRPr="006D5AA3">
      <w:rPr>
        <w:rStyle w:val="slostrnky"/>
        <w:rFonts w:cs="Arial"/>
      </w:rPr>
      <w:instrText xml:space="preserve"> NUMPAGES </w:instrText>
    </w:r>
    <w:r w:rsidRPr="006D5AA3">
      <w:rPr>
        <w:rStyle w:val="slostrnky"/>
        <w:rFonts w:cs="Arial"/>
      </w:rPr>
      <w:fldChar w:fldCharType="separate"/>
    </w:r>
    <w:r w:rsidR="00627D20">
      <w:rPr>
        <w:rStyle w:val="slostrnky"/>
        <w:rFonts w:cs="Arial"/>
        <w:noProof/>
      </w:rPr>
      <w:t>7</w:t>
    </w:r>
    <w:r w:rsidRPr="006D5AA3">
      <w:rPr>
        <w:rStyle w:val="slostrnky"/>
        <w:rFonts w:cs="Arial"/>
      </w:rPr>
      <w:fldChar w:fldCharType="end"/>
    </w:r>
  </w:p>
  <w:p w:rsidR="008A31D0" w:rsidRDefault="008A31D0" w:rsidP="00E024BA">
    <w:pPr>
      <w:pBdr>
        <w:top w:val="single" w:sz="4" w:space="1" w:color="auto"/>
      </w:pBdr>
      <w:spacing w:line="240" w:lineRule="auto"/>
      <w:rPr>
        <w:rFonts w:cs="Arial"/>
        <w:color w:val="595959" w:themeColor="text1" w:themeTint="A6"/>
        <w:sz w:val="12"/>
        <w:szCs w:val="12"/>
      </w:rPr>
    </w:pPr>
    <w:r>
      <w:rPr>
        <w:rFonts w:cs="Arial"/>
        <w:color w:val="595959" w:themeColor="text1" w:themeTint="A6"/>
        <w:sz w:val="12"/>
        <w:szCs w:val="12"/>
      </w:rPr>
      <w:t>G</w:t>
    </w:r>
    <w:r w:rsidRPr="000F4E95">
      <w:rPr>
        <w:rFonts w:cs="Arial"/>
        <w:color w:val="595959" w:themeColor="text1" w:themeTint="A6"/>
        <w:sz w:val="12"/>
        <w:szCs w:val="12"/>
      </w:rPr>
      <w:t>enerali Pojišťovna a.s. se sídlem Bělehradská 132, Praha 2, 12</w:t>
    </w:r>
    <w:r>
      <w:rPr>
        <w:rFonts w:cs="Arial"/>
        <w:color w:val="595959" w:themeColor="text1" w:themeTint="A6"/>
        <w:sz w:val="12"/>
        <w:szCs w:val="12"/>
      </w:rPr>
      <w:t>0</w:t>
    </w:r>
    <w:r w:rsidRPr="000F4E95">
      <w:rPr>
        <w:rFonts w:cs="Arial"/>
        <w:color w:val="595959" w:themeColor="text1" w:themeTint="A6"/>
        <w:sz w:val="12"/>
        <w:szCs w:val="12"/>
      </w:rPr>
      <w:t xml:space="preserve"> 8</w:t>
    </w:r>
    <w:r>
      <w:rPr>
        <w:rFonts w:cs="Arial"/>
        <w:color w:val="595959" w:themeColor="text1" w:themeTint="A6"/>
        <w:sz w:val="12"/>
        <w:szCs w:val="12"/>
      </w:rPr>
      <w:t>4</w:t>
    </w:r>
    <w:r w:rsidRPr="000F4E95">
      <w:rPr>
        <w:rFonts w:cs="Arial"/>
        <w:color w:val="595959" w:themeColor="text1" w:themeTint="A6"/>
        <w:sz w:val="12"/>
        <w:szCs w:val="12"/>
      </w:rPr>
      <w:t>, IČO: 61859869, DIČ: CZ699001273, je zapsaná v obchodním rejstříku v</w:t>
    </w:r>
    <w:r>
      <w:rPr>
        <w:rFonts w:cs="Arial"/>
        <w:color w:val="595959" w:themeColor="text1" w:themeTint="A6"/>
        <w:sz w:val="12"/>
        <w:szCs w:val="12"/>
      </w:rPr>
      <w:t>edeném Městským soudem v Praze,</w:t>
    </w:r>
  </w:p>
  <w:p w:rsidR="008A31D0" w:rsidRPr="00F632FC" w:rsidRDefault="008A31D0" w:rsidP="00E024BA">
    <w:pPr>
      <w:pBdr>
        <w:top w:val="single" w:sz="4" w:space="1" w:color="auto"/>
      </w:pBdr>
      <w:spacing w:line="240" w:lineRule="auto"/>
    </w:pPr>
    <w:r w:rsidRPr="000F4E95">
      <w:rPr>
        <w:rFonts w:cs="Arial"/>
        <w:color w:val="595959" w:themeColor="text1" w:themeTint="A6"/>
        <w:sz w:val="12"/>
        <w:szCs w:val="12"/>
      </w:rPr>
      <w:t>spisová značka B 2866 a je členem Skupiny Generali, zapsané v italském registru pojišťovacích skupin, vedeném IVASS.</w:t>
    </w:r>
    <w:r>
      <w:rPr>
        <w:rFonts w:cs="Arial"/>
        <w:color w:val="595959" w:themeColor="text1" w:themeTint="A6"/>
        <w:sz w:val="12"/>
        <w:szCs w:val="12"/>
      </w:rPr>
      <w:t xml:space="preserve"> </w:t>
    </w:r>
    <w:r w:rsidRPr="000F4E95">
      <w:rPr>
        <w:rFonts w:cs="Arial"/>
        <w:color w:val="595959" w:themeColor="text1" w:themeTint="A6"/>
        <w:sz w:val="12"/>
        <w:szCs w:val="12"/>
      </w:rPr>
      <w:t xml:space="preserve">Klientský servis: 844 188 188, </w:t>
    </w:r>
    <w:hyperlink r:id="rId1" w:history="1">
      <w:r w:rsidRPr="000F4E95">
        <w:rPr>
          <w:rStyle w:val="Hypertextovodkaz"/>
          <w:rFonts w:cs="Arial"/>
          <w:color w:val="595959" w:themeColor="text1" w:themeTint="A6"/>
          <w:sz w:val="12"/>
          <w:szCs w:val="12"/>
          <w:u w:val="none"/>
        </w:rPr>
        <w:t>generali.cz</w:t>
      </w:r>
    </w:hyperlink>
    <w:r w:rsidRPr="000F4E95">
      <w:rPr>
        <w:rFonts w:cs="Arial"/>
        <w:color w:val="595959" w:themeColor="text1" w:themeTint="A6"/>
        <w:sz w:val="12"/>
        <w:szCs w:val="12"/>
      </w:rPr>
      <w:t xml:space="preserve">, e-mail: </w:t>
    </w:r>
    <w:hyperlink r:id="rId2" w:history="1">
      <w:r w:rsidRPr="000F4E95">
        <w:rPr>
          <w:rStyle w:val="Hypertextovodkaz"/>
          <w:rFonts w:cs="Arial"/>
          <w:color w:val="595959" w:themeColor="text1" w:themeTint="A6"/>
          <w:sz w:val="12"/>
          <w:szCs w:val="12"/>
          <w:u w:val="none"/>
        </w:rPr>
        <w:t>servis@generali.cz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C65" w:rsidRDefault="00C66C65" w:rsidP="000F4E95">
      <w:pPr>
        <w:spacing w:before="0" w:after="0" w:line="240" w:lineRule="auto"/>
      </w:pPr>
      <w:r>
        <w:separator/>
      </w:r>
    </w:p>
  </w:footnote>
  <w:footnote w:type="continuationSeparator" w:id="0">
    <w:p w:rsidR="00C66C65" w:rsidRDefault="00C66C65"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1D0" w:rsidRPr="0044203B" w:rsidRDefault="008A31D0" w:rsidP="00742609">
    <w:pPr>
      <w:pStyle w:val="Zhlav"/>
      <w:framePr w:hSpace="0" w:vSpace="0" w:wrap="auto" w:vAnchor="margin" w:yAlign="inline"/>
    </w:pPr>
    <w:r>
      <w:rPr>
        <w:noProof/>
        <w:lang w:val="cs-CZ" w:eastAsia="cs-CZ"/>
      </w:rPr>
      <w:drawing>
        <wp:anchor distT="0" distB="0" distL="114300" distR="114300" simplePos="0" relativeHeight="251660288" behindDoc="1" locked="1" layoutInCell="1" allowOverlap="1" wp14:anchorId="7DF4D49C" wp14:editId="348D51EB">
          <wp:simplePos x="0" y="0"/>
          <wp:positionH relativeFrom="column">
            <wp:posOffset>-2520315</wp:posOffset>
          </wp:positionH>
          <wp:positionV relativeFrom="page">
            <wp:posOffset>0</wp:posOffset>
          </wp:positionV>
          <wp:extent cx="1800860" cy="1440180"/>
          <wp:effectExtent l="0" t="0" r="2540" b="762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1D0" w:rsidRPr="008D16C8" w:rsidRDefault="008A31D0" w:rsidP="009208BA">
    <w:pPr>
      <w:pStyle w:val="Zhlav"/>
      <w:framePr w:hSpace="0" w:vSpace="0" w:wrap="auto" w:vAnchor="margin" w:yAlign="inline"/>
      <w:tabs>
        <w:tab w:val="left" w:pos="284"/>
      </w:tabs>
    </w:pPr>
    <w:r w:rsidRPr="0065180F">
      <w:rPr>
        <w:rFonts w:cs="Arial"/>
        <w:noProof/>
        <w:sz w:val="20"/>
        <w:szCs w:val="20"/>
        <w:lang w:val="cs-CZ" w:eastAsia="cs-CZ"/>
      </w:rPr>
      <mc:AlternateContent>
        <mc:Choice Requires="wps">
          <w:drawing>
            <wp:anchor distT="0" distB="0" distL="114300" distR="114300" simplePos="0" relativeHeight="251682816" behindDoc="1" locked="1" layoutInCell="0" allowOverlap="0" wp14:anchorId="2C8C77EB" wp14:editId="23E13A28">
              <wp:simplePos x="0" y="0"/>
              <wp:positionH relativeFrom="column">
                <wp:posOffset>73660</wp:posOffset>
              </wp:positionH>
              <wp:positionV relativeFrom="page">
                <wp:posOffset>344805</wp:posOffset>
              </wp:positionV>
              <wp:extent cx="5158740" cy="79121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5158740"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1D0" w:rsidRPr="00F96049" w:rsidRDefault="0006506E" w:rsidP="00BF35F6">
                          <w:pPr>
                            <w:spacing w:before="100" w:beforeAutospacing="1" w:after="80" w:line="240" w:lineRule="auto"/>
                            <w:rPr>
                              <w:color w:val="C2D69B" w:themeColor="accent3" w:themeTint="99"/>
                              <w:sz w:val="36"/>
                              <w:szCs w:val="36"/>
                              <w:lang w:val="cs-CZ"/>
                            </w:rPr>
                          </w:pPr>
                          <w:r>
                            <w:rPr>
                              <w:color w:val="auto"/>
                              <w:sz w:val="36"/>
                              <w:szCs w:val="36"/>
                              <w:lang w:val="cs-CZ"/>
                            </w:rPr>
                            <w:t>Pojistná smlouva</w:t>
                          </w:r>
                          <w:r w:rsidR="008A31D0">
                            <w:rPr>
                              <w:color w:val="auto"/>
                              <w:sz w:val="36"/>
                              <w:szCs w:val="36"/>
                              <w:lang w:val="cs-CZ"/>
                            </w:rPr>
                            <w:t xml:space="preserve"> č.</w:t>
                          </w:r>
                          <w:r w:rsidR="00A02B37">
                            <w:rPr>
                              <w:color w:val="auto"/>
                              <w:sz w:val="36"/>
                              <w:szCs w:val="36"/>
                              <w:lang w:val="cs-CZ"/>
                            </w:rPr>
                            <w:t xml:space="preserve"> </w:t>
                          </w:r>
                          <w:r w:rsidR="00A02B37" w:rsidRPr="00A02B37">
                            <w:rPr>
                              <w:color w:val="auto"/>
                              <w:sz w:val="36"/>
                              <w:szCs w:val="36"/>
                              <w:lang w:val="cs-CZ"/>
                            </w:rPr>
                            <w:t>2960001002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C77EB" id="_x0000_t202" coordsize="21600,21600" o:spt="202" path="m,l,21600r21600,l21600,xe">
              <v:stroke joinstyle="miter"/>
              <v:path gradientshapeok="t" o:connecttype="rect"/>
            </v:shapetype>
            <v:shape id="Textové pole 7" o:spid="_x0000_s1026" type="#_x0000_t202" style="position:absolute;margin-left:5.8pt;margin-top:27.15pt;width:406.2pt;height:6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" o:allowincell="f" o:allowoverlap="f" filled="f" stroked="f" strokeweight=".5pt">
              <v:textbox>
                <w:txbxContent>
                  <w:p w:rsidR="008A31D0" w:rsidRPr="00F96049" w:rsidRDefault="0006506E" w:rsidP="00BF35F6">
                    <w:pPr>
                      <w:spacing w:before="100" w:beforeAutospacing="1" w:after="80" w:line="240" w:lineRule="auto"/>
                      <w:rPr>
                        <w:color w:val="C2D69B" w:themeColor="accent3" w:themeTint="99"/>
                        <w:sz w:val="36"/>
                        <w:szCs w:val="36"/>
                        <w:lang w:val="cs-CZ"/>
                      </w:rPr>
                    </w:pPr>
                    <w:r>
                      <w:rPr>
                        <w:color w:val="auto"/>
                        <w:sz w:val="36"/>
                        <w:szCs w:val="36"/>
                        <w:lang w:val="cs-CZ"/>
                      </w:rPr>
                      <w:t>Pojistná smlouva</w:t>
                    </w:r>
                    <w:r w:rsidR="008A31D0">
                      <w:rPr>
                        <w:color w:val="auto"/>
                        <w:sz w:val="36"/>
                        <w:szCs w:val="36"/>
                        <w:lang w:val="cs-CZ"/>
                      </w:rPr>
                      <w:t xml:space="preserve"> č.</w:t>
                    </w:r>
                    <w:r w:rsidR="00A02B37">
                      <w:rPr>
                        <w:color w:val="auto"/>
                        <w:sz w:val="36"/>
                        <w:szCs w:val="36"/>
                        <w:lang w:val="cs-CZ"/>
                      </w:rPr>
                      <w:t xml:space="preserve"> </w:t>
                    </w:r>
                    <w:r w:rsidR="00A02B37" w:rsidRPr="00A02B37">
                      <w:rPr>
                        <w:color w:val="auto"/>
                        <w:sz w:val="36"/>
                        <w:szCs w:val="36"/>
                        <w:lang w:val="cs-CZ"/>
                      </w:rPr>
                      <w:t>2960001002</w:t>
                    </w:r>
                  </w:p>
                </w:txbxContent>
              </v:textbox>
              <w10:wrap anchory="page"/>
              <w10:anchorlock/>
            </v:shape>
          </w:pict>
        </mc:Fallback>
      </mc:AlternateContent>
    </w:r>
    <w:r>
      <w:rPr>
        <w:noProof/>
        <w:lang w:val="cs-CZ" w:eastAsia="cs-CZ"/>
      </w:rPr>
      <w:drawing>
        <wp:anchor distT="0" distB="0" distL="114300" distR="114300" simplePos="0" relativeHeight="251680768" behindDoc="1" locked="0" layoutInCell="1" allowOverlap="1" wp14:anchorId="1280C476" wp14:editId="70FD919F">
          <wp:simplePos x="0" y="0"/>
          <wp:positionH relativeFrom="column">
            <wp:posOffset>2540</wp:posOffset>
          </wp:positionH>
          <wp:positionV relativeFrom="paragraph">
            <wp:posOffset>1136650</wp:posOffset>
          </wp:positionV>
          <wp:extent cx="5200650" cy="6223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 zapati Word.eps"/>
                  <pic:cNvPicPr/>
                </pic:nvPicPr>
                <pic:blipFill>
                  <a:blip r:embed="rId1">
                    <a:extLst>
                      <a:ext uri="{28A0092B-C50C-407E-A947-70E740481C1C}">
                        <a14:useLocalDpi xmlns:a14="http://schemas.microsoft.com/office/drawing/2010/main" val="0"/>
                      </a:ext>
                    </a:extLst>
                  </a:blip>
                  <a:stretch>
                    <a:fillRect/>
                  </a:stretch>
                </pic:blipFill>
                <pic:spPr>
                  <a:xfrm>
                    <a:off x="0" y="0"/>
                    <a:ext cx="5200650" cy="62230"/>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9744" behindDoc="1" locked="0" layoutInCell="1" allowOverlap="1" wp14:anchorId="4AC867CA" wp14:editId="054280EF">
          <wp:simplePos x="0" y="0"/>
          <wp:positionH relativeFrom="column">
            <wp:posOffset>5531485</wp:posOffset>
          </wp:positionH>
          <wp:positionV relativeFrom="paragraph">
            <wp:posOffset>467360</wp:posOffset>
          </wp:positionV>
          <wp:extent cx="932329" cy="755186"/>
          <wp:effectExtent l="0" t="0" r="1270"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nerali_2014_RGB_linky.png"/>
                  <pic:cNvPicPr/>
                </pic:nvPicPr>
                <pic:blipFill>
                  <a:blip r:embed="rId2">
                    <a:extLst>
                      <a:ext uri="{28A0092B-C50C-407E-A947-70E740481C1C}">
                        <a14:useLocalDpi xmlns:a14="http://schemas.microsoft.com/office/drawing/2010/main" val="0"/>
                      </a:ext>
                    </a:extLst>
                  </a:blip>
                  <a:stretch>
                    <a:fillRect/>
                  </a:stretch>
                </pic:blipFill>
                <pic:spPr>
                  <a:xfrm>
                    <a:off x="0" y="0"/>
                    <a:ext cx="932329" cy="755186"/>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9264" behindDoc="1" locked="1" layoutInCell="1" allowOverlap="1" wp14:anchorId="63590E6A" wp14:editId="6A8ADE2F">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61973"/>
    <w:multiLevelType w:val="hybridMultilevel"/>
    <w:tmpl w:val="0296A2FE"/>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 w15:restartNumberingAfterBreak="0">
    <w:nsid w:val="378E7879"/>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DE110D"/>
    <w:multiLevelType w:val="hybridMultilevel"/>
    <w:tmpl w:val="2B3E68B6"/>
    <w:lvl w:ilvl="0" w:tplc="BF2C8E7E">
      <w:start w:val="1"/>
      <w:numFmt w:val="bullet"/>
      <w:lvlText w:val=""/>
      <w:lvlJc w:val="left"/>
      <w:pPr>
        <w:ind w:left="720" w:hanging="360"/>
      </w:pPr>
      <w:rPr>
        <w:rFonts w:ascii="Symbol" w:hAnsi="Symbo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3AC4EBA"/>
    <w:multiLevelType w:val="hybridMultilevel"/>
    <w:tmpl w:val="FE743F06"/>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4" w15:restartNumberingAfterBreak="0">
    <w:nsid w:val="49545755"/>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60F613F4"/>
    <w:multiLevelType w:val="hybridMultilevel"/>
    <w:tmpl w:val="92566920"/>
    <w:lvl w:ilvl="0" w:tplc="4E2443CE">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6079AE"/>
    <w:multiLevelType w:val="hybridMultilevel"/>
    <w:tmpl w:val="CB00625C"/>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7" w15:restartNumberingAfterBreak="0">
    <w:nsid w:val="66D0135E"/>
    <w:multiLevelType w:val="hybridMultilevel"/>
    <w:tmpl w:val="4D74D204"/>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8" w15:restartNumberingAfterBreak="0">
    <w:nsid w:val="67405EE5"/>
    <w:multiLevelType w:val="hybridMultilevel"/>
    <w:tmpl w:val="8D9E5496"/>
    <w:lvl w:ilvl="0" w:tplc="04050001">
      <w:start w:val="1"/>
      <w:numFmt w:val="bullet"/>
      <w:lvlText w:val=""/>
      <w:lvlJc w:val="left"/>
      <w:pPr>
        <w:ind w:left="1572" w:hanging="360"/>
      </w:pPr>
      <w:rPr>
        <w:rFonts w:ascii="Symbol" w:hAnsi="Symbol" w:hint="default"/>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9" w15:restartNumberingAfterBreak="0">
    <w:nsid w:val="73D63A06"/>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77013359"/>
    <w:multiLevelType w:val="hybridMultilevel"/>
    <w:tmpl w:val="0A5CD7C4"/>
    <w:lvl w:ilvl="0" w:tplc="B07620E8">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727558D"/>
    <w:multiLevelType w:val="multilevel"/>
    <w:tmpl w:val="B70E34E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2"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12"/>
  </w:num>
  <w:num w:numId="5">
    <w:abstractNumId w:val="1"/>
  </w:num>
  <w:num w:numId="6">
    <w:abstractNumId w:val="4"/>
  </w:num>
  <w:num w:numId="7">
    <w:abstractNumId w:val="9"/>
  </w:num>
  <w:num w:numId="8">
    <w:abstractNumId w:val="11"/>
  </w:num>
  <w:num w:numId="9">
    <w:abstractNumId w:val="8"/>
  </w:num>
  <w:num w:numId="10">
    <w:abstractNumId w:val="7"/>
  </w:num>
  <w:num w:numId="11">
    <w:abstractNumId w:val="3"/>
  </w:num>
  <w:num w:numId="12">
    <w:abstractNumId w:val="6"/>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161"/>
    <w:rsid w:val="00001C8F"/>
    <w:rsid w:val="00010116"/>
    <w:rsid w:val="00013797"/>
    <w:rsid w:val="0006506E"/>
    <w:rsid w:val="00074C52"/>
    <w:rsid w:val="00077EBC"/>
    <w:rsid w:val="00082863"/>
    <w:rsid w:val="000E08D7"/>
    <w:rsid w:val="000F4E95"/>
    <w:rsid w:val="001335EA"/>
    <w:rsid w:val="00136FFD"/>
    <w:rsid w:val="0014466B"/>
    <w:rsid w:val="001508C1"/>
    <w:rsid w:val="0017597D"/>
    <w:rsid w:val="00192A6C"/>
    <w:rsid w:val="001E4BB3"/>
    <w:rsid w:val="00200F26"/>
    <w:rsid w:val="0022185F"/>
    <w:rsid w:val="0025145F"/>
    <w:rsid w:val="0027784A"/>
    <w:rsid w:val="002D3B21"/>
    <w:rsid w:val="002D3BB6"/>
    <w:rsid w:val="00303332"/>
    <w:rsid w:val="0031164C"/>
    <w:rsid w:val="003804BF"/>
    <w:rsid w:val="003C2E02"/>
    <w:rsid w:val="00404387"/>
    <w:rsid w:val="004A2072"/>
    <w:rsid w:val="004D160B"/>
    <w:rsid w:val="004D1D55"/>
    <w:rsid w:val="0052660F"/>
    <w:rsid w:val="0054357C"/>
    <w:rsid w:val="00550D05"/>
    <w:rsid w:val="00560D6B"/>
    <w:rsid w:val="00575F6A"/>
    <w:rsid w:val="00581540"/>
    <w:rsid w:val="0058736D"/>
    <w:rsid w:val="00597B83"/>
    <w:rsid w:val="005B108E"/>
    <w:rsid w:val="005C769E"/>
    <w:rsid w:val="005E4DDA"/>
    <w:rsid w:val="005E591D"/>
    <w:rsid w:val="006015BA"/>
    <w:rsid w:val="006132EC"/>
    <w:rsid w:val="00626045"/>
    <w:rsid w:val="00627D20"/>
    <w:rsid w:val="00643C83"/>
    <w:rsid w:val="0065180F"/>
    <w:rsid w:val="006750A4"/>
    <w:rsid w:val="00685E43"/>
    <w:rsid w:val="006932BE"/>
    <w:rsid w:val="006B1AFC"/>
    <w:rsid w:val="006D44EF"/>
    <w:rsid w:val="006E4226"/>
    <w:rsid w:val="006F775D"/>
    <w:rsid w:val="007048F1"/>
    <w:rsid w:val="007252E1"/>
    <w:rsid w:val="00742609"/>
    <w:rsid w:val="007D1FBA"/>
    <w:rsid w:val="007E6C68"/>
    <w:rsid w:val="0084446F"/>
    <w:rsid w:val="0086104F"/>
    <w:rsid w:val="008979CC"/>
    <w:rsid w:val="008A31D0"/>
    <w:rsid w:val="008C2691"/>
    <w:rsid w:val="009208BA"/>
    <w:rsid w:val="00940FF4"/>
    <w:rsid w:val="00943257"/>
    <w:rsid w:val="009A2FDE"/>
    <w:rsid w:val="009C64A5"/>
    <w:rsid w:val="009E0001"/>
    <w:rsid w:val="00A02B37"/>
    <w:rsid w:val="00A333DC"/>
    <w:rsid w:val="00A5685D"/>
    <w:rsid w:val="00A65770"/>
    <w:rsid w:val="00A8254F"/>
    <w:rsid w:val="00A8427B"/>
    <w:rsid w:val="00AC7648"/>
    <w:rsid w:val="00AF27E7"/>
    <w:rsid w:val="00B021AD"/>
    <w:rsid w:val="00B34CAA"/>
    <w:rsid w:val="00B5503C"/>
    <w:rsid w:val="00B96EA3"/>
    <w:rsid w:val="00BA3CAD"/>
    <w:rsid w:val="00BE70AE"/>
    <w:rsid w:val="00BF35F6"/>
    <w:rsid w:val="00C018C2"/>
    <w:rsid w:val="00C365B5"/>
    <w:rsid w:val="00C54DFA"/>
    <w:rsid w:val="00C62161"/>
    <w:rsid w:val="00C66C65"/>
    <w:rsid w:val="00C8148F"/>
    <w:rsid w:val="00C92F4B"/>
    <w:rsid w:val="00CB5939"/>
    <w:rsid w:val="00CC293D"/>
    <w:rsid w:val="00CD45D2"/>
    <w:rsid w:val="00CF0930"/>
    <w:rsid w:val="00CF108E"/>
    <w:rsid w:val="00D23C55"/>
    <w:rsid w:val="00D253DB"/>
    <w:rsid w:val="00D7776F"/>
    <w:rsid w:val="00D94EC5"/>
    <w:rsid w:val="00DA7464"/>
    <w:rsid w:val="00DE7E75"/>
    <w:rsid w:val="00DF3429"/>
    <w:rsid w:val="00E024BA"/>
    <w:rsid w:val="00E213A5"/>
    <w:rsid w:val="00E53532"/>
    <w:rsid w:val="00E92058"/>
    <w:rsid w:val="00EB2D95"/>
    <w:rsid w:val="00F17EEB"/>
    <w:rsid w:val="00F46AAC"/>
    <w:rsid w:val="00F632FC"/>
    <w:rsid w:val="00F70F0E"/>
    <w:rsid w:val="00F74745"/>
    <w:rsid w:val="00F803AD"/>
    <w:rsid w:val="00F96049"/>
    <w:rsid w:val="00FB4925"/>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BC879"/>
  <w15:docId w15:val="{9840643B-C604-45E3-B57D-74C795F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0F4E95"/>
    <w:pPr>
      <w:tabs>
        <w:tab w:val="center" w:pos="4320"/>
        <w:tab w:val="right" w:pos="8640"/>
      </w:tabs>
      <w:spacing w:before="0" w:after="0" w:line="240" w:lineRule="auto"/>
      <w:ind w:left="50"/>
    </w:pPr>
    <w:rPr>
      <w:color w:val="8064A2" w:themeColor="accent4"/>
      <w:sz w:val="12"/>
      <w:szCs w:val="12"/>
    </w:rPr>
  </w:style>
  <w:style w:type="character" w:customStyle="1" w:styleId="ZpatChar">
    <w:name w:val="Zápatí Char"/>
    <w:basedOn w:val="Standardnpsmoodstavce"/>
    <w:link w:val="Zpat"/>
    <w:uiPriority w:val="99"/>
    <w:rsid w:val="000F4E95"/>
    <w:rPr>
      <w:rFonts w:ascii="Arial" w:eastAsia="Times New Roman" w:hAnsi="Arial" w:cs="Times New Roman"/>
      <w:color w:val="8064A2" w:themeColor="accent4"/>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4"/>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D94EC5"/>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semiHidden/>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507398893">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3334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2.w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23153-E012-4B1B-9EC9-D1FC51B8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2858</Words>
  <Characters>16868</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Frýdová Marcela</dc:creator>
  <cp:lastModifiedBy>Vodohospodářská</cp:lastModifiedBy>
  <cp:revision>11</cp:revision>
  <cp:lastPrinted>2017-01-12T08:33:00Z</cp:lastPrinted>
  <dcterms:created xsi:type="dcterms:W3CDTF">2017-12-21T10:35:00Z</dcterms:created>
  <dcterms:modified xsi:type="dcterms:W3CDTF">2018-01-05T10:55:00Z</dcterms:modified>
</cp:coreProperties>
</file>