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1316F" w14:textId="77777777" w:rsidR="00994476" w:rsidRPr="0077576A" w:rsidRDefault="00994476" w:rsidP="00994476">
      <w:pPr>
        <w:pStyle w:val="Nadpis1"/>
        <w:rPr>
          <w:rFonts w:asciiTheme="minorHAnsi" w:hAnsiTheme="minorHAnsi"/>
          <w:sz w:val="24"/>
          <w:szCs w:val="24"/>
        </w:rPr>
      </w:pPr>
      <w:bookmarkStart w:id="0" w:name="_GoBack"/>
      <w:bookmarkEnd w:id="0"/>
      <w:r w:rsidRPr="0077576A">
        <w:rPr>
          <w:rFonts w:asciiTheme="minorHAnsi" w:hAnsiTheme="minorHAnsi"/>
          <w:sz w:val="24"/>
          <w:szCs w:val="24"/>
        </w:rPr>
        <w:t xml:space="preserve">S u p e r v i z n í    s m l o u v a </w:t>
      </w:r>
    </w:p>
    <w:p w14:paraId="1D4259BA" w14:textId="77777777" w:rsidR="00994476" w:rsidRPr="0077576A" w:rsidRDefault="00994476" w:rsidP="00994476">
      <w:pPr>
        <w:pStyle w:val="Nadpis1"/>
        <w:jc w:val="left"/>
        <w:rPr>
          <w:rFonts w:asciiTheme="minorHAnsi" w:hAnsiTheme="minorHAnsi"/>
          <w:sz w:val="24"/>
          <w:szCs w:val="24"/>
        </w:rPr>
      </w:pPr>
    </w:p>
    <w:p w14:paraId="1578E55A" w14:textId="77777777" w:rsidR="00994476" w:rsidRPr="0077576A" w:rsidRDefault="00994476" w:rsidP="00994476">
      <w:pPr>
        <w:pStyle w:val="Nadpis1"/>
        <w:rPr>
          <w:rFonts w:asciiTheme="minorHAnsi" w:hAnsiTheme="minorHAnsi"/>
          <w:b w:val="0"/>
          <w:i/>
          <w:sz w:val="24"/>
          <w:szCs w:val="24"/>
        </w:rPr>
      </w:pPr>
      <w:r w:rsidRPr="0077576A">
        <w:rPr>
          <w:rFonts w:asciiTheme="minorHAnsi" w:hAnsiTheme="minorHAnsi"/>
          <w:i/>
          <w:sz w:val="24"/>
          <w:szCs w:val="24"/>
        </w:rPr>
        <w:t xml:space="preserve">„Systemická organizační supervize“ </w:t>
      </w:r>
      <w:r w:rsidRPr="0077576A">
        <w:rPr>
          <w:rFonts w:asciiTheme="minorHAnsi" w:hAnsiTheme="minorHAnsi"/>
          <w:b w:val="0"/>
          <w:i/>
          <w:sz w:val="24"/>
          <w:szCs w:val="24"/>
        </w:rPr>
        <w:t xml:space="preserve">              </w:t>
      </w:r>
    </w:p>
    <w:p w14:paraId="5A036AB0" w14:textId="77777777" w:rsidR="00994476" w:rsidRPr="0077576A" w:rsidRDefault="00994476" w:rsidP="00994476">
      <w:pPr>
        <w:jc w:val="center"/>
        <w:rPr>
          <w:rFonts w:asciiTheme="minorHAnsi" w:hAnsiTheme="minorHAnsi"/>
          <w:i/>
        </w:rPr>
      </w:pPr>
    </w:p>
    <w:p w14:paraId="5020B63B" w14:textId="77777777" w:rsidR="00994476" w:rsidRPr="0077576A" w:rsidRDefault="00994476" w:rsidP="00994476">
      <w:pPr>
        <w:jc w:val="center"/>
        <w:rPr>
          <w:rFonts w:asciiTheme="minorHAnsi" w:hAnsiTheme="minorHAnsi"/>
          <w:b/>
        </w:rPr>
      </w:pPr>
    </w:p>
    <w:p w14:paraId="11FBDC8A" w14:textId="77777777" w:rsidR="00994476" w:rsidRPr="0077576A" w:rsidRDefault="00994476" w:rsidP="00994476">
      <w:pPr>
        <w:jc w:val="both"/>
        <w:rPr>
          <w:rFonts w:asciiTheme="minorHAnsi" w:hAnsiTheme="minorHAnsi"/>
          <w:b/>
        </w:rPr>
      </w:pPr>
      <w:r w:rsidRPr="0077576A">
        <w:rPr>
          <w:rFonts w:asciiTheme="minorHAnsi" w:hAnsiTheme="minorHAnsi"/>
          <w:b/>
        </w:rPr>
        <w:t xml:space="preserve">uzavřená mezi       </w:t>
      </w:r>
    </w:p>
    <w:p w14:paraId="06484B37" w14:textId="77777777" w:rsidR="00994476" w:rsidRPr="0077576A" w:rsidRDefault="00994476" w:rsidP="00994476">
      <w:pPr>
        <w:jc w:val="both"/>
        <w:rPr>
          <w:rFonts w:asciiTheme="minorHAnsi" w:hAnsiTheme="minorHAnsi"/>
          <w:b/>
        </w:rPr>
      </w:pPr>
      <w:r w:rsidRPr="0077576A">
        <w:rPr>
          <w:rFonts w:asciiTheme="minorHAnsi" w:hAnsiTheme="minorHAnsi"/>
          <w:b/>
        </w:rPr>
        <w:t xml:space="preserve">                  </w:t>
      </w:r>
    </w:p>
    <w:p w14:paraId="1E7A2F7C" w14:textId="77777777" w:rsidR="00994476" w:rsidRPr="0077576A" w:rsidRDefault="00994476" w:rsidP="00994476">
      <w:pPr>
        <w:jc w:val="both"/>
        <w:rPr>
          <w:rFonts w:asciiTheme="minorHAnsi" w:hAnsiTheme="minorHAnsi"/>
          <w:i/>
        </w:rPr>
      </w:pPr>
      <w:r w:rsidRPr="0077576A">
        <w:rPr>
          <w:rFonts w:asciiTheme="minorHAnsi" w:hAnsiTheme="minorHAnsi"/>
          <w:b/>
        </w:rPr>
        <w:t xml:space="preserve">                                     </w:t>
      </w:r>
    </w:p>
    <w:p w14:paraId="7C2752F2" w14:textId="77777777" w:rsidR="00EB0E45" w:rsidRPr="0077576A" w:rsidRDefault="00EB0E45" w:rsidP="00EB0E45">
      <w:pPr>
        <w:spacing w:before="120"/>
        <w:rPr>
          <w:rFonts w:asciiTheme="minorHAnsi" w:hAnsiTheme="minorHAnsi"/>
          <w:b/>
          <w:bCs/>
          <w:u w:val="single"/>
        </w:rPr>
      </w:pPr>
      <w:r w:rsidRPr="0077576A">
        <w:rPr>
          <w:rFonts w:asciiTheme="minorHAnsi" w:hAnsiTheme="minorHAnsi"/>
          <w:b/>
          <w:bCs/>
          <w:u w:val="single"/>
        </w:rPr>
        <w:t>Zadavatel:</w:t>
      </w:r>
    </w:p>
    <w:p w14:paraId="0BA5F6AB" w14:textId="2835F8F9" w:rsidR="00EB0E45" w:rsidRPr="0077576A" w:rsidRDefault="00EB0E45" w:rsidP="00EB0E45">
      <w:pPr>
        <w:shd w:val="clear" w:color="auto" w:fill="FFFFFF"/>
        <w:rPr>
          <w:rFonts w:asciiTheme="minorHAnsi" w:hAnsiTheme="minorHAnsi"/>
          <w:bCs/>
          <w:color w:val="000000"/>
        </w:rPr>
      </w:pPr>
      <w:r w:rsidRPr="0077576A">
        <w:rPr>
          <w:rFonts w:asciiTheme="minorHAnsi" w:hAnsiTheme="minorHAnsi"/>
          <w:bCs/>
        </w:rPr>
        <w:t>Název o</w:t>
      </w:r>
      <w:r w:rsidR="008515FD">
        <w:rPr>
          <w:rFonts w:asciiTheme="minorHAnsi" w:hAnsiTheme="minorHAnsi"/>
          <w:bCs/>
          <w:color w:val="000000"/>
        </w:rPr>
        <w:t>rganizace: Domov pro seniory</w:t>
      </w:r>
      <w:r w:rsidR="00342771">
        <w:rPr>
          <w:rFonts w:asciiTheme="minorHAnsi" w:hAnsiTheme="minorHAnsi"/>
          <w:bCs/>
          <w:color w:val="000000"/>
        </w:rPr>
        <w:t xml:space="preserve">, zařízení sociální péče </w:t>
      </w:r>
      <w:proofErr w:type="spellStart"/>
      <w:r w:rsidR="00342771">
        <w:rPr>
          <w:rFonts w:asciiTheme="minorHAnsi" w:hAnsiTheme="minorHAnsi"/>
          <w:bCs/>
          <w:color w:val="000000"/>
        </w:rPr>
        <w:t>hl.m</w:t>
      </w:r>
      <w:proofErr w:type="spellEnd"/>
      <w:r w:rsidR="00342771">
        <w:rPr>
          <w:rFonts w:asciiTheme="minorHAnsi" w:hAnsiTheme="minorHAnsi"/>
          <w:bCs/>
          <w:color w:val="000000"/>
        </w:rPr>
        <w:t xml:space="preserve">. Prahy </w:t>
      </w:r>
    </w:p>
    <w:p w14:paraId="78F4AF32" w14:textId="50D9DDF0" w:rsidR="00EB0E45" w:rsidRPr="0077576A" w:rsidRDefault="00EB0E45" w:rsidP="00EB0E45">
      <w:pPr>
        <w:shd w:val="clear" w:color="auto" w:fill="FFFFFF"/>
        <w:rPr>
          <w:rFonts w:asciiTheme="minorHAnsi" w:hAnsiTheme="minorHAnsi" w:cs="Arial"/>
          <w:color w:val="000000"/>
        </w:rPr>
      </w:pPr>
      <w:r w:rsidRPr="0077576A">
        <w:rPr>
          <w:rFonts w:asciiTheme="minorHAnsi" w:hAnsiTheme="minorHAnsi"/>
          <w:bCs/>
          <w:color w:val="000000"/>
        </w:rPr>
        <w:t xml:space="preserve">Sídlo: </w:t>
      </w:r>
      <w:r w:rsidR="008515FD">
        <w:rPr>
          <w:rFonts w:asciiTheme="minorHAnsi" w:hAnsiTheme="minorHAnsi"/>
          <w:bCs/>
          <w:color w:val="000000"/>
        </w:rPr>
        <w:t>Kubíkova 1698/11, Praha 8, PSČ 182 00</w:t>
      </w:r>
    </w:p>
    <w:p w14:paraId="1EF63CE4" w14:textId="77777777" w:rsidR="00F14650" w:rsidRPr="0077576A" w:rsidRDefault="00F14650" w:rsidP="00EB0E45">
      <w:pPr>
        <w:shd w:val="clear" w:color="auto" w:fill="FFFFFF"/>
        <w:rPr>
          <w:rFonts w:asciiTheme="minorHAnsi" w:hAnsiTheme="minorHAnsi"/>
          <w:bCs/>
          <w:color w:val="000000"/>
        </w:rPr>
      </w:pPr>
    </w:p>
    <w:p w14:paraId="75222BF4" w14:textId="3B3288F2" w:rsidR="00BA5223" w:rsidRPr="008515FD" w:rsidRDefault="00EB0E45" w:rsidP="00BA5223">
      <w:pPr>
        <w:shd w:val="clear" w:color="auto" w:fill="FFFFFF"/>
        <w:rPr>
          <w:rFonts w:asciiTheme="minorHAnsi" w:hAnsiTheme="minorHAnsi"/>
        </w:rPr>
      </w:pPr>
      <w:r w:rsidRPr="0077576A">
        <w:rPr>
          <w:rFonts w:asciiTheme="minorHAnsi" w:hAnsiTheme="minorHAnsi"/>
          <w:bCs/>
          <w:color w:val="000000"/>
        </w:rPr>
        <w:t>Název služby:  </w:t>
      </w:r>
      <w:r w:rsidR="008515FD">
        <w:rPr>
          <w:rFonts w:asciiTheme="minorHAnsi" w:hAnsiTheme="minorHAnsi"/>
          <w:bCs/>
          <w:color w:val="000000"/>
        </w:rPr>
        <w:t xml:space="preserve">Domov pro seniory, </w:t>
      </w:r>
      <w:r w:rsidRPr="0077576A">
        <w:rPr>
          <w:rFonts w:asciiTheme="minorHAnsi" w:hAnsiTheme="minorHAnsi"/>
          <w:bCs/>
          <w:color w:val="000000"/>
        </w:rPr>
        <w:t>Domov se zvláštním režimem</w:t>
      </w:r>
      <w:r w:rsidR="008515FD">
        <w:rPr>
          <w:rFonts w:asciiTheme="minorHAnsi" w:hAnsiTheme="minorHAnsi"/>
          <w:bCs/>
          <w:color w:val="000000"/>
        </w:rPr>
        <w:t xml:space="preserve"> - </w:t>
      </w:r>
      <w:r w:rsidRPr="0077576A">
        <w:rPr>
          <w:rFonts w:asciiTheme="minorHAnsi" w:hAnsiTheme="minorHAnsi"/>
        </w:rPr>
        <w:t>registrovaný poskytovatel sociálních služeb dle § 50 zákona 108/2006, o sociálních službách</w:t>
      </w:r>
    </w:p>
    <w:p w14:paraId="1F82D363" w14:textId="77777777" w:rsidR="00BA5223" w:rsidRPr="0077576A" w:rsidRDefault="00BA5223" w:rsidP="00BA5223">
      <w:pPr>
        <w:shd w:val="clear" w:color="auto" w:fill="FFFFFF"/>
        <w:rPr>
          <w:rFonts w:asciiTheme="minorHAnsi" w:hAnsiTheme="minorHAnsi" w:cs="Arial"/>
          <w:color w:val="000000"/>
        </w:rPr>
      </w:pPr>
    </w:p>
    <w:p w14:paraId="339FC395" w14:textId="72E5C94A" w:rsidR="00EB0E45" w:rsidRPr="0077576A" w:rsidRDefault="00EB0E45" w:rsidP="00BA5223">
      <w:pPr>
        <w:shd w:val="clear" w:color="auto" w:fill="FFFFFF"/>
        <w:rPr>
          <w:rFonts w:asciiTheme="minorHAnsi" w:hAnsiTheme="minorHAnsi" w:cs="Arial"/>
          <w:color w:val="000000"/>
        </w:rPr>
      </w:pPr>
      <w:r w:rsidRPr="0077576A">
        <w:rPr>
          <w:rFonts w:asciiTheme="minorHAnsi" w:hAnsiTheme="minorHAnsi"/>
          <w:b/>
          <w:bCs/>
        </w:rPr>
        <w:t>Zastoupen</w:t>
      </w:r>
      <w:r w:rsidR="00BA5223" w:rsidRPr="0077576A">
        <w:rPr>
          <w:rFonts w:asciiTheme="minorHAnsi" w:hAnsiTheme="minorHAnsi"/>
          <w:b/>
          <w:bCs/>
        </w:rPr>
        <w:t>a</w:t>
      </w:r>
      <w:r w:rsidRPr="0077576A">
        <w:rPr>
          <w:rFonts w:asciiTheme="minorHAnsi" w:hAnsiTheme="minorHAnsi"/>
          <w:bCs/>
        </w:rPr>
        <w:t xml:space="preserve">: </w:t>
      </w:r>
      <w:r w:rsidRPr="0077576A">
        <w:rPr>
          <w:rFonts w:asciiTheme="minorHAnsi" w:hAnsiTheme="minorHAnsi" w:cs="Tahoma"/>
          <w:color w:val="000000"/>
          <w:shd w:val="clear" w:color="auto" w:fill="FFFFFF"/>
        </w:rPr>
        <w:t xml:space="preserve">ředitelka </w:t>
      </w:r>
      <w:r w:rsidR="00342771">
        <w:rPr>
          <w:rFonts w:asciiTheme="minorHAnsi" w:hAnsiTheme="minorHAnsi" w:cs="Tahoma"/>
          <w:color w:val="000000"/>
          <w:shd w:val="clear" w:color="auto" w:fill="FFFFFF"/>
        </w:rPr>
        <w:t>Bc. Jana Valinčičová</w:t>
      </w:r>
    </w:p>
    <w:p w14:paraId="131EFF0E" w14:textId="77777777" w:rsidR="00EB0E45" w:rsidRPr="0077576A" w:rsidRDefault="00EB0E45" w:rsidP="00EB0E45">
      <w:pPr>
        <w:spacing w:after="240"/>
        <w:rPr>
          <w:rFonts w:asciiTheme="minorHAnsi" w:hAnsiTheme="minorHAnsi"/>
          <w:u w:val="single"/>
        </w:rPr>
      </w:pPr>
    </w:p>
    <w:p w14:paraId="2080F4B2" w14:textId="0E38092A" w:rsidR="00F14650" w:rsidRPr="0077576A" w:rsidRDefault="00F14650" w:rsidP="00EB0E45">
      <w:pPr>
        <w:spacing w:after="240"/>
        <w:rPr>
          <w:rFonts w:asciiTheme="minorHAnsi" w:hAnsiTheme="minorHAnsi"/>
          <w:b/>
        </w:rPr>
      </w:pPr>
      <w:r w:rsidRPr="0077576A">
        <w:rPr>
          <w:rFonts w:asciiTheme="minorHAnsi" w:hAnsiTheme="minorHAnsi"/>
          <w:b/>
        </w:rPr>
        <w:t>a</w:t>
      </w:r>
    </w:p>
    <w:p w14:paraId="272B657C" w14:textId="16C44217" w:rsidR="00EB0E45" w:rsidRPr="0077576A" w:rsidRDefault="00EB0E45" w:rsidP="00EB0E45">
      <w:pPr>
        <w:spacing w:after="240"/>
        <w:rPr>
          <w:rFonts w:asciiTheme="minorHAnsi" w:hAnsiTheme="minorHAnsi"/>
        </w:rPr>
      </w:pPr>
      <w:r w:rsidRPr="0077576A">
        <w:rPr>
          <w:rFonts w:asciiTheme="minorHAnsi" w:hAnsiTheme="minorHAnsi"/>
          <w:b/>
        </w:rPr>
        <w:t xml:space="preserve">Supervizor:  </w:t>
      </w:r>
      <w:r w:rsidRPr="0077576A">
        <w:rPr>
          <w:rFonts w:asciiTheme="minorHAnsi" w:hAnsiTheme="minorHAnsi"/>
          <w:b/>
        </w:rPr>
        <w:tab/>
      </w:r>
      <w:r w:rsidRPr="0077576A">
        <w:rPr>
          <w:rFonts w:asciiTheme="minorHAnsi" w:hAnsiTheme="minorHAnsi"/>
        </w:rPr>
        <w:tab/>
        <w:t>Mgr. Jana Merhautová</w:t>
      </w:r>
      <w:r w:rsidR="00F14650" w:rsidRPr="0077576A">
        <w:rPr>
          <w:rFonts w:asciiTheme="minorHAnsi" w:hAnsiTheme="minorHAnsi"/>
        </w:rPr>
        <w:t xml:space="preserve">, </w:t>
      </w:r>
      <w:proofErr w:type="spellStart"/>
      <w:r w:rsidR="00F14650" w:rsidRPr="0077576A">
        <w:rPr>
          <w:rFonts w:asciiTheme="minorHAnsi" w:hAnsiTheme="minorHAnsi"/>
        </w:rPr>
        <w:t>supervizorka</w:t>
      </w:r>
      <w:proofErr w:type="spellEnd"/>
    </w:p>
    <w:p w14:paraId="46E11A61" w14:textId="77777777" w:rsidR="00EB0E45" w:rsidRPr="0077576A" w:rsidRDefault="00EB0E45" w:rsidP="00EB0E45">
      <w:pPr>
        <w:rPr>
          <w:rFonts w:asciiTheme="minorHAnsi" w:hAnsiTheme="minorHAnsi"/>
        </w:rPr>
      </w:pPr>
      <w:r w:rsidRPr="0077576A">
        <w:rPr>
          <w:rFonts w:asciiTheme="minorHAnsi" w:hAnsiTheme="minorHAnsi"/>
        </w:rPr>
        <w:t xml:space="preserve">Sídlo podnikání: </w:t>
      </w:r>
      <w:r w:rsidRPr="0077576A">
        <w:rPr>
          <w:rFonts w:asciiTheme="minorHAnsi" w:hAnsiTheme="minorHAnsi"/>
        </w:rPr>
        <w:tab/>
        <w:t>Labská 17, Děčín I, 405 02</w:t>
      </w:r>
      <w:r w:rsidRPr="0077576A">
        <w:rPr>
          <w:rFonts w:asciiTheme="minorHAnsi" w:hAnsiTheme="minorHAnsi"/>
        </w:rPr>
        <w:tab/>
      </w:r>
    </w:p>
    <w:p w14:paraId="44BDD2A4" w14:textId="77777777" w:rsidR="00EB0E45" w:rsidRPr="0077576A" w:rsidRDefault="00EB0E45" w:rsidP="00EB0E45">
      <w:pPr>
        <w:rPr>
          <w:rFonts w:asciiTheme="minorHAnsi" w:hAnsiTheme="minorHAnsi"/>
        </w:rPr>
      </w:pPr>
      <w:r w:rsidRPr="0077576A">
        <w:rPr>
          <w:rFonts w:asciiTheme="minorHAnsi" w:hAnsiTheme="minorHAnsi"/>
        </w:rPr>
        <w:t xml:space="preserve">IČ: </w:t>
      </w:r>
      <w:r w:rsidRPr="0077576A">
        <w:rPr>
          <w:rFonts w:asciiTheme="minorHAnsi" w:hAnsiTheme="minorHAnsi"/>
        </w:rPr>
        <w:tab/>
      </w:r>
      <w:r w:rsidRPr="0077576A">
        <w:rPr>
          <w:rFonts w:asciiTheme="minorHAnsi" w:hAnsiTheme="minorHAnsi"/>
        </w:rPr>
        <w:tab/>
      </w:r>
      <w:r w:rsidRPr="0077576A">
        <w:rPr>
          <w:rFonts w:asciiTheme="minorHAnsi" w:hAnsiTheme="minorHAnsi"/>
        </w:rPr>
        <w:tab/>
        <w:t>72700858</w:t>
      </w:r>
    </w:p>
    <w:p w14:paraId="4146C62E" w14:textId="77777777" w:rsidR="00EB0E45" w:rsidRPr="0077576A" w:rsidRDefault="00EB0E45" w:rsidP="00EB0E45">
      <w:pPr>
        <w:rPr>
          <w:rFonts w:asciiTheme="minorHAnsi" w:hAnsiTheme="minorHAnsi"/>
        </w:rPr>
      </w:pPr>
      <w:r w:rsidRPr="0077576A">
        <w:rPr>
          <w:rFonts w:asciiTheme="minorHAnsi" w:hAnsiTheme="minorHAnsi"/>
        </w:rPr>
        <w:t xml:space="preserve">DIČ: </w:t>
      </w:r>
      <w:r w:rsidRPr="0077576A">
        <w:rPr>
          <w:rFonts w:asciiTheme="minorHAnsi" w:hAnsiTheme="minorHAnsi"/>
        </w:rPr>
        <w:tab/>
      </w:r>
      <w:r w:rsidRPr="0077576A">
        <w:rPr>
          <w:rFonts w:asciiTheme="minorHAnsi" w:hAnsiTheme="minorHAnsi"/>
        </w:rPr>
        <w:tab/>
      </w:r>
      <w:r w:rsidRPr="0077576A">
        <w:rPr>
          <w:rFonts w:asciiTheme="minorHAnsi" w:hAnsiTheme="minorHAnsi"/>
        </w:rPr>
        <w:tab/>
        <w:t>CZ-6453251024</w:t>
      </w:r>
    </w:p>
    <w:p w14:paraId="532D9C11" w14:textId="77777777" w:rsidR="00EB0E45" w:rsidRPr="0077576A" w:rsidRDefault="00EB0E45" w:rsidP="00EB0E45">
      <w:pPr>
        <w:rPr>
          <w:rFonts w:asciiTheme="minorHAnsi" w:hAnsiTheme="minorHAnsi"/>
        </w:rPr>
      </w:pPr>
      <w:r w:rsidRPr="0077576A">
        <w:rPr>
          <w:rFonts w:asciiTheme="minorHAnsi" w:hAnsiTheme="minorHAnsi"/>
        </w:rPr>
        <w:t xml:space="preserve">Telefon/fax: </w:t>
      </w:r>
      <w:r w:rsidRPr="0077576A">
        <w:rPr>
          <w:rFonts w:asciiTheme="minorHAnsi" w:hAnsiTheme="minorHAnsi"/>
        </w:rPr>
        <w:tab/>
      </w:r>
      <w:r w:rsidRPr="0077576A">
        <w:rPr>
          <w:rFonts w:asciiTheme="minorHAnsi" w:hAnsiTheme="minorHAnsi"/>
        </w:rPr>
        <w:tab/>
        <w:t>724152893</w:t>
      </w:r>
      <w:r w:rsidRPr="0077576A">
        <w:rPr>
          <w:rFonts w:asciiTheme="minorHAnsi" w:hAnsiTheme="minorHAnsi"/>
        </w:rPr>
        <w:tab/>
      </w:r>
    </w:p>
    <w:p w14:paraId="17C90B59" w14:textId="77777777" w:rsidR="00EB0E45" w:rsidRPr="0077576A" w:rsidRDefault="00EB0E45" w:rsidP="00EB0E45">
      <w:pPr>
        <w:rPr>
          <w:rFonts w:asciiTheme="minorHAnsi" w:hAnsiTheme="minorHAnsi"/>
        </w:rPr>
      </w:pPr>
      <w:r w:rsidRPr="0077576A">
        <w:rPr>
          <w:rFonts w:asciiTheme="minorHAnsi" w:hAnsiTheme="minorHAnsi"/>
        </w:rPr>
        <w:t xml:space="preserve">e-mail: </w:t>
      </w:r>
      <w:r w:rsidRPr="0077576A">
        <w:rPr>
          <w:rFonts w:asciiTheme="minorHAnsi" w:hAnsiTheme="minorHAnsi"/>
        </w:rPr>
        <w:tab/>
      </w:r>
      <w:r w:rsidRPr="0077576A">
        <w:rPr>
          <w:rFonts w:asciiTheme="minorHAnsi" w:hAnsiTheme="minorHAnsi"/>
        </w:rPr>
        <w:tab/>
        <w:t>merhautova@arttherapy.cz</w:t>
      </w:r>
    </w:p>
    <w:p w14:paraId="785289CF" w14:textId="77777777" w:rsidR="00285725" w:rsidRPr="0077576A" w:rsidRDefault="00285725" w:rsidP="00994476">
      <w:pPr>
        <w:jc w:val="both"/>
        <w:rPr>
          <w:rFonts w:asciiTheme="minorHAnsi" w:hAnsiTheme="minorHAnsi"/>
        </w:rPr>
      </w:pPr>
    </w:p>
    <w:p w14:paraId="456036F7" w14:textId="73DB70C3" w:rsidR="00994476" w:rsidRPr="0077576A" w:rsidRDefault="00D1670A" w:rsidP="00994476">
      <w:pPr>
        <w:jc w:val="both"/>
        <w:rPr>
          <w:rFonts w:asciiTheme="minorHAnsi" w:hAnsiTheme="minorHAnsi"/>
        </w:rPr>
      </w:pPr>
      <w:r>
        <w:rPr>
          <w:rFonts w:asciiTheme="minorHAnsi" w:hAnsiTheme="minorHAnsi"/>
        </w:rPr>
        <w:t xml:space="preserve">bankovní spojení: </w:t>
      </w:r>
      <w:r w:rsidR="00E1712E">
        <w:rPr>
          <w:rFonts w:asciiTheme="minorHAnsi" w:hAnsiTheme="minorHAnsi"/>
        </w:rPr>
        <w:t>MONETA MONEY BANK</w:t>
      </w:r>
    </w:p>
    <w:p w14:paraId="17296B3D" w14:textId="21C313E1" w:rsidR="00994476" w:rsidRPr="0077576A" w:rsidRDefault="00342771" w:rsidP="00994476">
      <w:pPr>
        <w:jc w:val="both"/>
        <w:rPr>
          <w:rFonts w:asciiTheme="minorHAnsi" w:hAnsiTheme="minorHAnsi"/>
        </w:rPr>
      </w:pPr>
      <w:r>
        <w:rPr>
          <w:rFonts w:asciiTheme="minorHAnsi" w:hAnsiTheme="minorHAnsi"/>
        </w:rPr>
        <w:t>č. účtu: 164</w:t>
      </w:r>
      <w:r w:rsidR="00BE4966">
        <w:rPr>
          <w:rFonts w:asciiTheme="minorHAnsi" w:hAnsiTheme="minorHAnsi"/>
        </w:rPr>
        <w:t>387619</w:t>
      </w:r>
      <w:r>
        <w:rPr>
          <w:rFonts w:asciiTheme="minorHAnsi" w:hAnsiTheme="minorHAnsi"/>
        </w:rPr>
        <w:t>/06</w:t>
      </w:r>
      <w:r w:rsidR="00994476" w:rsidRPr="0077576A">
        <w:rPr>
          <w:rFonts w:asciiTheme="minorHAnsi" w:hAnsiTheme="minorHAnsi"/>
        </w:rPr>
        <w:t>00</w:t>
      </w:r>
    </w:p>
    <w:p w14:paraId="2B03BDE8" w14:textId="77777777" w:rsidR="00994476" w:rsidRPr="0077576A" w:rsidRDefault="00994476" w:rsidP="00994476">
      <w:pPr>
        <w:jc w:val="both"/>
        <w:rPr>
          <w:rFonts w:asciiTheme="minorHAnsi" w:hAnsiTheme="minorHAnsi"/>
        </w:rPr>
      </w:pPr>
      <w:r w:rsidRPr="0077576A">
        <w:rPr>
          <w:rFonts w:asciiTheme="minorHAnsi" w:hAnsiTheme="minorHAnsi"/>
        </w:rPr>
        <w:t xml:space="preserve">/dále jen </w:t>
      </w:r>
      <w:proofErr w:type="spellStart"/>
      <w:r w:rsidRPr="0077576A">
        <w:rPr>
          <w:rFonts w:asciiTheme="minorHAnsi" w:hAnsiTheme="minorHAnsi"/>
        </w:rPr>
        <w:t>supervizorka</w:t>
      </w:r>
      <w:proofErr w:type="spellEnd"/>
      <w:r w:rsidRPr="0077576A">
        <w:rPr>
          <w:rFonts w:asciiTheme="minorHAnsi" w:hAnsiTheme="minorHAnsi"/>
        </w:rPr>
        <w:t>/</w:t>
      </w:r>
    </w:p>
    <w:p w14:paraId="49993058" w14:textId="77777777" w:rsidR="00994476" w:rsidRPr="0077576A" w:rsidRDefault="00994476" w:rsidP="00994476">
      <w:pPr>
        <w:jc w:val="center"/>
        <w:rPr>
          <w:rFonts w:asciiTheme="minorHAnsi" w:hAnsiTheme="minorHAnsi"/>
          <w:b/>
        </w:rPr>
      </w:pPr>
    </w:p>
    <w:p w14:paraId="14E06940" w14:textId="77777777" w:rsidR="00994476" w:rsidRPr="0077576A" w:rsidRDefault="00994476" w:rsidP="00994476">
      <w:pPr>
        <w:jc w:val="center"/>
        <w:rPr>
          <w:rFonts w:asciiTheme="minorHAnsi" w:hAnsiTheme="minorHAnsi"/>
          <w:b/>
        </w:rPr>
      </w:pPr>
    </w:p>
    <w:p w14:paraId="00328875" w14:textId="77777777" w:rsidR="00994476" w:rsidRPr="0077576A" w:rsidRDefault="00994476" w:rsidP="00994476">
      <w:pPr>
        <w:jc w:val="center"/>
        <w:rPr>
          <w:rFonts w:asciiTheme="minorHAnsi" w:hAnsiTheme="minorHAnsi"/>
          <w:b/>
        </w:rPr>
      </w:pPr>
    </w:p>
    <w:p w14:paraId="2DA99991" w14:textId="77777777" w:rsidR="00994476" w:rsidRPr="0077576A" w:rsidRDefault="00994476" w:rsidP="00994476">
      <w:pPr>
        <w:jc w:val="center"/>
        <w:rPr>
          <w:rFonts w:asciiTheme="minorHAnsi" w:hAnsiTheme="minorHAnsi"/>
          <w:b/>
        </w:rPr>
      </w:pPr>
    </w:p>
    <w:p w14:paraId="5E7517D5" w14:textId="77777777" w:rsidR="00994476" w:rsidRPr="0077576A" w:rsidRDefault="00994476" w:rsidP="00994476">
      <w:pPr>
        <w:jc w:val="center"/>
        <w:rPr>
          <w:rFonts w:asciiTheme="minorHAnsi" w:hAnsiTheme="minorHAnsi"/>
          <w:b/>
        </w:rPr>
      </w:pPr>
      <w:r w:rsidRPr="0077576A">
        <w:rPr>
          <w:rFonts w:asciiTheme="minorHAnsi" w:hAnsiTheme="minorHAnsi"/>
          <w:b/>
        </w:rPr>
        <w:t>Předmět smlouvy:</w:t>
      </w:r>
    </w:p>
    <w:p w14:paraId="4D202B88" w14:textId="77777777" w:rsidR="00994476" w:rsidRPr="0077576A" w:rsidRDefault="00994476" w:rsidP="00994476">
      <w:pPr>
        <w:jc w:val="both"/>
        <w:rPr>
          <w:rFonts w:asciiTheme="minorHAnsi" w:hAnsiTheme="minorHAnsi"/>
          <w:b/>
        </w:rPr>
      </w:pPr>
    </w:p>
    <w:p w14:paraId="6632E27C" w14:textId="77777777" w:rsidR="00994476" w:rsidRPr="0077576A" w:rsidRDefault="00994476" w:rsidP="00994476">
      <w:pPr>
        <w:numPr>
          <w:ilvl w:val="0"/>
          <w:numId w:val="5"/>
        </w:numPr>
        <w:jc w:val="both"/>
        <w:rPr>
          <w:rFonts w:asciiTheme="minorHAnsi" w:hAnsiTheme="minorHAnsi"/>
        </w:rPr>
      </w:pPr>
      <w:proofErr w:type="spellStart"/>
      <w:r w:rsidRPr="0077576A">
        <w:rPr>
          <w:rFonts w:asciiTheme="minorHAnsi" w:hAnsiTheme="minorHAnsi"/>
        </w:rPr>
        <w:t>Supervizorka</w:t>
      </w:r>
      <w:proofErr w:type="spellEnd"/>
      <w:r w:rsidRPr="0077576A">
        <w:rPr>
          <w:rFonts w:asciiTheme="minorHAnsi" w:hAnsiTheme="minorHAnsi"/>
        </w:rPr>
        <w:t xml:space="preserve"> se touto smlouvou zavazuje poskytnout organizaci systemickou organizační supervizi </w:t>
      </w:r>
    </w:p>
    <w:p w14:paraId="4927A655" w14:textId="4B8EC1EF" w:rsidR="00994476" w:rsidRPr="0077576A" w:rsidRDefault="00994476" w:rsidP="00994476">
      <w:pPr>
        <w:numPr>
          <w:ilvl w:val="0"/>
          <w:numId w:val="5"/>
        </w:numPr>
        <w:jc w:val="both"/>
        <w:rPr>
          <w:rFonts w:asciiTheme="minorHAnsi" w:hAnsiTheme="minorHAnsi"/>
        </w:rPr>
      </w:pPr>
      <w:r w:rsidRPr="0077576A">
        <w:rPr>
          <w:rFonts w:asciiTheme="minorHAnsi" w:hAnsiTheme="minorHAnsi"/>
        </w:rPr>
        <w:t>Supervize se uskuteční v měsíčních intervalech v délce minimálně 120 min. supervize pro je</w:t>
      </w:r>
      <w:r w:rsidR="006C7858">
        <w:rPr>
          <w:rFonts w:asciiTheme="minorHAnsi" w:hAnsiTheme="minorHAnsi"/>
        </w:rPr>
        <w:t>dnu skupinu. Skupin bude celkem 6</w:t>
      </w:r>
      <w:r w:rsidRPr="0077576A">
        <w:rPr>
          <w:rFonts w:asciiTheme="minorHAnsi" w:hAnsiTheme="minorHAnsi"/>
        </w:rPr>
        <w:t>. Termíny budou písemně organizací poskytnuty vždy na pololetí.</w:t>
      </w:r>
    </w:p>
    <w:p w14:paraId="1124EB51" w14:textId="77777777" w:rsidR="00994476" w:rsidRPr="0077576A" w:rsidRDefault="00994476" w:rsidP="00994476">
      <w:pPr>
        <w:jc w:val="both"/>
        <w:rPr>
          <w:rFonts w:asciiTheme="minorHAnsi" w:hAnsiTheme="minorHAnsi"/>
        </w:rPr>
      </w:pPr>
    </w:p>
    <w:p w14:paraId="50642D22" w14:textId="357DAEDD" w:rsidR="00994476" w:rsidRPr="0077576A" w:rsidRDefault="00994476" w:rsidP="00994476">
      <w:pPr>
        <w:jc w:val="both"/>
        <w:rPr>
          <w:rFonts w:asciiTheme="minorHAnsi" w:hAnsiTheme="minorHAnsi"/>
        </w:rPr>
      </w:pPr>
      <w:r w:rsidRPr="0077576A">
        <w:rPr>
          <w:rFonts w:asciiTheme="minorHAnsi" w:hAnsiTheme="minorHAnsi"/>
        </w:rPr>
        <w:lastRenderedPageBreak/>
        <w:t xml:space="preserve">Uspořádání jednotlivých skupin vyplývá z organizační struktury a potřeb organizace tak, aby byla pokryta účast pracovníků, na všech úrovních organizace. Z vyjednávání se zadavatelem vyplynula potřeba zahájit </w:t>
      </w:r>
      <w:r w:rsidR="00BE4966">
        <w:rPr>
          <w:rFonts w:asciiTheme="minorHAnsi" w:hAnsiTheme="minorHAnsi"/>
        </w:rPr>
        <w:t xml:space="preserve">systematický </w:t>
      </w:r>
      <w:r w:rsidR="00BE4966" w:rsidRPr="0077576A">
        <w:rPr>
          <w:rFonts w:asciiTheme="minorHAnsi" w:hAnsiTheme="minorHAnsi"/>
        </w:rPr>
        <w:t xml:space="preserve">supervizní </w:t>
      </w:r>
      <w:r w:rsidRPr="0077576A">
        <w:rPr>
          <w:rFonts w:asciiTheme="minorHAnsi" w:hAnsiTheme="minorHAnsi"/>
        </w:rPr>
        <w:t>proces v organizaci a využít supervizi jako nástroj</w:t>
      </w:r>
      <w:r w:rsidR="00BE4966">
        <w:rPr>
          <w:rFonts w:asciiTheme="minorHAnsi" w:hAnsiTheme="minorHAnsi"/>
        </w:rPr>
        <w:t xml:space="preserve"> podpory</w:t>
      </w:r>
      <w:r w:rsidR="00285725" w:rsidRPr="0077576A">
        <w:rPr>
          <w:rFonts w:asciiTheme="minorHAnsi" w:hAnsiTheme="minorHAnsi"/>
        </w:rPr>
        <w:t xml:space="preserve"> organizačních procesů, rozvoj </w:t>
      </w:r>
      <w:r w:rsidR="00807B7A" w:rsidRPr="0077576A">
        <w:rPr>
          <w:rFonts w:asciiTheme="minorHAnsi" w:hAnsiTheme="minorHAnsi"/>
        </w:rPr>
        <w:t xml:space="preserve">týmové spolupráce, </w:t>
      </w:r>
      <w:r w:rsidR="00BE4966">
        <w:rPr>
          <w:rFonts w:asciiTheme="minorHAnsi" w:hAnsiTheme="minorHAnsi"/>
        </w:rPr>
        <w:t xml:space="preserve">rozvoj </w:t>
      </w:r>
      <w:r w:rsidR="00807B7A" w:rsidRPr="0077576A">
        <w:rPr>
          <w:rFonts w:asciiTheme="minorHAnsi" w:hAnsiTheme="minorHAnsi"/>
        </w:rPr>
        <w:t>kultury</w:t>
      </w:r>
      <w:r w:rsidR="00BE4966">
        <w:rPr>
          <w:rFonts w:asciiTheme="minorHAnsi" w:hAnsiTheme="minorHAnsi"/>
        </w:rPr>
        <w:t xml:space="preserve"> organizace</w:t>
      </w:r>
      <w:r w:rsidR="00807B7A" w:rsidRPr="0077576A">
        <w:rPr>
          <w:rFonts w:asciiTheme="minorHAnsi" w:hAnsiTheme="minorHAnsi"/>
        </w:rPr>
        <w:t xml:space="preserve">, </w:t>
      </w:r>
      <w:r w:rsidR="00BE4966">
        <w:rPr>
          <w:rFonts w:asciiTheme="minorHAnsi" w:hAnsiTheme="minorHAnsi"/>
        </w:rPr>
        <w:t>dále jako prostor pro psychickou podporu</w:t>
      </w:r>
      <w:r w:rsidR="00807B7A" w:rsidRPr="0077576A">
        <w:rPr>
          <w:rFonts w:asciiTheme="minorHAnsi" w:hAnsiTheme="minorHAnsi"/>
        </w:rPr>
        <w:t xml:space="preserve"> zaměstnanců, </w:t>
      </w:r>
      <w:r w:rsidRPr="0077576A">
        <w:rPr>
          <w:rFonts w:asciiTheme="minorHAnsi" w:hAnsiTheme="minorHAnsi"/>
        </w:rPr>
        <w:t xml:space="preserve">učení v procesu kvality v organizaci. Dle aktuální objednávky je možné supervizi v případě potřeby organizace rozšířit i na </w:t>
      </w:r>
      <w:r w:rsidR="00285725" w:rsidRPr="0077576A">
        <w:rPr>
          <w:rFonts w:asciiTheme="minorHAnsi" w:hAnsiTheme="minorHAnsi"/>
        </w:rPr>
        <w:t>individuální supervizi.</w:t>
      </w:r>
    </w:p>
    <w:p w14:paraId="2E245FB9" w14:textId="77777777" w:rsidR="00994476" w:rsidRPr="0077576A" w:rsidRDefault="00994476" w:rsidP="00994476">
      <w:pPr>
        <w:jc w:val="both"/>
        <w:rPr>
          <w:rFonts w:asciiTheme="minorHAnsi" w:hAnsiTheme="minorHAnsi"/>
        </w:rPr>
      </w:pPr>
    </w:p>
    <w:p w14:paraId="4479050A" w14:textId="77777777" w:rsidR="00994476" w:rsidRPr="0077576A" w:rsidRDefault="00994476" w:rsidP="00994476">
      <w:pPr>
        <w:numPr>
          <w:ilvl w:val="0"/>
          <w:numId w:val="5"/>
        </w:numPr>
        <w:jc w:val="both"/>
        <w:rPr>
          <w:rFonts w:asciiTheme="minorHAnsi" w:hAnsiTheme="minorHAnsi"/>
        </w:rPr>
      </w:pPr>
      <w:r w:rsidRPr="0077576A">
        <w:rPr>
          <w:rFonts w:asciiTheme="minorHAnsi" w:hAnsiTheme="minorHAnsi"/>
        </w:rPr>
        <w:t>Bude se jednat o supervizi:</w:t>
      </w:r>
    </w:p>
    <w:p w14:paraId="71C31963" w14:textId="3982FCC4" w:rsidR="00807B7A" w:rsidRDefault="00807B7A" w:rsidP="00807B7A">
      <w:pPr>
        <w:numPr>
          <w:ilvl w:val="0"/>
          <w:numId w:val="2"/>
        </w:numPr>
        <w:overflowPunct w:val="0"/>
        <w:autoSpaceDE w:val="0"/>
        <w:autoSpaceDN w:val="0"/>
        <w:adjustRightInd w:val="0"/>
        <w:jc w:val="both"/>
        <w:textAlignment w:val="baseline"/>
        <w:rPr>
          <w:rFonts w:asciiTheme="minorHAnsi" w:hAnsiTheme="minorHAnsi"/>
        </w:rPr>
      </w:pPr>
      <w:r w:rsidRPr="0077576A">
        <w:rPr>
          <w:rFonts w:asciiTheme="minorHAnsi" w:hAnsiTheme="minorHAnsi"/>
        </w:rPr>
        <w:t xml:space="preserve">1 tým managementu </w:t>
      </w:r>
    </w:p>
    <w:p w14:paraId="1AD0B27B" w14:textId="677AA370" w:rsidR="00285725" w:rsidRPr="0077576A" w:rsidRDefault="008878A5" w:rsidP="00994476">
      <w:pPr>
        <w:numPr>
          <w:ilvl w:val="0"/>
          <w:numId w:val="2"/>
        </w:numPr>
        <w:overflowPunct w:val="0"/>
        <w:autoSpaceDE w:val="0"/>
        <w:autoSpaceDN w:val="0"/>
        <w:adjustRightInd w:val="0"/>
        <w:jc w:val="both"/>
        <w:textAlignment w:val="baseline"/>
        <w:rPr>
          <w:rFonts w:asciiTheme="minorHAnsi" w:hAnsiTheme="minorHAnsi"/>
        </w:rPr>
      </w:pPr>
      <w:r>
        <w:rPr>
          <w:rFonts w:asciiTheme="minorHAnsi" w:hAnsiTheme="minorHAnsi"/>
        </w:rPr>
        <w:t>2</w:t>
      </w:r>
      <w:r w:rsidR="00285725" w:rsidRPr="0077576A">
        <w:rPr>
          <w:rFonts w:asciiTheme="minorHAnsi" w:hAnsiTheme="minorHAnsi"/>
        </w:rPr>
        <w:t xml:space="preserve"> tým</w:t>
      </w:r>
      <w:r>
        <w:rPr>
          <w:rFonts w:asciiTheme="minorHAnsi" w:hAnsiTheme="minorHAnsi"/>
        </w:rPr>
        <w:t>y</w:t>
      </w:r>
      <w:r w:rsidR="00285725" w:rsidRPr="0077576A">
        <w:rPr>
          <w:rFonts w:asciiTheme="minorHAnsi" w:hAnsiTheme="minorHAnsi"/>
        </w:rPr>
        <w:t xml:space="preserve"> pracovníků sl</w:t>
      </w:r>
      <w:r w:rsidR="00BE4966">
        <w:rPr>
          <w:rFonts w:asciiTheme="minorHAnsi" w:hAnsiTheme="minorHAnsi"/>
        </w:rPr>
        <w:t>užby Domova pro seniory</w:t>
      </w:r>
    </w:p>
    <w:p w14:paraId="64B1D31D" w14:textId="1C3BDFDE" w:rsidR="00994476" w:rsidRDefault="00285725" w:rsidP="008878A5">
      <w:pPr>
        <w:numPr>
          <w:ilvl w:val="0"/>
          <w:numId w:val="2"/>
        </w:numPr>
        <w:overflowPunct w:val="0"/>
        <w:autoSpaceDE w:val="0"/>
        <w:autoSpaceDN w:val="0"/>
        <w:adjustRightInd w:val="0"/>
        <w:jc w:val="both"/>
        <w:textAlignment w:val="baseline"/>
        <w:rPr>
          <w:rFonts w:asciiTheme="minorHAnsi" w:hAnsiTheme="minorHAnsi"/>
        </w:rPr>
      </w:pPr>
      <w:r w:rsidRPr="0077576A">
        <w:rPr>
          <w:rFonts w:asciiTheme="minorHAnsi" w:hAnsiTheme="minorHAnsi"/>
        </w:rPr>
        <w:t xml:space="preserve">1 tým pracovníků služby </w:t>
      </w:r>
      <w:r w:rsidR="00BE4966" w:rsidRPr="0077576A">
        <w:rPr>
          <w:rFonts w:asciiTheme="minorHAnsi" w:hAnsiTheme="minorHAnsi"/>
        </w:rPr>
        <w:t>Domova se zvláštním re</w:t>
      </w:r>
      <w:r w:rsidR="00BE4966">
        <w:rPr>
          <w:rFonts w:asciiTheme="minorHAnsi" w:hAnsiTheme="minorHAnsi"/>
        </w:rPr>
        <w:t xml:space="preserve">žimem </w:t>
      </w:r>
    </w:p>
    <w:p w14:paraId="7E51A185" w14:textId="7BC70D7E" w:rsidR="008878A5" w:rsidRPr="008878A5" w:rsidRDefault="008878A5" w:rsidP="008878A5">
      <w:pPr>
        <w:numPr>
          <w:ilvl w:val="0"/>
          <w:numId w:val="2"/>
        </w:numPr>
        <w:overflowPunct w:val="0"/>
        <w:autoSpaceDE w:val="0"/>
        <w:autoSpaceDN w:val="0"/>
        <w:adjustRightInd w:val="0"/>
        <w:jc w:val="both"/>
        <w:textAlignment w:val="baseline"/>
        <w:rPr>
          <w:rFonts w:asciiTheme="minorHAnsi" w:hAnsiTheme="minorHAnsi"/>
        </w:rPr>
      </w:pPr>
      <w:r>
        <w:rPr>
          <w:rFonts w:asciiTheme="minorHAnsi" w:hAnsiTheme="minorHAnsi"/>
        </w:rPr>
        <w:t xml:space="preserve">2 týmy oborové -  sociálního úseku, </w:t>
      </w:r>
      <w:r w:rsidR="00FB4BF1">
        <w:rPr>
          <w:rFonts w:asciiTheme="minorHAnsi" w:hAnsiTheme="minorHAnsi"/>
        </w:rPr>
        <w:t>rehabilitační úsek</w:t>
      </w:r>
      <w:r>
        <w:rPr>
          <w:rFonts w:asciiTheme="minorHAnsi" w:hAnsiTheme="minorHAnsi"/>
        </w:rPr>
        <w:t xml:space="preserve"> apod.</w:t>
      </w:r>
    </w:p>
    <w:p w14:paraId="45F4E979" w14:textId="77777777" w:rsidR="00994476" w:rsidRPr="0077576A" w:rsidRDefault="00994476" w:rsidP="00994476">
      <w:pPr>
        <w:ind w:left="720"/>
        <w:jc w:val="both"/>
        <w:rPr>
          <w:rFonts w:asciiTheme="minorHAnsi" w:hAnsiTheme="minorHAnsi"/>
        </w:rPr>
      </w:pPr>
    </w:p>
    <w:p w14:paraId="5FADAE22" w14:textId="77777777" w:rsidR="00994476" w:rsidRPr="0077576A" w:rsidRDefault="00994476" w:rsidP="00994476">
      <w:pPr>
        <w:jc w:val="both"/>
        <w:rPr>
          <w:rFonts w:asciiTheme="minorHAnsi" w:hAnsiTheme="minorHAnsi"/>
        </w:rPr>
      </w:pPr>
    </w:p>
    <w:p w14:paraId="24FE2CC3" w14:textId="77777777" w:rsidR="00994476" w:rsidRPr="0077576A" w:rsidRDefault="00994476" w:rsidP="00994476">
      <w:pPr>
        <w:jc w:val="both"/>
        <w:rPr>
          <w:rFonts w:asciiTheme="minorHAnsi" w:hAnsiTheme="minorHAnsi"/>
          <w:b/>
        </w:rPr>
      </w:pPr>
      <w:r w:rsidRPr="0077576A">
        <w:rPr>
          <w:rFonts w:asciiTheme="minorHAnsi" w:hAnsiTheme="minorHAnsi"/>
          <w:b/>
        </w:rPr>
        <w:t>Druhy poskytované supervize, které lze využívat v rámci supervize organizace:</w:t>
      </w:r>
    </w:p>
    <w:p w14:paraId="46080995" w14:textId="77777777" w:rsidR="00994476" w:rsidRPr="0077576A" w:rsidRDefault="00994476" w:rsidP="00994476">
      <w:pPr>
        <w:ind w:left="360"/>
        <w:jc w:val="both"/>
        <w:rPr>
          <w:rFonts w:asciiTheme="minorHAnsi" w:hAnsiTheme="minorHAnsi"/>
        </w:rPr>
      </w:pPr>
    </w:p>
    <w:p w14:paraId="3D6483AD" w14:textId="77777777" w:rsidR="00994476" w:rsidRPr="0077576A" w:rsidRDefault="00994476" w:rsidP="00994476">
      <w:pPr>
        <w:jc w:val="both"/>
        <w:rPr>
          <w:rFonts w:asciiTheme="minorHAnsi" w:hAnsiTheme="minorHAnsi"/>
        </w:rPr>
      </w:pPr>
      <w:r w:rsidRPr="0077576A">
        <w:rPr>
          <w:rFonts w:asciiTheme="minorHAnsi" w:hAnsiTheme="minorHAnsi"/>
          <w:u w:val="single"/>
        </w:rPr>
        <w:t xml:space="preserve">skupinová </w:t>
      </w:r>
      <w:r w:rsidRPr="0077576A">
        <w:rPr>
          <w:rFonts w:asciiTheme="minorHAnsi" w:hAnsiTheme="minorHAnsi"/>
        </w:rPr>
        <w:t>– pro pracovníky napříč celou organizací dle organizační struktury (přispívá k propojení komunikace a spolupráce pracovních  rolí v organizaci)</w:t>
      </w:r>
    </w:p>
    <w:p w14:paraId="541C68ED" w14:textId="77777777" w:rsidR="00994476" w:rsidRPr="0077576A" w:rsidRDefault="00994476" w:rsidP="00994476">
      <w:pPr>
        <w:jc w:val="both"/>
        <w:rPr>
          <w:rFonts w:asciiTheme="minorHAnsi" w:hAnsiTheme="minorHAnsi"/>
        </w:rPr>
      </w:pPr>
      <w:r w:rsidRPr="0077576A">
        <w:rPr>
          <w:rFonts w:asciiTheme="minorHAnsi" w:hAnsiTheme="minorHAnsi"/>
          <w:u w:val="single"/>
        </w:rPr>
        <w:t>týmová</w:t>
      </w:r>
      <w:r w:rsidRPr="0077576A">
        <w:rPr>
          <w:rFonts w:asciiTheme="minorHAnsi" w:hAnsiTheme="minorHAnsi"/>
        </w:rPr>
        <w:t xml:space="preserve"> – pro pracovníky jednotlivých týmů</w:t>
      </w:r>
    </w:p>
    <w:p w14:paraId="60F22735" w14:textId="77777777" w:rsidR="00994476" w:rsidRPr="0077576A" w:rsidRDefault="00994476" w:rsidP="00994476">
      <w:pPr>
        <w:jc w:val="both"/>
        <w:rPr>
          <w:rFonts w:asciiTheme="minorHAnsi" w:hAnsiTheme="minorHAnsi"/>
        </w:rPr>
      </w:pPr>
      <w:r w:rsidRPr="0077576A">
        <w:rPr>
          <w:rFonts w:asciiTheme="minorHAnsi" w:hAnsiTheme="minorHAnsi"/>
          <w:u w:val="single"/>
        </w:rPr>
        <w:t>vedoucích</w:t>
      </w:r>
      <w:r w:rsidRPr="0077576A">
        <w:rPr>
          <w:rFonts w:asciiTheme="minorHAnsi" w:hAnsiTheme="minorHAnsi"/>
        </w:rPr>
        <w:t xml:space="preserve"> – pro pracovníky ve vedoucích pozicích</w:t>
      </w:r>
    </w:p>
    <w:p w14:paraId="44D717A9" w14:textId="77777777" w:rsidR="00994476" w:rsidRPr="0077576A" w:rsidRDefault="00994476" w:rsidP="00994476">
      <w:pPr>
        <w:jc w:val="both"/>
        <w:rPr>
          <w:rFonts w:asciiTheme="minorHAnsi" w:hAnsiTheme="minorHAnsi"/>
        </w:rPr>
      </w:pPr>
      <w:r w:rsidRPr="0077576A">
        <w:rPr>
          <w:rFonts w:asciiTheme="minorHAnsi" w:hAnsiTheme="minorHAnsi"/>
          <w:u w:val="single"/>
        </w:rPr>
        <w:t>managerů</w:t>
      </w:r>
      <w:r w:rsidRPr="0077576A">
        <w:rPr>
          <w:rFonts w:asciiTheme="minorHAnsi" w:hAnsiTheme="minorHAnsi"/>
        </w:rPr>
        <w:t xml:space="preserve"> – pro řídící pracovníky ve vrcholném managementu</w:t>
      </w:r>
    </w:p>
    <w:p w14:paraId="0AB38E75" w14:textId="77777777" w:rsidR="00994476" w:rsidRPr="0077576A" w:rsidRDefault="00994476" w:rsidP="00994476">
      <w:pPr>
        <w:jc w:val="both"/>
        <w:rPr>
          <w:rFonts w:asciiTheme="minorHAnsi" w:hAnsiTheme="minorHAnsi"/>
          <w:i/>
        </w:rPr>
      </w:pPr>
      <w:r w:rsidRPr="0077576A">
        <w:rPr>
          <w:rFonts w:asciiTheme="minorHAnsi" w:hAnsiTheme="minorHAnsi"/>
          <w:u w:val="single"/>
        </w:rPr>
        <w:t>oborová</w:t>
      </w:r>
      <w:r w:rsidRPr="0077576A">
        <w:rPr>
          <w:rFonts w:asciiTheme="minorHAnsi" w:hAnsiTheme="minorHAnsi"/>
        </w:rPr>
        <w:t xml:space="preserve"> – pro pracovníky stejného oboru (sociální pracovníci, zdravotníky)</w:t>
      </w:r>
    </w:p>
    <w:p w14:paraId="256CCCBD" w14:textId="77777777" w:rsidR="00994476" w:rsidRPr="0077576A" w:rsidRDefault="00994476" w:rsidP="00994476">
      <w:pPr>
        <w:jc w:val="both"/>
        <w:rPr>
          <w:rFonts w:asciiTheme="minorHAnsi" w:hAnsiTheme="minorHAnsi"/>
        </w:rPr>
      </w:pPr>
      <w:r w:rsidRPr="0077576A">
        <w:rPr>
          <w:rFonts w:asciiTheme="minorHAnsi" w:hAnsiTheme="minorHAnsi"/>
          <w:u w:val="single"/>
        </w:rPr>
        <w:t>individuální</w:t>
      </w:r>
      <w:r w:rsidRPr="0077576A">
        <w:rPr>
          <w:rFonts w:asciiTheme="minorHAnsi" w:hAnsiTheme="minorHAnsi"/>
        </w:rPr>
        <w:t xml:space="preserve"> – v případě potřeby pro řídící pracovníky ve vrcholném managementu nebo v krizové situaci pracovníka</w:t>
      </w:r>
    </w:p>
    <w:p w14:paraId="59F724E8" w14:textId="77777777" w:rsidR="00994476" w:rsidRPr="0077576A" w:rsidRDefault="00994476" w:rsidP="00994476">
      <w:pPr>
        <w:jc w:val="both"/>
        <w:rPr>
          <w:rFonts w:asciiTheme="minorHAnsi" w:hAnsiTheme="minorHAnsi"/>
        </w:rPr>
      </w:pPr>
      <w:r w:rsidRPr="0077576A">
        <w:rPr>
          <w:rFonts w:asciiTheme="minorHAnsi" w:hAnsiTheme="minorHAnsi"/>
          <w:u w:val="single"/>
        </w:rPr>
        <w:t>realizační tým SQSS</w:t>
      </w:r>
      <w:r w:rsidRPr="0077576A">
        <w:rPr>
          <w:rFonts w:asciiTheme="minorHAnsi" w:hAnsiTheme="minorHAnsi"/>
        </w:rPr>
        <w:t xml:space="preserve"> – tým pracovníků podílející se na tvorbě a aktualizaci SQSS</w:t>
      </w:r>
    </w:p>
    <w:p w14:paraId="794FC599" w14:textId="77777777" w:rsidR="00994476" w:rsidRPr="0077576A" w:rsidRDefault="00994476" w:rsidP="00994476">
      <w:pPr>
        <w:jc w:val="both"/>
        <w:rPr>
          <w:rFonts w:asciiTheme="minorHAnsi" w:hAnsiTheme="minorHAnsi"/>
        </w:rPr>
      </w:pPr>
      <w:r w:rsidRPr="0077576A">
        <w:rPr>
          <w:rFonts w:asciiTheme="minorHAnsi" w:hAnsiTheme="minorHAnsi"/>
          <w:u w:val="single"/>
        </w:rPr>
        <w:t>supervize procesů</w:t>
      </w:r>
      <w:r w:rsidRPr="0077576A">
        <w:rPr>
          <w:rFonts w:asciiTheme="minorHAnsi" w:hAnsiTheme="minorHAnsi"/>
        </w:rPr>
        <w:t xml:space="preserve"> – supervize zaměřená na procesy v organizaci (např. individuální plánování, řízení, změna, plány rozvoje, kvalita atd.)</w:t>
      </w:r>
    </w:p>
    <w:p w14:paraId="045C7F50" w14:textId="77777777" w:rsidR="00994476" w:rsidRPr="0077576A" w:rsidRDefault="00994476" w:rsidP="00994476">
      <w:pPr>
        <w:jc w:val="both"/>
        <w:rPr>
          <w:rFonts w:asciiTheme="minorHAnsi" w:hAnsiTheme="minorHAnsi"/>
        </w:rPr>
      </w:pPr>
      <w:r w:rsidRPr="0077576A">
        <w:rPr>
          <w:rFonts w:asciiTheme="minorHAnsi" w:hAnsiTheme="minorHAnsi"/>
        </w:rPr>
        <w:t xml:space="preserve"> </w:t>
      </w:r>
    </w:p>
    <w:p w14:paraId="6B8CD5EF" w14:textId="77777777" w:rsidR="00994476" w:rsidRPr="0077576A" w:rsidRDefault="00994476" w:rsidP="00994476">
      <w:pPr>
        <w:jc w:val="both"/>
        <w:rPr>
          <w:rFonts w:asciiTheme="minorHAnsi" w:hAnsiTheme="minorHAnsi"/>
          <w:b/>
        </w:rPr>
      </w:pPr>
      <w:r w:rsidRPr="0077576A">
        <w:rPr>
          <w:rFonts w:asciiTheme="minorHAnsi" w:hAnsiTheme="minorHAnsi"/>
          <w:b/>
        </w:rPr>
        <w:t>Jiné možné formy, se kterými je možné v rámci supervize systému pracovat (dle potřeb a požadavků organizace) :</w:t>
      </w:r>
    </w:p>
    <w:p w14:paraId="14F822AB" w14:textId="77777777" w:rsidR="00994476" w:rsidRPr="0077576A" w:rsidRDefault="00994476" w:rsidP="00994476">
      <w:pPr>
        <w:jc w:val="both"/>
        <w:rPr>
          <w:rFonts w:asciiTheme="minorHAnsi" w:hAnsiTheme="minorHAnsi"/>
        </w:rPr>
      </w:pPr>
    </w:p>
    <w:p w14:paraId="0E56C2E1" w14:textId="77777777" w:rsidR="00994476" w:rsidRPr="0077576A" w:rsidRDefault="00994476" w:rsidP="00994476">
      <w:pPr>
        <w:jc w:val="both"/>
        <w:rPr>
          <w:rFonts w:asciiTheme="minorHAnsi" w:hAnsiTheme="minorHAnsi"/>
          <w:i/>
        </w:rPr>
      </w:pPr>
      <w:r w:rsidRPr="0077576A">
        <w:rPr>
          <w:rFonts w:asciiTheme="minorHAnsi" w:hAnsiTheme="minorHAnsi"/>
          <w:u w:val="single"/>
        </w:rPr>
        <w:t>vzdělávací aspekt supervize</w:t>
      </w:r>
      <w:r w:rsidRPr="0077576A">
        <w:rPr>
          <w:rFonts w:asciiTheme="minorHAnsi" w:hAnsiTheme="minorHAnsi"/>
        </w:rPr>
        <w:t xml:space="preserve"> – rozvoj vědomostí a dovedností v problematice sociálních služeb a kvality</w:t>
      </w:r>
    </w:p>
    <w:p w14:paraId="317EF387" w14:textId="77777777" w:rsidR="00994476" w:rsidRPr="0077576A" w:rsidRDefault="00994476" w:rsidP="00994476">
      <w:pPr>
        <w:jc w:val="both"/>
        <w:rPr>
          <w:rFonts w:asciiTheme="minorHAnsi" w:hAnsiTheme="minorHAnsi"/>
          <w:u w:val="single"/>
        </w:rPr>
      </w:pPr>
    </w:p>
    <w:p w14:paraId="6E5147F3" w14:textId="77777777" w:rsidR="00994476" w:rsidRPr="0077576A" w:rsidRDefault="00994476" w:rsidP="00994476">
      <w:pPr>
        <w:jc w:val="both"/>
        <w:rPr>
          <w:rFonts w:asciiTheme="minorHAnsi" w:hAnsiTheme="minorHAnsi"/>
        </w:rPr>
      </w:pPr>
      <w:proofErr w:type="spellStart"/>
      <w:r w:rsidRPr="0077576A">
        <w:rPr>
          <w:rFonts w:asciiTheme="minorHAnsi" w:hAnsiTheme="minorHAnsi"/>
          <w:u w:val="single"/>
        </w:rPr>
        <w:t>videoanalýza</w:t>
      </w:r>
      <w:proofErr w:type="spellEnd"/>
      <w:r w:rsidRPr="0077576A">
        <w:rPr>
          <w:rFonts w:asciiTheme="minorHAnsi" w:hAnsiTheme="minorHAnsi"/>
        </w:rPr>
        <w:t xml:space="preserve"> – v případě potřeby, při řešení krizových situací uživatele, či jako pomoc při tvorbě individuálních plánů </w:t>
      </w:r>
    </w:p>
    <w:p w14:paraId="3F42212D" w14:textId="77777777" w:rsidR="00994476" w:rsidRPr="0077576A" w:rsidRDefault="00994476" w:rsidP="00994476">
      <w:pPr>
        <w:jc w:val="both"/>
        <w:rPr>
          <w:rFonts w:asciiTheme="minorHAnsi" w:hAnsiTheme="minorHAnsi"/>
          <w:u w:val="single"/>
        </w:rPr>
      </w:pPr>
    </w:p>
    <w:p w14:paraId="66FF8467" w14:textId="77777777" w:rsidR="00994476" w:rsidRPr="0077576A" w:rsidRDefault="00994476" w:rsidP="00994476">
      <w:pPr>
        <w:jc w:val="both"/>
        <w:rPr>
          <w:rFonts w:asciiTheme="minorHAnsi" w:hAnsiTheme="minorHAnsi"/>
        </w:rPr>
      </w:pPr>
      <w:r w:rsidRPr="0077576A">
        <w:rPr>
          <w:rFonts w:asciiTheme="minorHAnsi" w:hAnsiTheme="minorHAnsi"/>
          <w:u w:val="single"/>
        </w:rPr>
        <w:t xml:space="preserve">diagnostika </w:t>
      </w:r>
      <w:r w:rsidRPr="0077576A">
        <w:rPr>
          <w:rFonts w:asciiTheme="minorHAnsi" w:hAnsiTheme="minorHAnsi"/>
        </w:rPr>
        <w:t>– v případě potřeby, či požadavků, je možné se analyticky zaměřit na aktuální stav organizace, týmu či procesu v organizaci – analýza aktuálního stavu týmu, problematiky, či celé organizace</w:t>
      </w:r>
    </w:p>
    <w:p w14:paraId="73874113" w14:textId="77777777" w:rsidR="00994476" w:rsidRPr="0077576A" w:rsidRDefault="00994476" w:rsidP="00994476">
      <w:pPr>
        <w:jc w:val="both"/>
        <w:rPr>
          <w:rFonts w:asciiTheme="minorHAnsi" w:hAnsiTheme="minorHAnsi"/>
          <w:u w:val="single"/>
        </w:rPr>
      </w:pPr>
    </w:p>
    <w:p w14:paraId="26D8780E" w14:textId="77777777" w:rsidR="00994476" w:rsidRPr="0077576A" w:rsidRDefault="00994476" w:rsidP="00994476">
      <w:pPr>
        <w:jc w:val="both"/>
        <w:rPr>
          <w:rFonts w:asciiTheme="minorHAnsi" w:hAnsiTheme="minorHAnsi"/>
        </w:rPr>
      </w:pPr>
      <w:r w:rsidRPr="0077576A">
        <w:rPr>
          <w:rFonts w:asciiTheme="minorHAnsi" w:hAnsiTheme="minorHAnsi"/>
          <w:u w:val="single"/>
        </w:rPr>
        <w:lastRenderedPageBreak/>
        <w:t>supervize praxe</w:t>
      </w:r>
      <w:r w:rsidRPr="0077576A">
        <w:rPr>
          <w:rFonts w:asciiTheme="minorHAnsi" w:hAnsiTheme="minorHAnsi"/>
        </w:rPr>
        <w:t xml:space="preserve"> – přímé pozorování procesů organizace v praxi, zpětná vazba na fungování organizace</w:t>
      </w:r>
    </w:p>
    <w:p w14:paraId="59827831" w14:textId="77777777" w:rsidR="00994476" w:rsidRPr="0077576A" w:rsidRDefault="00994476" w:rsidP="00994476">
      <w:pPr>
        <w:jc w:val="both"/>
        <w:rPr>
          <w:rFonts w:asciiTheme="minorHAnsi" w:hAnsiTheme="minorHAnsi"/>
        </w:rPr>
      </w:pPr>
    </w:p>
    <w:p w14:paraId="7D49D819" w14:textId="719878BB" w:rsidR="00994476" w:rsidRPr="0077576A" w:rsidRDefault="00994476" w:rsidP="00994476">
      <w:pPr>
        <w:numPr>
          <w:ilvl w:val="0"/>
          <w:numId w:val="5"/>
        </w:numPr>
        <w:jc w:val="both"/>
        <w:rPr>
          <w:rFonts w:asciiTheme="minorHAnsi" w:hAnsiTheme="minorHAnsi"/>
        </w:rPr>
      </w:pPr>
      <w:r w:rsidRPr="0077576A">
        <w:rPr>
          <w:rFonts w:asciiTheme="minorHAnsi" w:hAnsiTheme="minorHAnsi"/>
        </w:rPr>
        <w:t xml:space="preserve">Obsahem supervize bude </w:t>
      </w:r>
      <w:r w:rsidR="00A445D1" w:rsidRPr="0077576A">
        <w:rPr>
          <w:rFonts w:asciiTheme="minorHAnsi" w:hAnsiTheme="minorHAnsi"/>
        </w:rPr>
        <w:t xml:space="preserve">psychická podpora pracovníků, prevence syndromu vyhoření, </w:t>
      </w:r>
      <w:r w:rsidRPr="0077576A">
        <w:rPr>
          <w:rFonts w:asciiTheme="minorHAnsi" w:hAnsiTheme="minorHAnsi"/>
        </w:rPr>
        <w:t>rozvoj profesionálních kompetencí pracovníků, včetně jejich motivace ke změnám, rozvoj kvality poskytovaných služeb v souladu se Standardy kvality sociá</w:t>
      </w:r>
      <w:r w:rsidR="00B26A79">
        <w:rPr>
          <w:rFonts w:asciiTheme="minorHAnsi" w:hAnsiTheme="minorHAnsi"/>
        </w:rPr>
        <w:t xml:space="preserve">lních služeb, pracovní postupy, </w:t>
      </w:r>
      <w:r w:rsidR="008878A5">
        <w:rPr>
          <w:rFonts w:asciiTheme="minorHAnsi" w:hAnsiTheme="minorHAnsi"/>
        </w:rPr>
        <w:t xml:space="preserve">podpora procesu Individuálního plánování, </w:t>
      </w:r>
      <w:r w:rsidRPr="0077576A">
        <w:rPr>
          <w:rFonts w:asciiTheme="minorHAnsi" w:hAnsiTheme="minorHAnsi"/>
        </w:rPr>
        <w:t>reflexe činnosti pracovníků, rozvoj vlastní sebereflexe pracovníků, schopnost týmové spolupráce, rozvoj organizační kultury</w:t>
      </w:r>
      <w:r w:rsidR="00B26A79">
        <w:rPr>
          <w:rFonts w:asciiTheme="minorHAnsi" w:hAnsiTheme="minorHAnsi"/>
        </w:rPr>
        <w:t xml:space="preserve"> v</w:t>
      </w:r>
      <w:r w:rsidRPr="0077576A">
        <w:rPr>
          <w:rFonts w:asciiTheme="minorHAnsi" w:hAnsiTheme="minorHAnsi"/>
        </w:rPr>
        <w:t xml:space="preserve"> z</w:t>
      </w:r>
      <w:r w:rsidR="00B26A79">
        <w:rPr>
          <w:rFonts w:asciiTheme="minorHAnsi" w:hAnsiTheme="minorHAnsi"/>
        </w:rPr>
        <w:t xml:space="preserve">ařízení, vzdělávání pracovníků, </w:t>
      </w:r>
      <w:r w:rsidRPr="0077576A">
        <w:rPr>
          <w:rFonts w:asciiTheme="minorHAnsi" w:hAnsiTheme="minorHAnsi"/>
        </w:rPr>
        <w:t xml:space="preserve">včetně reflexe procesů v organizaci. </w:t>
      </w:r>
    </w:p>
    <w:p w14:paraId="14F4314B" w14:textId="77777777" w:rsidR="00994476" w:rsidRPr="0077576A" w:rsidRDefault="00994476" w:rsidP="00994476">
      <w:pPr>
        <w:jc w:val="both"/>
        <w:rPr>
          <w:rFonts w:asciiTheme="minorHAnsi" w:hAnsiTheme="minorHAnsi"/>
        </w:rPr>
      </w:pPr>
    </w:p>
    <w:p w14:paraId="735AE7D3" w14:textId="7D6B55F8" w:rsidR="008878A5" w:rsidRPr="00B26A79" w:rsidRDefault="00994476" w:rsidP="00B26A79">
      <w:pPr>
        <w:jc w:val="both"/>
        <w:rPr>
          <w:rFonts w:asciiTheme="minorHAnsi" w:hAnsiTheme="minorHAnsi"/>
        </w:rPr>
      </w:pPr>
      <w:r w:rsidRPr="0077576A">
        <w:rPr>
          <w:rFonts w:asciiTheme="minorHAnsi" w:hAnsiTheme="minorHAnsi"/>
        </w:rPr>
        <w:t xml:space="preserve">Na základě potřeb organizace je možné uskutečnit vzdělávání pracovníků v sociálních službách akreditovanými programy MPSV, čímž je možné podpořit organizaci v učení a rozvoji jednotným vzděláváním v oblasti sociálních služeb v rámci celého </w:t>
      </w:r>
      <w:r w:rsidR="00B26A79">
        <w:rPr>
          <w:rFonts w:asciiTheme="minorHAnsi" w:hAnsiTheme="minorHAnsi"/>
        </w:rPr>
        <w:t xml:space="preserve">organizačního </w:t>
      </w:r>
      <w:r w:rsidRPr="0077576A">
        <w:rPr>
          <w:rFonts w:asciiTheme="minorHAnsi" w:hAnsiTheme="minorHAnsi"/>
        </w:rPr>
        <w:t xml:space="preserve">systému. </w:t>
      </w:r>
      <w:r w:rsidR="00BC4537">
        <w:rPr>
          <w:rFonts w:asciiTheme="minorHAnsi" w:hAnsiTheme="minorHAnsi"/>
        </w:rPr>
        <w:t>Supervize je akreditovaným</w:t>
      </w:r>
      <w:r w:rsidR="008878A5">
        <w:rPr>
          <w:rFonts w:asciiTheme="minorHAnsi" w:hAnsiTheme="minorHAnsi"/>
        </w:rPr>
        <w:t xml:space="preserve"> programem </w:t>
      </w:r>
      <w:r w:rsidR="008878A5" w:rsidRPr="00BC4537">
        <w:rPr>
          <w:rFonts w:asciiTheme="minorHAnsi" w:hAnsiTheme="minorHAnsi"/>
        </w:rPr>
        <w:t xml:space="preserve">MPSV </w:t>
      </w:r>
      <w:r w:rsidR="008878A5" w:rsidRPr="00BC4537">
        <w:rPr>
          <w:rFonts w:asciiTheme="minorHAnsi" w:hAnsiTheme="minorHAnsi"/>
          <w:shd w:val="clear" w:color="auto" w:fill="FFFFFF"/>
          <w:lang w:eastAsia="en-US"/>
        </w:rPr>
        <w:t>(2016/0180 – PC/SP/VP)  8 vyučovacích hodin</w:t>
      </w:r>
      <w:r w:rsidR="00B26A79">
        <w:rPr>
          <w:rFonts w:asciiTheme="minorHAnsi" w:hAnsiTheme="minorHAnsi"/>
          <w:shd w:val="clear" w:color="auto" w:fill="FFFFFF"/>
          <w:lang w:eastAsia="en-US"/>
        </w:rPr>
        <w:t xml:space="preserve">. </w:t>
      </w:r>
    </w:p>
    <w:p w14:paraId="7713C79C" w14:textId="4387BA5F" w:rsidR="00994476" w:rsidRPr="0077576A" w:rsidRDefault="00994476" w:rsidP="00BC4537">
      <w:pPr>
        <w:ind w:left="720"/>
        <w:jc w:val="both"/>
        <w:rPr>
          <w:rFonts w:asciiTheme="minorHAnsi" w:hAnsiTheme="minorHAnsi"/>
        </w:rPr>
      </w:pPr>
    </w:p>
    <w:p w14:paraId="4CDDA2CF" w14:textId="77777777" w:rsidR="00994476" w:rsidRPr="0077576A" w:rsidRDefault="00994476" w:rsidP="00994476">
      <w:pPr>
        <w:rPr>
          <w:rFonts w:asciiTheme="minorHAnsi" w:hAnsiTheme="minorHAnsi"/>
          <w:b/>
        </w:rPr>
      </w:pPr>
    </w:p>
    <w:p w14:paraId="620D5512" w14:textId="77777777" w:rsidR="00A445D1" w:rsidRPr="0077576A" w:rsidRDefault="00A445D1" w:rsidP="00BC4537">
      <w:pPr>
        <w:rPr>
          <w:rFonts w:asciiTheme="minorHAnsi" w:hAnsiTheme="minorHAnsi"/>
          <w:b/>
        </w:rPr>
      </w:pPr>
    </w:p>
    <w:p w14:paraId="3485765F" w14:textId="77777777" w:rsidR="00994476" w:rsidRPr="0077576A" w:rsidRDefault="00994476" w:rsidP="00994476">
      <w:pPr>
        <w:jc w:val="center"/>
        <w:rPr>
          <w:rFonts w:asciiTheme="minorHAnsi" w:hAnsiTheme="minorHAnsi"/>
          <w:b/>
        </w:rPr>
      </w:pPr>
      <w:r w:rsidRPr="0077576A">
        <w:rPr>
          <w:rFonts w:asciiTheme="minorHAnsi" w:hAnsiTheme="minorHAnsi"/>
          <w:b/>
        </w:rPr>
        <w:t>Organizace se zavazuje:</w:t>
      </w:r>
    </w:p>
    <w:p w14:paraId="7F1AE463" w14:textId="77777777" w:rsidR="00994476" w:rsidRPr="0077576A" w:rsidRDefault="00994476" w:rsidP="00994476">
      <w:pPr>
        <w:jc w:val="both"/>
        <w:rPr>
          <w:rFonts w:asciiTheme="minorHAnsi" w:hAnsiTheme="minorHAnsi"/>
        </w:rPr>
      </w:pPr>
    </w:p>
    <w:p w14:paraId="45B8ADEA" w14:textId="77777777" w:rsidR="00994476" w:rsidRPr="0077576A" w:rsidRDefault="00994476" w:rsidP="00994476">
      <w:pPr>
        <w:jc w:val="both"/>
        <w:rPr>
          <w:rFonts w:asciiTheme="minorHAnsi" w:hAnsiTheme="minorHAnsi"/>
        </w:rPr>
      </w:pPr>
    </w:p>
    <w:p w14:paraId="58F4BEE6" w14:textId="77777777" w:rsidR="00994476" w:rsidRPr="0077576A" w:rsidRDefault="00994476" w:rsidP="00994476">
      <w:pPr>
        <w:numPr>
          <w:ilvl w:val="0"/>
          <w:numId w:val="6"/>
        </w:numPr>
        <w:jc w:val="both"/>
        <w:rPr>
          <w:rFonts w:asciiTheme="minorHAnsi" w:hAnsiTheme="minorHAnsi"/>
        </w:rPr>
      </w:pPr>
      <w:r w:rsidRPr="0077576A">
        <w:rPr>
          <w:rFonts w:asciiTheme="minorHAnsi" w:hAnsiTheme="minorHAnsi"/>
        </w:rPr>
        <w:t xml:space="preserve">Organizace zajistí kontaktního pracovníka, který bude v případě potřeby dojednávat okolnosti se </w:t>
      </w:r>
      <w:proofErr w:type="spellStart"/>
      <w:r w:rsidRPr="0077576A">
        <w:rPr>
          <w:rFonts w:asciiTheme="minorHAnsi" w:hAnsiTheme="minorHAnsi"/>
        </w:rPr>
        <w:t>supervizorkou</w:t>
      </w:r>
      <w:proofErr w:type="spellEnd"/>
      <w:r w:rsidRPr="0077576A">
        <w:rPr>
          <w:rFonts w:asciiTheme="minorHAnsi" w:hAnsiTheme="minorHAnsi"/>
        </w:rPr>
        <w:t xml:space="preserve"> (např. prezenční listiny, termíny, rozšířené zakázky organizace, podobu supervize). </w:t>
      </w:r>
    </w:p>
    <w:p w14:paraId="404C760A" w14:textId="77777777" w:rsidR="00994476" w:rsidRPr="0077576A" w:rsidRDefault="00994476" w:rsidP="00994476">
      <w:pPr>
        <w:jc w:val="both"/>
        <w:rPr>
          <w:rFonts w:asciiTheme="minorHAnsi" w:hAnsiTheme="minorHAnsi"/>
          <w:i/>
        </w:rPr>
      </w:pPr>
    </w:p>
    <w:p w14:paraId="50593A78" w14:textId="211946D4" w:rsidR="00994476" w:rsidRPr="0077576A" w:rsidRDefault="00994476" w:rsidP="00994476">
      <w:pPr>
        <w:numPr>
          <w:ilvl w:val="0"/>
          <w:numId w:val="6"/>
        </w:numPr>
        <w:jc w:val="both"/>
        <w:rPr>
          <w:rFonts w:asciiTheme="minorHAnsi" w:hAnsiTheme="minorHAnsi"/>
        </w:rPr>
      </w:pPr>
      <w:r w:rsidRPr="0077576A">
        <w:rPr>
          <w:rFonts w:asciiTheme="minorHAnsi" w:hAnsiTheme="minorHAnsi"/>
        </w:rPr>
        <w:t xml:space="preserve">Organizace zajistí nerušenou místnost pro supervizní setkání pracovníků, pokud nevyužijí nabídnuté prostory na pracovišti </w:t>
      </w:r>
      <w:proofErr w:type="spellStart"/>
      <w:r w:rsidRPr="0077576A">
        <w:rPr>
          <w:rFonts w:asciiTheme="minorHAnsi" w:hAnsiTheme="minorHAnsi"/>
        </w:rPr>
        <w:t>supervizorky</w:t>
      </w:r>
      <w:proofErr w:type="spellEnd"/>
      <w:r w:rsidRPr="0077576A">
        <w:rPr>
          <w:rFonts w:asciiTheme="minorHAnsi" w:hAnsiTheme="minorHAnsi"/>
        </w:rPr>
        <w:t>.</w:t>
      </w:r>
      <w:r w:rsidR="00A445D1" w:rsidRPr="0077576A">
        <w:rPr>
          <w:rFonts w:asciiTheme="minorHAnsi" w:hAnsiTheme="minorHAnsi"/>
        </w:rPr>
        <w:t xml:space="preserve"> Lze využít i výjezdní su</w:t>
      </w:r>
      <w:r w:rsidR="00285725" w:rsidRPr="0077576A">
        <w:rPr>
          <w:rFonts w:asciiTheme="minorHAnsi" w:hAnsiTheme="minorHAnsi"/>
        </w:rPr>
        <w:t>p</w:t>
      </w:r>
      <w:r w:rsidR="00A445D1" w:rsidRPr="0077576A">
        <w:rPr>
          <w:rFonts w:asciiTheme="minorHAnsi" w:hAnsiTheme="minorHAnsi"/>
        </w:rPr>
        <w:t>ervizi.</w:t>
      </w:r>
    </w:p>
    <w:p w14:paraId="0A24E976" w14:textId="77777777" w:rsidR="00994476" w:rsidRPr="0077576A" w:rsidRDefault="00994476" w:rsidP="00994476">
      <w:pPr>
        <w:jc w:val="both"/>
        <w:rPr>
          <w:rFonts w:asciiTheme="minorHAnsi" w:hAnsiTheme="minorHAnsi"/>
        </w:rPr>
      </w:pPr>
    </w:p>
    <w:p w14:paraId="451CFB81" w14:textId="77777777" w:rsidR="00994476" w:rsidRPr="0077576A" w:rsidRDefault="00994476" w:rsidP="00994476">
      <w:pPr>
        <w:numPr>
          <w:ilvl w:val="0"/>
          <w:numId w:val="6"/>
        </w:numPr>
        <w:jc w:val="both"/>
        <w:rPr>
          <w:rFonts w:asciiTheme="minorHAnsi" w:hAnsiTheme="minorHAnsi"/>
        </w:rPr>
      </w:pPr>
      <w:r w:rsidRPr="0077576A">
        <w:rPr>
          <w:rFonts w:asciiTheme="minorHAnsi" w:hAnsiTheme="minorHAnsi"/>
        </w:rPr>
        <w:t>Organizace je povinna zajistit a dodržovat nasmlouvané termíny supervizí. V případě, že organizace zruší naplánované a dojednané supervizní setká</w:t>
      </w:r>
      <w:r w:rsidR="00A445D1" w:rsidRPr="0077576A">
        <w:rPr>
          <w:rFonts w:asciiTheme="minorHAnsi" w:hAnsiTheme="minorHAnsi"/>
        </w:rPr>
        <w:t>ní a nevyužije tento čas</w:t>
      </w:r>
      <w:r w:rsidRPr="0077576A">
        <w:rPr>
          <w:rFonts w:asciiTheme="minorHAnsi" w:hAnsiTheme="minorHAnsi"/>
        </w:rPr>
        <w:t xml:space="preserve"> alternativně, bude supervize účtována.  Organizace může v domluvený termín využít takový druh supervize, který aktuálně potřebuje tak, aby placený čas mohl být efektivně využit pro zaměstnance organizace. Tuto změnu je nutné se </w:t>
      </w:r>
      <w:proofErr w:type="spellStart"/>
      <w:r w:rsidRPr="0077576A">
        <w:rPr>
          <w:rFonts w:asciiTheme="minorHAnsi" w:hAnsiTheme="minorHAnsi"/>
        </w:rPr>
        <w:t>supervizorkou</w:t>
      </w:r>
      <w:proofErr w:type="spellEnd"/>
      <w:r w:rsidRPr="0077576A">
        <w:rPr>
          <w:rFonts w:asciiTheme="minorHAnsi" w:hAnsiTheme="minorHAnsi"/>
        </w:rPr>
        <w:t xml:space="preserve"> předem dojednat. Zadavatel supervize zajistí maximální účast pracovníků na supervizi.</w:t>
      </w:r>
    </w:p>
    <w:p w14:paraId="03E96114" w14:textId="77777777" w:rsidR="00994476" w:rsidRPr="0077576A" w:rsidRDefault="00994476" w:rsidP="00994476">
      <w:pPr>
        <w:jc w:val="both"/>
        <w:rPr>
          <w:rFonts w:asciiTheme="minorHAnsi" w:hAnsiTheme="minorHAnsi"/>
        </w:rPr>
      </w:pPr>
    </w:p>
    <w:p w14:paraId="2B3DEE3F" w14:textId="77777777" w:rsidR="00994476" w:rsidRPr="0077576A" w:rsidRDefault="00994476" w:rsidP="00994476">
      <w:pPr>
        <w:numPr>
          <w:ilvl w:val="0"/>
          <w:numId w:val="6"/>
        </w:numPr>
        <w:jc w:val="both"/>
        <w:rPr>
          <w:rFonts w:asciiTheme="minorHAnsi" w:hAnsiTheme="minorHAnsi"/>
        </w:rPr>
      </w:pPr>
      <w:r w:rsidRPr="0077576A">
        <w:rPr>
          <w:rFonts w:asciiTheme="minorHAnsi" w:hAnsiTheme="minorHAnsi"/>
        </w:rPr>
        <w:t xml:space="preserve">Pracovníci organizace jsou povinni na začátku supervizního setkání podepsat prezenční listinu. Kontaktní osoba předá na konci kalendářního roku sumář docházky pracovníků za uplynulý rok jako podklad pro osvědčení přijaté supervize, vydané </w:t>
      </w:r>
      <w:proofErr w:type="spellStart"/>
      <w:r w:rsidRPr="0077576A">
        <w:rPr>
          <w:rFonts w:asciiTheme="minorHAnsi" w:hAnsiTheme="minorHAnsi"/>
        </w:rPr>
        <w:t>supervizorkou</w:t>
      </w:r>
      <w:proofErr w:type="spellEnd"/>
      <w:r w:rsidRPr="0077576A">
        <w:rPr>
          <w:rFonts w:asciiTheme="minorHAnsi" w:hAnsiTheme="minorHAnsi"/>
        </w:rPr>
        <w:t>.</w:t>
      </w:r>
    </w:p>
    <w:p w14:paraId="01E9A049" w14:textId="77777777" w:rsidR="00994476" w:rsidRPr="0077576A" w:rsidRDefault="00994476" w:rsidP="00994476">
      <w:pPr>
        <w:jc w:val="both"/>
        <w:rPr>
          <w:rFonts w:asciiTheme="minorHAnsi" w:hAnsiTheme="minorHAnsi"/>
        </w:rPr>
      </w:pPr>
    </w:p>
    <w:p w14:paraId="7AB6C93D" w14:textId="77777777" w:rsidR="00994476" w:rsidRPr="0077576A" w:rsidRDefault="00994476" w:rsidP="00994476">
      <w:pPr>
        <w:numPr>
          <w:ilvl w:val="0"/>
          <w:numId w:val="6"/>
        </w:numPr>
        <w:jc w:val="both"/>
        <w:rPr>
          <w:rFonts w:asciiTheme="minorHAnsi" w:hAnsiTheme="minorHAnsi"/>
        </w:rPr>
      </w:pPr>
      <w:r w:rsidRPr="0077576A">
        <w:rPr>
          <w:rFonts w:asciiTheme="minorHAnsi" w:hAnsiTheme="minorHAnsi"/>
        </w:rPr>
        <w:lastRenderedPageBreak/>
        <w:t>Organizace se zavazuje zajistit u svých pracovníků, aby tito dodržovali závazek mlčenlivosti o průběhu a výstupech ze supervize, včetně dokumentace, stejně jako o supervizních rozhovorech, jež nebudou po ukončení supervizních skupin organizací ani jejími pracovníky nijak zveřejňovány.</w:t>
      </w:r>
    </w:p>
    <w:p w14:paraId="51531642" w14:textId="77777777" w:rsidR="00994476" w:rsidRPr="0077576A" w:rsidRDefault="00994476" w:rsidP="00994476">
      <w:pPr>
        <w:ind w:firstLine="120"/>
        <w:jc w:val="both"/>
        <w:rPr>
          <w:rFonts w:asciiTheme="minorHAnsi" w:hAnsiTheme="minorHAnsi"/>
        </w:rPr>
      </w:pPr>
    </w:p>
    <w:p w14:paraId="7B89BE82" w14:textId="77777777" w:rsidR="00994476" w:rsidRDefault="00994476" w:rsidP="00994476">
      <w:pPr>
        <w:jc w:val="both"/>
        <w:rPr>
          <w:rFonts w:asciiTheme="minorHAnsi" w:hAnsiTheme="minorHAnsi"/>
        </w:rPr>
      </w:pPr>
    </w:p>
    <w:p w14:paraId="15DC8F25" w14:textId="77777777" w:rsidR="0077576A" w:rsidRPr="0077576A" w:rsidRDefault="0077576A" w:rsidP="00994476">
      <w:pPr>
        <w:jc w:val="both"/>
        <w:rPr>
          <w:rFonts w:asciiTheme="minorHAnsi" w:hAnsiTheme="minorHAnsi"/>
        </w:rPr>
      </w:pPr>
    </w:p>
    <w:p w14:paraId="6E5E8DF0" w14:textId="77777777" w:rsidR="00994476" w:rsidRPr="0077576A" w:rsidRDefault="00994476" w:rsidP="00994476">
      <w:pPr>
        <w:jc w:val="center"/>
        <w:rPr>
          <w:rFonts w:asciiTheme="minorHAnsi" w:hAnsiTheme="minorHAnsi"/>
          <w:b/>
        </w:rPr>
      </w:pPr>
      <w:proofErr w:type="spellStart"/>
      <w:r w:rsidRPr="0077576A">
        <w:rPr>
          <w:rFonts w:asciiTheme="minorHAnsi" w:hAnsiTheme="minorHAnsi"/>
          <w:b/>
        </w:rPr>
        <w:t>Supervizorka</w:t>
      </w:r>
      <w:proofErr w:type="spellEnd"/>
      <w:r w:rsidRPr="0077576A">
        <w:rPr>
          <w:rFonts w:asciiTheme="minorHAnsi" w:hAnsiTheme="minorHAnsi"/>
          <w:b/>
        </w:rPr>
        <w:t xml:space="preserve"> se zavazuje:</w:t>
      </w:r>
    </w:p>
    <w:p w14:paraId="3C783530" w14:textId="77777777" w:rsidR="00994476" w:rsidRPr="0077576A" w:rsidRDefault="00994476" w:rsidP="00994476">
      <w:pPr>
        <w:jc w:val="center"/>
        <w:rPr>
          <w:rFonts w:asciiTheme="minorHAnsi" w:hAnsiTheme="minorHAnsi"/>
        </w:rPr>
      </w:pPr>
    </w:p>
    <w:p w14:paraId="6A9D35CC" w14:textId="77777777" w:rsidR="00994476" w:rsidRPr="0077576A" w:rsidRDefault="00994476" w:rsidP="00994476">
      <w:pPr>
        <w:jc w:val="both"/>
        <w:rPr>
          <w:rFonts w:asciiTheme="minorHAnsi" w:hAnsiTheme="minorHAnsi"/>
        </w:rPr>
      </w:pPr>
    </w:p>
    <w:p w14:paraId="2C25B844" w14:textId="0843A5FC" w:rsidR="00994476" w:rsidRPr="00D1670A" w:rsidRDefault="00994476" w:rsidP="00D1670A">
      <w:pPr>
        <w:shd w:val="clear" w:color="auto" w:fill="FFFFFF"/>
        <w:rPr>
          <w:rFonts w:asciiTheme="minorHAnsi" w:hAnsiTheme="minorHAnsi" w:cs="Arial"/>
          <w:color w:val="000000"/>
        </w:rPr>
      </w:pPr>
      <w:proofErr w:type="spellStart"/>
      <w:r w:rsidRPr="0077576A">
        <w:rPr>
          <w:rFonts w:asciiTheme="minorHAnsi" w:hAnsiTheme="minorHAnsi"/>
        </w:rPr>
        <w:t>Supervizorka</w:t>
      </w:r>
      <w:proofErr w:type="spellEnd"/>
      <w:r w:rsidRPr="0077576A">
        <w:rPr>
          <w:rFonts w:asciiTheme="minorHAnsi" w:hAnsiTheme="minorHAnsi"/>
        </w:rPr>
        <w:t xml:space="preserve"> bude poskytovat supervizi </w:t>
      </w:r>
      <w:r w:rsidR="00BE74B0" w:rsidRPr="0077576A">
        <w:rPr>
          <w:rFonts w:asciiTheme="minorHAnsi" w:hAnsiTheme="minorHAnsi"/>
        </w:rPr>
        <w:t xml:space="preserve">v prostorách </w:t>
      </w:r>
      <w:r w:rsidR="00D1670A">
        <w:rPr>
          <w:rFonts w:asciiTheme="minorHAnsi" w:hAnsiTheme="minorHAnsi"/>
        </w:rPr>
        <w:t xml:space="preserve">organizace – Domov pro seniory, </w:t>
      </w:r>
      <w:r w:rsidR="00D1670A">
        <w:rPr>
          <w:rFonts w:asciiTheme="minorHAnsi" w:hAnsiTheme="minorHAnsi"/>
          <w:bCs/>
          <w:color w:val="000000"/>
        </w:rPr>
        <w:t>Kubíkova 1698/11, Praha 8, PSČ 182 00</w:t>
      </w:r>
      <w:r w:rsidR="00D1670A">
        <w:rPr>
          <w:rFonts w:asciiTheme="minorHAnsi" w:hAnsiTheme="minorHAnsi" w:cs="Arial"/>
          <w:color w:val="000000"/>
        </w:rPr>
        <w:t xml:space="preserve"> nebo v </w:t>
      </w:r>
      <w:r w:rsidR="00D1670A">
        <w:rPr>
          <w:rFonts w:asciiTheme="minorHAnsi" w:hAnsiTheme="minorHAnsi"/>
        </w:rPr>
        <w:t>privátní praxi M</w:t>
      </w:r>
      <w:r w:rsidR="00BE74B0" w:rsidRPr="0077576A">
        <w:rPr>
          <w:rFonts w:asciiTheme="minorHAnsi" w:hAnsiTheme="minorHAnsi"/>
        </w:rPr>
        <w:t>gr. Jany Merhautové, Labská 17, Děčín I. či</w:t>
      </w:r>
      <w:r w:rsidR="00D1670A">
        <w:rPr>
          <w:rFonts w:asciiTheme="minorHAnsi" w:hAnsiTheme="minorHAnsi"/>
        </w:rPr>
        <w:t xml:space="preserve"> v místě společně dojednaném při výjezdní supervizi</w:t>
      </w:r>
    </w:p>
    <w:p w14:paraId="3E1AC46C" w14:textId="77777777" w:rsidR="00994476" w:rsidRPr="0077576A" w:rsidRDefault="00994476" w:rsidP="00994476">
      <w:pPr>
        <w:jc w:val="both"/>
        <w:rPr>
          <w:rFonts w:asciiTheme="minorHAnsi" w:hAnsiTheme="minorHAnsi"/>
        </w:rPr>
      </w:pPr>
    </w:p>
    <w:p w14:paraId="23EE3429" w14:textId="77777777" w:rsidR="00994476" w:rsidRPr="0077576A" w:rsidRDefault="00994476" w:rsidP="00994476">
      <w:pPr>
        <w:numPr>
          <w:ilvl w:val="0"/>
          <w:numId w:val="7"/>
        </w:numPr>
        <w:jc w:val="both"/>
        <w:rPr>
          <w:rFonts w:asciiTheme="minorHAnsi" w:hAnsiTheme="minorHAnsi"/>
        </w:rPr>
      </w:pPr>
      <w:r w:rsidRPr="0077576A">
        <w:rPr>
          <w:rFonts w:asciiTheme="minorHAnsi" w:hAnsiTheme="minorHAnsi"/>
        </w:rPr>
        <w:t xml:space="preserve">V případě, že se supervize neuskuteční z důvodu neúčasti </w:t>
      </w:r>
      <w:proofErr w:type="spellStart"/>
      <w:r w:rsidRPr="0077576A">
        <w:rPr>
          <w:rFonts w:asciiTheme="minorHAnsi" w:hAnsiTheme="minorHAnsi"/>
        </w:rPr>
        <w:t>supervizorky</w:t>
      </w:r>
      <w:proofErr w:type="spellEnd"/>
      <w:r w:rsidR="00A445D1" w:rsidRPr="0077576A">
        <w:rPr>
          <w:rFonts w:asciiTheme="minorHAnsi" w:hAnsiTheme="minorHAnsi"/>
        </w:rPr>
        <w:t xml:space="preserve"> zajistí</w:t>
      </w:r>
      <w:r w:rsidRPr="0077576A">
        <w:rPr>
          <w:rFonts w:asciiTheme="minorHAnsi" w:hAnsiTheme="minorHAnsi"/>
        </w:rPr>
        <w:t xml:space="preserve"> náhradní termín.</w:t>
      </w:r>
    </w:p>
    <w:p w14:paraId="0453C2F8" w14:textId="77777777" w:rsidR="00994476" w:rsidRPr="0077576A" w:rsidRDefault="00994476" w:rsidP="00994476">
      <w:pPr>
        <w:jc w:val="both"/>
        <w:rPr>
          <w:rFonts w:asciiTheme="minorHAnsi" w:hAnsiTheme="minorHAnsi"/>
        </w:rPr>
      </w:pPr>
    </w:p>
    <w:p w14:paraId="1C6B4ECE" w14:textId="77777777" w:rsidR="00994476" w:rsidRPr="0077576A" w:rsidRDefault="00994476" w:rsidP="00994476">
      <w:pPr>
        <w:numPr>
          <w:ilvl w:val="0"/>
          <w:numId w:val="7"/>
        </w:numPr>
        <w:jc w:val="both"/>
        <w:rPr>
          <w:rFonts w:asciiTheme="minorHAnsi" w:hAnsiTheme="minorHAnsi"/>
        </w:rPr>
      </w:pPr>
      <w:proofErr w:type="spellStart"/>
      <w:r w:rsidRPr="0077576A">
        <w:rPr>
          <w:rFonts w:asciiTheme="minorHAnsi" w:hAnsiTheme="minorHAnsi"/>
        </w:rPr>
        <w:t>Supervizorka</w:t>
      </w:r>
      <w:proofErr w:type="spellEnd"/>
      <w:r w:rsidRPr="0077576A">
        <w:rPr>
          <w:rFonts w:asciiTheme="minorHAnsi" w:hAnsiTheme="minorHAnsi"/>
        </w:rPr>
        <w:t xml:space="preserve"> bude poskytovat zadavateli supervize rámcovou reflexi práce. Rámcové výstupy pro vedení organizace budou poskytovány formou doporučení podle potřeby ústně či písemně (minimálně 1x ročně). Poskytnutá doporučení vycházejí ze supervizních výstupů tak, aby nenarušily bezpečí a etiku poskytované supervize a přitom podpořily kvalitu a růst profesionality v organizaci. Oficiálním výstupem ze supervizí budou prezenční listiny v přehledu supervizí, které spolu s rámcovým doporučením budou předávány zadavateli supervize.</w:t>
      </w:r>
    </w:p>
    <w:p w14:paraId="5BBAFCD7" w14:textId="77777777" w:rsidR="00994476" w:rsidRPr="0077576A" w:rsidRDefault="00994476" w:rsidP="00994476">
      <w:pPr>
        <w:jc w:val="both"/>
        <w:rPr>
          <w:rFonts w:asciiTheme="minorHAnsi" w:hAnsiTheme="minorHAnsi"/>
        </w:rPr>
      </w:pPr>
    </w:p>
    <w:p w14:paraId="2F82B34D" w14:textId="77777777" w:rsidR="00994476" w:rsidRPr="0077576A" w:rsidRDefault="00994476" w:rsidP="00994476">
      <w:pPr>
        <w:numPr>
          <w:ilvl w:val="0"/>
          <w:numId w:val="7"/>
        </w:numPr>
        <w:jc w:val="both"/>
        <w:rPr>
          <w:rFonts w:asciiTheme="minorHAnsi" w:hAnsiTheme="minorHAnsi"/>
        </w:rPr>
      </w:pPr>
      <w:proofErr w:type="spellStart"/>
      <w:r w:rsidRPr="0077576A">
        <w:rPr>
          <w:rFonts w:asciiTheme="minorHAnsi" w:hAnsiTheme="minorHAnsi"/>
        </w:rPr>
        <w:t>Supervizorka</w:t>
      </w:r>
      <w:proofErr w:type="spellEnd"/>
      <w:r w:rsidRPr="0077576A">
        <w:rPr>
          <w:rFonts w:asciiTheme="minorHAnsi" w:hAnsiTheme="minorHAnsi"/>
        </w:rPr>
        <w:t xml:space="preserve"> se zavazuje nakládat s pořízenými materiály ze supervizí v souladu s etickými zásadami a zachovávat anonymitu.</w:t>
      </w:r>
    </w:p>
    <w:p w14:paraId="442559BA" w14:textId="77777777" w:rsidR="00994476" w:rsidRPr="0077576A" w:rsidRDefault="00994476" w:rsidP="00994476">
      <w:pPr>
        <w:jc w:val="both"/>
        <w:rPr>
          <w:rFonts w:asciiTheme="minorHAnsi" w:hAnsiTheme="minorHAnsi"/>
        </w:rPr>
      </w:pPr>
    </w:p>
    <w:p w14:paraId="3FD3636F" w14:textId="7A057C0D" w:rsidR="00994476" w:rsidRPr="0077576A" w:rsidRDefault="00994476" w:rsidP="00BE74B0">
      <w:pPr>
        <w:pStyle w:val="Zkladntext"/>
        <w:numPr>
          <w:ilvl w:val="0"/>
          <w:numId w:val="7"/>
        </w:numPr>
        <w:rPr>
          <w:rFonts w:asciiTheme="minorHAnsi" w:hAnsiTheme="minorHAnsi"/>
          <w:b/>
          <w:sz w:val="24"/>
          <w:szCs w:val="24"/>
        </w:rPr>
      </w:pPr>
      <w:proofErr w:type="spellStart"/>
      <w:r w:rsidRPr="0077576A">
        <w:rPr>
          <w:rFonts w:asciiTheme="minorHAnsi" w:hAnsiTheme="minorHAnsi"/>
          <w:sz w:val="24"/>
          <w:szCs w:val="24"/>
        </w:rPr>
        <w:t>Supervizorka</w:t>
      </w:r>
      <w:proofErr w:type="spellEnd"/>
      <w:r w:rsidRPr="0077576A">
        <w:rPr>
          <w:rFonts w:asciiTheme="minorHAnsi" w:hAnsiTheme="minorHAnsi"/>
          <w:sz w:val="24"/>
          <w:szCs w:val="24"/>
        </w:rPr>
        <w:t xml:space="preserve"> vyhotoví </w:t>
      </w:r>
      <w:proofErr w:type="spellStart"/>
      <w:r w:rsidRPr="0077576A">
        <w:rPr>
          <w:rFonts w:asciiTheme="minorHAnsi" w:hAnsiTheme="minorHAnsi"/>
          <w:sz w:val="24"/>
          <w:szCs w:val="24"/>
        </w:rPr>
        <w:t>supervidovaným</w:t>
      </w:r>
      <w:proofErr w:type="spellEnd"/>
      <w:r w:rsidRPr="0077576A">
        <w:rPr>
          <w:rFonts w:asciiTheme="minorHAnsi" w:hAnsiTheme="minorHAnsi"/>
          <w:sz w:val="24"/>
          <w:szCs w:val="24"/>
        </w:rPr>
        <w:t xml:space="preserve"> zaměstnancům potvrzení o počtu přijatých hodin supervize, a to za uplynulé období poskytované supervize (1 rok). </w:t>
      </w:r>
    </w:p>
    <w:p w14:paraId="2B9A6262" w14:textId="77777777" w:rsidR="00994476" w:rsidRDefault="00994476" w:rsidP="00994476">
      <w:pPr>
        <w:jc w:val="center"/>
        <w:rPr>
          <w:rFonts w:asciiTheme="minorHAnsi" w:hAnsiTheme="minorHAnsi"/>
          <w:b/>
        </w:rPr>
      </w:pPr>
    </w:p>
    <w:p w14:paraId="62C73946" w14:textId="77777777" w:rsidR="0077576A" w:rsidRDefault="0077576A" w:rsidP="00994476">
      <w:pPr>
        <w:jc w:val="center"/>
        <w:rPr>
          <w:rFonts w:asciiTheme="minorHAnsi" w:hAnsiTheme="minorHAnsi"/>
          <w:b/>
        </w:rPr>
      </w:pPr>
    </w:p>
    <w:p w14:paraId="0FED18C9" w14:textId="77777777" w:rsidR="0077576A" w:rsidRPr="0077576A" w:rsidRDefault="0077576A" w:rsidP="00994476">
      <w:pPr>
        <w:jc w:val="center"/>
        <w:rPr>
          <w:rFonts w:asciiTheme="minorHAnsi" w:hAnsiTheme="minorHAnsi"/>
          <w:b/>
        </w:rPr>
      </w:pPr>
    </w:p>
    <w:p w14:paraId="5CBD0C5C" w14:textId="77777777" w:rsidR="00994476" w:rsidRPr="0077576A" w:rsidRDefault="00994476" w:rsidP="00994476">
      <w:pPr>
        <w:jc w:val="center"/>
        <w:rPr>
          <w:rFonts w:asciiTheme="minorHAnsi" w:hAnsiTheme="minorHAnsi"/>
        </w:rPr>
      </w:pPr>
      <w:r w:rsidRPr="0077576A">
        <w:rPr>
          <w:rFonts w:asciiTheme="minorHAnsi" w:hAnsiTheme="minorHAnsi"/>
          <w:b/>
        </w:rPr>
        <w:t>Společná ustanovení:</w:t>
      </w:r>
    </w:p>
    <w:p w14:paraId="5B901F8E" w14:textId="77777777" w:rsidR="00994476" w:rsidRPr="0077576A" w:rsidRDefault="00994476" w:rsidP="00994476">
      <w:pPr>
        <w:jc w:val="center"/>
        <w:rPr>
          <w:rFonts w:asciiTheme="minorHAnsi" w:hAnsiTheme="minorHAnsi"/>
        </w:rPr>
      </w:pPr>
    </w:p>
    <w:p w14:paraId="43176746" w14:textId="016811F6" w:rsidR="00994476" w:rsidRPr="0077576A" w:rsidRDefault="00994476" w:rsidP="00994476">
      <w:pPr>
        <w:numPr>
          <w:ilvl w:val="0"/>
          <w:numId w:val="4"/>
        </w:numPr>
        <w:overflowPunct w:val="0"/>
        <w:autoSpaceDE w:val="0"/>
        <w:autoSpaceDN w:val="0"/>
        <w:adjustRightInd w:val="0"/>
        <w:jc w:val="both"/>
        <w:textAlignment w:val="baseline"/>
        <w:rPr>
          <w:rFonts w:asciiTheme="minorHAnsi" w:hAnsiTheme="minorHAnsi"/>
        </w:rPr>
      </w:pPr>
      <w:r w:rsidRPr="0077576A">
        <w:rPr>
          <w:rFonts w:asciiTheme="minorHAnsi" w:hAnsiTheme="minorHAnsi"/>
        </w:rPr>
        <w:t>Supervize bude fakturována zpětně na základě dohodnuté taxy. Cena za supervizi je smluvní, hodina</w:t>
      </w:r>
      <w:r w:rsidR="00D1670A">
        <w:rPr>
          <w:rFonts w:asciiTheme="minorHAnsi" w:hAnsiTheme="minorHAnsi"/>
        </w:rPr>
        <w:t xml:space="preserve"> poskytované supervize je za 2</w:t>
      </w:r>
      <w:r w:rsidR="00380475" w:rsidRPr="0077576A">
        <w:rPr>
          <w:rFonts w:asciiTheme="minorHAnsi" w:hAnsiTheme="minorHAnsi"/>
        </w:rPr>
        <w:t> 000,- Kč</w:t>
      </w:r>
      <w:r w:rsidRPr="0077576A">
        <w:rPr>
          <w:rFonts w:asciiTheme="minorHAnsi" w:hAnsiTheme="minorHAnsi"/>
        </w:rPr>
        <w:t xml:space="preserve">. Kromě přímé práce s pracovníky bude účtována také nepřímá práce, věnovaná přípravám, </w:t>
      </w:r>
      <w:proofErr w:type="spellStart"/>
      <w:r w:rsidRPr="0077576A">
        <w:rPr>
          <w:rFonts w:asciiTheme="minorHAnsi" w:hAnsiTheme="minorHAnsi"/>
        </w:rPr>
        <w:t>field</w:t>
      </w:r>
      <w:proofErr w:type="spellEnd"/>
      <w:r w:rsidRPr="0077576A">
        <w:rPr>
          <w:rFonts w:asciiTheme="minorHAnsi" w:hAnsiTheme="minorHAnsi"/>
        </w:rPr>
        <w:t xml:space="preserve"> notes, analýze a diagnostice, včetně výstupů a doporučení. </w:t>
      </w:r>
    </w:p>
    <w:p w14:paraId="73E1B65A" w14:textId="77777777" w:rsidR="00994476" w:rsidRPr="0077576A" w:rsidRDefault="00994476" w:rsidP="00994476">
      <w:pPr>
        <w:ind w:left="720"/>
        <w:jc w:val="both"/>
        <w:rPr>
          <w:rFonts w:asciiTheme="minorHAnsi" w:hAnsiTheme="minorHAnsi"/>
        </w:rPr>
      </w:pPr>
    </w:p>
    <w:p w14:paraId="351D974D" w14:textId="016889A8" w:rsidR="00994476" w:rsidRPr="0077576A" w:rsidRDefault="00994476" w:rsidP="00994476">
      <w:pPr>
        <w:numPr>
          <w:ilvl w:val="0"/>
          <w:numId w:val="1"/>
        </w:numPr>
        <w:overflowPunct w:val="0"/>
        <w:autoSpaceDE w:val="0"/>
        <w:autoSpaceDN w:val="0"/>
        <w:adjustRightInd w:val="0"/>
        <w:jc w:val="both"/>
        <w:textAlignment w:val="baseline"/>
        <w:rPr>
          <w:rFonts w:asciiTheme="minorHAnsi" w:hAnsiTheme="minorHAnsi"/>
        </w:rPr>
      </w:pPr>
      <w:r w:rsidRPr="0077576A">
        <w:rPr>
          <w:rFonts w:asciiTheme="minorHAnsi" w:hAnsiTheme="minorHAnsi"/>
        </w:rPr>
        <w:t xml:space="preserve"> </w:t>
      </w:r>
      <w:r w:rsidR="00FB4BF1">
        <w:rPr>
          <w:rFonts w:asciiTheme="minorHAnsi" w:hAnsiTheme="minorHAnsi"/>
        </w:rPr>
        <w:t>6</w:t>
      </w:r>
      <w:r w:rsidRPr="0077576A">
        <w:rPr>
          <w:rFonts w:asciiTheme="minorHAnsi" w:hAnsiTheme="minorHAnsi"/>
        </w:rPr>
        <w:t xml:space="preserve"> supervizní</w:t>
      </w:r>
      <w:r w:rsidR="00FB4BF1">
        <w:rPr>
          <w:rFonts w:asciiTheme="minorHAnsi" w:hAnsiTheme="minorHAnsi"/>
        </w:rPr>
        <w:t>ch skupin</w:t>
      </w:r>
      <w:r w:rsidRPr="0077576A">
        <w:rPr>
          <w:rFonts w:asciiTheme="minorHAnsi" w:hAnsiTheme="minorHAnsi"/>
        </w:rPr>
        <w:t>:</w:t>
      </w:r>
    </w:p>
    <w:p w14:paraId="4B424182" w14:textId="3527DEF5" w:rsidR="00994476" w:rsidRPr="0077576A" w:rsidRDefault="00BA5223" w:rsidP="00BA5223">
      <w:pPr>
        <w:overflowPunct w:val="0"/>
        <w:autoSpaceDE w:val="0"/>
        <w:autoSpaceDN w:val="0"/>
        <w:adjustRightInd w:val="0"/>
        <w:ind w:left="644"/>
        <w:jc w:val="both"/>
        <w:textAlignment w:val="baseline"/>
        <w:rPr>
          <w:rFonts w:asciiTheme="minorHAnsi" w:hAnsiTheme="minorHAnsi"/>
        </w:rPr>
      </w:pPr>
      <w:r w:rsidRPr="0077576A">
        <w:rPr>
          <w:rFonts w:asciiTheme="minorHAnsi" w:hAnsiTheme="minorHAnsi"/>
        </w:rPr>
        <w:t xml:space="preserve">    </w:t>
      </w:r>
      <w:r w:rsidR="00994476" w:rsidRPr="0077576A">
        <w:rPr>
          <w:rFonts w:asciiTheme="minorHAnsi" w:hAnsiTheme="minorHAnsi"/>
        </w:rPr>
        <w:t>1 skupina managerů = 2 hodiny přímé práce</w:t>
      </w:r>
    </w:p>
    <w:p w14:paraId="47D7FE94" w14:textId="12123E5D" w:rsidR="00994476" w:rsidRPr="0077576A" w:rsidRDefault="00BA5223" w:rsidP="00BA5223">
      <w:pPr>
        <w:overflowPunct w:val="0"/>
        <w:autoSpaceDE w:val="0"/>
        <w:autoSpaceDN w:val="0"/>
        <w:adjustRightInd w:val="0"/>
        <w:ind w:left="644"/>
        <w:jc w:val="both"/>
        <w:textAlignment w:val="baseline"/>
        <w:rPr>
          <w:rFonts w:asciiTheme="minorHAnsi" w:hAnsiTheme="minorHAnsi"/>
        </w:rPr>
      </w:pPr>
      <w:r w:rsidRPr="0077576A">
        <w:rPr>
          <w:rFonts w:asciiTheme="minorHAnsi" w:hAnsiTheme="minorHAnsi"/>
        </w:rPr>
        <w:t xml:space="preserve">    </w:t>
      </w:r>
      <w:r w:rsidR="00FB4BF1">
        <w:rPr>
          <w:rFonts w:asciiTheme="minorHAnsi" w:hAnsiTheme="minorHAnsi"/>
        </w:rPr>
        <w:t>5</w:t>
      </w:r>
      <w:r w:rsidR="00236A63" w:rsidRPr="0077576A">
        <w:rPr>
          <w:rFonts w:asciiTheme="minorHAnsi" w:hAnsiTheme="minorHAnsi"/>
        </w:rPr>
        <w:t xml:space="preserve"> </w:t>
      </w:r>
      <w:r w:rsidR="00994476" w:rsidRPr="0077576A">
        <w:rPr>
          <w:rFonts w:asciiTheme="minorHAnsi" w:hAnsiTheme="minorHAnsi"/>
        </w:rPr>
        <w:t>skupin</w:t>
      </w:r>
      <w:r w:rsidR="00A445D1" w:rsidRPr="0077576A">
        <w:rPr>
          <w:rFonts w:asciiTheme="minorHAnsi" w:hAnsiTheme="minorHAnsi"/>
        </w:rPr>
        <w:t xml:space="preserve"> týmů</w:t>
      </w:r>
      <w:r w:rsidR="00994476" w:rsidRPr="0077576A">
        <w:rPr>
          <w:rFonts w:asciiTheme="minorHAnsi" w:hAnsiTheme="minorHAnsi"/>
        </w:rPr>
        <w:t xml:space="preserve">  = </w:t>
      </w:r>
      <w:r w:rsidR="00236A63" w:rsidRPr="0077576A">
        <w:rPr>
          <w:rFonts w:asciiTheme="minorHAnsi" w:hAnsiTheme="minorHAnsi"/>
        </w:rPr>
        <w:t xml:space="preserve">po </w:t>
      </w:r>
      <w:r w:rsidR="00994476" w:rsidRPr="0077576A">
        <w:rPr>
          <w:rFonts w:asciiTheme="minorHAnsi" w:hAnsiTheme="minorHAnsi"/>
        </w:rPr>
        <w:t>2</w:t>
      </w:r>
      <w:r w:rsidR="00236A63" w:rsidRPr="0077576A">
        <w:rPr>
          <w:rFonts w:asciiTheme="minorHAnsi" w:hAnsiTheme="minorHAnsi"/>
        </w:rPr>
        <w:t xml:space="preserve"> </w:t>
      </w:r>
      <w:r w:rsidR="00994476" w:rsidRPr="0077576A">
        <w:rPr>
          <w:rFonts w:asciiTheme="minorHAnsi" w:hAnsiTheme="minorHAnsi"/>
        </w:rPr>
        <w:t>hodin</w:t>
      </w:r>
      <w:r w:rsidR="00236A63" w:rsidRPr="0077576A">
        <w:rPr>
          <w:rFonts w:asciiTheme="minorHAnsi" w:hAnsiTheme="minorHAnsi"/>
        </w:rPr>
        <w:t xml:space="preserve">ách </w:t>
      </w:r>
      <w:r w:rsidR="00994476" w:rsidRPr="0077576A">
        <w:rPr>
          <w:rFonts w:asciiTheme="minorHAnsi" w:hAnsiTheme="minorHAnsi"/>
        </w:rPr>
        <w:t>přímé práce</w:t>
      </w:r>
      <w:r w:rsidR="00FB4BF1">
        <w:rPr>
          <w:rFonts w:asciiTheme="minorHAnsi" w:hAnsiTheme="minorHAnsi"/>
        </w:rPr>
        <w:t xml:space="preserve"> – celkem 10</w:t>
      </w:r>
      <w:r w:rsidR="00236A63" w:rsidRPr="0077576A">
        <w:rPr>
          <w:rFonts w:asciiTheme="minorHAnsi" w:hAnsiTheme="minorHAnsi"/>
        </w:rPr>
        <w:t xml:space="preserve"> hodin přímé práce</w:t>
      </w:r>
    </w:p>
    <w:p w14:paraId="3CED05BD" w14:textId="5350B287" w:rsidR="00BA5223" w:rsidRPr="0077576A" w:rsidRDefault="00FB4BF1" w:rsidP="00BA5223">
      <w:pPr>
        <w:ind w:left="795"/>
        <w:jc w:val="both"/>
        <w:rPr>
          <w:rFonts w:asciiTheme="minorHAnsi" w:hAnsiTheme="minorHAnsi"/>
        </w:rPr>
      </w:pPr>
      <w:r>
        <w:rPr>
          <w:rFonts w:asciiTheme="minorHAnsi" w:hAnsiTheme="minorHAnsi"/>
        </w:rPr>
        <w:lastRenderedPageBreak/>
        <w:t xml:space="preserve"> celkem 12</w:t>
      </w:r>
      <w:r w:rsidR="00BA5223" w:rsidRPr="0077576A">
        <w:rPr>
          <w:rFonts w:asciiTheme="minorHAnsi" w:hAnsiTheme="minorHAnsi"/>
        </w:rPr>
        <w:t xml:space="preserve"> hodin přímé práce</w:t>
      </w:r>
    </w:p>
    <w:p w14:paraId="3DF5D5B3" w14:textId="11324D52" w:rsidR="00994476" w:rsidRPr="0077576A" w:rsidRDefault="00BA5223" w:rsidP="00B26A79">
      <w:pPr>
        <w:jc w:val="both"/>
        <w:rPr>
          <w:rFonts w:asciiTheme="minorHAnsi" w:hAnsiTheme="minorHAnsi"/>
        </w:rPr>
      </w:pPr>
      <w:r w:rsidRPr="0077576A">
        <w:rPr>
          <w:rFonts w:asciiTheme="minorHAnsi" w:hAnsiTheme="minorHAnsi"/>
        </w:rPr>
        <w:t xml:space="preserve">               </w:t>
      </w:r>
    </w:p>
    <w:p w14:paraId="1B1415F6" w14:textId="7000E970" w:rsidR="00994476" w:rsidRPr="0077576A" w:rsidRDefault="00D1670A" w:rsidP="00994476">
      <w:pPr>
        <w:numPr>
          <w:ilvl w:val="0"/>
          <w:numId w:val="1"/>
        </w:numPr>
        <w:overflowPunct w:val="0"/>
        <w:autoSpaceDE w:val="0"/>
        <w:autoSpaceDN w:val="0"/>
        <w:adjustRightInd w:val="0"/>
        <w:jc w:val="both"/>
        <w:textAlignment w:val="baseline"/>
        <w:rPr>
          <w:rFonts w:asciiTheme="minorHAnsi" w:hAnsiTheme="minorHAnsi"/>
        </w:rPr>
      </w:pPr>
      <w:r>
        <w:rPr>
          <w:rFonts w:asciiTheme="minorHAnsi" w:hAnsiTheme="minorHAnsi"/>
        </w:rPr>
        <w:t>částka za hodinu = 2 000</w:t>
      </w:r>
      <w:r w:rsidR="00994476" w:rsidRPr="0077576A">
        <w:rPr>
          <w:rFonts w:asciiTheme="minorHAnsi" w:hAnsiTheme="minorHAnsi"/>
        </w:rPr>
        <w:t xml:space="preserve"> Kč</w:t>
      </w:r>
    </w:p>
    <w:p w14:paraId="1B27025F" w14:textId="6D79605E" w:rsidR="00994476" w:rsidRDefault="00994476" w:rsidP="00994476">
      <w:pPr>
        <w:numPr>
          <w:ilvl w:val="0"/>
          <w:numId w:val="1"/>
        </w:numPr>
        <w:overflowPunct w:val="0"/>
        <w:autoSpaceDE w:val="0"/>
        <w:autoSpaceDN w:val="0"/>
        <w:adjustRightInd w:val="0"/>
        <w:jc w:val="both"/>
        <w:textAlignment w:val="baseline"/>
        <w:rPr>
          <w:rFonts w:asciiTheme="minorHAnsi" w:hAnsiTheme="minorHAnsi"/>
          <w:bCs/>
        </w:rPr>
      </w:pPr>
      <w:r w:rsidRPr="0077576A">
        <w:rPr>
          <w:rFonts w:asciiTheme="minorHAnsi" w:hAnsiTheme="minorHAnsi"/>
          <w:bCs/>
        </w:rPr>
        <w:t xml:space="preserve">celková finanční částka = </w:t>
      </w:r>
      <w:r w:rsidR="00B26A79">
        <w:rPr>
          <w:rFonts w:asciiTheme="minorHAnsi" w:hAnsiTheme="minorHAnsi"/>
          <w:bCs/>
        </w:rPr>
        <w:t>24</w:t>
      </w:r>
      <w:r w:rsidR="00D1670A">
        <w:rPr>
          <w:rFonts w:asciiTheme="minorHAnsi" w:hAnsiTheme="minorHAnsi"/>
          <w:bCs/>
        </w:rPr>
        <w:t xml:space="preserve"> 000</w:t>
      </w:r>
      <w:r w:rsidR="00A445D1" w:rsidRPr="0077576A">
        <w:rPr>
          <w:rFonts w:asciiTheme="minorHAnsi" w:hAnsiTheme="minorHAnsi"/>
          <w:bCs/>
        </w:rPr>
        <w:t xml:space="preserve"> Kč</w:t>
      </w:r>
      <w:r w:rsidR="00B412E8">
        <w:rPr>
          <w:rFonts w:asciiTheme="minorHAnsi" w:hAnsiTheme="minorHAnsi"/>
          <w:bCs/>
        </w:rPr>
        <w:t>/měsíc</w:t>
      </w:r>
    </w:p>
    <w:p w14:paraId="5DADBEB0" w14:textId="77777777" w:rsidR="00B412E8" w:rsidRPr="00822423" w:rsidRDefault="00B412E8" w:rsidP="00B412E8">
      <w:pPr>
        <w:numPr>
          <w:ilvl w:val="0"/>
          <w:numId w:val="1"/>
        </w:numPr>
        <w:overflowPunct w:val="0"/>
        <w:autoSpaceDE w:val="0"/>
        <w:autoSpaceDN w:val="0"/>
        <w:adjustRightInd w:val="0"/>
        <w:jc w:val="both"/>
        <w:textAlignment w:val="baseline"/>
        <w:rPr>
          <w:rFonts w:asciiTheme="minorHAnsi" w:hAnsiTheme="minorHAnsi"/>
          <w:bCs/>
        </w:rPr>
      </w:pPr>
      <w:r w:rsidRPr="00DD648D">
        <w:rPr>
          <w:rFonts w:asciiTheme="minorHAnsi" w:hAnsiTheme="minorHAnsi"/>
          <w:color w:val="000000"/>
          <w:lang w:val="x-none"/>
        </w:rPr>
        <w:t>celý předmět plnění veřejné zakázky</w:t>
      </w:r>
      <w:r w:rsidRPr="00DD648D">
        <w:rPr>
          <w:rStyle w:val="apple-converted-space"/>
          <w:rFonts w:asciiTheme="minorHAnsi" w:hAnsiTheme="minorHAnsi"/>
          <w:color w:val="000000"/>
          <w:lang w:val="x-none"/>
        </w:rPr>
        <w:t> </w:t>
      </w:r>
      <w:r>
        <w:rPr>
          <w:rFonts w:asciiTheme="minorHAnsi" w:hAnsiTheme="minorHAnsi"/>
          <w:bCs/>
        </w:rPr>
        <w:t>=</w:t>
      </w:r>
      <w:r w:rsidRPr="00903C05">
        <w:rPr>
          <w:rFonts w:asciiTheme="minorHAnsi" w:hAnsiTheme="minorHAnsi"/>
          <w:b/>
          <w:bCs/>
        </w:rPr>
        <w:t>432 000 Kč</w:t>
      </w:r>
      <w:r>
        <w:rPr>
          <w:rFonts w:asciiTheme="minorHAnsi" w:hAnsiTheme="minorHAnsi"/>
          <w:bCs/>
        </w:rPr>
        <w:t xml:space="preserve"> (</w:t>
      </w:r>
      <w:r w:rsidRPr="00822423">
        <w:rPr>
          <w:rFonts w:asciiTheme="minorHAnsi" w:hAnsiTheme="minorHAnsi"/>
          <w:bCs/>
        </w:rPr>
        <w:t>celková částka za 18 měsíců</w:t>
      </w:r>
      <w:r>
        <w:rPr>
          <w:rFonts w:asciiTheme="minorHAnsi" w:hAnsiTheme="minorHAnsi"/>
          <w:bCs/>
        </w:rPr>
        <w:t>)</w:t>
      </w:r>
    </w:p>
    <w:p w14:paraId="0B8377A1" w14:textId="77777777" w:rsidR="0077576A" w:rsidRPr="0077576A" w:rsidRDefault="0077576A" w:rsidP="0077576A">
      <w:pPr>
        <w:overflowPunct w:val="0"/>
        <w:autoSpaceDE w:val="0"/>
        <w:autoSpaceDN w:val="0"/>
        <w:adjustRightInd w:val="0"/>
        <w:jc w:val="both"/>
        <w:textAlignment w:val="baseline"/>
        <w:rPr>
          <w:rFonts w:asciiTheme="minorHAnsi" w:hAnsiTheme="minorHAnsi"/>
          <w:bCs/>
        </w:rPr>
      </w:pPr>
    </w:p>
    <w:p w14:paraId="4292C6E9" w14:textId="77777777" w:rsidR="00994476" w:rsidRPr="0077576A" w:rsidRDefault="00994476" w:rsidP="00994476">
      <w:pPr>
        <w:numPr>
          <w:ilvl w:val="0"/>
          <w:numId w:val="4"/>
        </w:numPr>
        <w:jc w:val="both"/>
        <w:rPr>
          <w:rFonts w:asciiTheme="minorHAnsi" w:hAnsiTheme="minorHAnsi"/>
        </w:rPr>
      </w:pPr>
      <w:r w:rsidRPr="0077576A">
        <w:rPr>
          <w:rFonts w:asciiTheme="minorHAnsi" w:hAnsiTheme="minorHAnsi"/>
        </w:rPr>
        <w:t xml:space="preserve">Pokud se v průběhu supervize objeví závažné etické problémy, např. týkající se porušování lidských práv uživatele sociální služby či pracovníka, je </w:t>
      </w:r>
      <w:proofErr w:type="spellStart"/>
      <w:r w:rsidRPr="0077576A">
        <w:rPr>
          <w:rFonts w:asciiTheme="minorHAnsi" w:hAnsiTheme="minorHAnsi"/>
        </w:rPr>
        <w:t>supervizorka</w:t>
      </w:r>
      <w:proofErr w:type="spellEnd"/>
      <w:r w:rsidRPr="0077576A">
        <w:rPr>
          <w:rFonts w:asciiTheme="minorHAnsi" w:hAnsiTheme="minorHAnsi"/>
        </w:rPr>
        <w:t xml:space="preserve"> povinna na toto upozornit, případně přehodnotit kontrakt se zadavatelem.  </w:t>
      </w:r>
    </w:p>
    <w:p w14:paraId="13E5AEAA" w14:textId="77777777" w:rsidR="00994476" w:rsidRPr="0077576A" w:rsidRDefault="00994476" w:rsidP="00994476">
      <w:pPr>
        <w:jc w:val="both"/>
        <w:rPr>
          <w:rFonts w:asciiTheme="minorHAnsi" w:hAnsiTheme="minorHAnsi"/>
        </w:rPr>
      </w:pPr>
    </w:p>
    <w:p w14:paraId="6D6A7750" w14:textId="77777777" w:rsidR="00994476" w:rsidRPr="0077576A" w:rsidRDefault="00994476" w:rsidP="00994476">
      <w:pPr>
        <w:numPr>
          <w:ilvl w:val="0"/>
          <w:numId w:val="4"/>
        </w:numPr>
        <w:jc w:val="both"/>
        <w:rPr>
          <w:rFonts w:asciiTheme="minorHAnsi" w:hAnsiTheme="minorHAnsi"/>
          <w:i/>
          <w:iCs/>
        </w:rPr>
      </w:pPr>
      <w:r w:rsidRPr="0077576A">
        <w:rPr>
          <w:rFonts w:asciiTheme="minorHAnsi" w:hAnsiTheme="minorHAnsi"/>
        </w:rPr>
        <w:t xml:space="preserve">S touto smlouvou byli seznámeni statutární zástupce organizace a </w:t>
      </w:r>
      <w:proofErr w:type="spellStart"/>
      <w:r w:rsidRPr="0077576A">
        <w:rPr>
          <w:rFonts w:asciiTheme="minorHAnsi" w:hAnsiTheme="minorHAnsi"/>
        </w:rPr>
        <w:t>supervizorka</w:t>
      </w:r>
      <w:proofErr w:type="spellEnd"/>
      <w:r w:rsidRPr="0077576A">
        <w:rPr>
          <w:rFonts w:asciiTheme="minorHAnsi" w:hAnsiTheme="minorHAnsi"/>
        </w:rPr>
        <w:t xml:space="preserve">  a stvrzují ji podpisem</w:t>
      </w:r>
      <w:r w:rsidRPr="0077576A">
        <w:rPr>
          <w:rFonts w:asciiTheme="minorHAnsi" w:hAnsiTheme="minorHAnsi"/>
          <w:i/>
          <w:iCs/>
        </w:rPr>
        <w:t>.</w:t>
      </w:r>
    </w:p>
    <w:p w14:paraId="287023D0" w14:textId="77777777" w:rsidR="00994476" w:rsidRPr="0077576A" w:rsidRDefault="00994476" w:rsidP="00994476">
      <w:pPr>
        <w:jc w:val="both"/>
        <w:rPr>
          <w:rFonts w:asciiTheme="minorHAnsi" w:hAnsiTheme="minorHAnsi"/>
          <w:i/>
          <w:iCs/>
        </w:rPr>
      </w:pPr>
    </w:p>
    <w:p w14:paraId="711A9DD4" w14:textId="00F3BEBC" w:rsidR="00994476" w:rsidRDefault="00994476" w:rsidP="00994476">
      <w:pPr>
        <w:numPr>
          <w:ilvl w:val="0"/>
          <w:numId w:val="4"/>
        </w:numPr>
        <w:jc w:val="both"/>
        <w:rPr>
          <w:rFonts w:asciiTheme="minorHAnsi" w:hAnsiTheme="minorHAnsi"/>
        </w:rPr>
      </w:pPr>
      <w:r w:rsidRPr="0077576A">
        <w:rPr>
          <w:rFonts w:asciiTheme="minorHAnsi" w:hAnsiTheme="minorHAnsi"/>
        </w:rPr>
        <w:t>Tato smlouva se uzavírá n</w:t>
      </w:r>
      <w:r w:rsidR="0030164B">
        <w:rPr>
          <w:rFonts w:asciiTheme="minorHAnsi" w:hAnsiTheme="minorHAnsi"/>
        </w:rPr>
        <w:t xml:space="preserve">a dobu </w:t>
      </w:r>
      <w:r w:rsidR="00A445D1" w:rsidRPr="0077576A">
        <w:rPr>
          <w:rFonts w:asciiTheme="minorHAnsi" w:hAnsiTheme="minorHAnsi"/>
        </w:rPr>
        <w:t xml:space="preserve">určitou </w:t>
      </w:r>
      <w:r w:rsidR="0030164B">
        <w:rPr>
          <w:rFonts w:asciiTheme="minorHAnsi" w:hAnsiTheme="minorHAnsi"/>
        </w:rPr>
        <w:t xml:space="preserve">18 měsíců, </w:t>
      </w:r>
      <w:r w:rsidR="00A445D1" w:rsidRPr="0077576A">
        <w:rPr>
          <w:rFonts w:asciiTheme="minorHAnsi" w:hAnsiTheme="minorHAnsi"/>
        </w:rPr>
        <w:t xml:space="preserve">s platností od </w:t>
      </w:r>
      <w:r w:rsidR="00D1670A">
        <w:rPr>
          <w:rFonts w:asciiTheme="minorHAnsi" w:hAnsiTheme="minorHAnsi"/>
        </w:rPr>
        <w:t>1</w:t>
      </w:r>
      <w:r w:rsidR="00BA5223" w:rsidRPr="0077576A">
        <w:rPr>
          <w:rFonts w:asciiTheme="minorHAnsi" w:hAnsiTheme="minorHAnsi"/>
        </w:rPr>
        <w:t>.</w:t>
      </w:r>
      <w:r w:rsidR="00B412E8">
        <w:rPr>
          <w:rFonts w:asciiTheme="minorHAnsi" w:hAnsiTheme="minorHAnsi"/>
        </w:rPr>
        <w:t>1.2018</w:t>
      </w:r>
    </w:p>
    <w:p w14:paraId="7B78ADD6" w14:textId="77777777" w:rsidR="0077576A" w:rsidRDefault="0077576A" w:rsidP="0077576A">
      <w:pPr>
        <w:jc w:val="both"/>
        <w:rPr>
          <w:rFonts w:asciiTheme="minorHAnsi" w:hAnsiTheme="minorHAnsi"/>
        </w:rPr>
      </w:pPr>
    </w:p>
    <w:p w14:paraId="36A1E270" w14:textId="77777777" w:rsidR="0077576A" w:rsidRPr="0077576A" w:rsidRDefault="0077576A" w:rsidP="0077576A">
      <w:pPr>
        <w:ind w:left="720"/>
        <w:jc w:val="both"/>
        <w:rPr>
          <w:rFonts w:asciiTheme="minorHAnsi" w:hAnsiTheme="minorHAnsi"/>
        </w:rPr>
      </w:pPr>
    </w:p>
    <w:p w14:paraId="2525C1DB" w14:textId="77777777" w:rsidR="00994476" w:rsidRPr="0077576A" w:rsidRDefault="00994476" w:rsidP="00994476">
      <w:pPr>
        <w:jc w:val="both"/>
        <w:rPr>
          <w:rFonts w:asciiTheme="minorHAnsi" w:hAnsiTheme="minorHAnsi"/>
        </w:rPr>
      </w:pPr>
    </w:p>
    <w:p w14:paraId="44456E36" w14:textId="77777777" w:rsidR="0077576A" w:rsidRPr="0077576A" w:rsidRDefault="0077576A" w:rsidP="00994476">
      <w:pPr>
        <w:jc w:val="both"/>
        <w:rPr>
          <w:rFonts w:asciiTheme="minorHAnsi" w:hAnsiTheme="minorHAnsi"/>
        </w:rPr>
      </w:pPr>
    </w:p>
    <w:p w14:paraId="6D8B2504" w14:textId="6790DEFB" w:rsidR="00994476" w:rsidRPr="0077576A" w:rsidRDefault="00994476" w:rsidP="00994476">
      <w:pPr>
        <w:jc w:val="both"/>
        <w:rPr>
          <w:rFonts w:asciiTheme="minorHAnsi" w:hAnsiTheme="minorHAnsi"/>
        </w:rPr>
      </w:pPr>
      <w:r w:rsidRPr="0077576A">
        <w:rPr>
          <w:rFonts w:asciiTheme="minorHAnsi" w:hAnsiTheme="minorHAnsi"/>
        </w:rPr>
        <w:t>Tuto smlouvu je možno změnit pouze písemnou formou mezi oběma stranami.</w:t>
      </w:r>
    </w:p>
    <w:p w14:paraId="0E1802F1" w14:textId="77777777" w:rsidR="00994476" w:rsidRPr="0077576A" w:rsidRDefault="00994476" w:rsidP="00994476">
      <w:pPr>
        <w:jc w:val="both"/>
        <w:rPr>
          <w:rFonts w:asciiTheme="minorHAnsi" w:hAnsiTheme="minorHAnsi"/>
        </w:rPr>
      </w:pPr>
      <w:r w:rsidRPr="0077576A">
        <w:rPr>
          <w:rFonts w:asciiTheme="minorHAnsi" w:hAnsiTheme="minorHAnsi"/>
        </w:rPr>
        <w:t>Tato smlouva je vyhotovena ve dvou stejnopisech, z nich každá smluvní strana obdrží jedno vyhotovení.</w:t>
      </w:r>
    </w:p>
    <w:p w14:paraId="0396580C" w14:textId="77777777" w:rsidR="00994476" w:rsidRDefault="00994476" w:rsidP="00994476">
      <w:pPr>
        <w:jc w:val="both"/>
        <w:rPr>
          <w:rFonts w:asciiTheme="minorHAnsi" w:hAnsiTheme="minorHAnsi"/>
        </w:rPr>
      </w:pPr>
    </w:p>
    <w:p w14:paraId="4D910A2B" w14:textId="77777777" w:rsidR="0077576A" w:rsidRDefault="0077576A" w:rsidP="00994476">
      <w:pPr>
        <w:jc w:val="both"/>
        <w:rPr>
          <w:rFonts w:asciiTheme="minorHAnsi" w:hAnsiTheme="minorHAnsi"/>
        </w:rPr>
      </w:pPr>
    </w:p>
    <w:p w14:paraId="503FF3AE" w14:textId="77777777" w:rsidR="0077576A" w:rsidRDefault="0077576A" w:rsidP="00994476">
      <w:pPr>
        <w:jc w:val="both"/>
        <w:rPr>
          <w:rFonts w:asciiTheme="minorHAnsi" w:hAnsiTheme="minorHAnsi"/>
        </w:rPr>
      </w:pPr>
    </w:p>
    <w:p w14:paraId="40742ECE" w14:textId="77777777" w:rsidR="0077576A" w:rsidRDefault="0077576A" w:rsidP="00994476">
      <w:pPr>
        <w:jc w:val="both"/>
        <w:rPr>
          <w:rFonts w:asciiTheme="minorHAnsi" w:hAnsiTheme="minorHAnsi"/>
        </w:rPr>
      </w:pPr>
    </w:p>
    <w:p w14:paraId="44347173" w14:textId="77777777" w:rsidR="0077576A" w:rsidRDefault="0077576A" w:rsidP="00994476">
      <w:pPr>
        <w:jc w:val="both"/>
        <w:rPr>
          <w:rFonts w:asciiTheme="minorHAnsi" w:hAnsiTheme="minorHAnsi"/>
        </w:rPr>
      </w:pPr>
    </w:p>
    <w:p w14:paraId="2AF10FBC" w14:textId="77777777" w:rsidR="0077576A" w:rsidRDefault="0077576A" w:rsidP="00994476">
      <w:pPr>
        <w:jc w:val="both"/>
        <w:rPr>
          <w:rFonts w:asciiTheme="minorHAnsi" w:hAnsiTheme="minorHAnsi"/>
        </w:rPr>
      </w:pPr>
    </w:p>
    <w:p w14:paraId="7CF579A8" w14:textId="77777777" w:rsidR="0077576A" w:rsidRDefault="0077576A" w:rsidP="00994476">
      <w:pPr>
        <w:jc w:val="both"/>
        <w:rPr>
          <w:rFonts w:asciiTheme="minorHAnsi" w:hAnsiTheme="minorHAnsi"/>
        </w:rPr>
      </w:pPr>
    </w:p>
    <w:p w14:paraId="7049247B" w14:textId="77777777" w:rsidR="0077576A" w:rsidRPr="0077576A" w:rsidRDefault="0077576A" w:rsidP="00994476">
      <w:pPr>
        <w:jc w:val="both"/>
        <w:rPr>
          <w:rFonts w:asciiTheme="minorHAnsi" w:hAnsiTheme="minorHAnsi"/>
        </w:rPr>
      </w:pPr>
    </w:p>
    <w:p w14:paraId="320C68BF" w14:textId="77777777" w:rsidR="0013316F" w:rsidRPr="0077576A" w:rsidRDefault="0013316F" w:rsidP="00994476">
      <w:pPr>
        <w:jc w:val="both"/>
        <w:rPr>
          <w:rFonts w:asciiTheme="minorHAnsi" w:hAnsiTheme="minorHAnsi"/>
        </w:rPr>
      </w:pPr>
    </w:p>
    <w:p w14:paraId="39BC6BFF" w14:textId="410965AA" w:rsidR="00994476" w:rsidRPr="0077576A" w:rsidRDefault="00994476" w:rsidP="00994476">
      <w:pPr>
        <w:jc w:val="both"/>
        <w:rPr>
          <w:rFonts w:asciiTheme="minorHAnsi" w:hAnsiTheme="minorHAnsi"/>
        </w:rPr>
      </w:pPr>
      <w:r w:rsidRPr="0077576A">
        <w:rPr>
          <w:rFonts w:asciiTheme="minorHAnsi" w:hAnsiTheme="minorHAnsi"/>
        </w:rPr>
        <w:t xml:space="preserve">……………………………………….               </w:t>
      </w:r>
      <w:r w:rsidRPr="0077576A">
        <w:rPr>
          <w:rFonts w:asciiTheme="minorHAnsi" w:hAnsiTheme="minorHAnsi"/>
        </w:rPr>
        <w:tab/>
      </w:r>
      <w:r w:rsidRPr="0077576A">
        <w:rPr>
          <w:rFonts w:asciiTheme="minorHAnsi" w:hAnsiTheme="minorHAnsi"/>
        </w:rPr>
        <w:tab/>
      </w:r>
      <w:r w:rsidR="0077576A">
        <w:rPr>
          <w:rFonts w:asciiTheme="minorHAnsi" w:hAnsiTheme="minorHAnsi"/>
        </w:rPr>
        <w:t xml:space="preserve">                           </w:t>
      </w:r>
      <w:r w:rsidR="00FF5B2A" w:rsidRPr="0077576A">
        <w:rPr>
          <w:rFonts w:asciiTheme="minorHAnsi" w:hAnsiTheme="minorHAnsi"/>
        </w:rPr>
        <w:t xml:space="preserve">                  </w:t>
      </w:r>
      <w:r w:rsidRPr="0077576A">
        <w:rPr>
          <w:rFonts w:asciiTheme="minorHAnsi" w:hAnsiTheme="minorHAnsi"/>
        </w:rPr>
        <w:t>…....……………………………</w:t>
      </w:r>
    </w:p>
    <w:p w14:paraId="0C87F2DA" w14:textId="673B93DD" w:rsidR="00FF5B2A" w:rsidRPr="0077576A" w:rsidRDefault="00FB0875" w:rsidP="00FF5B2A">
      <w:pPr>
        <w:jc w:val="both"/>
        <w:rPr>
          <w:rFonts w:asciiTheme="minorHAnsi" w:hAnsiTheme="minorHAnsi"/>
        </w:rPr>
      </w:pPr>
      <w:r>
        <w:rPr>
          <w:rFonts w:asciiTheme="minorHAnsi" w:hAnsiTheme="minorHAnsi"/>
        </w:rPr>
        <w:t xml:space="preserve">     </w:t>
      </w:r>
      <w:r w:rsidR="00D1670A">
        <w:rPr>
          <w:rFonts w:asciiTheme="minorHAnsi" w:hAnsiTheme="minorHAnsi" w:cs="Tahoma"/>
          <w:color w:val="000000"/>
          <w:shd w:val="clear" w:color="auto" w:fill="FFFFFF"/>
        </w:rPr>
        <w:t xml:space="preserve">Bc. Jana Valinčičová                                                                                </w:t>
      </w:r>
      <w:r>
        <w:rPr>
          <w:rFonts w:asciiTheme="minorHAnsi" w:hAnsiTheme="minorHAnsi" w:cs="Tahoma"/>
          <w:color w:val="000000"/>
          <w:shd w:val="clear" w:color="auto" w:fill="FFFFFF"/>
        </w:rPr>
        <w:t xml:space="preserve">   </w:t>
      </w:r>
      <w:r w:rsidR="00D1670A">
        <w:rPr>
          <w:rFonts w:asciiTheme="minorHAnsi" w:hAnsiTheme="minorHAnsi" w:cs="Tahoma"/>
          <w:color w:val="000000"/>
          <w:shd w:val="clear" w:color="auto" w:fill="FFFFFF"/>
        </w:rPr>
        <w:t xml:space="preserve"> </w:t>
      </w:r>
      <w:r w:rsidR="00FF5B2A" w:rsidRPr="0077576A">
        <w:rPr>
          <w:rFonts w:asciiTheme="minorHAnsi" w:hAnsiTheme="minorHAnsi"/>
        </w:rPr>
        <w:t>Mgr. Jana Merhautová</w:t>
      </w:r>
    </w:p>
    <w:p w14:paraId="567C472C" w14:textId="73A46677" w:rsidR="00994476" w:rsidRPr="0077576A" w:rsidRDefault="0077576A" w:rsidP="00994476">
      <w:pPr>
        <w:jc w:val="both"/>
        <w:rPr>
          <w:rFonts w:asciiTheme="minorHAnsi" w:hAnsiTheme="minorHAnsi"/>
        </w:rPr>
      </w:pPr>
      <w:r>
        <w:rPr>
          <w:rFonts w:asciiTheme="minorHAnsi" w:hAnsiTheme="minorHAnsi"/>
        </w:rPr>
        <w:t xml:space="preserve">   </w:t>
      </w:r>
      <w:r w:rsidR="00FB0875">
        <w:rPr>
          <w:rFonts w:asciiTheme="minorHAnsi" w:hAnsiTheme="minorHAnsi"/>
        </w:rPr>
        <w:t xml:space="preserve"> </w:t>
      </w:r>
      <w:r w:rsidR="00FF5B2A" w:rsidRPr="0077576A">
        <w:rPr>
          <w:rFonts w:asciiTheme="minorHAnsi" w:hAnsiTheme="minorHAnsi"/>
        </w:rPr>
        <w:t>ředitel</w:t>
      </w:r>
      <w:r w:rsidR="00BA5223" w:rsidRPr="0077576A">
        <w:rPr>
          <w:rFonts w:asciiTheme="minorHAnsi" w:hAnsiTheme="minorHAnsi"/>
        </w:rPr>
        <w:t>ka</w:t>
      </w:r>
      <w:r w:rsidR="00FF5B2A" w:rsidRPr="0077576A">
        <w:rPr>
          <w:rFonts w:asciiTheme="minorHAnsi" w:hAnsiTheme="minorHAnsi"/>
        </w:rPr>
        <w:t xml:space="preserve"> organizace</w:t>
      </w:r>
      <w:r w:rsidR="00994476" w:rsidRPr="0077576A">
        <w:rPr>
          <w:rFonts w:asciiTheme="minorHAnsi" w:hAnsiTheme="minorHAnsi"/>
        </w:rPr>
        <w:t xml:space="preserve">             </w:t>
      </w:r>
      <w:r>
        <w:rPr>
          <w:rFonts w:asciiTheme="minorHAnsi" w:hAnsiTheme="minorHAnsi"/>
        </w:rPr>
        <w:t xml:space="preserve">                                   </w:t>
      </w:r>
      <w:r w:rsidR="00FB0875">
        <w:rPr>
          <w:rFonts w:asciiTheme="minorHAnsi" w:hAnsiTheme="minorHAnsi"/>
        </w:rPr>
        <w:t xml:space="preserve">                              </w:t>
      </w:r>
      <w:r>
        <w:rPr>
          <w:rFonts w:asciiTheme="minorHAnsi" w:hAnsiTheme="minorHAnsi"/>
        </w:rPr>
        <w:t xml:space="preserve">             </w:t>
      </w:r>
      <w:r w:rsidR="00FB0875">
        <w:rPr>
          <w:rFonts w:asciiTheme="minorHAnsi" w:hAnsiTheme="minorHAnsi"/>
        </w:rPr>
        <w:t xml:space="preserve"> </w:t>
      </w:r>
      <w:r>
        <w:rPr>
          <w:rFonts w:asciiTheme="minorHAnsi" w:hAnsiTheme="minorHAnsi"/>
        </w:rPr>
        <w:t xml:space="preserve"> </w:t>
      </w:r>
      <w:proofErr w:type="spellStart"/>
      <w:r w:rsidR="00A445D1" w:rsidRPr="0077576A">
        <w:rPr>
          <w:rFonts w:asciiTheme="minorHAnsi" w:hAnsiTheme="minorHAnsi"/>
        </w:rPr>
        <w:t>supervizorka</w:t>
      </w:r>
      <w:proofErr w:type="spellEnd"/>
      <w:r w:rsidR="00A445D1" w:rsidRPr="0077576A">
        <w:rPr>
          <w:rFonts w:asciiTheme="minorHAnsi" w:hAnsiTheme="minorHAnsi"/>
        </w:rPr>
        <w:tab/>
      </w:r>
    </w:p>
    <w:p w14:paraId="4722B21A" w14:textId="211B2581" w:rsidR="0013316F" w:rsidRPr="0077576A" w:rsidRDefault="0013316F" w:rsidP="00994476">
      <w:pPr>
        <w:rPr>
          <w:rFonts w:asciiTheme="minorHAnsi" w:hAnsiTheme="minorHAnsi"/>
        </w:rPr>
      </w:pPr>
      <w:r w:rsidRPr="0077576A">
        <w:rPr>
          <w:rFonts w:asciiTheme="minorHAnsi" w:hAnsiTheme="minorHAnsi"/>
        </w:rPr>
        <w:t xml:space="preserve">   </w:t>
      </w:r>
    </w:p>
    <w:p w14:paraId="76BB5CD8" w14:textId="77777777" w:rsidR="0077576A" w:rsidRDefault="0013316F" w:rsidP="00994476">
      <w:pPr>
        <w:rPr>
          <w:rFonts w:asciiTheme="minorHAnsi" w:hAnsiTheme="minorHAnsi"/>
        </w:rPr>
      </w:pPr>
      <w:r w:rsidRPr="0077576A">
        <w:rPr>
          <w:rFonts w:asciiTheme="minorHAnsi" w:hAnsiTheme="minorHAnsi"/>
        </w:rPr>
        <w:t xml:space="preserve">                                                            </w:t>
      </w:r>
    </w:p>
    <w:p w14:paraId="6369D617" w14:textId="77777777" w:rsidR="0077576A" w:rsidRDefault="0077576A" w:rsidP="00994476">
      <w:pPr>
        <w:rPr>
          <w:rFonts w:asciiTheme="minorHAnsi" w:hAnsiTheme="minorHAnsi"/>
        </w:rPr>
      </w:pPr>
    </w:p>
    <w:p w14:paraId="6E471F3F" w14:textId="77777777" w:rsidR="0077576A" w:rsidRDefault="0077576A" w:rsidP="00994476">
      <w:pPr>
        <w:rPr>
          <w:rFonts w:asciiTheme="minorHAnsi" w:hAnsiTheme="minorHAnsi"/>
        </w:rPr>
      </w:pPr>
    </w:p>
    <w:p w14:paraId="532EC2FA" w14:textId="1EBE80BF" w:rsidR="00F213BF" w:rsidRPr="0077576A" w:rsidRDefault="00B412E8" w:rsidP="0077576A">
      <w:pPr>
        <w:jc w:val="center"/>
        <w:rPr>
          <w:rFonts w:asciiTheme="minorHAnsi" w:hAnsiTheme="minorHAnsi"/>
        </w:rPr>
      </w:pPr>
      <w:r>
        <w:rPr>
          <w:rFonts w:asciiTheme="minorHAnsi" w:hAnsiTheme="minorHAnsi"/>
        </w:rPr>
        <w:t>V Děčíně dne: 1.</w:t>
      </w:r>
      <w:r w:rsidR="00D1670A">
        <w:rPr>
          <w:rFonts w:asciiTheme="minorHAnsi" w:hAnsiTheme="minorHAnsi"/>
        </w:rPr>
        <w:t>1</w:t>
      </w:r>
      <w:r>
        <w:rPr>
          <w:rFonts w:asciiTheme="minorHAnsi" w:hAnsiTheme="minorHAnsi"/>
        </w:rPr>
        <w:t>.2018</w:t>
      </w:r>
    </w:p>
    <w:sectPr w:rsidR="00F213BF" w:rsidRPr="0077576A" w:rsidSect="00F213B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6BEEB" w14:textId="77777777" w:rsidR="006C7858" w:rsidRDefault="006C7858" w:rsidP="00394AA1">
      <w:r>
        <w:separator/>
      </w:r>
    </w:p>
  </w:endnote>
  <w:endnote w:type="continuationSeparator" w:id="0">
    <w:p w14:paraId="1ED9D657" w14:textId="77777777" w:rsidR="006C7858" w:rsidRDefault="006C7858" w:rsidP="0039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AE3AF" w14:textId="77777777" w:rsidR="006C7858" w:rsidRDefault="006C7858" w:rsidP="00394AA1">
      <w:r>
        <w:separator/>
      </w:r>
    </w:p>
  </w:footnote>
  <w:footnote w:type="continuationSeparator" w:id="0">
    <w:p w14:paraId="3E51980C" w14:textId="77777777" w:rsidR="006C7858" w:rsidRDefault="006C7858" w:rsidP="00394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7A12E" w14:textId="77777777" w:rsidR="006C7858" w:rsidRDefault="006C7858">
    <w:pPr>
      <w:pStyle w:val="Zhlav"/>
    </w:pPr>
    <w:r>
      <w:rPr>
        <w:noProof/>
        <w:lang w:val="en-US" w:eastAsia="en-US"/>
      </w:rPr>
      <w:drawing>
        <wp:inline distT="0" distB="0" distL="0" distR="0" wp14:anchorId="2BAFB0BF" wp14:editId="0E1C5599">
          <wp:extent cx="5760720" cy="1305560"/>
          <wp:effectExtent l="19050" t="0" r="0" b="0"/>
          <wp:docPr id="1" name="Obrázek 0" descr="záhlav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hlaví.png"/>
                  <pic:cNvPicPr/>
                </pic:nvPicPr>
                <pic:blipFill>
                  <a:blip r:embed="rId1"/>
                  <a:stretch>
                    <a:fillRect/>
                  </a:stretch>
                </pic:blipFill>
                <pic:spPr>
                  <a:xfrm>
                    <a:off x="0" y="0"/>
                    <a:ext cx="5760720" cy="1305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D1596"/>
    <w:multiLevelType w:val="hybridMultilevel"/>
    <w:tmpl w:val="C4941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190A88"/>
    <w:multiLevelType w:val="hybridMultilevel"/>
    <w:tmpl w:val="780E1D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9911B3"/>
    <w:multiLevelType w:val="hybridMultilevel"/>
    <w:tmpl w:val="01F458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E64F40"/>
    <w:multiLevelType w:val="hybridMultilevel"/>
    <w:tmpl w:val="1764C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DD65B5"/>
    <w:multiLevelType w:val="hybridMultilevel"/>
    <w:tmpl w:val="58D8C4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9E40395"/>
    <w:multiLevelType w:val="hybridMultilevel"/>
    <w:tmpl w:val="49DC134A"/>
    <w:lvl w:ilvl="0" w:tplc="04050001">
      <w:start w:val="1"/>
      <w:numFmt w:val="bullet"/>
      <w:lvlText w:val=""/>
      <w:lvlJc w:val="left"/>
      <w:pPr>
        <w:tabs>
          <w:tab w:val="num" w:pos="795"/>
        </w:tabs>
        <w:ind w:left="795" w:hanging="360"/>
      </w:pPr>
      <w:rPr>
        <w:rFonts w:ascii="Symbol" w:hAnsi="Symbol" w:hint="default"/>
      </w:rPr>
    </w:lvl>
    <w:lvl w:ilvl="1" w:tplc="04050003" w:tentative="1">
      <w:start w:val="1"/>
      <w:numFmt w:val="bullet"/>
      <w:lvlText w:val="o"/>
      <w:lvlJc w:val="left"/>
      <w:pPr>
        <w:tabs>
          <w:tab w:val="num" w:pos="1515"/>
        </w:tabs>
        <w:ind w:left="1515" w:hanging="360"/>
      </w:pPr>
      <w:rPr>
        <w:rFonts w:ascii="Courier New" w:hAnsi="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7ADF091E"/>
    <w:multiLevelType w:val="hybridMultilevel"/>
    <w:tmpl w:val="D422B47E"/>
    <w:lvl w:ilvl="0" w:tplc="0405000D">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2310" w:hanging="360"/>
      </w:pPr>
      <w:rPr>
        <w:rFonts w:ascii="Courier New" w:hAnsi="Courier New" w:cs="Courier New" w:hint="default"/>
      </w:rPr>
    </w:lvl>
    <w:lvl w:ilvl="2" w:tplc="04050005" w:tentative="1">
      <w:start w:val="1"/>
      <w:numFmt w:val="bullet"/>
      <w:lvlText w:val=""/>
      <w:lvlJc w:val="left"/>
      <w:pPr>
        <w:ind w:left="3030" w:hanging="360"/>
      </w:pPr>
      <w:rPr>
        <w:rFonts w:ascii="Wingdings" w:hAnsi="Wingdings" w:hint="default"/>
      </w:rPr>
    </w:lvl>
    <w:lvl w:ilvl="3" w:tplc="04050001" w:tentative="1">
      <w:start w:val="1"/>
      <w:numFmt w:val="bullet"/>
      <w:lvlText w:val=""/>
      <w:lvlJc w:val="left"/>
      <w:pPr>
        <w:ind w:left="3750" w:hanging="360"/>
      </w:pPr>
      <w:rPr>
        <w:rFonts w:ascii="Symbol" w:hAnsi="Symbol" w:hint="default"/>
      </w:rPr>
    </w:lvl>
    <w:lvl w:ilvl="4" w:tplc="04050003" w:tentative="1">
      <w:start w:val="1"/>
      <w:numFmt w:val="bullet"/>
      <w:lvlText w:val="o"/>
      <w:lvlJc w:val="left"/>
      <w:pPr>
        <w:ind w:left="4470" w:hanging="360"/>
      </w:pPr>
      <w:rPr>
        <w:rFonts w:ascii="Courier New" w:hAnsi="Courier New" w:cs="Courier New" w:hint="default"/>
      </w:rPr>
    </w:lvl>
    <w:lvl w:ilvl="5" w:tplc="04050005" w:tentative="1">
      <w:start w:val="1"/>
      <w:numFmt w:val="bullet"/>
      <w:lvlText w:val=""/>
      <w:lvlJc w:val="left"/>
      <w:pPr>
        <w:ind w:left="5190" w:hanging="360"/>
      </w:pPr>
      <w:rPr>
        <w:rFonts w:ascii="Wingdings" w:hAnsi="Wingdings" w:hint="default"/>
      </w:rPr>
    </w:lvl>
    <w:lvl w:ilvl="6" w:tplc="04050001" w:tentative="1">
      <w:start w:val="1"/>
      <w:numFmt w:val="bullet"/>
      <w:lvlText w:val=""/>
      <w:lvlJc w:val="left"/>
      <w:pPr>
        <w:ind w:left="5910" w:hanging="360"/>
      </w:pPr>
      <w:rPr>
        <w:rFonts w:ascii="Symbol" w:hAnsi="Symbol" w:hint="default"/>
      </w:rPr>
    </w:lvl>
    <w:lvl w:ilvl="7" w:tplc="04050003" w:tentative="1">
      <w:start w:val="1"/>
      <w:numFmt w:val="bullet"/>
      <w:lvlText w:val="o"/>
      <w:lvlJc w:val="left"/>
      <w:pPr>
        <w:ind w:left="6630" w:hanging="360"/>
      </w:pPr>
      <w:rPr>
        <w:rFonts w:ascii="Courier New" w:hAnsi="Courier New" w:cs="Courier New" w:hint="default"/>
      </w:rPr>
    </w:lvl>
    <w:lvl w:ilvl="8" w:tplc="04050005" w:tentative="1">
      <w:start w:val="1"/>
      <w:numFmt w:val="bullet"/>
      <w:lvlText w:val=""/>
      <w:lvlJc w:val="left"/>
      <w:pPr>
        <w:ind w:left="735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A1"/>
    <w:rsid w:val="0013316F"/>
    <w:rsid w:val="00236A63"/>
    <w:rsid w:val="00285725"/>
    <w:rsid w:val="0030164B"/>
    <w:rsid w:val="00342771"/>
    <w:rsid w:val="00380475"/>
    <w:rsid w:val="00394AA1"/>
    <w:rsid w:val="004923FF"/>
    <w:rsid w:val="006110B9"/>
    <w:rsid w:val="006C7858"/>
    <w:rsid w:val="0077576A"/>
    <w:rsid w:val="00807B7A"/>
    <w:rsid w:val="008515FD"/>
    <w:rsid w:val="00877CF0"/>
    <w:rsid w:val="008878A5"/>
    <w:rsid w:val="00994476"/>
    <w:rsid w:val="00A445D1"/>
    <w:rsid w:val="00AA27C5"/>
    <w:rsid w:val="00B26A79"/>
    <w:rsid w:val="00B412E8"/>
    <w:rsid w:val="00BA5223"/>
    <w:rsid w:val="00BC4537"/>
    <w:rsid w:val="00BE4966"/>
    <w:rsid w:val="00BE74B0"/>
    <w:rsid w:val="00D1670A"/>
    <w:rsid w:val="00E1712E"/>
    <w:rsid w:val="00EB0E45"/>
    <w:rsid w:val="00F14650"/>
    <w:rsid w:val="00F213BF"/>
    <w:rsid w:val="00FB0875"/>
    <w:rsid w:val="00FB4BF1"/>
    <w:rsid w:val="00FF5B2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089E10"/>
  <w15:docId w15:val="{95A48F07-E33C-4745-8B54-7DA8576B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447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94476"/>
    <w:pPr>
      <w:keepNext/>
      <w:overflowPunct w:val="0"/>
      <w:autoSpaceDE w:val="0"/>
      <w:autoSpaceDN w:val="0"/>
      <w:adjustRightInd w:val="0"/>
      <w:jc w:val="center"/>
      <w:textAlignment w:val="baseline"/>
      <w:outlineLvl w:val="0"/>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94AA1"/>
    <w:pPr>
      <w:tabs>
        <w:tab w:val="center" w:pos="4536"/>
        <w:tab w:val="right" w:pos="9072"/>
      </w:tabs>
    </w:pPr>
  </w:style>
  <w:style w:type="character" w:customStyle="1" w:styleId="ZhlavChar">
    <w:name w:val="Záhlaví Char"/>
    <w:basedOn w:val="Standardnpsmoodstavce"/>
    <w:link w:val="Zhlav"/>
    <w:uiPriority w:val="99"/>
    <w:rsid w:val="00394AA1"/>
  </w:style>
  <w:style w:type="paragraph" w:styleId="Zpat">
    <w:name w:val="footer"/>
    <w:basedOn w:val="Normln"/>
    <w:link w:val="ZpatChar"/>
    <w:uiPriority w:val="99"/>
    <w:semiHidden/>
    <w:unhideWhenUsed/>
    <w:rsid w:val="00394AA1"/>
    <w:pPr>
      <w:tabs>
        <w:tab w:val="center" w:pos="4536"/>
        <w:tab w:val="right" w:pos="9072"/>
      </w:tabs>
    </w:pPr>
  </w:style>
  <w:style w:type="character" w:customStyle="1" w:styleId="ZpatChar">
    <w:name w:val="Zápatí Char"/>
    <w:basedOn w:val="Standardnpsmoodstavce"/>
    <w:link w:val="Zpat"/>
    <w:uiPriority w:val="99"/>
    <w:semiHidden/>
    <w:rsid w:val="00394AA1"/>
  </w:style>
  <w:style w:type="paragraph" w:styleId="Textbubliny">
    <w:name w:val="Balloon Text"/>
    <w:basedOn w:val="Normln"/>
    <w:link w:val="TextbublinyChar"/>
    <w:uiPriority w:val="99"/>
    <w:semiHidden/>
    <w:unhideWhenUsed/>
    <w:rsid w:val="00394AA1"/>
    <w:rPr>
      <w:rFonts w:ascii="Tahoma" w:hAnsi="Tahoma" w:cs="Tahoma"/>
      <w:sz w:val="16"/>
      <w:szCs w:val="16"/>
    </w:rPr>
  </w:style>
  <w:style w:type="character" w:customStyle="1" w:styleId="TextbublinyChar">
    <w:name w:val="Text bubliny Char"/>
    <w:basedOn w:val="Standardnpsmoodstavce"/>
    <w:link w:val="Textbubliny"/>
    <w:uiPriority w:val="99"/>
    <w:semiHidden/>
    <w:rsid w:val="00394AA1"/>
    <w:rPr>
      <w:rFonts w:ascii="Tahoma" w:hAnsi="Tahoma" w:cs="Tahoma"/>
      <w:sz w:val="16"/>
      <w:szCs w:val="16"/>
    </w:rPr>
  </w:style>
  <w:style w:type="character" w:customStyle="1" w:styleId="Nadpis1Char">
    <w:name w:val="Nadpis 1 Char"/>
    <w:basedOn w:val="Standardnpsmoodstavce"/>
    <w:link w:val="Nadpis1"/>
    <w:rsid w:val="00994476"/>
    <w:rPr>
      <w:rFonts w:ascii="Times New Roman" w:eastAsia="Times New Roman" w:hAnsi="Times New Roman" w:cs="Times New Roman"/>
      <w:b/>
      <w:sz w:val="32"/>
      <w:szCs w:val="20"/>
      <w:lang w:eastAsia="cs-CZ"/>
    </w:rPr>
  </w:style>
  <w:style w:type="paragraph" w:styleId="Zkladntext">
    <w:name w:val="Body Text"/>
    <w:basedOn w:val="Normln"/>
    <w:link w:val="ZkladntextChar"/>
    <w:rsid w:val="00994476"/>
    <w:pPr>
      <w:jc w:val="both"/>
    </w:pPr>
    <w:rPr>
      <w:sz w:val="28"/>
      <w:szCs w:val="28"/>
    </w:rPr>
  </w:style>
  <w:style w:type="character" w:customStyle="1" w:styleId="ZkladntextChar">
    <w:name w:val="Základní text Char"/>
    <w:basedOn w:val="Standardnpsmoodstavce"/>
    <w:link w:val="Zkladntext"/>
    <w:rsid w:val="00994476"/>
    <w:rPr>
      <w:rFonts w:ascii="Times New Roman" w:eastAsia="Times New Roman" w:hAnsi="Times New Roman" w:cs="Times New Roman"/>
      <w:sz w:val="28"/>
      <w:szCs w:val="28"/>
      <w:lang w:eastAsia="cs-CZ"/>
    </w:rPr>
  </w:style>
  <w:style w:type="paragraph" w:styleId="Odstavecseseznamem">
    <w:name w:val="List Paragraph"/>
    <w:basedOn w:val="Normln"/>
    <w:uiPriority w:val="34"/>
    <w:qFormat/>
    <w:rsid w:val="00994476"/>
    <w:pPr>
      <w:ind w:left="708"/>
    </w:pPr>
  </w:style>
  <w:style w:type="character" w:customStyle="1" w:styleId="apple-converted-space">
    <w:name w:val="apple-converted-space"/>
    <w:basedOn w:val="Standardnpsmoodstavce"/>
    <w:rsid w:val="00B41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8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1227</Words>
  <Characters>7243</Characters>
  <Application>Microsoft Office Word</Application>
  <DocSecurity>4</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Mehy</dc:creator>
  <cp:keywords/>
  <dc:description/>
  <cp:lastModifiedBy>Valinčicová Jana - Domov pro seniory Ďáblice</cp:lastModifiedBy>
  <cp:revision>2</cp:revision>
  <dcterms:created xsi:type="dcterms:W3CDTF">2018-01-04T08:30:00Z</dcterms:created>
  <dcterms:modified xsi:type="dcterms:W3CDTF">2018-01-04T08:30:00Z</dcterms:modified>
</cp:coreProperties>
</file>