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78" w:rsidRDefault="008A62C5">
      <w:pPr>
        <w:pStyle w:val="Style4"/>
        <w:shd w:val="clear" w:color="auto" w:fill="auto"/>
        <w:spacing w:after="187"/>
        <w:ind w:left="2760"/>
      </w:pPr>
      <w:r>
        <w:t>SMLOUVA O DODÁVCE TEPELNĚ ENERGIE</w:t>
      </w:r>
    </w:p>
    <w:p w:rsidR="003C6978" w:rsidRDefault="008A62C5">
      <w:pPr>
        <w:pStyle w:val="Style8"/>
        <w:shd w:val="clear" w:color="auto" w:fill="auto"/>
      </w:pPr>
      <w:r>
        <w:t xml:space="preserve">uzavřená podle § 269 odst. 2 </w:t>
      </w:r>
      <w:proofErr w:type="spellStart"/>
      <w:proofErr w:type="gramStart"/>
      <w:r>
        <w:t>zák.č</w:t>
      </w:r>
      <w:proofErr w:type="spellEnd"/>
      <w:r>
        <w:t>.</w:t>
      </w:r>
      <w:proofErr w:type="gramEnd"/>
      <w:r>
        <w:t xml:space="preserve"> 513/1991 </w:t>
      </w:r>
      <w:proofErr w:type="spellStart"/>
      <w:r>
        <w:t>Sb.ObchZ</w:t>
      </w:r>
      <w:proofErr w:type="spellEnd"/>
      <w:r>
        <w:t xml:space="preserve"> ve znění pozdějších předpisů, § 76 a následujících</w:t>
      </w:r>
    </w:p>
    <w:p w:rsidR="003C6978" w:rsidRDefault="008A62C5">
      <w:pPr>
        <w:pStyle w:val="Style8"/>
        <w:shd w:val="clear" w:color="auto" w:fill="auto"/>
        <w:ind w:left="3760"/>
        <w:jc w:val="left"/>
      </w:pPr>
      <w:r>
        <w:t xml:space="preserve">energetického </w:t>
      </w:r>
      <w:proofErr w:type="gramStart"/>
      <w:r>
        <w:t>zák.č.</w:t>
      </w:r>
      <w:proofErr w:type="gramEnd"/>
      <w:r>
        <w:t>458/2000 Sb.</w:t>
      </w:r>
    </w:p>
    <w:p w:rsidR="003C6978" w:rsidRDefault="008A62C5">
      <w:pPr>
        <w:pStyle w:val="Style8"/>
        <w:shd w:val="clear" w:color="auto" w:fill="auto"/>
        <w:spacing w:after="479"/>
        <w:ind w:left="1980"/>
        <w:jc w:val="left"/>
      </w:pPr>
      <w:r>
        <w:t>jakož i podle dalších souvisejících předpisů, vztahujících se k energetice</w:t>
      </w:r>
    </w:p>
    <w:p w:rsidR="003C6978" w:rsidRDefault="008A62C5">
      <w:pPr>
        <w:pStyle w:val="Style10"/>
        <w:shd w:val="clear" w:color="auto" w:fill="auto"/>
        <w:spacing w:before="0"/>
        <w:ind w:left="4420"/>
      </w:pPr>
      <w:r>
        <w:t>I. Smluvní strany</w:t>
      </w:r>
    </w:p>
    <w:p w:rsidR="003C6978" w:rsidRDefault="008A62C5">
      <w:pPr>
        <w:pStyle w:val="Style12"/>
        <w:keepNext/>
        <w:keepLines/>
        <w:shd w:val="clear" w:color="auto" w:fill="auto"/>
        <w:spacing w:before="0"/>
        <w:ind w:left="5160"/>
      </w:pPr>
      <w:bookmarkStart w:id="0" w:name="bookmark1"/>
      <w:r>
        <w:rPr>
          <w:rStyle w:val="CharStyle14"/>
          <w:b/>
          <w:bCs/>
        </w:rPr>
        <w:t>1</w:t>
      </w:r>
      <w:r>
        <w:t>.</w:t>
      </w:r>
      <w:bookmarkEnd w:id="0"/>
    </w:p>
    <w:p w:rsidR="003C6978" w:rsidRDefault="008A62C5">
      <w:pPr>
        <w:pStyle w:val="Style10"/>
        <w:shd w:val="clear" w:color="auto" w:fill="auto"/>
        <w:spacing w:before="0" w:after="0"/>
      </w:pPr>
      <w:r>
        <w:t>obchodní společnost: CTZ s.r.o.</w:t>
      </w:r>
    </w:p>
    <w:p w:rsidR="003C6978" w:rsidRDefault="008A62C5">
      <w:pPr>
        <w:pStyle w:val="Style10"/>
        <w:shd w:val="clear" w:color="auto" w:fill="auto"/>
        <w:spacing w:before="0" w:after="0" w:line="320" w:lineRule="exact"/>
      </w:pPr>
      <w:r>
        <w:t>se sídlem: Sokolovská 572, 686 01 Uherské Hradiště</w:t>
      </w:r>
    </w:p>
    <w:p w:rsidR="003C6978" w:rsidRDefault="008A62C5">
      <w:pPr>
        <w:pStyle w:val="Style10"/>
        <w:shd w:val="clear" w:color="auto" w:fill="auto"/>
        <w:spacing w:before="0" w:after="0" w:line="320" w:lineRule="exact"/>
      </w:pPr>
      <w:r>
        <w:t>IČ: 634 72 163</w:t>
      </w:r>
    </w:p>
    <w:p w:rsidR="003C6978" w:rsidRDefault="008A62C5">
      <w:pPr>
        <w:pStyle w:val="Style10"/>
        <w:shd w:val="clear" w:color="auto" w:fill="auto"/>
        <w:spacing w:before="0" w:after="0" w:line="320" w:lineRule="exact"/>
      </w:pPr>
      <w:r>
        <w:t xml:space="preserve">bankovní spojení: HVB Bank </w:t>
      </w:r>
      <w:proofErr w:type="gramStart"/>
      <w:r>
        <w:t xml:space="preserve">CZ </w:t>
      </w:r>
      <w:proofErr w:type="spellStart"/>
      <w:r>
        <w:t>a,s</w:t>
      </w:r>
      <w:proofErr w:type="spellEnd"/>
      <w:r>
        <w:t>.</w:t>
      </w:r>
      <w:proofErr w:type="gramEnd"/>
      <w:r>
        <w:t>, číslo účtu: 1334583001/2700</w:t>
      </w:r>
    </w:p>
    <w:p w:rsidR="003C6978" w:rsidRDefault="008A62C5">
      <w:pPr>
        <w:pStyle w:val="Style10"/>
        <w:shd w:val="clear" w:color="auto" w:fill="auto"/>
        <w:spacing w:before="0" w:after="0" w:line="320" w:lineRule="exact"/>
      </w:pPr>
      <w:r>
        <w:t>zapsaná v obchodním rejstříku vedeném krajským soudem v Brně, oddíl C, vložka 20090</w:t>
      </w:r>
    </w:p>
    <w:p w:rsidR="003C6978" w:rsidRDefault="008A62C5">
      <w:pPr>
        <w:pStyle w:val="Style10"/>
        <w:shd w:val="clear" w:color="auto" w:fill="auto"/>
        <w:spacing w:before="0" w:after="0" w:line="320" w:lineRule="exact"/>
      </w:pPr>
      <w:r>
        <w:t>jednající Ing. Pavel Konečný, jednatel a Petr Heincl, jednatel</w:t>
      </w:r>
    </w:p>
    <w:p w:rsidR="003C6978" w:rsidRDefault="008A62C5">
      <w:pPr>
        <w:pStyle w:val="Style10"/>
        <w:shd w:val="clear" w:color="auto" w:fill="auto"/>
        <w:spacing w:before="0" w:after="0" w:line="320" w:lineRule="exact"/>
      </w:pPr>
      <w:r>
        <w:t>Zástupce pověřený jednáním ve věcech</w:t>
      </w:r>
    </w:p>
    <w:p w:rsidR="003C6978" w:rsidRDefault="008A62C5">
      <w:pPr>
        <w:pStyle w:val="Style10"/>
        <w:shd w:val="clear" w:color="auto" w:fill="auto"/>
        <w:spacing w:before="0" w:after="0" w:line="320" w:lineRule="exact"/>
      </w:pPr>
      <w:r>
        <w:t>Obchodních i technických: Ing. David Mikulášek</w:t>
      </w:r>
    </w:p>
    <w:p w:rsidR="003C6978" w:rsidRDefault="008A62C5">
      <w:pPr>
        <w:pStyle w:val="Style10"/>
        <w:shd w:val="clear" w:color="auto" w:fill="auto"/>
        <w:spacing w:before="0" w:after="0" w:line="320" w:lineRule="exact"/>
      </w:pPr>
      <w:proofErr w:type="gramStart"/>
      <w:r>
        <w:t>tel.č.</w:t>
      </w:r>
      <w:proofErr w:type="gramEnd"/>
      <w:r>
        <w:t>572 552 917</w:t>
      </w:r>
    </w:p>
    <w:p w:rsidR="003C6978" w:rsidRDefault="008A62C5">
      <w:pPr>
        <w:pStyle w:val="Style10"/>
        <w:shd w:val="clear" w:color="auto" w:fill="auto"/>
        <w:spacing w:before="0" w:after="266" w:line="320" w:lineRule="exact"/>
      </w:pPr>
      <w:r>
        <w:t>dále jen dodavatel na straně jedné</w:t>
      </w:r>
    </w:p>
    <w:p w:rsidR="003C6978" w:rsidRDefault="008A62C5">
      <w:pPr>
        <w:pStyle w:val="Style15"/>
        <w:shd w:val="clear" w:color="auto" w:fill="auto"/>
        <w:spacing w:before="0" w:after="495"/>
        <w:ind w:left="5160"/>
      </w:pPr>
      <w:r>
        <w:t>a</w:t>
      </w:r>
    </w:p>
    <w:p w:rsidR="003C6978" w:rsidRDefault="008A62C5">
      <w:pPr>
        <w:pStyle w:val="Style17"/>
        <w:keepNext/>
        <w:keepLines/>
        <w:shd w:val="clear" w:color="auto" w:fill="auto"/>
        <w:spacing w:before="0" w:after="299"/>
        <w:ind w:left="5160"/>
      </w:pPr>
      <w:bookmarkStart w:id="1" w:name="bookmark2"/>
      <w:r>
        <w:rPr>
          <w:rStyle w:val="CharStyle19"/>
          <w:b/>
          <w:bCs/>
        </w:rPr>
        <w:t>2</w:t>
      </w:r>
      <w:r>
        <w:t>.</w:t>
      </w:r>
      <w:bookmarkEnd w:id="1"/>
    </w:p>
    <w:p w:rsidR="00671B21" w:rsidRDefault="008A62C5">
      <w:pPr>
        <w:pStyle w:val="Style10"/>
        <w:shd w:val="clear" w:color="auto" w:fill="auto"/>
        <w:tabs>
          <w:tab w:val="left" w:pos="1418"/>
        </w:tabs>
        <w:spacing w:before="0" w:after="0" w:line="320" w:lineRule="exact"/>
        <w:ind w:right="2000"/>
      </w:pPr>
      <w:r>
        <w:t xml:space="preserve">obchodní společnost: Základní škola </w:t>
      </w:r>
      <w:r w:rsidR="00CE374C">
        <w:t xml:space="preserve">Uherské Hradiště, Sportovní 777, </w:t>
      </w:r>
      <w:proofErr w:type="spellStart"/>
      <w:proofErr w:type="gramStart"/>
      <w:r w:rsidR="00CE374C">
        <w:t>p.o</w:t>
      </w:r>
      <w:proofErr w:type="spellEnd"/>
      <w:r w:rsidR="00CE374C">
        <w:t>.</w:t>
      </w:r>
      <w:proofErr w:type="gramEnd"/>
    </w:p>
    <w:p w:rsidR="00671B21" w:rsidRDefault="008A62C5">
      <w:pPr>
        <w:pStyle w:val="Style10"/>
        <w:shd w:val="clear" w:color="auto" w:fill="auto"/>
        <w:tabs>
          <w:tab w:val="left" w:pos="1418"/>
        </w:tabs>
        <w:spacing w:before="0" w:after="0" w:line="320" w:lineRule="exact"/>
        <w:ind w:right="2000"/>
      </w:pPr>
      <w:r>
        <w:t xml:space="preserve">se sídlem: </w:t>
      </w:r>
      <w:proofErr w:type="gramStart"/>
      <w:r>
        <w:t>Sportovní</w:t>
      </w:r>
      <w:r w:rsidR="00671B21">
        <w:t xml:space="preserve"> </w:t>
      </w:r>
      <w:r>
        <w:t xml:space="preserve"> 777</w:t>
      </w:r>
      <w:proofErr w:type="gramEnd"/>
      <w:r>
        <w:t>, 686 01 Uherské Hradiště</w:t>
      </w:r>
    </w:p>
    <w:p w:rsidR="003C6978" w:rsidRPr="00CE374C" w:rsidRDefault="008A62C5">
      <w:pPr>
        <w:pStyle w:val="Style10"/>
        <w:shd w:val="clear" w:color="auto" w:fill="auto"/>
        <w:tabs>
          <w:tab w:val="left" w:pos="1418"/>
        </w:tabs>
        <w:spacing w:before="0" w:after="0" w:line="320" w:lineRule="exact"/>
        <w:ind w:right="2000"/>
        <w:rPr>
          <w:strike/>
        </w:rPr>
      </w:pPr>
      <w:r w:rsidRPr="00CE374C">
        <w:t>IČ:</w:t>
      </w:r>
      <w:r w:rsidRPr="00CE374C">
        <w:rPr>
          <w:strike/>
        </w:rPr>
        <w:t xml:space="preserve"> </w:t>
      </w:r>
      <w:r w:rsidR="00CE374C" w:rsidRPr="00CE374C">
        <w:rPr>
          <w:rStyle w:val="CharStyle20"/>
          <w:strike w:val="0"/>
        </w:rPr>
        <w:t>70435651</w:t>
      </w:r>
    </w:p>
    <w:p w:rsidR="003C6978" w:rsidRDefault="008A62C5" w:rsidP="00671B21">
      <w:pPr>
        <w:pStyle w:val="Style10"/>
        <w:shd w:val="clear" w:color="auto" w:fill="auto"/>
        <w:tabs>
          <w:tab w:val="left" w:leader="dot" w:pos="5784"/>
          <w:tab w:val="left" w:leader="dot" w:pos="5917"/>
        </w:tabs>
        <w:spacing w:before="0" w:after="0" w:line="320" w:lineRule="exact"/>
        <w:jc w:val="both"/>
      </w:pPr>
      <w:r>
        <w:t>jednající: Mgr. Božena Nevyjelová, st. zástupce ředitele</w:t>
      </w:r>
    </w:p>
    <w:p w:rsidR="00671B21" w:rsidRDefault="008A62C5">
      <w:pPr>
        <w:pStyle w:val="Style10"/>
        <w:shd w:val="clear" w:color="auto" w:fill="auto"/>
        <w:tabs>
          <w:tab w:val="left" w:pos="1904"/>
          <w:tab w:val="left" w:pos="3452"/>
        </w:tabs>
        <w:spacing w:before="0" w:after="0" w:line="320" w:lineRule="exact"/>
        <w:ind w:right="2000"/>
      </w:pPr>
      <w:r>
        <w:t xml:space="preserve">Zástupce pověřený jednáním ve věcech </w:t>
      </w:r>
    </w:p>
    <w:p w:rsidR="003C6978" w:rsidRDefault="008A62C5">
      <w:pPr>
        <w:pStyle w:val="Style10"/>
        <w:shd w:val="clear" w:color="auto" w:fill="auto"/>
        <w:tabs>
          <w:tab w:val="left" w:pos="1904"/>
          <w:tab w:val="left" w:pos="3452"/>
        </w:tabs>
        <w:spacing w:before="0" w:after="0" w:line="320" w:lineRule="exact"/>
        <w:ind w:right="2000"/>
      </w:pPr>
      <w:r>
        <w:t>obchodních:</w:t>
      </w:r>
      <w:r>
        <w:tab/>
      </w:r>
    </w:p>
    <w:p w:rsidR="00671B21" w:rsidRDefault="008A62C5">
      <w:pPr>
        <w:pStyle w:val="Style10"/>
        <w:shd w:val="clear" w:color="auto" w:fill="auto"/>
        <w:spacing w:before="0" w:after="0" w:line="320" w:lineRule="exact"/>
        <w:ind w:right="2000"/>
        <w:rPr>
          <w:rStyle w:val="CharStyle24"/>
        </w:rPr>
      </w:pPr>
      <w:proofErr w:type="spellStart"/>
      <w:proofErr w:type="gramStart"/>
      <w:r>
        <w:t>tel.č</w:t>
      </w:r>
      <w:proofErr w:type="spellEnd"/>
      <w:r>
        <w:t>.</w:t>
      </w:r>
      <w:proofErr w:type="gramEnd"/>
      <w:r>
        <w:t xml:space="preserve"> </w:t>
      </w:r>
      <w:r>
        <w:rPr>
          <w:rStyle w:val="CharStyle24"/>
        </w:rPr>
        <w:t>'</w:t>
      </w:r>
      <w:bookmarkStart w:id="2" w:name="_GoBack"/>
      <w:bookmarkEnd w:id="2"/>
    </w:p>
    <w:p w:rsidR="003C6978" w:rsidRDefault="008A62C5">
      <w:pPr>
        <w:pStyle w:val="Style10"/>
        <w:shd w:val="clear" w:color="auto" w:fill="auto"/>
        <w:spacing w:before="0" w:after="0" w:line="320" w:lineRule="exact"/>
        <w:ind w:right="2000"/>
      </w:pPr>
      <w:r>
        <w:rPr>
          <w:rStyle w:val="CharStyle24"/>
        </w:rPr>
        <w:t xml:space="preserve"> </w:t>
      </w:r>
      <w:r>
        <w:t>technických:</w:t>
      </w:r>
    </w:p>
    <w:p w:rsidR="003C6978" w:rsidRDefault="008A62C5">
      <w:pPr>
        <w:pStyle w:val="Style10"/>
        <w:shd w:val="clear" w:color="auto" w:fill="auto"/>
        <w:spacing w:before="0" w:after="560"/>
        <w:jc w:val="both"/>
      </w:pPr>
      <w:proofErr w:type="spellStart"/>
      <w:proofErr w:type="gramStart"/>
      <w:r>
        <w:t>tel.č</w:t>
      </w:r>
      <w:proofErr w:type="spellEnd"/>
      <w:r>
        <w:t>.</w:t>
      </w:r>
      <w:proofErr w:type="gramEnd"/>
    </w:p>
    <w:p w:rsidR="003C6978" w:rsidRDefault="00472AC2">
      <w:pPr>
        <w:pStyle w:val="Style10"/>
        <w:shd w:val="clear" w:color="auto" w:fill="auto"/>
        <w:spacing w:before="0" w:after="514"/>
        <w:jc w:val="both"/>
        <w:sectPr w:rsidR="003C6978">
          <w:footerReference w:type="even" r:id="rId8"/>
          <w:footerReference w:type="default" r:id="rId9"/>
          <w:pgSz w:w="11927" w:h="16852"/>
          <w:pgMar w:top="998" w:right="1082" w:bottom="998" w:left="908" w:header="0" w:footer="3" w:gutter="0"/>
          <w:cols w:space="720"/>
          <w:noEndnote/>
          <w:titlePg/>
          <w:docGrid w:linePitch="360"/>
        </w:sectPr>
      </w:pPr>
      <w:r>
        <w:t>Místo odběru</w:t>
      </w:r>
      <w:r w:rsidR="008A62C5">
        <w:t>: Základní škola, Sportovní 777, Uherské Hradiště dále jen odběratel na straně druhé.</w:t>
      </w:r>
    </w:p>
    <w:p w:rsidR="003C6978" w:rsidRDefault="003C6978">
      <w:pPr>
        <w:spacing w:line="240" w:lineRule="exact"/>
        <w:rPr>
          <w:sz w:val="19"/>
          <w:szCs w:val="19"/>
        </w:rPr>
      </w:pPr>
    </w:p>
    <w:p w:rsidR="003C6978" w:rsidRDefault="003C6978">
      <w:pPr>
        <w:spacing w:before="25" w:after="25" w:line="240" w:lineRule="exact"/>
        <w:rPr>
          <w:sz w:val="19"/>
          <w:szCs w:val="19"/>
        </w:rPr>
      </w:pPr>
    </w:p>
    <w:p w:rsidR="003C6978" w:rsidRDefault="003C6978">
      <w:pPr>
        <w:rPr>
          <w:sz w:val="2"/>
          <w:szCs w:val="2"/>
        </w:rPr>
        <w:sectPr w:rsidR="003C6978">
          <w:pgSz w:w="11909" w:h="16834"/>
          <w:pgMar w:top="918" w:right="0" w:bottom="851" w:left="0" w:header="0" w:footer="3" w:gutter="0"/>
          <w:cols w:space="720"/>
          <w:noEndnote/>
          <w:docGrid w:linePitch="360"/>
        </w:sectPr>
      </w:pPr>
    </w:p>
    <w:p w:rsidR="003C6978" w:rsidRDefault="008A62C5">
      <w:pPr>
        <w:pStyle w:val="Style31"/>
        <w:shd w:val="clear" w:color="auto" w:fill="auto"/>
      </w:pPr>
      <w:r>
        <w:lastRenderedPageBreak/>
        <w:t>1.</w:t>
      </w:r>
    </w:p>
    <w:p w:rsidR="003C6978" w:rsidRDefault="008A62C5">
      <w:pPr>
        <w:pStyle w:val="Style31"/>
        <w:shd w:val="clear" w:color="auto" w:fill="auto"/>
        <w:spacing w:after="237"/>
      </w:pPr>
      <w:r>
        <w:rPr>
          <w:noProof/>
          <w:lang w:bidi="ar-SA"/>
        </w:rPr>
        <mc:AlternateContent>
          <mc:Choice Requires="wps">
            <w:drawing>
              <wp:anchor distT="0" distB="102870" distL="2286000" distR="2288540" simplePos="0" relativeHeight="377487105" behindDoc="1" locked="0" layoutInCell="1" allowOverlap="1">
                <wp:simplePos x="0" y="0"/>
                <wp:positionH relativeFrom="margin">
                  <wp:posOffset>2296160</wp:posOffset>
                </wp:positionH>
                <wp:positionV relativeFrom="paragraph">
                  <wp:posOffset>-330200</wp:posOffset>
                </wp:positionV>
                <wp:extent cx="2041525" cy="140970"/>
                <wp:effectExtent l="635" t="3175" r="0" b="635"/>
                <wp:wrapTopAndBottom/>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9"/>
                              <w:shd w:val="clear" w:color="auto" w:fill="auto"/>
                            </w:pPr>
                            <w:r>
                              <w:rPr>
                                <w:rStyle w:val="CharStyle30Exact"/>
                                <w:b/>
                                <w:bCs/>
                              </w:rPr>
                              <w:t>II. Předmět smlouvy a odběrné místo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0.8pt;margin-top:-26pt;width:160.75pt;height:11.1pt;z-index:-125829375;visibility:visible;mso-wrap-style:square;mso-width-percent:0;mso-height-percent:0;mso-wrap-distance-left:180pt;mso-wrap-distance-top:0;mso-wrap-distance-right:180.2pt;mso-wrap-distance-bottom: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" filled="f" stroked="f">
                <v:textbox style="mso-fit-shape-to-text:t" inset="0,0,0,0">
                  <w:txbxContent>
                    <w:p w:rsidR="003C6978" w:rsidRDefault="008A62C5">
                      <w:pPr>
                        <w:pStyle w:val="Style29"/>
                        <w:shd w:val="clear" w:color="auto" w:fill="auto"/>
                      </w:pPr>
                      <w:r>
                        <w:rPr>
                          <w:rStyle w:val="CharStyle30Exact"/>
                          <w:b/>
                          <w:bCs/>
                        </w:rPr>
                        <w:t>II. Předmět smlouvy a odběrné místo</w:t>
                      </w:r>
                    </w:p>
                  </w:txbxContent>
                </v:textbox>
                <w10:wrap type="topAndBottom" anchorx="margin"/>
              </v:shape>
            </w:pict>
          </mc:Fallback>
        </mc:AlternateContent>
      </w:r>
      <w:r>
        <w:t>Předmětem této smlouvy je dodávka a odběr tepelné energie ze zařízení dodavatele do tepelného zařízení odběratele a nabytí vlastnického práva k tepelné energii obsažené v teplonosné látce, na základě písemné žádosti odběratele. Nosné médium zůstává vlastnictvím dodavatele.</w:t>
      </w:r>
    </w:p>
    <w:p w:rsidR="003C6978" w:rsidRDefault="008A62C5">
      <w:pPr>
        <w:pStyle w:val="Style33"/>
        <w:shd w:val="clear" w:color="auto" w:fill="auto"/>
        <w:spacing w:before="0"/>
      </w:pPr>
      <w:r>
        <w:rPr>
          <w:rStyle w:val="CharStyle35"/>
          <w:b/>
          <w:bCs/>
        </w:rPr>
        <w:t>2</w:t>
      </w:r>
      <w:r>
        <w:t>.</w:t>
      </w:r>
    </w:p>
    <w:p w:rsidR="003C6978" w:rsidRDefault="008A62C5">
      <w:pPr>
        <w:pStyle w:val="Style31"/>
        <w:shd w:val="clear" w:color="auto" w:fill="auto"/>
        <w:spacing w:after="243" w:line="230" w:lineRule="exact"/>
      </w:pPr>
      <w:r>
        <w:t xml:space="preserve">Tato smlouva platí pro odběrné místo specifikované </w:t>
      </w:r>
      <w:r>
        <w:rPr>
          <w:rStyle w:val="CharStyle36"/>
        </w:rPr>
        <w:t xml:space="preserve">v příloze ě. 1 </w:t>
      </w:r>
      <w:r>
        <w:t xml:space="preserve">označené jako </w:t>
      </w:r>
      <w:r>
        <w:rPr>
          <w:rStyle w:val="CharStyle36"/>
        </w:rPr>
        <w:t xml:space="preserve">Technický list odběrného místa. </w:t>
      </w:r>
      <w:r>
        <w:t>Odběrným místem je ve smyslu této smlouvy místo předání dodávky, v němž přechází tepelná energie z vlastnictví dodavatele do vlastnictví odběratele.</w:t>
      </w:r>
    </w:p>
    <w:p w:rsidR="003C6978" w:rsidRDefault="008A62C5">
      <w:pPr>
        <w:pStyle w:val="Style37"/>
        <w:keepNext/>
        <w:keepLines/>
        <w:shd w:val="clear" w:color="auto" w:fill="auto"/>
        <w:spacing w:before="0"/>
      </w:pPr>
      <w:bookmarkStart w:id="3" w:name="bookmark3"/>
      <w:r>
        <w:t>3.</w:t>
      </w:r>
      <w:bookmarkEnd w:id="3"/>
    </w:p>
    <w:p w:rsidR="003C6978" w:rsidRDefault="008A62C5">
      <w:pPr>
        <w:pStyle w:val="Style31"/>
        <w:shd w:val="clear" w:color="auto" w:fill="auto"/>
        <w:spacing w:after="464"/>
        <w:ind w:right="160"/>
      </w:pPr>
      <w:r>
        <w:t>Dodavatel prohlašuje, že je držitelem licence na výrobu tepelné energie a licence na rozvod tepelné energie ve smyslu zákona č. 458/2000 Sb. v platném znění.</w:t>
      </w:r>
    </w:p>
    <w:p w:rsidR="003C6978" w:rsidRDefault="008A62C5">
      <w:pPr>
        <w:pStyle w:val="Style37"/>
        <w:keepNext/>
        <w:keepLines/>
        <w:numPr>
          <w:ilvl w:val="0"/>
          <w:numId w:val="1"/>
        </w:numPr>
        <w:shd w:val="clear" w:color="auto" w:fill="auto"/>
        <w:tabs>
          <w:tab w:val="left" w:pos="3949"/>
        </w:tabs>
        <w:spacing w:before="0" w:after="233" w:line="222" w:lineRule="exact"/>
        <w:ind w:left="3540"/>
        <w:jc w:val="left"/>
      </w:pPr>
      <w:bookmarkStart w:id="4" w:name="bookmark4"/>
      <w:r>
        <w:t>Parametry dodávky tepelné energie</w:t>
      </w:r>
      <w:bookmarkEnd w:id="4"/>
    </w:p>
    <w:p w:rsidR="003C6978" w:rsidRDefault="008A62C5">
      <w:pPr>
        <w:pStyle w:val="Style31"/>
        <w:shd w:val="clear" w:color="auto" w:fill="auto"/>
        <w:spacing w:after="467" w:line="230" w:lineRule="exact"/>
      </w:pPr>
      <w:r>
        <w:t xml:space="preserve">Výkon, množství, časový průběh odběru tepelné energie, základní parametry dodávané a vracené teplonosné látky (tj. teplota, tlak, tlakový rozdíl a hmotnostní nebo objemový průtok) jsou uvedeny v </w:t>
      </w:r>
      <w:r>
        <w:rPr>
          <w:rStyle w:val="CharStyle36"/>
        </w:rPr>
        <w:t xml:space="preserve">Technickém listu odběrného místa, </w:t>
      </w:r>
      <w:r>
        <w:t xml:space="preserve">který jako </w:t>
      </w:r>
      <w:r>
        <w:rPr>
          <w:rStyle w:val="CharStyle36"/>
        </w:rPr>
        <w:t xml:space="preserve">příloha č. 1 </w:t>
      </w:r>
      <w:r>
        <w:t>se stává součástí obsahu této smlouvy.</w:t>
      </w:r>
    </w:p>
    <w:p w:rsidR="003C6978" w:rsidRDefault="008A62C5">
      <w:pPr>
        <w:pStyle w:val="Style37"/>
        <w:keepNext/>
        <w:keepLines/>
        <w:numPr>
          <w:ilvl w:val="0"/>
          <w:numId w:val="1"/>
        </w:numPr>
        <w:shd w:val="clear" w:color="auto" w:fill="auto"/>
        <w:tabs>
          <w:tab w:val="left" w:pos="3822"/>
        </w:tabs>
        <w:spacing w:before="0" w:after="236" w:line="222" w:lineRule="exact"/>
        <w:ind w:left="3420"/>
        <w:jc w:val="left"/>
      </w:pPr>
      <w:bookmarkStart w:id="5" w:name="bookmark5"/>
      <w:r>
        <w:t>Místo a způsob měření tepelné energie</w:t>
      </w:r>
      <w:bookmarkEnd w:id="5"/>
    </w:p>
    <w:p w:rsidR="003C6978" w:rsidRDefault="008A62C5">
      <w:pPr>
        <w:pStyle w:val="Style31"/>
        <w:shd w:val="clear" w:color="auto" w:fill="auto"/>
        <w:spacing w:after="237"/>
      </w:pPr>
      <w:r>
        <w:t xml:space="preserve">Místo a způsob měření, náhradní způsob vyhodnocení dodávky tepelné energie při poruše měřícího zařízení a dohoda o přístupu k měřícím a ovládacím zařízením jsou uvedeny v </w:t>
      </w:r>
      <w:r>
        <w:rPr>
          <w:rStyle w:val="CharStyle36"/>
        </w:rPr>
        <w:t xml:space="preserve">Obchodních a technických podmínkách (OTP), </w:t>
      </w:r>
      <w:r>
        <w:t xml:space="preserve">které </w:t>
      </w:r>
      <w:proofErr w:type="gramStart"/>
      <w:r>
        <w:t>se</w:t>
      </w:r>
      <w:proofErr w:type="gramEnd"/>
      <w:r>
        <w:t xml:space="preserve"> jako </w:t>
      </w:r>
      <w:r>
        <w:rPr>
          <w:rStyle w:val="CharStyle36"/>
        </w:rPr>
        <w:t xml:space="preserve">příloha ě. 3 </w:t>
      </w:r>
      <w:r>
        <w:t>stávají součástí obsahu této smlouvy.</w:t>
      </w:r>
    </w:p>
    <w:p w:rsidR="003C6978" w:rsidRDefault="008A62C5">
      <w:pPr>
        <w:pStyle w:val="Style37"/>
        <w:keepNext/>
        <w:keepLines/>
        <w:numPr>
          <w:ilvl w:val="0"/>
          <w:numId w:val="1"/>
        </w:numPr>
        <w:shd w:val="clear" w:color="auto" w:fill="auto"/>
        <w:tabs>
          <w:tab w:val="left" w:pos="3626"/>
        </w:tabs>
        <w:spacing w:before="0" w:line="230" w:lineRule="exact"/>
        <w:ind w:left="3300"/>
        <w:jc w:val="left"/>
      </w:pPr>
      <w:bookmarkStart w:id="6" w:name="bookmark6"/>
      <w:r>
        <w:t>Cena tepelné energie a platební podmínky</w:t>
      </w:r>
      <w:bookmarkEnd w:id="6"/>
    </w:p>
    <w:p w:rsidR="003C6978" w:rsidRDefault="008A62C5">
      <w:pPr>
        <w:pStyle w:val="Style31"/>
        <w:shd w:val="clear" w:color="auto" w:fill="auto"/>
        <w:spacing w:line="230" w:lineRule="exact"/>
      </w:pPr>
      <w:r>
        <w:t>1.</w:t>
      </w:r>
    </w:p>
    <w:p w:rsidR="003C6978" w:rsidRDefault="008A62C5">
      <w:pPr>
        <w:pStyle w:val="Style31"/>
        <w:shd w:val="clear" w:color="auto" w:fill="auto"/>
        <w:spacing w:after="243" w:line="230" w:lineRule="exact"/>
      </w:pPr>
      <w:proofErr w:type="gramStart"/>
      <w:r>
        <w:t>Cena</w:t>
      </w:r>
      <w:proofErr w:type="gramEnd"/>
      <w:r>
        <w:t xml:space="preserve"> dodávané a skutečně odebrané tepelné energie a teplonosných médií, která odběratel nevrací je sjednána v </w:t>
      </w:r>
      <w:r>
        <w:rPr>
          <w:rStyle w:val="CharStyle36"/>
        </w:rPr>
        <w:t xml:space="preserve">Ceníku, </w:t>
      </w:r>
      <w:r>
        <w:t xml:space="preserve">který jako </w:t>
      </w:r>
      <w:proofErr w:type="gramStart"/>
      <w:r>
        <w:rPr>
          <w:rStyle w:val="CharStyle36"/>
        </w:rPr>
        <w:t>příloha ě.</w:t>
      </w:r>
      <w:proofErr w:type="gramEnd"/>
      <w:r>
        <w:rPr>
          <w:rStyle w:val="CharStyle36"/>
        </w:rPr>
        <w:t xml:space="preserve"> 2 </w:t>
      </w:r>
      <w:r>
        <w:t>se stává součástí obsahu této smlouvy. Právní účinnost ceníku je omezena příslušným kalendářním rokem.</w:t>
      </w:r>
    </w:p>
    <w:p w:rsidR="003C6978" w:rsidRDefault="008A62C5">
      <w:pPr>
        <w:pStyle w:val="Style39"/>
        <w:shd w:val="clear" w:color="auto" w:fill="auto"/>
        <w:spacing w:before="0"/>
      </w:pPr>
      <w:r>
        <w:rPr>
          <w:rStyle w:val="CharStyle41"/>
          <w:b/>
          <w:bCs/>
        </w:rPr>
        <w:t>2</w:t>
      </w:r>
      <w:r>
        <w:t>.</w:t>
      </w:r>
    </w:p>
    <w:p w:rsidR="003C6978" w:rsidRDefault="008A62C5">
      <w:pPr>
        <w:pStyle w:val="Style31"/>
        <w:shd w:val="clear" w:color="auto" w:fill="auto"/>
      </w:pPr>
      <w:r>
        <w:t xml:space="preserve">Věcně usměrňovanou cenu tepelné energie kalkuluje dodavatel vždy na příslušný kalendářní rok, tj. od </w:t>
      </w:r>
      <w:proofErr w:type="gramStart"/>
      <w:r>
        <w:t>1.1. do</w:t>
      </w:r>
      <w:proofErr w:type="gramEnd"/>
      <w:r>
        <w:t xml:space="preserve"> 31.12. ve smyslu zákona o cenách a cenových rozhodnutí ERÚ, příp. dalších souvisejících předpisů.</w:t>
      </w:r>
    </w:p>
    <w:p w:rsidR="003C6978" w:rsidRDefault="008A62C5">
      <w:pPr>
        <w:pStyle w:val="Style31"/>
        <w:shd w:val="clear" w:color="auto" w:fill="auto"/>
      </w:pPr>
      <w:r>
        <w:t>Dle cenového rozhodnutí ERÚ je cena na příslušný rok regulačního období cenou zálohovou a předběžnou. Konečné vyúčtování bude provedeno dle fakturačního ceníku po ukončení zúčtovacího období, tzn. ze skutečných nákladů na výrobu a rozvod tepelné energie a skutečného odběru tepelné energie.</w:t>
      </w:r>
    </w:p>
    <w:p w:rsidR="003C6978" w:rsidRDefault="008A62C5">
      <w:pPr>
        <w:pStyle w:val="Style31"/>
        <w:shd w:val="clear" w:color="auto" w:fill="auto"/>
      </w:pPr>
      <w:r>
        <w:t>Ceny podle Smlouvy nezahrnují daň z přidané hodnoty, spotřební daň ani žádnou jinou obdobnou daň, poplatky nebo odvody vztahující se k poskytování plnění podle Smlouvy. Jestliže dodavateli vzniká nebo v průběhu účinnosti Smlouvy vznikne povinnost takové daně, poplatky nebo odvody při poskytnutí plnění dle Smlouvy uplatnit, zavazuje se odběratel takto zahrnuté daně, poplatky nebo odvody zaplatit dodavateli nad rámec cen podle Smlouvy.</w:t>
      </w:r>
    </w:p>
    <w:p w:rsidR="003C6978" w:rsidRDefault="008A62C5">
      <w:pPr>
        <w:pStyle w:val="Style31"/>
        <w:shd w:val="clear" w:color="auto" w:fill="auto"/>
        <w:spacing w:after="240"/>
      </w:pPr>
      <w:r>
        <w:t>Ceny dle smlouvy jsou uvedeny bez daně z přidané hodnoty a včetně daně z přidané hodnoty.</w:t>
      </w:r>
    </w:p>
    <w:p w:rsidR="003C6978" w:rsidRDefault="008A62C5">
      <w:pPr>
        <w:pStyle w:val="Style37"/>
        <w:keepNext/>
        <w:keepLines/>
        <w:shd w:val="clear" w:color="auto" w:fill="auto"/>
        <w:spacing w:before="0"/>
      </w:pPr>
      <w:bookmarkStart w:id="7" w:name="bookmark7"/>
      <w:r>
        <w:t>3.</w:t>
      </w:r>
      <w:bookmarkEnd w:id="7"/>
    </w:p>
    <w:p w:rsidR="003C6978" w:rsidRDefault="008A62C5">
      <w:pPr>
        <w:pStyle w:val="Style31"/>
        <w:shd w:val="clear" w:color="auto" w:fill="auto"/>
        <w:spacing w:after="240"/>
      </w:pPr>
      <w:r>
        <w:t>Dodavatel si vyhrazuje právo změny ceny tepelné energie v případě změn obecně závazných nebo cenových předpisů, které mohou mít vliv na ceny tepelné energie, TUV nebo v případě oprávněných změn vstupů výroby tepelné energie v zúčtovacím období.</w:t>
      </w:r>
    </w:p>
    <w:p w:rsidR="003C6978" w:rsidRDefault="008A62C5">
      <w:pPr>
        <w:pStyle w:val="Style37"/>
        <w:keepNext/>
        <w:keepLines/>
        <w:shd w:val="clear" w:color="auto" w:fill="auto"/>
        <w:spacing w:before="0"/>
      </w:pPr>
      <w:bookmarkStart w:id="8" w:name="bookmark8"/>
      <w:r>
        <w:t>4.</w:t>
      </w:r>
      <w:bookmarkEnd w:id="8"/>
    </w:p>
    <w:p w:rsidR="003C6978" w:rsidRDefault="008A62C5">
      <w:pPr>
        <w:pStyle w:val="Style31"/>
        <w:shd w:val="clear" w:color="auto" w:fill="auto"/>
        <w:spacing w:after="337"/>
      </w:pPr>
      <w:r>
        <w:t>Množství dodané a odebrané tepelné energie a TUV dodavatel vyhodnocuje, fakturuje a -odběratel platí vždy za bezprostředně předcházející kalendářní měsíc. Dodávku tepelné energie se odběratel zavazuje hradit měsíčně na základě daňového dokladu, vystaveného dle naměřené spotřeby. Měsíční daňové doklady dodavatel vystaví do deseti dnů od ukončení měsíce. Splatnost daňového dokladuje 14 dnů od vystavení.</w:t>
      </w:r>
    </w:p>
    <w:p w:rsidR="003C6978" w:rsidRDefault="008A62C5">
      <w:pPr>
        <w:pStyle w:val="Style37"/>
        <w:keepNext/>
        <w:keepLines/>
        <w:shd w:val="clear" w:color="auto" w:fill="auto"/>
        <w:spacing w:before="0" w:line="230" w:lineRule="exact"/>
      </w:pPr>
      <w:bookmarkStart w:id="9" w:name="bookmark9"/>
      <w:r>
        <w:t>5.</w:t>
      </w:r>
      <w:bookmarkEnd w:id="9"/>
    </w:p>
    <w:p w:rsidR="003C6978" w:rsidRDefault="008A62C5">
      <w:pPr>
        <w:pStyle w:val="Style31"/>
        <w:shd w:val="clear" w:color="auto" w:fill="auto"/>
        <w:spacing w:line="230" w:lineRule="exact"/>
      </w:pPr>
      <w:r>
        <w:t>Platba podle předchozích odstavců se platí bezhotovostním převodem na účet dodavatele uvedený v záhlaví této smlouvy, a to na základě daňového dokladu dodavatele.</w:t>
      </w:r>
      <w:r>
        <w:br w:type="page"/>
      </w:r>
    </w:p>
    <w:p w:rsidR="003C6978" w:rsidRDefault="008A62C5">
      <w:pPr>
        <w:pStyle w:val="Style42"/>
        <w:shd w:val="clear" w:color="auto" w:fill="auto"/>
      </w:pPr>
      <w:r>
        <w:rPr>
          <w:rStyle w:val="CharStyle44"/>
          <w:rFonts w:eastAsia="Arial"/>
          <w:b/>
          <w:bCs/>
        </w:rPr>
        <w:lastRenderedPageBreak/>
        <w:t>6</w:t>
      </w:r>
      <w:r>
        <w:t>.</w:t>
      </w:r>
    </w:p>
    <w:p w:rsidR="003C6978" w:rsidRDefault="008A62C5">
      <w:pPr>
        <w:pStyle w:val="Style31"/>
        <w:shd w:val="clear" w:color="auto" w:fill="auto"/>
        <w:spacing w:after="240" w:line="234" w:lineRule="exact"/>
      </w:pPr>
      <w:r>
        <w:t>Dodavatel vystaví odběrateli požadovaný počet daňových dokladů. V příloze daňového dokladu nebo přímo v daňovém dokladu je údaj o stavu měřidel a množství účtované tepelné energie.</w:t>
      </w:r>
    </w:p>
    <w:p w:rsidR="003C6978" w:rsidRDefault="008A62C5">
      <w:pPr>
        <w:pStyle w:val="Style37"/>
        <w:keepNext/>
        <w:keepLines/>
        <w:shd w:val="clear" w:color="auto" w:fill="auto"/>
        <w:spacing w:before="0" w:line="234" w:lineRule="exact"/>
      </w:pPr>
      <w:bookmarkStart w:id="10" w:name="bookmark10"/>
      <w:r>
        <w:t>7.</w:t>
      </w:r>
      <w:bookmarkEnd w:id="10"/>
    </w:p>
    <w:p w:rsidR="003C6978" w:rsidRDefault="008A62C5">
      <w:pPr>
        <w:pStyle w:val="Style31"/>
        <w:shd w:val="clear" w:color="auto" w:fill="auto"/>
        <w:spacing w:after="243" w:line="234" w:lineRule="exact"/>
      </w:pPr>
      <w:r>
        <w:t>Závazek odběratele k úhradě částky podle daňového dokladu je splněn v souladu s ustanovením § 339 obchodního zákoníku dnem připsání příslušné částky na účet dodavatele.</w:t>
      </w:r>
    </w:p>
    <w:p w:rsidR="003C6978" w:rsidRDefault="008A62C5">
      <w:pPr>
        <w:pStyle w:val="Style45"/>
        <w:shd w:val="clear" w:color="auto" w:fill="auto"/>
        <w:spacing w:before="0"/>
      </w:pPr>
      <w:r>
        <w:rPr>
          <w:rStyle w:val="CharStyle47"/>
        </w:rPr>
        <w:t>8</w:t>
      </w:r>
      <w:r>
        <w:t>.</w:t>
      </w:r>
    </w:p>
    <w:p w:rsidR="003C6978" w:rsidRDefault="008A62C5">
      <w:pPr>
        <w:pStyle w:val="Style31"/>
        <w:shd w:val="clear" w:color="auto" w:fill="auto"/>
        <w:spacing w:after="247" w:line="230" w:lineRule="exact"/>
      </w:pPr>
      <w:r>
        <w:t>Odběratel je oprávněn před uplynutím doby splatnosti vrátit bez zaplacení daňový doklad, který neobsahuje náležitosti daňového dokladu podle platných právních předpisů, nebo při reklamaci správnosti účtované částky. K vrácenému daňovému dokladu musí být přiloženo písemné zdůvodnění vrácení, jinak je vrácení považováno za neoprávněné.</w:t>
      </w:r>
    </w:p>
    <w:p w:rsidR="003C6978" w:rsidRDefault="008A62C5">
      <w:pPr>
        <w:pStyle w:val="Style37"/>
        <w:keepNext/>
        <w:keepLines/>
        <w:shd w:val="clear" w:color="auto" w:fill="auto"/>
        <w:spacing w:before="0" w:line="222" w:lineRule="exact"/>
      </w:pPr>
      <w:bookmarkStart w:id="11" w:name="bookmark11"/>
      <w:r>
        <w:t>9.</w:t>
      </w:r>
      <w:bookmarkEnd w:id="11"/>
    </w:p>
    <w:p w:rsidR="003C6978" w:rsidRDefault="008A62C5">
      <w:pPr>
        <w:pStyle w:val="Style31"/>
        <w:shd w:val="clear" w:color="auto" w:fill="auto"/>
        <w:spacing w:after="240" w:line="234" w:lineRule="exact"/>
      </w:pPr>
      <w:r>
        <w:t>Oprávněným vrácením daňového dokladu přestává běžet původní lhůta splatnosti. Nová lhůta běží opět ode dne odeslání opraveného nebo nově vyhotoveného daňového dokladu a tato nesmí být kratší 10 dnů od odeslání dokladu.</w:t>
      </w:r>
    </w:p>
    <w:p w:rsidR="003C6978" w:rsidRDefault="008A62C5">
      <w:pPr>
        <w:pStyle w:val="Style48"/>
        <w:shd w:val="clear" w:color="auto" w:fill="auto"/>
        <w:spacing w:before="0"/>
      </w:pPr>
      <w:r>
        <w:t>10</w:t>
      </w:r>
      <w:r>
        <w:rPr>
          <w:rStyle w:val="CharStyle50"/>
          <w:b/>
          <w:bCs/>
        </w:rPr>
        <w:t>.</w:t>
      </w:r>
    </w:p>
    <w:p w:rsidR="003C6978" w:rsidRDefault="008A62C5">
      <w:pPr>
        <w:pStyle w:val="Style31"/>
        <w:shd w:val="clear" w:color="auto" w:fill="auto"/>
        <w:spacing w:after="243" w:line="234" w:lineRule="exact"/>
      </w:pPr>
      <w:r>
        <w:t>Pro případ prodlení odběratele s úhradou částek podle této smlouvy sjednávají smluvní strany úrok z prodlení ve výši 0,03 % z dlužné částky za každý započatý den prodlení.</w:t>
      </w:r>
    </w:p>
    <w:p w:rsidR="003C6978" w:rsidRDefault="008A62C5">
      <w:pPr>
        <w:pStyle w:val="Style51"/>
        <w:shd w:val="clear" w:color="auto" w:fill="auto"/>
        <w:spacing w:before="0"/>
      </w:pPr>
      <w:r>
        <w:t>11</w:t>
      </w:r>
      <w:r>
        <w:rPr>
          <w:rStyle w:val="CharStyle53"/>
          <w:b/>
          <w:bCs/>
        </w:rPr>
        <w:t>.</w:t>
      </w:r>
    </w:p>
    <w:p w:rsidR="003C6978" w:rsidRDefault="008A62C5">
      <w:pPr>
        <w:pStyle w:val="Style31"/>
        <w:shd w:val="clear" w:color="auto" w:fill="auto"/>
        <w:spacing w:after="240" w:line="230" w:lineRule="exact"/>
      </w:pPr>
      <w:r>
        <w:t>Z důvodu nutnosti krytí nákladů prodávajícího na výrobu a dodávku tepla s ohledem na výši jeho odběru odběratelem, mohou smluvní strany uzavřít dohodu o zálohových platbách za dodávku tepla v této dohodě, která je mezi smluvními stranami sjednána vždy s platností najeden kalendářní rok, jsou uvedeny konkrétní částky zálohových plateb a termíny jejich splatnosti.</w:t>
      </w:r>
    </w:p>
    <w:p w:rsidR="003C6978" w:rsidRDefault="008A62C5">
      <w:pPr>
        <w:pStyle w:val="Style54"/>
        <w:shd w:val="clear" w:color="auto" w:fill="auto"/>
        <w:spacing w:before="0"/>
      </w:pPr>
      <w:r>
        <w:t>12</w:t>
      </w:r>
      <w:r>
        <w:rPr>
          <w:rStyle w:val="CharStyle56"/>
          <w:b/>
          <w:bCs/>
        </w:rPr>
        <w:t>.</w:t>
      </w:r>
    </w:p>
    <w:p w:rsidR="003C6978" w:rsidRDefault="008A62C5">
      <w:pPr>
        <w:pStyle w:val="Style31"/>
        <w:shd w:val="clear" w:color="auto" w:fill="auto"/>
        <w:spacing w:after="237" w:line="230" w:lineRule="exact"/>
      </w:pPr>
      <w:r>
        <w:t>Sjednaný termín splatnosti zálohové platby je pro kupujícího závazný. Nedodržení jeho termínu je považováno za závažné porušení smluvní povinnosti ze strany odběratelem. V takovém případě je dodavatel oprávněn účtovat kupujícímu smluvní pokutu ve výši 1,5% z dlužné částky k příslušnému datu. Tím není dotčen nárok prodávajícího na náhradu způsobené škody.</w:t>
      </w:r>
    </w:p>
    <w:p w:rsidR="003C6978" w:rsidRDefault="008A62C5">
      <w:pPr>
        <w:pStyle w:val="Style37"/>
        <w:keepNext/>
        <w:keepLines/>
        <w:shd w:val="clear" w:color="auto" w:fill="auto"/>
        <w:spacing w:before="0" w:line="234" w:lineRule="exact"/>
      </w:pPr>
      <w:bookmarkStart w:id="12" w:name="bookmark12"/>
      <w:r>
        <w:t>13.</w:t>
      </w:r>
      <w:bookmarkEnd w:id="12"/>
    </w:p>
    <w:p w:rsidR="003C6978" w:rsidRDefault="008A62C5">
      <w:pPr>
        <w:pStyle w:val="Style31"/>
        <w:shd w:val="clear" w:color="auto" w:fill="auto"/>
        <w:spacing w:after="463" w:line="234" w:lineRule="exact"/>
      </w:pPr>
      <w:r>
        <w:t>Připadne-li den splatnosti sjednané zálohové platby na den pracovního volna či pracovního klidu, rozumí se dnem splatnosti první následující pracovní den.</w:t>
      </w:r>
    </w:p>
    <w:p w:rsidR="003C6978" w:rsidRDefault="008A62C5">
      <w:pPr>
        <w:pStyle w:val="Style37"/>
        <w:keepNext/>
        <w:keepLines/>
        <w:numPr>
          <w:ilvl w:val="0"/>
          <w:numId w:val="1"/>
        </w:numPr>
        <w:shd w:val="clear" w:color="auto" w:fill="auto"/>
        <w:tabs>
          <w:tab w:val="left" w:pos="4708"/>
        </w:tabs>
        <w:spacing w:before="0" w:line="230" w:lineRule="exact"/>
        <w:ind w:left="4280"/>
        <w:jc w:val="left"/>
      </w:pPr>
      <w:bookmarkStart w:id="13" w:name="bookmark13"/>
      <w:r>
        <w:t>Regulační opatření</w:t>
      </w:r>
      <w:bookmarkEnd w:id="13"/>
    </w:p>
    <w:p w:rsidR="003C6978" w:rsidRDefault="008A62C5">
      <w:pPr>
        <w:pStyle w:val="Style31"/>
        <w:shd w:val="clear" w:color="auto" w:fill="auto"/>
        <w:spacing w:line="230" w:lineRule="exact"/>
      </w:pPr>
      <w:r>
        <w:t>1.</w:t>
      </w:r>
    </w:p>
    <w:p w:rsidR="003C6978" w:rsidRDefault="008A62C5">
      <w:pPr>
        <w:pStyle w:val="Style31"/>
        <w:shd w:val="clear" w:color="auto" w:fill="auto"/>
        <w:spacing w:after="240" w:line="230" w:lineRule="exact"/>
      </w:pPr>
      <w:r>
        <w:t xml:space="preserve">Dodavatel je oprávněn přerušit nebo omezit dodávku tepelné energie v nezbytném rozsahu a na nezbytně nutnou dobu v případech uvedených v § 76 odst. 4 energetického zákona č. 458/2000 Sb. v platném znění a </w:t>
      </w:r>
      <w:r>
        <w:rPr>
          <w:rStyle w:val="CharStyle36"/>
        </w:rPr>
        <w:t>Obchodních a technických podmínkách.</w:t>
      </w:r>
    </w:p>
    <w:p w:rsidR="003C6978" w:rsidRDefault="008A62C5">
      <w:pPr>
        <w:pStyle w:val="Style57"/>
        <w:shd w:val="clear" w:color="auto" w:fill="auto"/>
        <w:spacing w:before="0"/>
      </w:pPr>
      <w:r>
        <w:rPr>
          <w:rStyle w:val="CharStyle59"/>
          <w:rFonts w:eastAsia="Arial"/>
          <w:b/>
          <w:bCs/>
        </w:rPr>
        <w:t>2</w:t>
      </w:r>
      <w:r>
        <w:t>.</w:t>
      </w:r>
    </w:p>
    <w:p w:rsidR="003C6978" w:rsidRDefault="008A62C5">
      <w:pPr>
        <w:pStyle w:val="Style31"/>
        <w:shd w:val="clear" w:color="auto" w:fill="auto"/>
        <w:spacing w:after="247" w:line="230" w:lineRule="exact"/>
      </w:pPr>
      <w:r>
        <w:t xml:space="preserve">Dodavatel je dále oprávněn při výkonu svých práv omezovat vlastníky nemovitostí a těchto nemovitostí využívat pro účely stanovené zákonem v rozsahu dle § 76 odst. 5 </w:t>
      </w:r>
      <w:proofErr w:type="spellStart"/>
      <w:proofErr w:type="gramStart"/>
      <w:r>
        <w:t>zák.č</w:t>
      </w:r>
      <w:proofErr w:type="spellEnd"/>
      <w:r>
        <w:t>.</w:t>
      </w:r>
      <w:proofErr w:type="gramEnd"/>
      <w:r>
        <w:t xml:space="preserve"> 458/2000 Sb. v platném znění. Přerušení nebo omezení dodávky tepelné energie z důvodu plánovaných rekonstrukcí, oprav, údržby a revizí je povinen dodavatel oznámit nejméně 15 dnů předem, přičemž v tomto oznámení musí dodavatel zásah konkretizovat včetně časového rozsahu</w:t>
      </w:r>
    </w:p>
    <w:p w:rsidR="003C6978" w:rsidRDefault="008A62C5">
      <w:pPr>
        <w:pStyle w:val="Style37"/>
        <w:keepNext/>
        <w:keepLines/>
        <w:shd w:val="clear" w:color="auto" w:fill="auto"/>
        <w:spacing w:before="0" w:line="222" w:lineRule="exact"/>
      </w:pPr>
      <w:bookmarkStart w:id="14" w:name="bookmark14"/>
      <w:r>
        <w:t>3.</w:t>
      </w:r>
      <w:bookmarkEnd w:id="14"/>
    </w:p>
    <w:p w:rsidR="003C6978" w:rsidRDefault="008A62C5">
      <w:pPr>
        <w:pStyle w:val="Style31"/>
        <w:shd w:val="clear" w:color="auto" w:fill="auto"/>
        <w:spacing w:after="233" w:line="222" w:lineRule="exact"/>
      </w:pPr>
      <w:r>
        <w:t xml:space="preserve">Postup při vzniku a odstraňování stavu nouze upravuje </w:t>
      </w:r>
      <w:proofErr w:type="spellStart"/>
      <w:r>
        <w:t>vyhl</w:t>
      </w:r>
      <w:proofErr w:type="spellEnd"/>
      <w:r>
        <w:t>. MPO č. 225/2001 Sb., případně další platné právní předpisy.</w:t>
      </w:r>
    </w:p>
    <w:p w:rsidR="003C6978" w:rsidRDefault="008A62C5">
      <w:pPr>
        <w:pStyle w:val="Style37"/>
        <w:keepNext/>
        <w:keepLines/>
        <w:shd w:val="clear" w:color="auto" w:fill="auto"/>
        <w:spacing w:before="0" w:line="230" w:lineRule="exact"/>
      </w:pPr>
      <w:bookmarkStart w:id="15" w:name="bookmark15"/>
      <w:r>
        <w:t>4.</w:t>
      </w:r>
      <w:bookmarkEnd w:id="15"/>
    </w:p>
    <w:p w:rsidR="003C6978" w:rsidRDefault="008A62C5">
      <w:pPr>
        <w:pStyle w:val="Style31"/>
        <w:shd w:val="clear" w:color="auto" w:fill="auto"/>
        <w:spacing w:after="460" w:line="230" w:lineRule="exact"/>
      </w:pPr>
      <w:r>
        <w:t xml:space="preserve">Dodavatel je oprávněn provádět regulační opatření podle platného regulačního plánu. Hodnoty omezení odběru tepelné energie podle jednotlivých regulačních stupňů jsou součástí </w:t>
      </w:r>
      <w:r>
        <w:rPr>
          <w:rStyle w:val="CharStyle36"/>
        </w:rPr>
        <w:t>Obchodních a technických podmínek (Příloha č. 3).</w:t>
      </w:r>
    </w:p>
    <w:p w:rsidR="003C6978" w:rsidRDefault="008A62C5">
      <w:pPr>
        <w:pStyle w:val="Style37"/>
        <w:keepNext/>
        <w:keepLines/>
        <w:numPr>
          <w:ilvl w:val="0"/>
          <w:numId w:val="1"/>
        </w:numPr>
        <w:shd w:val="clear" w:color="auto" w:fill="auto"/>
        <w:tabs>
          <w:tab w:val="left" w:pos="4260"/>
        </w:tabs>
        <w:spacing w:before="0" w:line="230" w:lineRule="exact"/>
        <w:ind w:left="3760"/>
        <w:jc w:val="left"/>
      </w:pPr>
      <w:bookmarkStart w:id="16" w:name="bookmark16"/>
      <w:r>
        <w:t>Měření odběru tepelné energie</w:t>
      </w:r>
      <w:bookmarkEnd w:id="16"/>
    </w:p>
    <w:p w:rsidR="003C6978" w:rsidRDefault="008A62C5">
      <w:pPr>
        <w:pStyle w:val="Style31"/>
        <w:shd w:val="clear" w:color="auto" w:fill="auto"/>
        <w:spacing w:line="230" w:lineRule="exact"/>
      </w:pPr>
      <w:r>
        <w:t>1.</w:t>
      </w:r>
    </w:p>
    <w:p w:rsidR="003C6978" w:rsidRDefault="008A62C5">
      <w:pPr>
        <w:pStyle w:val="Style31"/>
        <w:shd w:val="clear" w:color="auto" w:fill="auto"/>
        <w:spacing w:after="414" w:line="230" w:lineRule="exact"/>
      </w:pPr>
      <w:r>
        <w:t>Odběr tepelné energie se měří měřícím zařízením, které je ve vlastnictví dodavatele a které může být umístěno v prostorách odběratele. Měřící zařízení je instalováno na náklady dodavatele, přičemž odběratel je povinen poskytnout při instalaci potřebnou součinnost, zejména umožnit vstup do svých prostor.</w:t>
      </w:r>
    </w:p>
    <w:p w:rsidR="003C6978" w:rsidRDefault="003C6978">
      <w:pPr>
        <w:rPr>
          <w:sz w:val="2"/>
          <w:szCs w:val="2"/>
        </w:rPr>
        <w:sectPr w:rsidR="003C6978">
          <w:type w:val="continuous"/>
          <w:pgSz w:w="11909" w:h="16834"/>
          <w:pgMar w:top="918" w:right="605" w:bottom="851" w:left="853" w:header="0" w:footer="3" w:gutter="0"/>
          <w:cols w:space="720"/>
          <w:noEndnote/>
          <w:docGrid w:linePitch="360"/>
        </w:sectPr>
      </w:pPr>
    </w:p>
    <w:p w:rsidR="003C6978" w:rsidRDefault="008A62C5">
      <w:pPr>
        <w:pStyle w:val="Style60"/>
        <w:shd w:val="clear" w:color="auto" w:fill="auto"/>
      </w:pPr>
      <w:r>
        <w:rPr>
          <w:rStyle w:val="CharStyle62"/>
          <w:b/>
          <w:bCs/>
        </w:rPr>
        <w:lastRenderedPageBreak/>
        <w:t>2</w:t>
      </w:r>
      <w:r>
        <w:t>.</w:t>
      </w:r>
    </w:p>
    <w:p w:rsidR="003C6978" w:rsidRDefault="008A62C5">
      <w:pPr>
        <w:pStyle w:val="Style31"/>
        <w:shd w:val="clear" w:color="auto" w:fill="auto"/>
        <w:spacing w:line="230" w:lineRule="exact"/>
      </w:pPr>
      <w:r>
        <w:t>Množství dodané a účtované tepelné energie se měří pro vytápění měřícím zařízením na vstupu do odběrního místa.</w:t>
      </w:r>
    </w:p>
    <w:p w:rsidR="003C6978" w:rsidRDefault="008A62C5">
      <w:pPr>
        <w:pStyle w:val="Style31"/>
        <w:shd w:val="clear" w:color="auto" w:fill="auto"/>
        <w:spacing w:after="220" w:line="230" w:lineRule="exact"/>
      </w:pPr>
      <w:r>
        <w:t xml:space="preserve">Množství tepelné energie na přípravu teplé užitkové vody je měřeno, </w:t>
      </w:r>
      <w:proofErr w:type="spellStart"/>
      <w:proofErr w:type="gramStart"/>
      <w:r>
        <w:t>popř.vypočteno</w:t>
      </w:r>
      <w:proofErr w:type="spellEnd"/>
      <w:proofErr w:type="gramEnd"/>
      <w:r>
        <w:t xml:space="preserve">. Rozdělení nákladů za dodávku na jednotlivá odběrná místa vč. získávání a ověřování vstupních údajů pro toto rozdělení stanoví </w:t>
      </w:r>
      <w:proofErr w:type="spellStart"/>
      <w:r>
        <w:t>vyhl</w:t>
      </w:r>
      <w:proofErr w:type="spellEnd"/>
      <w:r>
        <w:t>. MPO č. 224/2001 Sb. v platném znění a/nebo další platné právní předpisy a Obchodní a technické podmínky.</w:t>
      </w:r>
    </w:p>
    <w:p w:rsidR="003C6978" w:rsidRDefault="008A62C5">
      <w:pPr>
        <w:pStyle w:val="Style37"/>
        <w:keepNext/>
        <w:keepLines/>
        <w:shd w:val="clear" w:color="auto" w:fill="auto"/>
        <w:spacing w:before="0" w:line="230" w:lineRule="exact"/>
      </w:pPr>
      <w:bookmarkStart w:id="17" w:name="bookmark17"/>
      <w:r>
        <w:t>3.</w:t>
      </w:r>
      <w:bookmarkEnd w:id="17"/>
    </w:p>
    <w:p w:rsidR="003C6978" w:rsidRDefault="008A62C5">
      <w:pPr>
        <w:pStyle w:val="Style31"/>
        <w:shd w:val="clear" w:color="auto" w:fill="auto"/>
        <w:spacing w:after="220" w:line="230" w:lineRule="exact"/>
      </w:pPr>
      <w:r>
        <w:t xml:space="preserve">Způsob měření a náhradní způsob vyhodnocení dodávky tepelné energie </w:t>
      </w:r>
      <w:proofErr w:type="gramStart"/>
      <w:r>
        <w:t>dojde-li</w:t>
      </w:r>
      <w:proofErr w:type="gramEnd"/>
      <w:r>
        <w:t xml:space="preserve"> k poruše měřícího zařízení </w:t>
      </w:r>
      <w:proofErr w:type="gramStart"/>
      <w:r>
        <w:t>jsou</w:t>
      </w:r>
      <w:proofErr w:type="gramEnd"/>
      <w:r>
        <w:t xml:space="preserve"> uvedeny v </w:t>
      </w:r>
      <w:r>
        <w:rPr>
          <w:rStyle w:val="CharStyle36"/>
        </w:rPr>
        <w:t xml:space="preserve">Obchodních a technických podmínkách, </w:t>
      </w:r>
      <w:r>
        <w:t xml:space="preserve">které jako </w:t>
      </w:r>
      <w:r>
        <w:rPr>
          <w:rStyle w:val="CharStyle36"/>
        </w:rPr>
        <w:t xml:space="preserve">příloha č. 3 </w:t>
      </w:r>
      <w:r>
        <w:t>se stávají součástí obsahu této smlouvy.</w:t>
      </w:r>
    </w:p>
    <w:p w:rsidR="003C6978" w:rsidRDefault="008A62C5">
      <w:pPr>
        <w:pStyle w:val="Style37"/>
        <w:keepNext/>
        <w:keepLines/>
        <w:shd w:val="clear" w:color="auto" w:fill="auto"/>
        <w:spacing w:before="0" w:line="230" w:lineRule="exact"/>
      </w:pPr>
      <w:bookmarkStart w:id="18" w:name="bookmark18"/>
      <w:r>
        <w:t>4.</w:t>
      </w:r>
      <w:bookmarkEnd w:id="18"/>
    </w:p>
    <w:p w:rsidR="003C6978" w:rsidRDefault="008A62C5">
      <w:pPr>
        <w:pStyle w:val="Style31"/>
        <w:shd w:val="clear" w:color="auto" w:fill="auto"/>
        <w:spacing w:after="227" w:line="230" w:lineRule="exact"/>
      </w:pPr>
      <w:r>
        <w:t>Odběratel je povinen umožnit dodavateli přístup k měřícímu zařízení umístěném v prostorách odběratele v čase provádění odečtů, dále v souvislosti se zřizováním, provozem, opravami, údržbou teplonosné sítě, jakož i k nemovitosti, kde jsou umístěna zařízení teplonosné sítě, regulačních stanic, zařízení pro jímání kondenzátu dále umožnit provádění výměny, oprav, přezkoušení a kontroly nebo kontroly dodržování podmínek této smlouvy.</w:t>
      </w:r>
    </w:p>
    <w:p w:rsidR="003C6978" w:rsidRDefault="008A62C5">
      <w:pPr>
        <w:pStyle w:val="Style37"/>
        <w:keepNext/>
        <w:keepLines/>
        <w:shd w:val="clear" w:color="auto" w:fill="auto"/>
        <w:spacing w:before="0" w:line="222" w:lineRule="exact"/>
      </w:pPr>
      <w:bookmarkStart w:id="19" w:name="bookmark19"/>
      <w:r>
        <w:t>5.</w:t>
      </w:r>
      <w:bookmarkEnd w:id="19"/>
    </w:p>
    <w:p w:rsidR="003C6978" w:rsidRDefault="008A62C5">
      <w:pPr>
        <w:pStyle w:val="Style31"/>
        <w:shd w:val="clear" w:color="auto" w:fill="auto"/>
        <w:spacing w:after="493" w:line="222" w:lineRule="exact"/>
      </w:pPr>
      <w:r>
        <w:t>Zjistí-li odběratel závadu na měřícím zařízení dodavatele, je povinen bez zbytečného odkladu závadu dodavateli oznámit.</w:t>
      </w:r>
    </w:p>
    <w:p w:rsidR="003C6978" w:rsidRDefault="008A62C5">
      <w:pPr>
        <w:pStyle w:val="Style63"/>
        <w:shd w:val="clear" w:color="auto" w:fill="auto"/>
        <w:spacing w:before="0"/>
      </w:pPr>
      <w:r>
        <w:rPr>
          <w:rStyle w:val="CharStyle65"/>
        </w:rPr>
        <w:t>6</w:t>
      </w:r>
      <w:r>
        <w:t>.</w:t>
      </w:r>
    </w:p>
    <w:p w:rsidR="003C6978" w:rsidRDefault="008A62C5">
      <w:pPr>
        <w:pStyle w:val="Style31"/>
        <w:shd w:val="clear" w:color="auto" w:fill="auto"/>
        <w:spacing w:after="500" w:line="230" w:lineRule="exact"/>
      </w:pPr>
      <w:r>
        <w:t>Má-li odběratel pochybnosti o správnosti údajů měření, má právo písemně požádat o přezkoušení. V případě, že nebude zjištěna nesprávnost měření, nese náklady spojené s přezkoušením v plné výši odběratel. Jinak tyto náklady nese ze svého dodavatel.</w:t>
      </w:r>
    </w:p>
    <w:p w:rsidR="003C6978" w:rsidRDefault="008A62C5">
      <w:pPr>
        <w:pStyle w:val="Style37"/>
        <w:keepNext/>
        <w:keepLines/>
        <w:numPr>
          <w:ilvl w:val="0"/>
          <w:numId w:val="1"/>
        </w:numPr>
        <w:shd w:val="clear" w:color="auto" w:fill="auto"/>
        <w:tabs>
          <w:tab w:val="left" w:pos="4938"/>
        </w:tabs>
        <w:spacing w:before="0" w:line="230" w:lineRule="exact"/>
        <w:ind w:left="4380"/>
        <w:jc w:val="left"/>
      </w:pPr>
      <w:bookmarkStart w:id="20" w:name="bookmark20"/>
      <w:r>
        <w:t>Další ujednání</w:t>
      </w:r>
      <w:bookmarkEnd w:id="20"/>
    </w:p>
    <w:p w:rsidR="003C6978" w:rsidRDefault="008A62C5">
      <w:pPr>
        <w:pStyle w:val="Style31"/>
        <w:shd w:val="clear" w:color="auto" w:fill="auto"/>
        <w:spacing w:line="230" w:lineRule="exact"/>
      </w:pPr>
      <w:r>
        <w:t>1.</w:t>
      </w:r>
    </w:p>
    <w:p w:rsidR="003C6978" w:rsidRDefault="008A62C5">
      <w:pPr>
        <w:pStyle w:val="Style31"/>
        <w:shd w:val="clear" w:color="auto" w:fill="auto"/>
        <w:spacing w:after="500" w:line="230" w:lineRule="exact"/>
        <w:jc w:val="left"/>
      </w:pPr>
      <w:r>
        <w:t>Odběratel je povinen umožnit dodavateli montáž pasivních zařízení (regulačních armatur) zabraňujících překročení smluveného tepelného výkonu neboje povinen provozovat aktivní zařízení zajišťující stejnou funkci.</w:t>
      </w:r>
    </w:p>
    <w:p w:rsidR="003C6978" w:rsidRDefault="008A62C5">
      <w:pPr>
        <w:pStyle w:val="Style66"/>
        <w:shd w:val="clear" w:color="auto" w:fill="auto"/>
        <w:spacing w:before="0"/>
      </w:pPr>
      <w:r>
        <w:rPr>
          <w:rStyle w:val="CharStyle68"/>
        </w:rPr>
        <w:t>2</w:t>
      </w:r>
      <w:r>
        <w:t>.</w:t>
      </w:r>
    </w:p>
    <w:p w:rsidR="003C6978" w:rsidRDefault="008A62C5">
      <w:pPr>
        <w:pStyle w:val="Style31"/>
        <w:shd w:val="clear" w:color="auto" w:fill="auto"/>
        <w:spacing w:after="220" w:line="230" w:lineRule="exact"/>
        <w:jc w:val="left"/>
      </w:pPr>
      <w:r>
        <w:t xml:space="preserve">Pokud odběratel nepředloží požadavek na změnu odběrového místa a parametrů dodávané tepelné energie na následující rok do </w:t>
      </w:r>
      <w:proofErr w:type="gramStart"/>
      <w:r>
        <w:t>15.12</w:t>
      </w:r>
      <w:proofErr w:type="gramEnd"/>
      <w:r>
        <w:t>.</w:t>
      </w:r>
      <w:proofErr w:type="gramStart"/>
      <w:r>
        <w:t>běžného</w:t>
      </w:r>
      <w:proofErr w:type="gramEnd"/>
      <w:r>
        <w:t xml:space="preserve"> roku, bilancuje dodavatel dodávku tepelné energie na úrovni skutečnosti minulého roku a dle předpokládaného vývoje.</w:t>
      </w:r>
    </w:p>
    <w:p w:rsidR="003C6978" w:rsidRDefault="008A62C5">
      <w:pPr>
        <w:pStyle w:val="Style37"/>
        <w:keepNext/>
        <w:keepLines/>
        <w:shd w:val="clear" w:color="auto" w:fill="auto"/>
        <w:spacing w:before="0" w:line="230" w:lineRule="exact"/>
      </w:pPr>
      <w:bookmarkStart w:id="21" w:name="bookmark21"/>
      <w:r>
        <w:t>3.</w:t>
      </w:r>
      <w:bookmarkEnd w:id="21"/>
    </w:p>
    <w:p w:rsidR="003C6978" w:rsidRDefault="008A62C5">
      <w:pPr>
        <w:pStyle w:val="Style31"/>
        <w:shd w:val="clear" w:color="auto" w:fill="auto"/>
        <w:spacing w:line="230" w:lineRule="exact"/>
      </w:pPr>
      <w:r>
        <w:t xml:space="preserve">K dodržení termínů pro zúčtování nákladů na tepelnou energii za zúčtovací období je odběratel povinen předat dodavateli nezbytné údaje </w:t>
      </w:r>
      <w:proofErr w:type="spellStart"/>
      <w:r>
        <w:t>krozúčtování</w:t>
      </w:r>
      <w:proofErr w:type="spellEnd"/>
      <w:r>
        <w:t xml:space="preserve"> nákladů na jednotlivá odběrná místa a to nejméně hodnoty odečtů spotřeby teplé vody v sumarizaci na jednotlivá přípojná, resp. odběrní místa, podlahovou plochu měřených a neměřených odběrů TUV, fakturaci vody, příp. další údaje, na nichž se smluvní strany dohodnou, a které vstupují do rozúčtování nákladů.</w:t>
      </w:r>
    </w:p>
    <w:p w:rsidR="003C6978" w:rsidRDefault="008A62C5">
      <w:pPr>
        <w:pStyle w:val="Style31"/>
        <w:shd w:val="clear" w:color="auto" w:fill="auto"/>
        <w:spacing w:after="217" w:line="230" w:lineRule="exact"/>
      </w:pPr>
      <w:r>
        <w:t>Údaje je povinen odběratel předat na dohodnutých formulářích vždy nejpozději do desátého dne po ukončení zúčtovacího období, příp. po ukončení odběru. Pokud nebudou požadované údaje předány v uvedeném termínu, použije dodavatel pro rozúčtování nákladů na dodávku tepla poměrů minulého roku.</w:t>
      </w:r>
    </w:p>
    <w:p w:rsidR="003C6978" w:rsidRDefault="008A62C5">
      <w:pPr>
        <w:pStyle w:val="Style37"/>
        <w:keepNext/>
        <w:keepLines/>
        <w:shd w:val="clear" w:color="auto" w:fill="auto"/>
        <w:spacing w:before="0" w:line="234" w:lineRule="exact"/>
      </w:pPr>
      <w:bookmarkStart w:id="22" w:name="bookmark22"/>
      <w:r>
        <w:t>4.</w:t>
      </w:r>
      <w:bookmarkEnd w:id="22"/>
    </w:p>
    <w:p w:rsidR="003C6978" w:rsidRDefault="008A62C5">
      <w:pPr>
        <w:pStyle w:val="Style31"/>
        <w:shd w:val="clear" w:color="auto" w:fill="auto"/>
        <w:spacing w:line="234" w:lineRule="exact"/>
      </w:pPr>
      <w:r>
        <w:t xml:space="preserve">Část obsahu této smlouvy je upravena v </w:t>
      </w:r>
      <w:proofErr w:type="gramStart"/>
      <w:r>
        <w:t>přílohách :</w:t>
      </w:r>
      <w:proofErr w:type="gramEnd"/>
    </w:p>
    <w:p w:rsidR="003C6978" w:rsidRDefault="008A62C5">
      <w:pPr>
        <w:pStyle w:val="Style31"/>
        <w:shd w:val="clear" w:color="auto" w:fill="auto"/>
        <w:spacing w:line="234" w:lineRule="exact"/>
        <w:ind w:left="4200" w:right="3280"/>
        <w:jc w:val="left"/>
      </w:pPr>
      <w:r>
        <w:t xml:space="preserve">č. 1 - Technický list odběru </w:t>
      </w:r>
      <w:proofErr w:type="gramStart"/>
      <w:r>
        <w:t>č.2 - Ceník</w:t>
      </w:r>
      <w:proofErr w:type="gramEnd"/>
    </w:p>
    <w:p w:rsidR="003C6978" w:rsidRDefault="008A62C5">
      <w:pPr>
        <w:pStyle w:val="Style31"/>
        <w:shd w:val="clear" w:color="auto" w:fill="auto"/>
        <w:spacing w:after="220" w:line="234" w:lineRule="exact"/>
        <w:ind w:left="4200"/>
        <w:jc w:val="left"/>
      </w:pPr>
      <w:proofErr w:type="gramStart"/>
      <w:r>
        <w:t>č.3 - Obchodní</w:t>
      </w:r>
      <w:proofErr w:type="gramEnd"/>
      <w:r>
        <w:t xml:space="preserve"> a technické podmínky</w:t>
      </w:r>
    </w:p>
    <w:p w:rsidR="003C6978" w:rsidRDefault="008A62C5">
      <w:pPr>
        <w:pStyle w:val="Style31"/>
        <w:shd w:val="clear" w:color="auto" w:fill="auto"/>
        <w:spacing w:line="234" w:lineRule="exact"/>
        <w:jc w:val="left"/>
      </w:pPr>
      <w:r>
        <w:t>na které je v této smlouvě odkazováno, a které mají účastníci k dispozici a jsou ke smlouvě připojeny. Tyto přílohy se stávají součástí této smlouvy.</w:t>
      </w:r>
    </w:p>
    <w:p w:rsidR="003C6978" w:rsidRDefault="008A62C5">
      <w:pPr>
        <w:pStyle w:val="Style31"/>
        <w:shd w:val="clear" w:color="auto" w:fill="auto"/>
        <w:spacing w:line="230" w:lineRule="exact"/>
      </w:pPr>
      <w:r>
        <w:t>Obchodní a technické podmínky a Ceník dodavatele mají povahu jiných obchodních podmínek podle ustanovení § 273, odst. 1 zák. č. 513/1991 Sb., obchodního zákoníku v platném znění. Odběratel tímto potvrzuje, že se s obsahem Obchodních a technických podmínek a Ceníku seznámil svým podpisem této smlouvy a že s jejich zněním souhlasí. Odběratel souhlasí s tím, že dodavatel je oprávněn kdykoliv v průběhu účinnosti této smlouvy ze závažných důvodů a v souladu s právními předpisy změnit své Obchodní a technické podmínky a Ceník.</w:t>
      </w:r>
    </w:p>
    <w:p w:rsidR="003C6978" w:rsidRDefault="008A62C5">
      <w:pPr>
        <w:pStyle w:val="Style31"/>
        <w:shd w:val="clear" w:color="auto" w:fill="auto"/>
        <w:spacing w:line="230" w:lineRule="exact"/>
      </w:pPr>
      <w:r>
        <w:t>Dodavatel je povinen změnu Ceníku nebo Obchodních a technických podmínek písemně bez zbytečného odkladu oznámit odběrateli. Nový Ceník nebo Obchodní a technické podmínky nabývají platnosti a účinnosti od prvního dne následujícího měsíce, pokud změnu ceny dodavatel oznámil nejpozději do 20. dne v měsíci. Jestliže oznámí změnu po 20. dnu v měsíci, platí změněná cena od prvního dne druhého následujícího měsíce, pokud se smluvní strany nedohodnou jinak.</w:t>
      </w:r>
    </w:p>
    <w:p w:rsidR="000F6695" w:rsidRDefault="000F6695">
      <w:pPr>
        <w:pStyle w:val="Style31"/>
        <w:shd w:val="clear" w:color="auto" w:fill="auto"/>
        <w:spacing w:line="230" w:lineRule="exact"/>
      </w:pPr>
    </w:p>
    <w:p w:rsidR="000F6695" w:rsidRDefault="000F6695">
      <w:pPr>
        <w:pStyle w:val="Style31"/>
        <w:shd w:val="clear" w:color="auto" w:fill="auto"/>
        <w:spacing w:line="230" w:lineRule="exact"/>
      </w:pPr>
    </w:p>
    <w:p w:rsidR="000F6695" w:rsidRDefault="000F6695">
      <w:pPr>
        <w:pStyle w:val="Style31"/>
        <w:shd w:val="clear" w:color="auto" w:fill="auto"/>
        <w:spacing w:line="230" w:lineRule="exact"/>
      </w:pPr>
    </w:p>
    <w:p w:rsidR="003C6978" w:rsidRDefault="008A62C5">
      <w:pPr>
        <w:pStyle w:val="Style31"/>
        <w:shd w:val="clear" w:color="auto" w:fill="auto"/>
        <w:spacing w:line="230" w:lineRule="exact"/>
      </w:pPr>
      <w:r>
        <w:lastRenderedPageBreak/>
        <w:t>Nesouhlasí-li odběratel s novými Obchodními a technickými podmínkami nebo novým Ceníkem, je oprávněn od této smlouvy odstoupit, a to písemným oznámením doručeným dodavateli do (10) deseti dnů od okamžiku oznámení výše uvedených změn. Smlouva v takovém případě zaniká dnem pozbytí platnosti a účinnosti Obchodních a technických podmínek nebo Ceníku, jejichž znění odběratel odsouhlasil.</w:t>
      </w:r>
    </w:p>
    <w:p w:rsidR="003C6978" w:rsidRDefault="008A62C5">
      <w:pPr>
        <w:pStyle w:val="Style31"/>
        <w:shd w:val="clear" w:color="auto" w:fill="auto"/>
        <w:spacing w:after="480" w:line="230" w:lineRule="exact"/>
      </w:pPr>
      <w:r>
        <w:t>V případě, že odběratel nedoručí dodavateli do 10 dnů od oznámení změny Obchodních a technických podmínek nebo Ceníku své rozhodnutí ukončit tuto smlouvu z důvodů neakceptace nových Obchodních a technických podmínek či Ceníku, smlouva zůstává v platnosti včetně nového Ceníku a Obchodních a technických podmínek.</w:t>
      </w:r>
    </w:p>
    <w:p w:rsidR="003C6978" w:rsidRDefault="008A62C5">
      <w:pPr>
        <w:pStyle w:val="Style37"/>
        <w:keepNext/>
        <w:keepLines/>
        <w:numPr>
          <w:ilvl w:val="0"/>
          <w:numId w:val="1"/>
        </w:numPr>
        <w:shd w:val="clear" w:color="auto" w:fill="auto"/>
        <w:tabs>
          <w:tab w:val="left" w:pos="3926"/>
        </w:tabs>
        <w:spacing w:before="0" w:line="230" w:lineRule="exact"/>
        <w:ind w:left="3520"/>
        <w:jc w:val="left"/>
      </w:pPr>
      <w:bookmarkStart w:id="23" w:name="bookmark23"/>
      <w:r>
        <w:t>Doba trvání smlouvy a její ukončení</w:t>
      </w:r>
      <w:bookmarkEnd w:id="23"/>
    </w:p>
    <w:p w:rsidR="003C6978" w:rsidRDefault="008A62C5">
      <w:pPr>
        <w:pStyle w:val="Style31"/>
        <w:shd w:val="clear" w:color="auto" w:fill="auto"/>
        <w:spacing w:line="230" w:lineRule="exact"/>
      </w:pPr>
      <w:r>
        <w:t>1.</w:t>
      </w:r>
    </w:p>
    <w:p w:rsidR="003C6978" w:rsidRDefault="008A62C5">
      <w:pPr>
        <w:pStyle w:val="Style31"/>
        <w:shd w:val="clear" w:color="auto" w:fill="auto"/>
        <w:spacing w:after="243" w:line="230" w:lineRule="exact"/>
      </w:pPr>
      <w:r>
        <w:t>Tato smlouva se uzavírá na dobu neurčitou a může být ukončena písemnou dohodou stran, výpovědí nebo odstoupením od smlouvy odsouhlaseným oběma smluvními stranami.</w:t>
      </w:r>
    </w:p>
    <w:p w:rsidR="003C6978" w:rsidRDefault="008A62C5">
      <w:pPr>
        <w:pStyle w:val="Style69"/>
        <w:shd w:val="clear" w:color="auto" w:fill="auto"/>
        <w:spacing w:before="0"/>
      </w:pPr>
      <w:r>
        <w:rPr>
          <w:rStyle w:val="CharStyle71"/>
        </w:rPr>
        <w:t>2</w:t>
      </w:r>
      <w:r>
        <w:t>.</w:t>
      </w:r>
    </w:p>
    <w:p w:rsidR="003C6978" w:rsidRDefault="008A62C5">
      <w:pPr>
        <w:pStyle w:val="Style31"/>
        <w:shd w:val="clear" w:color="auto" w:fill="auto"/>
        <w:spacing w:after="237"/>
      </w:pPr>
      <w:r>
        <w:t>Dohoda o ukončení smlouvy musí obsahovat vzájemné vypořádání všech práv a povinností za trvání této smlouvy mezi stranami vzniklých. Náklady spojené s provedením změny způsobu vytápění nebo náklady na odpojení od rozvodného tepelného zařízení uhradí ten, kdo změnu nebo odpojení od rozvodného tepelného zařízení požaduje, ve smyslu příslušných ustanovení zákona č. 458/2000 Sb. v platném znění (§ 77 odst. 5).</w:t>
      </w:r>
    </w:p>
    <w:p w:rsidR="003C6978" w:rsidRDefault="008A62C5">
      <w:pPr>
        <w:pStyle w:val="Style37"/>
        <w:keepNext/>
        <w:keepLines/>
        <w:shd w:val="clear" w:color="auto" w:fill="auto"/>
        <w:spacing w:before="0" w:line="230" w:lineRule="exact"/>
      </w:pPr>
      <w:bookmarkStart w:id="24" w:name="bookmark24"/>
      <w:r>
        <w:t>3.</w:t>
      </w:r>
      <w:bookmarkEnd w:id="24"/>
    </w:p>
    <w:p w:rsidR="003C6978" w:rsidRDefault="008A62C5">
      <w:pPr>
        <w:pStyle w:val="Style31"/>
        <w:shd w:val="clear" w:color="auto" w:fill="auto"/>
        <w:spacing w:after="240" w:line="230" w:lineRule="exact"/>
      </w:pPr>
      <w:r>
        <w:t xml:space="preserve">V případě podstatného porušení smluvních povinností je dotčená smluvní strana oprávněna od této smlouvy písemným oznámením zaslaným doporučeným dopisem druhé smluvní straně odstoupit, a to s účinností doručením oznámení. Odstoupením končí platnost této smlouvy s tím, že veškerá práva a povinnosti smluvních stran, vzniklá za jejího trvání, zůstávají nedotčena. Práva a povinnosti, která </w:t>
      </w:r>
      <w:proofErr w:type="gramStart"/>
      <w:r>
        <w:t>nebyla</w:t>
      </w:r>
      <w:proofErr w:type="gramEnd"/>
      <w:r>
        <w:t xml:space="preserve"> dosud vypořádána se smluvní strany </w:t>
      </w:r>
      <w:proofErr w:type="gramStart"/>
      <w:r>
        <w:t>zavazují</w:t>
      </w:r>
      <w:proofErr w:type="gramEnd"/>
      <w:r>
        <w:t xml:space="preserve"> vypořádat ve spolupráci, a to do 15 dnů ode dne účinnosti odstoupení. Za podstatné porušení této smlouvy je považováno mimo jiné i prodlení s placením peněžitého závazku o více než 30 dnů po datu splatnosti (toto bude posuzováno jako neoprávněný odběr).</w:t>
      </w:r>
    </w:p>
    <w:p w:rsidR="003C6978" w:rsidRDefault="008A62C5">
      <w:pPr>
        <w:pStyle w:val="Style37"/>
        <w:keepNext/>
        <w:keepLines/>
        <w:shd w:val="clear" w:color="auto" w:fill="auto"/>
        <w:spacing w:before="0" w:line="230" w:lineRule="exact"/>
      </w:pPr>
      <w:bookmarkStart w:id="25" w:name="bookmark25"/>
      <w:r>
        <w:t>4.</w:t>
      </w:r>
      <w:bookmarkEnd w:id="25"/>
    </w:p>
    <w:p w:rsidR="003C6978" w:rsidRDefault="008A62C5">
      <w:pPr>
        <w:pStyle w:val="Style31"/>
        <w:shd w:val="clear" w:color="auto" w:fill="auto"/>
        <w:spacing w:after="483" w:line="230" w:lineRule="exact"/>
      </w:pPr>
      <w:r>
        <w:t>Výpovědní lhůta je tříměsíční a počíná běžet prvním dnem měsíce následujícího po měsíci, v němž byla druhé smluvní straně doručena písemná výpověď.</w:t>
      </w:r>
    </w:p>
    <w:p w:rsidR="003C6978" w:rsidRDefault="008A62C5">
      <w:pPr>
        <w:pStyle w:val="Style37"/>
        <w:keepNext/>
        <w:keepLines/>
        <w:numPr>
          <w:ilvl w:val="0"/>
          <w:numId w:val="1"/>
        </w:numPr>
        <w:shd w:val="clear" w:color="auto" w:fill="auto"/>
        <w:tabs>
          <w:tab w:val="left" w:pos="4587"/>
        </w:tabs>
        <w:spacing w:before="0"/>
        <w:ind w:left="4260"/>
        <w:jc w:val="left"/>
      </w:pPr>
      <w:bookmarkStart w:id="26" w:name="bookmark26"/>
      <w:r>
        <w:t>Závěrečná ujednání</w:t>
      </w:r>
      <w:bookmarkEnd w:id="26"/>
    </w:p>
    <w:p w:rsidR="003C6978" w:rsidRDefault="008A62C5">
      <w:pPr>
        <w:pStyle w:val="Style31"/>
        <w:shd w:val="clear" w:color="auto" w:fill="auto"/>
      </w:pPr>
      <w:r>
        <w:t>1.</w:t>
      </w:r>
    </w:p>
    <w:p w:rsidR="003C6978" w:rsidRDefault="008A62C5">
      <w:pPr>
        <w:pStyle w:val="Style31"/>
        <w:shd w:val="clear" w:color="auto" w:fill="auto"/>
        <w:spacing w:after="237"/>
      </w:pPr>
      <w:r>
        <w:t>Jakékoliv změny a doplnění této smlouvy, vyjma případů, kdy tato smlouva stanoví jinak, musí být provedeny písemným číslovaným dodatkem k této smlouvě.</w:t>
      </w:r>
    </w:p>
    <w:p w:rsidR="003C6978" w:rsidRDefault="008A62C5">
      <w:pPr>
        <w:pStyle w:val="Style72"/>
        <w:shd w:val="clear" w:color="auto" w:fill="auto"/>
        <w:spacing w:before="0"/>
      </w:pPr>
      <w:r>
        <w:rPr>
          <w:rStyle w:val="CharStyle74"/>
        </w:rPr>
        <w:t>2</w:t>
      </w:r>
      <w:r>
        <w:t>.</w:t>
      </w:r>
    </w:p>
    <w:p w:rsidR="003C6978" w:rsidRDefault="008A62C5">
      <w:pPr>
        <w:pStyle w:val="Style31"/>
        <w:shd w:val="clear" w:color="auto" w:fill="auto"/>
        <w:spacing w:after="240" w:line="230" w:lineRule="exact"/>
      </w:pPr>
      <w:r>
        <w:t>Odběratel se zavazuje neprodleně písemně oznámit dodavateli všechny změny údajů, uvedených ve smlouvě a jejich nedílných součástech.</w:t>
      </w:r>
    </w:p>
    <w:p w:rsidR="003C6978" w:rsidRDefault="008A62C5">
      <w:pPr>
        <w:pStyle w:val="Style37"/>
        <w:keepNext/>
        <w:keepLines/>
        <w:shd w:val="clear" w:color="auto" w:fill="auto"/>
        <w:spacing w:before="0" w:line="230" w:lineRule="exact"/>
      </w:pPr>
      <w:bookmarkStart w:id="27" w:name="bookmark27"/>
      <w:r>
        <w:t>3.</w:t>
      </w:r>
      <w:bookmarkEnd w:id="27"/>
    </w:p>
    <w:p w:rsidR="003C6978" w:rsidRDefault="008A62C5">
      <w:pPr>
        <w:pStyle w:val="Style31"/>
        <w:shd w:val="clear" w:color="auto" w:fill="auto"/>
        <w:spacing w:after="243" w:line="230" w:lineRule="exact"/>
      </w:pPr>
      <w:r>
        <w:t>Odběratel se zavazuje neprodleně písemně oznámit dodavateli změny ve svých právních poměrech, které mají nebo mohou mít důsledky na plnění závazků z této smlouvy. Zejména je povinen oznámit a doložit svůj vstup do likvidace, vyhlášení konkurzu, povolení vyrovnání a další významné skutečnosti.</w:t>
      </w:r>
    </w:p>
    <w:p w:rsidR="003C6978" w:rsidRDefault="008A62C5">
      <w:pPr>
        <w:pStyle w:val="Style37"/>
        <w:keepNext/>
        <w:keepLines/>
        <w:shd w:val="clear" w:color="auto" w:fill="auto"/>
        <w:spacing w:before="0"/>
      </w:pPr>
      <w:bookmarkStart w:id="28" w:name="bookmark28"/>
      <w:r>
        <w:t>4.</w:t>
      </w:r>
      <w:bookmarkEnd w:id="28"/>
    </w:p>
    <w:p w:rsidR="003C6978" w:rsidRDefault="008A62C5">
      <w:pPr>
        <w:pStyle w:val="Style31"/>
        <w:shd w:val="clear" w:color="auto" w:fill="auto"/>
        <w:spacing w:after="244"/>
      </w:pPr>
      <w:r>
        <w:t xml:space="preserve">Právní vztahy touto smlouvou neupravené se řídí písemnými dohodami smluvních stran a příslušnými platnými právními předpisy, zejména </w:t>
      </w:r>
      <w:proofErr w:type="spellStart"/>
      <w:proofErr w:type="gramStart"/>
      <w:r>
        <w:t>zák</w:t>
      </w:r>
      <w:proofErr w:type="spellEnd"/>
      <w:r>
        <w:t>.</w:t>
      </w:r>
      <w:proofErr w:type="gramEnd"/>
      <w:r>
        <w:t>.</w:t>
      </w:r>
      <w:proofErr w:type="gramStart"/>
      <w:r>
        <w:t>č.</w:t>
      </w:r>
      <w:proofErr w:type="gramEnd"/>
      <w:r>
        <w:t xml:space="preserve"> 513/1991 Sb.- obchodní zákoník, č. 458/2000 Sb.- energetický zákon, a dále platnými vyhláškami MPO č. 223/2001 Sb., č. 224/2001 Sb., č. 225/2001 Sb.</w:t>
      </w:r>
    </w:p>
    <w:p w:rsidR="003C6978" w:rsidRDefault="008A62C5">
      <w:pPr>
        <w:pStyle w:val="Style37"/>
        <w:keepNext/>
        <w:keepLines/>
        <w:shd w:val="clear" w:color="auto" w:fill="auto"/>
        <w:spacing w:before="0" w:line="222" w:lineRule="exact"/>
      </w:pPr>
      <w:bookmarkStart w:id="29" w:name="bookmark29"/>
      <w:r>
        <w:t>5.</w:t>
      </w:r>
      <w:bookmarkEnd w:id="29"/>
    </w:p>
    <w:p w:rsidR="003C6978" w:rsidRDefault="008A62C5">
      <w:pPr>
        <w:pStyle w:val="Style31"/>
        <w:shd w:val="clear" w:color="auto" w:fill="auto"/>
        <w:spacing w:after="240" w:line="222" w:lineRule="exact"/>
      </w:pPr>
      <w:r>
        <w:t xml:space="preserve">Tato </w:t>
      </w:r>
      <w:proofErr w:type="gramStart"/>
      <w:r>
        <w:t>smlouvaje</w:t>
      </w:r>
      <w:proofErr w:type="gramEnd"/>
      <w:r>
        <w:t xml:space="preserve"> vyhotovena ve dvou vyhotoveních, z nichž každá smluvní strana obdrží po jednom.</w:t>
      </w:r>
    </w:p>
    <w:p w:rsidR="003C6978" w:rsidRDefault="008A62C5">
      <w:pPr>
        <w:pStyle w:val="Style75"/>
        <w:shd w:val="clear" w:color="auto" w:fill="auto"/>
        <w:spacing w:before="0"/>
      </w:pPr>
      <w:r>
        <w:rPr>
          <w:rStyle w:val="CharStyle77"/>
          <w:b/>
          <w:bCs/>
        </w:rPr>
        <w:t>6</w:t>
      </w:r>
      <w:r>
        <w:t>.</w:t>
      </w:r>
    </w:p>
    <w:p w:rsidR="003C6978" w:rsidRDefault="008A62C5">
      <w:pPr>
        <w:pStyle w:val="Style31"/>
        <w:shd w:val="clear" w:color="auto" w:fill="auto"/>
        <w:spacing w:after="233" w:line="222" w:lineRule="exact"/>
      </w:pPr>
      <w:r>
        <w:t xml:space="preserve">Smlouvaje platná dnem podpisu a účinná od </w:t>
      </w:r>
      <w:r>
        <w:rPr>
          <w:rStyle w:val="CharStyle36"/>
        </w:rPr>
        <w:t>1. 1. 2008.</w:t>
      </w:r>
    </w:p>
    <w:p w:rsidR="003C6978" w:rsidRDefault="008A62C5">
      <w:pPr>
        <w:pStyle w:val="Style37"/>
        <w:keepNext/>
        <w:keepLines/>
        <w:shd w:val="clear" w:color="auto" w:fill="auto"/>
        <w:spacing w:before="0" w:line="230" w:lineRule="exact"/>
      </w:pPr>
      <w:bookmarkStart w:id="30" w:name="bookmark30"/>
      <w:r>
        <w:t>7.</w:t>
      </w:r>
      <w:bookmarkEnd w:id="30"/>
    </w:p>
    <w:p w:rsidR="003C6978" w:rsidRDefault="008A62C5">
      <w:pPr>
        <w:pStyle w:val="Style31"/>
        <w:shd w:val="clear" w:color="auto" w:fill="auto"/>
        <w:spacing w:line="230" w:lineRule="exact"/>
      </w:pPr>
      <w:r>
        <w:t>Účastníci této smlouvy prohlašují, že tato smlouva byla uzavřena svobodně a vážně, dále prohlašují, že se s obsahem smlouvy jakož i jejími přílohami seznámili, obsahu porozuměli, souhlasí s ním a na důkaz toho připojují vlastnoruční podpisy.</w:t>
      </w:r>
    </w:p>
    <w:p w:rsidR="003C6978" w:rsidRDefault="008A62C5">
      <w:pPr>
        <w:framePr w:h="601" w:wrap="notBeside" w:vAnchor="text" w:hAnchor="text" w:y="1"/>
        <w:rPr>
          <w:sz w:val="2"/>
          <w:szCs w:val="2"/>
        </w:rPr>
      </w:pPr>
      <w:r>
        <w:rPr>
          <w:noProof/>
          <w:lang w:bidi="ar-SA"/>
        </w:rPr>
        <w:drawing>
          <wp:inline distT="0" distB="0" distL="0" distR="0" wp14:anchorId="4B289EFD" wp14:editId="706825ED">
            <wp:extent cx="612775" cy="381635"/>
            <wp:effectExtent l="0" t="0" r="0" b="0"/>
            <wp:docPr id="6" name="obrázek 2" descr="C:\Users\romana.snaselova\AppData\Local\Microsoft\Windows\Temporary Internet Files\Content.Outlook\P0ZB78SR\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na.snaselova\AppData\Local\Microsoft\Windows\Temporary Internet Files\Content.Outlook\P0ZB78SR\media\imag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775" cy="381635"/>
                    </a:xfrm>
                    <a:prstGeom prst="rect">
                      <a:avLst/>
                    </a:prstGeom>
                    <a:noFill/>
                    <a:ln>
                      <a:noFill/>
                    </a:ln>
                  </pic:spPr>
                </pic:pic>
              </a:graphicData>
            </a:graphic>
          </wp:inline>
        </w:drawing>
      </w:r>
    </w:p>
    <w:p w:rsidR="003C6978" w:rsidRDefault="003C6978">
      <w:pPr>
        <w:rPr>
          <w:sz w:val="2"/>
          <w:szCs w:val="2"/>
        </w:rPr>
        <w:sectPr w:rsidR="003C6978">
          <w:footerReference w:type="even" r:id="rId11"/>
          <w:footerReference w:type="default" r:id="rId12"/>
          <w:pgSz w:w="11909" w:h="16834"/>
          <w:pgMar w:top="918" w:right="605" w:bottom="851" w:left="853" w:header="0" w:footer="3" w:gutter="0"/>
          <w:cols w:space="720"/>
          <w:noEndnote/>
          <w:titlePg/>
          <w:docGrid w:linePitch="360"/>
        </w:sectPr>
      </w:pPr>
    </w:p>
    <w:p w:rsidR="003C6978" w:rsidRDefault="008A62C5">
      <w:pPr>
        <w:pStyle w:val="Style78"/>
        <w:shd w:val="clear" w:color="auto" w:fill="auto"/>
      </w:pPr>
      <w:r>
        <w:rPr>
          <w:rStyle w:val="CharStyle80"/>
          <w:b/>
          <w:bCs/>
        </w:rPr>
        <w:lastRenderedPageBreak/>
        <w:t>8</w:t>
      </w:r>
      <w:r>
        <w:t>.</w:t>
      </w:r>
    </w:p>
    <w:p w:rsidR="003C6978" w:rsidRDefault="008A62C5">
      <w:pPr>
        <w:pStyle w:val="Style31"/>
        <w:shd w:val="clear" w:color="auto" w:fill="auto"/>
        <w:spacing w:after="457" w:line="230" w:lineRule="exact"/>
      </w:pPr>
      <w:r>
        <w:t>Bude-li některé ustanovení této smlouvy prohlášeno za neplatné a/nebo neúčinné, nebo nebude-li se vztahovat ke skutečnému předmětu smlouvy, nemá to vliv na ostatní ujednání této smlouvy a k takovémuto ustanovení nebude přihlíženo. Odběratel je povinen zaplatit pouze skutečně odebranou energii.</w:t>
      </w:r>
    </w:p>
    <w:p w:rsidR="003C6978" w:rsidRDefault="008A62C5">
      <w:pPr>
        <w:pStyle w:val="Style31"/>
        <w:shd w:val="clear" w:color="auto" w:fill="auto"/>
        <w:spacing w:line="234" w:lineRule="exact"/>
      </w:pPr>
      <w:r>
        <w:t>9.</w:t>
      </w:r>
    </w:p>
    <w:p w:rsidR="003C6978" w:rsidRDefault="008A62C5">
      <w:pPr>
        <w:pStyle w:val="Style31"/>
        <w:shd w:val="clear" w:color="auto" w:fill="auto"/>
        <w:spacing w:after="239" w:line="234" w:lineRule="exact"/>
      </w:pPr>
      <w:r>
        <w:t>Tato smlouvaje podpůrně platná a vztahuje se na veškeré právní vztahy, které mezi smluvními stranami v rámci předmětu této smlouvy v minulosti vznikly a nebyly řešeny písemnou smlouvou.</w:t>
      </w:r>
    </w:p>
    <w:p w:rsidR="003C6978" w:rsidRDefault="008A62C5">
      <w:pPr>
        <w:pStyle w:val="Style81"/>
        <w:shd w:val="clear" w:color="auto" w:fill="auto"/>
        <w:spacing w:before="0"/>
      </w:pPr>
      <w:r>
        <w:t>10</w:t>
      </w:r>
      <w:r>
        <w:rPr>
          <w:rStyle w:val="CharStyle83"/>
          <w:b/>
          <w:bCs/>
        </w:rPr>
        <w:t>.</w:t>
      </w:r>
    </w:p>
    <w:p w:rsidR="003C6978" w:rsidRDefault="008A62C5" w:rsidP="000F6695">
      <w:pPr>
        <w:pStyle w:val="Style31"/>
        <w:shd w:val="clear" w:color="auto" w:fill="auto"/>
        <w:spacing w:line="222" w:lineRule="exact"/>
        <w:rPr>
          <w:sz w:val="19"/>
          <w:szCs w:val="19"/>
        </w:rPr>
      </w:pPr>
      <w:r>
        <w:t>Tato smlouva ruší veškeré dřívější smlouvy a ujednání o dodávce tepelné energie a vody mezi oběma stranami.</w:t>
      </w:r>
    </w:p>
    <w:p w:rsidR="003C6978" w:rsidRDefault="003C6978">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1D641C" w:rsidRDefault="001D641C">
      <w:pPr>
        <w:spacing w:line="240" w:lineRule="exact"/>
        <w:rPr>
          <w:sz w:val="19"/>
          <w:szCs w:val="19"/>
        </w:rPr>
      </w:pPr>
    </w:p>
    <w:p w:rsidR="003C6978" w:rsidRDefault="008A62C5">
      <w:pPr>
        <w:spacing w:line="360" w:lineRule="exact"/>
      </w:pPr>
      <w:r>
        <w:rPr>
          <w:noProof/>
          <w:lang w:bidi="ar-SA"/>
        </w:rPr>
        <mc:AlternateContent>
          <mc:Choice Requires="wps">
            <w:drawing>
              <wp:anchor distT="0" distB="0" distL="63500" distR="63500" simplePos="0" relativeHeight="251657728" behindDoc="0" locked="0" layoutInCell="1" allowOverlap="1" wp14:anchorId="7A805D68" wp14:editId="298C6893">
                <wp:simplePos x="0" y="0"/>
                <wp:positionH relativeFrom="margin">
                  <wp:posOffset>35560</wp:posOffset>
                </wp:positionH>
                <wp:positionV relativeFrom="paragraph">
                  <wp:posOffset>1270</wp:posOffset>
                </wp:positionV>
                <wp:extent cx="137160" cy="151130"/>
                <wp:effectExtent l="0" t="127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31"/>
                              <w:shd w:val="clear" w:color="auto" w:fill="auto"/>
                              <w:spacing w:line="222" w:lineRule="exact"/>
                              <w:jc w:val="left"/>
                            </w:pPr>
                            <w:r>
                              <w:rPr>
                                <w:rStyle w:val="CharStyle84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8pt;margin-top:.1pt;width:10.8pt;height:11.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" filled="f" stroked="f">
                <v:textbox style="mso-fit-shape-to-text:t" inset="0,0,0,0">
                  <w:txbxContent>
                    <w:p w:rsidR="003C6978" w:rsidRDefault="008A62C5">
                      <w:pPr>
                        <w:pStyle w:val="Style31"/>
                        <w:shd w:val="clear" w:color="auto" w:fill="auto"/>
                        <w:spacing w:line="222" w:lineRule="exact"/>
                        <w:jc w:val="left"/>
                      </w:pPr>
                      <w:r>
                        <w:rPr>
                          <w:rStyle w:val="CharStyle84Exact"/>
                        </w:rPr>
                        <w:t>V.</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14:anchorId="0A94AABE" wp14:editId="0466FE9D">
                <wp:simplePos x="0" y="0"/>
                <wp:positionH relativeFrom="margin">
                  <wp:posOffset>1302385</wp:posOffset>
                </wp:positionH>
                <wp:positionV relativeFrom="paragraph">
                  <wp:posOffset>1270</wp:posOffset>
                </wp:positionV>
                <wp:extent cx="247015" cy="151130"/>
                <wp:effectExtent l="0" t="1270" r="317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31"/>
                              <w:shd w:val="clear" w:color="auto" w:fill="auto"/>
                              <w:spacing w:line="222" w:lineRule="exact"/>
                              <w:jc w:val="left"/>
                            </w:pPr>
                            <w:r>
                              <w:rPr>
                                <w:rStyle w:val="CharStyle84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02.55pt;margin-top:.1pt;width:19.45pt;height:11.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" filled="f" stroked="f">
                <v:textbox style="mso-fit-shape-to-text:t" inset="0,0,0,0">
                  <w:txbxContent>
                    <w:p w:rsidR="003C6978" w:rsidRDefault="008A62C5">
                      <w:pPr>
                        <w:pStyle w:val="Style31"/>
                        <w:shd w:val="clear" w:color="auto" w:fill="auto"/>
                        <w:spacing w:line="222" w:lineRule="exact"/>
                        <w:jc w:val="left"/>
                      </w:pPr>
                      <w:r>
                        <w:rPr>
                          <w:rStyle w:val="CharStyle84Exact"/>
                        </w:rPr>
                        <w:t>dne</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14:anchorId="7E427A5D" wp14:editId="575D3DDE">
                <wp:simplePos x="0" y="0"/>
                <wp:positionH relativeFrom="margin">
                  <wp:posOffset>3574415</wp:posOffset>
                </wp:positionH>
                <wp:positionV relativeFrom="paragraph">
                  <wp:posOffset>1270</wp:posOffset>
                </wp:positionV>
                <wp:extent cx="1927225" cy="155575"/>
                <wp:effectExtent l="2540" t="1270" r="381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31"/>
                              <w:shd w:val="clear" w:color="auto" w:fill="auto"/>
                              <w:spacing w:line="222" w:lineRule="exact"/>
                              <w:jc w:val="left"/>
                            </w:pPr>
                            <w:r>
                              <w:rPr>
                                <w:rStyle w:val="CharStyle84Exact"/>
                              </w:rPr>
                              <w:t xml:space="preserve">V Uherském Hradišti dne </w:t>
                            </w:r>
                            <w:proofErr w:type="gramStart"/>
                            <w:r>
                              <w:rPr>
                                <w:rStyle w:val="CharStyle84Exact"/>
                              </w:rPr>
                              <w:t>14.12.2007</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81.45pt;margin-top:.1pt;width:151.75pt;height:12.2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Fcrw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" filled="f" stroked="f">
                <v:textbox style="mso-fit-shape-to-text:t" inset="0,0,0,0">
                  <w:txbxContent>
                    <w:p w:rsidR="003C6978" w:rsidRDefault="008A62C5">
                      <w:pPr>
                        <w:pStyle w:val="Style31"/>
                        <w:shd w:val="clear" w:color="auto" w:fill="auto"/>
                        <w:spacing w:line="222" w:lineRule="exact"/>
                        <w:jc w:val="left"/>
                      </w:pPr>
                      <w:r>
                        <w:rPr>
                          <w:rStyle w:val="CharStyle84Exact"/>
                        </w:rPr>
                        <w:t>V Uherském Hradišti dne 14.12.2007</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14:anchorId="2F1B3FB2" wp14:editId="43676588">
                <wp:simplePos x="0" y="0"/>
                <wp:positionH relativeFrom="margin">
                  <wp:posOffset>88265</wp:posOffset>
                </wp:positionH>
                <wp:positionV relativeFrom="paragraph">
                  <wp:posOffset>422275</wp:posOffset>
                </wp:positionV>
                <wp:extent cx="815975" cy="177165"/>
                <wp:effectExtent l="2540" t="3175" r="635" b="63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31"/>
                              <w:shd w:val="clear" w:color="auto" w:fill="auto"/>
                              <w:spacing w:line="222" w:lineRule="exact"/>
                              <w:jc w:val="left"/>
                            </w:pPr>
                            <w:r>
                              <w:rPr>
                                <w:rStyle w:val="CharStyle84Exact"/>
                              </w:rPr>
                              <w:t>Za odběratele: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6.95pt;margin-top:33.25pt;width:64.25pt;height:13.9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" filled="f" stroked="f">
                <v:textbox style="mso-fit-shape-to-text:t" inset="0,0,0,0">
                  <w:txbxContent>
                    <w:p w:rsidR="003C6978" w:rsidRDefault="008A62C5">
                      <w:pPr>
                        <w:pStyle w:val="Style31"/>
                        <w:shd w:val="clear" w:color="auto" w:fill="auto"/>
                        <w:spacing w:line="222" w:lineRule="exact"/>
                        <w:jc w:val="left"/>
                      </w:pPr>
                      <w:r>
                        <w:rPr>
                          <w:rStyle w:val="CharStyle84Exact"/>
                        </w:rPr>
                        <w:t>Za odběratele:</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14:anchorId="70AEF263" wp14:editId="0295B3F5">
                <wp:simplePos x="0" y="0"/>
                <wp:positionH relativeFrom="margin">
                  <wp:posOffset>3482975</wp:posOffset>
                </wp:positionH>
                <wp:positionV relativeFrom="paragraph">
                  <wp:posOffset>422275</wp:posOffset>
                </wp:positionV>
                <wp:extent cx="829945" cy="177165"/>
                <wp:effectExtent l="0" t="3175" r="1905" b="63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31"/>
                              <w:shd w:val="clear" w:color="auto" w:fill="auto"/>
                              <w:spacing w:line="222" w:lineRule="exact"/>
                              <w:jc w:val="left"/>
                            </w:pPr>
                            <w:r>
                              <w:rPr>
                                <w:rStyle w:val="CharStyle84Exact"/>
                              </w:rPr>
                              <w:t>Za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274.25pt;margin-top:33.25pt;width:65.35pt;height:13.9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O8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" filled="f" stroked="f">
                <v:textbox style="mso-fit-shape-to-text:t" inset="0,0,0,0">
                  <w:txbxContent>
                    <w:p w:rsidR="003C6978" w:rsidRDefault="008A62C5">
                      <w:pPr>
                        <w:pStyle w:val="Style31"/>
                        <w:shd w:val="clear" w:color="auto" w:fill="auto"/>
                        <w:spacing w:line="222" w:lineRule="exact"/>
                        <w:jc w:val="left"/>
                      </w:pPr>
                      <w:r>
                        <w:rPr>
                          <w:rStyle w:val="CharStyle84Exact"/>
                        </w:rPr>
                        <w:t>Za dodavatele:</w:t>
                      </w:r>
                    </w:p>
                  </w:txbxContent>
                </v:textbox>
                <w10:wrap anchorx="margin"/>
              </v:shape>
            </w:pict>
          </mc:Fallback>
        </mc:AlternateContent>
      </w: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1D641C" w:rsidRDefault="001D641C">
      <w:pPr>
        <w:pStyle w:val="Style10"/>
        <w:shd w:val="clear" w:color="auto" w:fill="auto"/>
        <w:spacing w:before="0" w:after="375"/>
        <w:ind w:left="3880"/>
      </w:pPr>
    </w:p>
    <w:p w:rsidR="003C6978" w:rsidRDefault="008A62C5">
      <w:pPr>
        <w:pStyle w:val="Style10"/>
        <w:shd w:val="clear" w:color="auto" w:fill="auto"/>
        <w:spacing w:before="0" w:after="375"/>
        <w:ind w:left="3880"/>
      </w:pPr>
      <w:r>
        <w:lastRenderedPageBreak/>
        <w:t>PŘÍLOHA Č. 1</w:t>
      </w:r>
    </w:p>
    <w:p w:rsidR="003C6978" w:rsidRDefault="008A62C5">
      <w:pPr>
        <w:pStyle w:val="Style89"/>
        <w:keepNext/>
        <w:keepLines/>
        <w:shd w:val="clear" w:color="auto" w:fill="auto"/>
        <w:spacing w:before="0"/>
        <w:ind w:left="4000"/>
      </w:pPr>
      <w:bookmarkStart w:id="31" w:name="bookmark31"/>
      <w:r>
        <w:t>CTZ s.r.o.</w:t>
      </w:r>
      <w:bookmarkEnd w:id="31"/>
    </w:p>
    <w:p w:rsidR="003C6978" w:rsidRDefault="008A62C5">
      <w:pPr>
        <w:pStyle w:val="Style91"/>
        <w:shd w:val="clear" w:color="auto" w:fill="auto"/>
        <w:spacing w:after="725"/>
      </w:pPr>
      <w:r>
        <w:t>Sokolovská 572, 686 01 Uherské Hradiště, IČ 63472163</w:t>
      </w:r>
    </w:p>
    <w:p w:rsidR="003C6978" w:rsidRDefault="008A62C5">
      <w:pPr>
        <w:pStyle w:val="Style89"/>
        <w:keepNext/>
        <w:keepLines/>
        <w:shd w:val="clear" w:color="auto" w:fill="auto"/>
        <w:spacing w:before="0" w:after="643"/>
        <w:ind w:left="3260"/>
      </w:pPr>
      <w:bookmarkStart w:id="32" w:name="bookmark32"/>
      <w:r>
        <w:t>Technický List odběru</w:t>
      </w:r>
      <w:bookmarkEnd w:id="32"/>
    </w:p>
    <w:p w:rsidR="003C6978" w:rsidRDefault="008A62C5">
      <w:pPr>
        <w:pStyle w:val="Style10"/>
        <w:shd w:val="clear" w:color="auto" w:fill="auto"/>
        <w:tabs>
          <w:tab w:val="left" w:pos="1408"/>
        </w:tabs>
        <w:spacing w:before="0" w:after="484" w:line="310" w:lineRule="exact"/>
        <w:ind w:right="4420"/>
      </w:pPr>
      <w:r>
        <w:t>Odběrné místo: Sportovní 777 Odběratel:</w:t>
      </w:r>
      <w:r>
        <w:tab/>
        <w:t>Základní škola</w:t>
      </w:r>
    </w:p>
    <w:p w:rsidR="003C6978" w:rsidRDefault="008A62C5">
      <w:pPr>
        <w:pStyle w:val="Style29"/>
        <w:shd w:val="clear" w:color="auto" w:fill="auto"/>
        <w:tabs>
          <w:tab w:val="left" w:pos="3586"/>
        </w:tabs>
        <w:spacing w:line="230" w:lineRule="exact"/>
        <w:jc w:val="both"/>
      </w:pPr>
      <w:r>
        <w:t>Dodávaná teplonosná látka:</w:t>
      </w:r>
      <w:r>
        <w:tab/>
      </w:r>
      <w:r>
        <w:rPr>
          <w:rStyle w:val="CharStyle94"/>
        </w:rPr>
        <w:t>teplá voda</w:t>
      </w:r>
    </w:p>
    <w:p w:rsidR="003C6978" w:rsidRDefault="008A62C5">
      <w:pPr>
        <w:pStyle w:val="Style31"/>
        <w:shd w:val="clear" w:color="auto" w:fill="auto"/>
        <w:tabs>
          <w:tab w:val="left" w:pos="5676"/>
        </w:tabs>
        <w:spacing w:line="230" w:lineRule="exact"/>
        <w:ind w:left="3620" w:right="540"/>
        <w:jc w:val="left"/>
      </w:pPr>
      <w:r w:rsidRPr="00671B21">
        <w:rPr>
          <w:lang w:eastAsia="en-US" w:bidi="en-US"/>
        </w:rPr>
        <w:t xml:space="preserve">max. </w:t>
      </w:r>
      <w:r>
        <w:t xml:space="preserve">teplotní spád zima </w:t>
      </w:r>
      <w:r>
        <w:rPr>
          <w:rStyle w:val="CharStyle36"/>
        </w:rPr>
        <w:t xml:space="preserve">92,5/67,5°C, </w:t>
      </w:r>
      <w:r w:rsidRPr="00671B21">
        <w:rPr>
          <w:lang w:eastAsia="en-US" w:bidi="en-US"/>
        </w:rPr>
        <w:t xml:space="preserve">max. </w:t>
      </w:r>
      <w:r>
        <w:t>tlak</w:t>
      </w:r>
      <w:r>
        <w:tab/>
        <w:t xml:space="preserve">400 </w:t>
      </w:r>
      <w:proofErr w:type="spellStart"/>
      <w:r>
        <w:t>kPa</w:t>
      </w:r>
      <w:proofErr w:type="spellEnd"/>
      <w:r>
        <w:t>,</w:t>
      </w:r>
    </w:p>
    <w:p w:rsidR="003C6978" w:rsidRDefault="008A62C5">
      <w:pPr>
        <w:pStyle w:val="Style31"/>
        <w:shd w:val="clear" w:color="auto" w:fill="auto"/>
        <w:tabs>
          <w:tab w:val="left" w:pos="5442"/>
        </w:tabs>
        <w:spacing w:after="233" w:line="230" w:lineRule="exact"/>
        <w:ind w:left="3620"/>
      </w:pPr>
      <w:proofErr w:type="spellStart"/>
      <w:proofErr w:type="gramStart"/>
      <w:r>
        <w:t>max.průtok</w:t>
      </w:r>
      <w:proofErr w:type="spellEnd"/>
      <w:proofErr w:type="gramEnd"/>
      <w:r>
        <w:tab/>
      </w:r>
      <w:r>
        <w:rPr>
          <w:rStyle w:val="CharStyle36"/>
        </w:rPr>
        <w:t xml:space="preserve">17,71 </w:t>
      </w:r>
      <w:r>
        <w:t>m3/h</w:t>
      </w:r>
    </w:p>
    <w:p w:rsidR="003C6978" w:rsidRDefault="008A62C5">
      <w:pPr>
        <w:pStyle w:val="Style95"/>
        <w:shd w:val="clear" w:color="auto" w:fill="auto"/>
        <w:tabs>
          <w:tab w:val="left" w:pos="4503"/>
        </w:tabs>
        <w:spacing w:before="0"/>
        <w:ind w:left="2720" w:right="2380"/>
      </w:pPr>
      <w:r>
        <w:fldChar w:fldCharType="begin"/>
      </w:r>
      <w:r>
        <w:instrText xml:space="preserve"> TOC \o "1-5" \h \z </w:instrText>
      </w:r>
      <w:r>
        <w:fldChar w:fldCharType="separate"/>
      </w:r>
      <w:r>
        <w:t xml:space="preserve">Venkovní teplota </w:t>
      </w:r>
      <w:r>
        <w:rPr>
          <w:rStyle w:val="CharStyle97"/>
        </w:rPr>
        <w:t>-12 °C</w:t>
      </w:r>
      <w:r>
        <w:rPr>
          <w:rStyle w:val="CharStyle97"/>
        </w:rPr>
        <w:tab/>
        <w:t>0°C</w:t>
      </w:r>
    </w:p>
    <w:p w:rsidR="003C6978" w:rsidRDefault="008A62C5">
      <w:pPr>
        <w:pStyle w:val="Style98"/>
        <w:shd w:val="clear" w:color="auto" w:fill="auto"/>
        <w:tabs>
          <w:tab w:val="left" w:pos="1613"/>
          <w:tab w:val="left" w:pos="2693"/>
          <w:tab w:val="left" w:pos="4503"/>
        </w:tabs>
      </w:pPr>
      <w:r>
        <w:t>výkon:</w:t>
      </w:r>
      <w:r>
        <w:tab/>
        <w:t>ÚT</w:t>
      </w:r>
      <w:r>
        <w:tab/>
        <w:t>0,515</w:t>
      </w:r>
      <w:r>
        <w:tab/>
        <w:t>0,258</w:t>
      </w:r>
    </w:p>
    <w:p w:rsidR="003C6978" w:rsidRDefault="008A62C5">
      <w:pPr>
        <w:pStyle w:val="Style98"/>
        <w:shd w:val="clear" w:color="auto" w:fill="auto"/>
        <w:spacing w:after="420"/>
      </w:pPr>
      <w:r>
        <w:t>[MW]</w:t>
      </w:r>
    </w:p>
    <w:p w:rsidR="003C6978" w:rsidRDefault="008A62C5">
      <w:pPr>
        <w:pStyle w:val="Style98"/>
        <w:shd w:val="clear" w:color="auto" w:fill="auto"/>
        <w:tabs>
          <w:tab w:val="left" w:pos="2693"/>
        </w:tabs>
      </w:pPr>
      <w:r>
        <w:t>množství:</w:t>
      </w:r>
      <w:r>
        <w:tab/>
        <w:t>3500</w:t>
      </w:r>
      <w:r>
        <w:fldChar w:fldCharType="end"/>
      </w: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AB34CD" w:rsidRDefault="00AB34CD">
      <w:pPr>
        <w:pStyle w:val="Style98"/>
        <w:shd w:val="clear" w:color="auto" w:fill="auto"/>
        <w:tabs>
          <w:tab w:val="left" w:pos="2693"/>
        </w:tabs>
      </w:pPr>
    </w:p>
    <w:p w:rsidR="003C6978" w:rsidRDefault="008A62C5">
      <w:pPr>
        <w:pStyle w:val="Style31"/>
        <w:shd w:val="clear" w:color="auto" w:fill="auto"/>
        <w:sectPr w:rsidR="003C6978">
          <w:footerReference w:type="even" r:id="rId13"/>
          <w:footerReference w:type="default" r:id="rId14"/>
          <w:pgSz w:w="11909" w:h="16834"/>
          <w:pgMar w:top="1934" w:right="3322" w:bottom="1934" w:left="1375" w:header="0" w:footer="3" w:gutter="0"/>
          <w:cols w:space="720"/>
          <w:noEndnote/>
          <w:docGrid w:linePitch="360"/>
        </w:sectPr>
      </w:pPr>
      <w:r>
        <w:t>[GJ/rok]</w:t>
      </w:r>
    </w:p>
    <w:p w:rsidR="00AB34CD" w:rsidRDefault="00AB34CD">
      <w:pPr>
        <w:pStyle w:val="Style102"/>
        <w:keepNext/>
        <w:keepLines/>
        <w:shd w:val="clear" w:color="auto" w:fill="auto"/>
        <w:spacing w:after="460"/>
        <w:ind w:right="20"/>
      </w:pPr>
    </w:p>
    <w:p w:rsidR="00AB34CD" w:rsidRDefault="00AB34CD">
      <w:pPr>
        <w:pStyle w:val="Style102"/>
        <w:keepNext/>
        <w:keepLines/>
        <w:shd w:val="clear" w:color="auto" w:fill="auto"/>
        <w:spacing w:after="460"/>
        <w:ind w:right="20"/>
      </w:pPr>
    </w:p>
    <w:p w:rsidR="003C6978" w:rsidRDefault="008A62C5">
      <w:pPr>
        <w:pStyle w:val="Style102"/>
        <w:keepNext/>
        <w:keepLines/>
        <w:shd w:val="clear" w:color="auto" w:fill="auto"/>
        <w:spacing w:after="460"/>
        <w:ind w:right="20"/>
      </w:pPr>
      <w:r>
        <w:rPr>
          <w:noProof/>
          <w:lang w:bidi="ar-SA"/>
        </w:rPr>
        <w:drawing>
          <wp:anchor distT="0" distB="0" distL="63500" distR="63500" simplePos="0" relativeHeight="377487106" behindDoc="1" locked="0" layoutInCell="1" allowOverlap="1">
            <wp:simplePos x="0" y="0"/>
            <wp:positionH relativeFrom="margin">
              <wp:posOffset>-205740</wp:posOffset>
            </wp:positionH>
            <wp:positionV relativeFrom="paragraph">
              <wp:posOffset>-1254760</wp:posOffset>
            </wp:positionV>
            <wp:extent cx="1131570" cy="560070"/>
            <wp:effectExtent l="0" t="0" r="0" b="0"/>
            <wp:wrapTopAndBottom/>
            <wp:docPr id="17" name="obrázek 17" descr="C:\Users\romana.snaselova\AppData\Local\Microsoft\Windows\Temporary Internet Files\Content.Outlook\P0ZB78SR\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omana.snaselova\AppData\Local\Microsoft\Windows\Temporary Internet Files\Content.Outlook\P0ZB78SR\media\image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5600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377487107" behindDoc="1" locked="0" layoutInCell="1" allowOverlap="1">
                <wp:simplePos x="0" y="0"/>
                <wp:positionH relativeFrom="margin">
                  <wp:posOffset>4796155</wp:posOffset>
                </wp:positionH>
                <wp:positionV relativeFrom="paragraph">
                  <wp:posOffset>-828040</wp:posOffset>
                </wp:positionV>
                <wp:extent cx="751840" cy="206375"/>
                <wp:effectExtent l="0" t="635" r="0" b="2540"/>
                <wp:wrapTopAndBottom/>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100"/>
                              <w:shd w:val="clear" w:color="auto" w:fill="auto"/>
                            </w:pPr>
                            <w:r>
                              <w:t xml:space="preserve">Příloha </w:t>
                            </w:r>
                            <w:proofErr w:type="gramStart"/>
                            <w:r>
                              <w:t>č.2</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377.65pt;margin-top:-65.2pt;width:59.2pt;height:16.2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Ir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" filled="f" stroked="f">
                <v:textbox style="mso-fit-shape-to-text:t" inset="0,0,0,0">
                  <w:txbxContent>
                    <w:p w:rsidR="003C6978" w:rsidRDefault="008A62C5">
                      <w:pPr>
                        <w:pStyle w:val="Style100"/>
                        <w:shd w:val="clear" w:color="auto" w:fill="auto"/>
                      </w:pPr>
                      <w:r>
                        <w:t>Příloha č.2</w:t>
                      </w:r>
                    </w:p>
                  </w:txbxContent>
                </v:textbox>
                <w10:wrap type="topAndBottom" anchorx="margin"/>
              </v:shape>
            </w:pict>
          </mc:Fallback>
        </mc:AlternateContent>
      </w:r>
      <w:bookmarkStart w:id="33" w:name="bookmark33"/>
      <w:r>
        <w:t>CENÍK</w:t>
      </w:r>
      <w:bookmarkEnd w:id="33"/>
    </w:p>
    <w:p w:rsidR="003C6978" w:rsidRDefault="008A62C5">
      <w:pPr>
        <w:pStyle w:val="Style104"/>
        <w:keepNext/>
        <w:keepLines/>
        <w:shd w:val="clear" w:color="auto" w:fill="auto"/>
        <w:spacing w:before="0" w:after="1514"/>
        <w:ind w:right="20"/>
      </w:pPr>
      <w:bookmarkStart w:id="34" w:name="bookmark34"/>
      <w:r>
        <w:t>tepelné energie pro rok 2008</w:t>
      </w:r>
      <w:r>
        <w:br/>
        <w:t xml:space="preserve">platný od </w:t>
      </w:r>
      <w:proofErr w:type="gramStart"/>
      <w:r>
        <w:t>1.1.2008</w:t>
      </w:r>
      <w:bookmarkEnd w:id="34"/>
      <w:proofErr w:type="gramEnd"/>
    </w:p>
    <w:p w:rsidR="003C6978" w:rsidRDefault="008A62C5">
      <w:pPr>
        <w:pStyle w:val="Style106"/>
        <w:shd w:val="clear" w:color="auto" w:fill="auto"/>
        <w:tabs>
          <w:tab w:val="left" w:pos="2624"/>
        </w:tabs>
        <w:spacing w:before="0" w:after="546"/>
      </w:pPr>
      <w:r>
        <w:t>Úroveň předání:</w:t>
      </w:r>
      <w:r>
        <w:tab/>
        <w:t>z objektové předávací stanice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1573"/>
      </w:tblGrid>
      <w:tr w:rsidR="003C6978">
        <w:trPr>
          <w:trHeight w:hRule="exact" w:val="554"/>
          <w:jc w:val="center"/>
        </w:trPr>
        <w:tc>
          <w:tcPr>
            <w:tcW w:w="2275" w:type="dxa"/>
            <w:tcBorders>
              <w:top w:val="single" w:sz="4" w:space="0" w:color="auto"/>
              <w:left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line="268" w:lineRule="exact"/>
              <w:jc w:val="center"/>
            </w:pPr>
            <w:r>
              <w:rPr>
                <w:rStyle w:val="CharStyle108"/>
              </w:rPr>
              <w:t>cena z OPS</w:t>
            </w:r>
          </w:p>
        </w:tc>
        <w:tc>
          <w:tcPr>
            <w:tcW w:w="1573" w:type="dxa"/>
            <w:tcBorders>
              <w:top w:val="single" w:sz="4" w:space="0" w:color="auto"/>
              <w:left w:val="single" w:sz="4" w:space="0" w:color="auto"/>
              <w:right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line="268" w:lineRule="exact"/>
              <w:ind w:right="20"/>
              <w:jc w:val="center"/>
            </w:pPr>
            <w:r>
              <w:rPr>
                <w:rStyle w:val="CharStyle109"/>
              </w:rPr>
              <w:t>Kč/GJ</w:t>
            </w:r>
          </w:p>
        </w:tc>
      </w:tr>
      <w:tr w:rsidR="003C6978">
        <w:trPr>
          <w:trHeight w:hRule="exact" w:val="1055"/>
          <w:jc w:val="center"/>
        </w:trPr>
        <w:tc>
          <w:tcPr>
            <w:tcW w:w="2275" w:type="dxa"/>
            <w:tcBorders>
              <w:top w:val="single" w:sz="4" w:space="0" w:color="auto"/>
              <w:left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after="260" w:line="268" w:lineRule="exact"/>
              <w:ind w:left="340"/>
              <w:jc w:val="left"/>
            </w:pPr>
            <w:r>
              <w:rPr>
                <w:rStyle w:val="CharStyle108"/>
              </w:rPr>
              <w:t>Cena bez DPH</w:t>
            </w:r>
          </w:p>
          <w:p w:rsidR="003C6978" w:rsidRDefault="008A62C5">
            <w:pPr>
              <w:pStyle w:val="Style31"/>
              <w:framePr w:w="3848" w:hSpace="810" w:wrap="notBeside" w:vAnchor="text" w:hAnchor="text" w:xAlign="center" w:y="1"/>
              <w:shd w:val="clear" w:color="auto" w:fill="auto"/>
              <w:spacing w:before="260" w:line="268" w:lineRule="exact"/>
              <w:jc w:val="center"/>
            </w:pPr>
            <w:r>
              <w:rPr>
                <w:rStyle w:val="CharStyle108"/>
              </w:rPr>
              <w:t>9% DPH</w:t>
            </w:r>
          </w:p>
        </w:tc>
        <w:tc>
          <w:tcPr>
            <w:tcW w:w="1573" w:type="dxa"/>
            <w:tcBorders>
              <w:top w:val="single" w:sz="4" w:space="0" w:color="auto"/>
              <w:left w:val="single" w:sz="4" w:space="0" w:color="auto"/>
              <w:right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after="260" w:line="268" w:lineRule="exact"/>
              <w:ind w:left="240"/>
              <w:jc w:val="left"/>
            </w:pPr>
            <w:r>
              <w:rPr>
                <w:rStyle w:val="CharStyle108"/>
              </w:rPr>
              <w:t>443,36 Kč</w:t>
            </w:r>
          </w:p>
          <w:p w:rsidR="003C6978" w:rsidRDefault="008A62C5">
            <w:pPr>
              <w:pStyle w:val="Style31"/>
              <w:framePr w:w="3848" w:hSpace="810" w:wrap="notBeside" w:vAnchor="text" w:hAnchor="text" w:xAlign="center" w:y="1"/>
              <w:shd w:val="clear" w:color="auto" w:fill="auto"/>
              <w:spacing w:before="260" w:line="268" w:lineRule="exact"/>
              <w:ind w:right="20"/>
              <w:jc w:val="center"/>
            </w:pPr>
            <w:r>
              <w:rPr>
                <w:rStyle w:val="CharStyle108"/>
              </w:rPr>
              <w:t>39,90 Kč</w:t>
            </w:r>
          </w:p>
        </w:tc>
      </w:tr>
      <w:tr w:rsidR="003C6978">
        <w:trPr>
          <w:trHeight w:hRule="exact" w:val="554"/>
          <w:jc w:val="center"/>
        </w:trPr>
        <w:tc>
          <w:tcPr>
            <w:tcW w:w="2275" w:type="dxa"/>
            <w:tcBorders>
              <w:top w:val="single" w:sz="4" w:space="0" w:color="auto"/>
              <w:left w:val="single" w:sz="4" w:space="0" w:color="auto"/>
              <w:bottom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line="268" w:lineRule="exact"/>
              <w:jc w:val="center"/>
            </w:pPr>
            <w:r>
              <w:rPr>
                <w:rStyle w:val="CharStyle108"/>
              </w:rPr>
              <w:t>Cena s DPH</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3C6978" w:rsidRDefault="008A62C5">
            <w:pPr>
              <w:pStyle w:val="Style31"/>
              <w:framePr w:w="3848" w:hSpace="810" w:wrap="notBeside" w:vAnchor="text" w:hAnchor="text" w:xAlign="center" w:y="1"/>
              <w:shd w:val="clear" w:color="auto" w:fill="auto"/>
              <w:spacing w:line="268" w:lineRule="exact"/>
              <w:ind w:left="240"/>
              <w:jc w:val="left"/>
            </w:pPr>
            <w:r>
              <w:rPr>
                <w:rStyle w:val="CharStyle108"/>
              </w:rPr>
              <w:t>483,26 Kč</w:t>
            </w:r>
          </w:p>
        </w:tc>
      </w:tr>
    </w:tbl>
    <w:p w:rsidR="003C6978" w:rsidRDefault="003C6978">
      <w:pPr>
        <w:framePr w:w="3848" w:hSpace="810" w:wrap="notBeside" w:vAnchor="text" w:hAnchor="text" w:xAlign="center" w:y="1"/>
        <w:rPr>
          <w:sz w:val="2"/>
          <w:szCs w:val="2"/>
        </w:rPr>
      </w:pPr>
    </w:p>
    <w:p w:rsidR="003C6978" w:rsidRDefault="003C6978">
      <w:pPr>
        <w:rPr>
          <w:sz w:val="2"/>
          <w:szCs w:val="2"/>
        </w:rPr>
      </w:pPr>
    </w:p>
    <w:p w:rsidR="003C6978" w:rsidRDefault="003C6978">
      <w:pPr>
        <w:rPr>
          <w:sz w:val="2"/>
          <w:szCs w:val="2"/>
        </w:rPr>
      </w:pPr>
    </w:p>
    <w:sectPr w:rsidR="003C6978">
      <w:pgSz w:w="12251" w:h="17078"/>
      <w:pgMar w:top="722" w:right="3541" w:bottom="722" w:left="17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74" w:rsidRDefault="008A62C5">
      <w:r>
        <w:separator/>
      </w:r>
    </w:p>
  </w:endnote>
  <w:endnote w:type="continuationSeparator" w:id="0">
    <w:p w:rsidR="00366C74" w:rsidRDefault="008A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8A62C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6179820</wp:posOffset>
              </wp:positionH>
              <wp:positionV relativeFrom="page">
                <wp:posOffset>10196830</wp:posOffset>
              </wp:positionV>
              <wp:extent cx="162560" cy="146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CE374C" w:rsidRPr="00CE374C">
                            <w:rPr>
                              <w:rStyle w:val="CharStyle28"/>
                              <w:noProof/>
                            </w:rPr>
                            <w:t>2</w:t>
                          </w:r>
                          <w:r>
                            <w:rPr>
                              <w:rStyle w:val="CharStyle28"/>
                            </w:rPr>
                            <w:fldChar w:fldCharType="end"/>
                          </w:r>
                          <w:r>
                            <w:rPr>
                              <w:rStyle w:val="CharStyle28"/>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86.6pt;margin-top:802.9pt;width:12.8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" filled="f" stroked="f">
              <v:textbox style="mso-fit-shape-to-text:t" inset="0,0,0,0">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CE374C" w:rsidRPr="00CE374C">
                      <w:rPr>
                        <w:rStyle w:val="CharStyle28"/>
                        <w:noProof/>
                      </w:rPr>
                      <w:t>2</w:t>
                    </w:r>
                    <w:r>
                      <w:rPr>
                        <w:rStyle w:val="CharStyle28"/>
                      </w:rPr>
                      <w:fldChar w:fldCharType="end"/>
                    </w:r>
                    <w:r>
                      <w:rPr>
                        <w:rStyle w:val="CharStyle28"/>
                      </w:rP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8A62C5">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6179820</wp:posOffset>
              </wp:positionH>
              <wp:positionV relativeFrom="page">
                <wp:posOffset>10196830</wp:posOffset>
              </wp:positionV>
              <wp:extent cx="162560" cy="146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CE374C" w:rsidRPr="00CE374C">
                            <w:rPr>
                              <w:rStyle w:val="CharStyle28"/>
                              <w:noProof/>
                            </w:rPr>
                            <w:t>3</w:t>
                          </w:r>
                          <w:r>
                            <w:rPr>
                              <w:rStyle w:val="CharStyle28"/>
                            </w:rPr>
                            <w:fldChar w:fldCharType="end"/>
                          </w:r>
                          <w:r>
                            <w:rPr>
                              <w:rStyle w:val="CharStyle28"/>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486.6pt;margin-top:802.9pt;width:12.8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" filled="f" stroked="f">
              <v:textbox style="mso-fit-shape-to-text:t" inset="0,0,0,0">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CE374C" w:rsidRPr="00CE374C">
                      <w:rPr>
                        <w:rStyle w:val="CharStyle28"/>
                        <w:noProof/>
                      </w:rPr>
                      <w:t>3</w:t>
                    </w:r>
                    <w:r>
                      <w:rPr>
                        <w:rStyle w:val="CharStyle28"/>
                      </w:rPr>
                      <w:fldChar w:fldCharType="end"/>
                    </w:r>
                    <w:r>
                      <w:rPr>
                        <w:rStyle w:val="CharStyle2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8A62C5">
    <w:pPr>
      <w:rPr>
        <w:sz w:val="2"/>
        <w:szCs w:val="2"/>
      </w:rPr>
    </w:pPr>
    <w:r>
      <w:rPr>
        <w:noProof/>
        <w:lang w:bidi="ar-SA"/>
      </w:rPr>
      <mc:AlternateContent>
        <mc:Choice Requires="wps">
          <w:drawing>
            <wp:anchor distT="0" distB="0" distL="63500" distR="63500" simplePos="0" relativeHeight="314572418" behindDoc="1" locked="0" layoutInCell="1" allowOverlap="1" wp14:anchorId="0766AD9A" wp14:editId="091E9A95">
              <wp:simplePos x="0" y="0"/>
              <wp:positionH relativeFrom="page">
                <wp:posOffset>6179820</wp:posOffset>
              </wp:positionH>
              <wp:positionV relativeFrom="page">
                <wp:posOffset>10196830</wp:posOffset>
              </wp:positionV>
              <wp:extent cx="157480" cy="914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0F6695" w:rsidRPr="000F6695">
                            <w:rPr>
                              <w:rStyle w:val="CharStyle28"/>
                              <w:noProof/>
                            </w:rPr>
                            <w:t>6</w:t>
                          </w:r>
                          <w:r>
                            <w:rPr>
                              <w:rStyle w:val="CharStyle28"/>
                            </w:rPr>
                            <w:fldChar w:fldCharType="end"/>
                          </w:r>
                          <w:r>
                            <w:rPr>
                              <w:rStyle w:val="CharStyle28"/>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486.6pt;margin-top:802.9pt;width:12.4pt;height:7.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" filled="f" stroked="f">
              <v:textbox style="mso-fit-shape-to-text:t" inset="0,0,0,0">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0F6695" w:rsidRPr="000F6695">
                      <w:rPr>
                        <w:rStyle w:val="CharStyle28"/>
                        <w:noProof/>
                      </w:rPr>
                      <w:t>6</w:t>
                    </w:r>
                    <w:r>
                      <w:rPr>
                        <w:rStyle w:val="CharStyle28"/>
                      </w:rPr>
                      <w:fldChar w:fldCharType="end"/>
                    </w:r>
                    <w:r>
                      <w:rPr>
                        <w:rStyle w:val="CharStyle28"/>
                      </w:rPr>
                      <w:t>/6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8A62C5">
    <w:pPr>
      <w:rPr>
        <w:sz w:val="2"/>
        <w:szCs w:val="2"/>
      </w:rPr>
    </w:pPr>
    <w:r>
      <w:rPr>
        <w:noProof/>
        <w:lang w:bidi="ar-SA"/>
      </w:rPr>
      <mc:AlternateContent>
        <mc:Choice Requires="wps">
          <w:drawing>
            <wp:anchor distT="0" distB="0" distL="63500" distR="63500" simplePos="0" relativeHeight="314572419" behindDoc="1" locked="0" layoutInCell="1" allowOverlap="1" wp14:anchorId="761CEAFE" wp14:editId="4E6FFA33">
              <wp:simplePos x="0" y="0"/>
              <wp:positionH relativeFrom="page">
                <wp:posOffset>6179820</wp:posOffset>
              </wp:positionH>
              <wp:positionV relativeFrom="page">
                <wp:posOffset>10196830</wp:posOffset>
              </wp:positionV>
              <wp:extent cx="157480" cy="91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472AC2" w:rsidRPr="00472AC2">
                            <w:rPr>
                              <w:rStyle w:val="CharStyle28"/>
                              <w:noProof/>
                            </w:rPr>
                            <w:t>5</w:t>
                          </w:r>
                          <w:r>
                            <w:rPr>
                              <w:rStyle w:val="CharStyle28"/>
                            </w:rPr>
                            <w:fldChar w:fldCharType="end"/>
                          </w:r>
                          <w:r>
                            <w:rPr>
                              <w:rStyle w:val="CharStyle28"/>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86.6pt;margin-top:802.9pt;width:12.4pt;height:7.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" filled="f" stroked="f">
              <v:textbox style="mso-fit-shape-to-text:t" inset="0,0,0,0">
                <w:txbxContent>
                  <w:p w:rsidR="003C6978" w:rsidRDefault="008A62C5">
                    <w:pPr>
                      <w:pStyle w:val="Style26"/>
                      <w:shd w:val="clear" w:color="auto" w:fill="auto"/>
                      <w:spacing w:line="240" w:lineRule="auto"/>
                    </w:pPr>
                    <w:r>
                      <w:fldChar w:fldCharType="begin"/>
                    </w:r>
                    <w:r>
                      <w:instrText xml:space="preserve"> PAGE \* MERGEFORMAT </w:instrText>
                    </w:r>
                    <w:r>
                      <w:fldChar w:fldCharType="separate"/>
                    </w:r>
                    <w:r w:rsidR="00472AC2" w:rsidRPr="00472AC2">
                      <w:rPr>
                        <w:rStyle w:val="CharStyle28"/>
                        <w:noProof/>
                      </w:rPr>
                      <w:t>5</w:t>
                    </w:r>
                    <w:r>
                      <w:rPr>
                        <w:rStyle w:val="CharStyle28"/>
                      </w:rPr>
                      <w:fldChar w:fldCharType="end"/>
                    </w:r>
                    <w:r>
                      <w:rPr>
                        <w:rStyle w:val="CharStyle28"/>
                      </w:rPr>
                      <w:t>/6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3C697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78" w:rsidRDefault="008A62C5">
    <w:pPr>
      <w:rPr>
        <w:sz w:val="2"/>
        <w:szCs w:val="2"/>
      </w:rPr>
    </w:pPr>
    <w:r>
      <w:rPr>
        <w:noProof/>
        <w:lang w:bidi="ar-SA"/>
      </w:rPr>
      <mc:AlternateContent>
        <mc:Choice Requires="wps">
          <w:drawing>
            <wp:anchor distT="0" distB="0" distL="63500" distR="63500" simplePos="0" relativeHeight="314572420" behindDoc="1" locked="0" layoutInCell="1" allowOverlap="1" wp14:anchorId="3087BC60" wp14:editId="62528A49">
              <wp:simplePos x="0" y="0"/>
              <wp:positionH relativeFrom="page">
                <wp:posOffset>895985</wp:posOffset>
              </wp:positionH>
              <wp:positionV relativeFrom="page">
                <wp:posOffset>6341745</wp:posOffset>
              </wp:positionV>
              <wp:extent cx="2244725" cy="121285"/>
              <wp:effectExtent l="63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978" w:rsidRDefault="008A62C5">
                          <w:pPr>
                            <w:pStyle w:val="Style26"/>
                            <w:shd w:val="clear" w:color="auto" w:fill="auto"/>
                            <w:tabs>
                              <w:tab w:val="right" w:pos="3535"/>
                            </w:tabs>
                            <w:spacing w:line="240" w:lineRule="auto"/>
                          </w:pPr>
                          <w:r>
                            <w:rPr>
                              <w:rStyle w:val="CharStyle88"/>
                            </w:rPr>
                            <w:t>časový průběh:</w:t>
                          </w:r>
                          <w:r>
                            <w:rPr>
                              <w:rStyle w:val="CharStyle88"/>
                            </w:rPr>
                            <w:tab/>
                          </w:r>
                          <w:r>
                            <w:rPr>
                              <w:rStyle w:val="CharStyle28"/>
                            </w:rPr>
                            <w:t>nepřetržitě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70.55pt;margin-top:499.35pt;width:176.75pt;height:9.5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QSrgIAALA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" filled="f" stroked="f">
              <v:textbox style="mso-fit-shape-to-text:t" inset="0,0,0,0">
                <w:txbxContent>
                  <w:p w:rsidR="003C6978" w:rsidRDefault="008A62C5">
                    <w:pPr>
                      <w:pStyle w:val="Style26"/>
                      <w:shd w:val="clear" w:color="auto" w:fill="auto"/>
                      <w:tabs>
                        <w:tab w:val="right" w:pos="3535"/>
                      </w:tabs>
                      <w:spacing w:line="240" w:lineRule="auto"/>
                    </w:pPr>
                    <w:r>
                      <w:rPr>
                        <w:rStyle w:val="CharStyle88"/>
                      </w:rPr>
                      <w:t>časový průběh:</w:t>
                    </w:r>
                    <w:r>
                      <w:rPr>
                        <w:rStyle w:val="CharStyle88"/>
                      </w:rPr>
                      <w:tab/>
                    </w:r>
                    <w:r>
                      <w:rPr>
                        <w:rStyle w:val="CharStyle28"/>
                      </w:rPr>
                      <w:t>nepřetržitě</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78" w:rsidRDefault="003C6978"/>
  </w:footnote>
  <w:footnote w:type="continuationSeparator" w:id="0">
    <w:p w:rsidR="003C6978" w:rsidRDefault="003C69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27D80"/>
    <w:multiLevelType w:val="multilevel"/>
    <w:tmpl w:val="EDDEEC6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78"/>
    <w:rsid w:val="000F6695"/>
    <w:rsid w:val="001D641C"/>
    <w:rsid w:val="00366C74"/>
    <w:rsid w:val="003C6978"/>
    <w:rsid w:val="00472AC2"/>
    <w:rsid w:val="00671B21"/>
    <w:rsid w:val="008A62C5"/>
    <w:rsid w:val="00AB34CD"/>
    <w:rsid w:val="00B05972"/>
    <w:rsid w:val="00CE3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iCs/>
      <w:smallCaps w:val="0"/>
      <w:strike w:val="0"/>
      <w:spacing w:val="40"/>
      <w:sz w:val="22"/>
      <w:szCs w:val="22"/>
      <w:u w:val="none"/>
    </w:rPr>
  </w:style>
  <w:style w:type="character" w:customStyle="1" w:styleId="CharStyle5">
    <w:name w:val="Char Style 5"/>
    <w:basedOn w:val="Standardnpsmoodstavce"/>
    <w:link w:val="Style4"/>
    <w:rPr>
      <w:b/>
      <w:bCs/>
      <w:i/>
      <w:iCs/>
      <w:smallCaps w:val="0"/>
      <w:strike w:val="0"/>
      <w:u w:val="none"/>
    </w:rPr>
  </w:style>
  <w:style w:type="character" w:customStyle="1" w:styleId="CharStyle7">
    <w:name w:val="Char Style 7"/>
    <w:basedOn w:val="Standardnpsmoodstavce"/>
    <w:link w:val="Style6"/>
    <w:rPr>
      <w:b w:val="0"/>
      <w:bCs w:val="0"/>
      <w:i w:val="0"/>
      <w:iCs w:val="0"/>
      <w:smallCaps w:val="0"/>
      <w:strike w:val="0"/>
      <w:spacing w:val="30"/>
      <w:sz w:val="30"/>
      <w:szCs w:val="30"/>
      <w:u w:val="none"/>
    </w:rPr>
  </w:style>
  <w:style w:type="character" w:customStyle="1" w:styleId="CharStyle9">
    <w:name w:val="Char Style 9"/>
    <w:basedOn w:val="Standardnpsmoodstavce"/>
    <w:link w:val="Style8"/>
    <w:rPr>
      <w:b w:val="0"/>
      <w:bCs w:val="0"/>
      <w:i/>
      <w:iCs/>
      <w:smallCaps w:val="0"/>
      <w:strike w:val="0"/>
      <w:sz w:val="21"/>
      <w:szCs w:val="21"/>
      <w:u w:val="none"/>
    </w:rPr>
  </w:style>
  <w:style w:type="character" w:customStyle="1" w:styleId="CharStyle11">
    <w:name w:val="Char Style 11"/>
    <w:basedOn w:val="Standardnpsmoodstavce"/>
    <w:link w:val="Style10"/>
    <w:rPr>
      <w:b w:val="0"/>
      <w:bCs w:val="0"/>
      <w:i w:val="0"/>
      <w:iCs w:val="0"/>
      <w:smallCaps w:val="0"/>
      <w:strike w:val="0"/>
      <w:sz w:val="21"/>
      <w:szCs w:val="21"/>
      <w:u w:val="none"/>
    </w:rPr>
  </w:style>
  <w:style w:type="character" w:customStyle="1" w:styleId="CharStyle13">
    <w:name w:val="Char Style 13"/>
    <w:basedOn w:val="Standardnpsmoodstavce"/>
    <w:link w:val="Style12"/>
    <w:rPr>
      <w:b/>
      <w:bCs/>
      <w:i w:val="0"/>
      <w:iCs w:val="0"/>
      <w:smallCaps w:val="0"/>
      <w:strike w:val="0"/>
      <w:sz w:val="20"/>
      <w:szCs w:val="20"/>
      <w:u w:val="none"/>
    </w:rPr>
  </w:style>
  <w:style w:type="character" w:customStyle="1" w:styleId="CharStyle14">
    <w:name w:val="Char Style 14"/>
    <w:basedOn w:val="CharStyle1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16">
    <w:name w:val="Char Style 16"/>
    <w:basedOn w:val="Standardnpsmoodstavce"/>
    <w:link w:val="Style15"/>
    <w:rPr>
      <w:b/>
      <w:bCs/>
      <w:i w:val="0"/>
      <w:iCs w:val="0"/>
      <w:smallCaps w:val="0"/>
      <w:strike w:val="0"/>
      <w:sz w:val="26"/>
      <w:szCs w:val="26"/>
      <w:u w:val="none"/>
    </w:rPr>
  </w:style>
  <w:style w:type="character" w:customStyle="1" w:styleId="CharStyle18">
    <w:name w:val="Char Style 18"/>
    <w:basedOn w:val="Standardnpsmoodstavce"/>
    <w:link w:val="Style17"/>
    <w:rPr>
      <w:b/>
      <w:bCs/>
      <w:i w:val="0"/>
      <w:iCs w:val="0"/>
      <w:smallCaps w:val="0"/>
      <w:strike w:val="0"/>
      <w:sz w:val="20"/>
      <w:szCs w:val="20"/>
      <w:u w:val="none"/>
    </w:rPr>
  </w:style>
  <w:style w:type="character" w:customStyle="1" w:styleId="CharStyle19">
    <w:name w:val="Char Style 19"/>
    <w:basedOn w:val="CharStyle1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CharStyle11"/>
    <w:rPr>
      <w:rFonts w:ascii="Times New Roman" w:eastAsia="Times New Roman" w:hAnsi="Times New Roman" w:cs="Times New Roman"/>
      <w:b w:val="0"/>
      <w:bCs w:val="0"/>
      <w:i w:val="0"/>
      <w:iCs w:val="0"/>
      <w:smallCaps w:val="0"/>
      <w:strike/>
      <w:color w:val="000000"/>
      <w:spacing w:val="0"/>
      <w:w w:val="100"/>
      <w:position w:val="0"/>
      <w:sz w:val="21"/>
      <w:szCs w:val="21"/>
      <w:u w:val="none"/>
      <w:lang w:val="cs-CZ" w:eastAsia="cs-CZ" w:bidi="cs-CZ"/>
    </w:rPr>
  </w:style>
  <w:style w:type="character" w:customStyle="1" w:styleId="CharStyle21">
    <w:name w:val="Char Style 21"/>
    <w:basedOn w:val="CharStyle11"/>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CharStyle22">
    <w:name w:val="Char Style 22"/>
    <w:basedOn w:val="CharStyle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23">
    <w:name w:val="Char Style 23"/>
    <w:basedOn w:val="CharStyle11"/>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CharStyle24">
    <w:name w:val="Char Style 24"/>
    <w:basedOn w:val="CharStyle11"/>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25">
    <w:name w:val="Char Style 25"/>
    <w:basedOn w:val="CharStyle11"/>
    <w:rPr>
      <w:rFonts w:ascii="Times New Roman" w:eastAsia="Times New Roman" w:hAnsi="Times New Roman" w:cs="Times New Roman"/>
      <w:b w:val="0"/>
      <w:bCs w:val="0"/>
      <w:i/>
      <w:iCs/>
      <w:smallCaps w:val="0"/>
      <w:strike w:val="0"/>
      <w:color w:val="000000"/>
      <w:spacing w:val="450"/>
      <w:w w:val="100"/>
      <w:position w:val="0"/>
      <w:sz w:val="21"/>
      <w:szCs w:val="21"/>
      <w:u w:val="none"/>
      <w:lang w:val="cs-CZ" w:eastAsia="cs-CZ" w:bidi="cs-CZ"/>
    </w:rPr>
  </w:style>
  <w:style w:type="character" w:customStyle="1" w:styleId="CharStyle27">
    <w:name w:val="Char Style 27"/>
    <w:basedOn w:val="Standardnpsmoodstavce"/>
    <w:link w:val="Style26"/>
    <w:rPr>
      <w:b w:val="0"/>
      <w:bCs w:val="0"/>
      <w:i w:val="0"/>
      <w:iCs w:val="0"/>
      <w:smallCaps w:val="0"/>
      <w:strike w:val="0"/>
      <w:sz w:val="20"/>
      <w:szCs w:val="20"/>
      <w:u w:val="none"/>
    </w:rPr>
  </w:style>
  <w:style w:type="character" w:customStyle="1" w:styleId="CharStyle28">
    <w:name w:val="Char Style 28"/>
    <w:basedOn w:val="CharStyle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CharStyle30Exact">
    <w:name w:val="Char Style 30 Exact"/>
    <w:basedOn w:val="Standardnpsmoodstavce"/>
    <w:rPr>
      <w:b/>
      <w:bCs/>
      <w:i w:val="0"/>
      <w:iCs w:val="0"/>
      <w:smallCaps w:val="0"/>
      <w:strike w:val="0"/>
      <w:sz w:val="20"/>
      <w:szCs w:val="20"/>
      <w:u w:val="none"/>
    </w:rPr>
  </w:style>
  <w:style w:type="character" w:customStyle="1" w:styleId="CharStyle32">
    <w:name w:val="Char Style 32"/>
    <w:basedOn w:val="Standardnpsmoodstavce"/>
    <w:link w:val="Style31"/>
    <w:rPr>
      <w:b w:val="0"/>
      <w:bCs w:val="0"/>
      <w:i w:val="0"/>
      <w:iCs w:val="0"/>
      <w:smallCaps w:val="0"/>
      <w:strike w:val="0"/>
      <w:sz w:val="20"/>
      <w:szCs w:val="20"/>
      <w:u w:val="none"/>
    </w:rPr>
  </w:style>
  <w:style w:type="character" w:customStyle="1" w:styleId="CharStyle34">
    <w:name w:val="Char Style 34"/>
    <w:basedOn w:val="Standardnpsmoodstavce"/>
    <w:link w:val="Style33"/>
    <w:rPr>
      <w:b/>
      <w:bCs/>
      <w:i w:val="0"/>
      <w:iCs w:val="0"/>
      <w:smallCaps w:val="0"/>
      <w:strike w:val="0"/>
      <w:sz w:val="18"/>
      <w:szCs w:val="18"/>
      <w:u w:val="none"/>
    </w:rPr>
  </w:style>
  <w:style w:type="character" w:customStyle="1" w:styleId="CharStyle35">
    <w:name w:val="Char Style 35"/>
    <w:basedOn w:val="CharStyle3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36">
    <w:name w:val="Char Style 36"/>
    <w:basedOn w:val="CharStyle3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38">
    <w:name w:val="Char Style 38"/>
    <w:basedOn w:val="Standardnpsmoodstavce"/>
    <w:link w:val="Style37"/>
    <w:rPr>
      <w:b/>
      <w:bCs/>
      <w:i w:val="0"/>
      <w:iCs w:val="0"/>
      <w:smallCaps w:val="0"/>
      <w:strike w:val="0"/>
      <w:sz w:val="20"/>
      <w:szCs w:val="20"/>
      <w:u w:val="none"/>
    </w:rPr>
  </w:style>
  <w:style w:type="character" w:customStyle="1" w:styleId="CharStyle40">
    <w:name w:val="Char Style 40"/>
    <w:basedOn w:val="Standardnpsmoodstavce"/>
    <w:link w:val="Style39"/>
    <w:rPr>
      <w:b/>
      <w:bCs/>
      <w:i w:val="0"/>
      <w:iCs w:val="0"/>
      <w:smallCaps w:val="0"/>
      <w:strike w:val="0"/>
      <w:sz w:val="18"/>
      <w:szCs w:val="18"/>
      <w:u w:val="none"/>
    </w:rPr>
  </w:style>
  <w:style w:type="character" w:customStyle="1" w:styleId="CharStyle41">
    <w:name w:val="Char Style 41"/>
    <w:basedOn w:val="CharStyle4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43">
    <w:name w:val="Char Style 43"/>
    <w:basedOn w:val="Standardnpsmoodstavce"/>
    <w:link w:val="Style42"/>
    <w:rPr>
      <w:rFonts w:ascii="Arial" w:eastAsia="Arial" w:hAnsi="Arial" w:cs="Arial"/>
      <w:b/>
      <w:bCs/>
      <w:i w:val="0"/>
      <w:iCs w:val="0"/>
      <w:smallCaps w:val="0"/>
      <w:strike w:val="0"/>
      <w:sz w:val="20"/>
      <w:szCs w:val="20"/>
      <w:u w:val="none"/>
    </w:rPr>
  </w:style>
  <w:style w:type="character" w:customStyle="1" w:styleId="CharStyle44">
    <w:name w:val="Char Style 44"/>
    <w:basedOn w:val="CharStyle4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46">
    <w:name w:val="Char Style 46"/>
    <w:basedOn w:val="Standardnpsmoodstavce"/>
    <w:link w:val="Style45"/>
    <w:rPr>
      <w:b w:val="0"/>
      <w:bCs w:val="0"/>
      <w:i w:val="0"/>
      <w:iCs w:val="0"/>
      <w:smallCaps w:val="0"/>
      <w:strike w:val="0"/>
      <w:sz w:val="26"/>
      <w:szCs w:val="26"/>
      <w:u w:val="none"/>
    </w:rPr>
  </w:style>
  <w:style w:type="character" w:customStyle="1" w:styleId="CharStyle47">
    <w:name w:val="Char Style 47"/>
    <w:basedOn w:val="CharStyle4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49">
    <w:name w:val="Char Style 49"/>
    <w:basedOn w:val="Standardnpsmoodstavce"/>
    <w:link w:val="Style48"/>
    <w:rPr>
      <w:b/>
      <w:bCs/>
      <w:i w:val="0"/>
      <w:iCs w:val="0"/>
      <w:smallCaps w:val="0"/>
      <w:strike w:val="0"/>
      <w:sz w:val="19"/>
      <w:szCs w:val="19"/>
      <w:u w:val="none"/>
    </w:rPr>
  </w:style>
  <w:style w:type="character" w:customStyle="1" w:styleId="CharStyle50">
    <w:name w:val="Char Style 50"/>
    <w:basedOn w:val="CharStyle49"/>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2">
    <w:name w:val="Char Style 52"/>
    <w:basedOn w:val="Standardnpsmoodstavce"/>
    <w:link w:val="Style51"/>
    <w:rPr>
      <w:b/>
      <w:bCs/>
      <w:i w:val="0"/>
      <w:iCs w:val="0"/>
      <w:smallCaps w:val="0"/>
      <w:strike w:val="0"/>
      <w:spacing w:val="10"/>
      <w:w w:val="90"/>
      <w:sz w:val="19"/>
      <w:szCs w:val="19"/>
      <w:u w:val="none"/>
    </w:rPr>
  </w:style>
  <w:style w:type="character" w:customStyle="1" w:styleId="CharStyle53">
    <w:name w:val="Char Style 53"/>
    <w:basedOn w:val="CharStyle5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5">
    <w:name w:val="Char Style 55"/>
    <w:basedOn w:val="Standardnpsmoodstavce"/>
    <w:link w:val="Style54"/>
    <w:rPr>
      <w:b/>
      <w:bCs/>
      <w:i w:val="0"/>
      <w:iCs w:val="0"/>
      <w:smallCaps w:val="0"/>
      <w:strike w:val="0"/>
      <w:sz w:val="20"/>
      <w:szCs w:val="20"/>
      <w:u w:val="none"/>
    </w:rPr>
  </w:style>
  <w:style w:type="character" w:customStyle="1" w:styleId="CharStyle56">
    <w:name w:val="Char Style 56"/>
    <w:basedOn w:val="CharStyle55"/>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8">
    <w:name w:val="Char Style 58"/>
    <w:basedOn w:val="Standardnpsmoodstavce"/>
    <w:link w:val="Style57"/>
    <w:rPr>
      <w:rFonts w:ascii="Arial" w:eastAsia="Arial" w:hAnsi="Arial" w:cs="Arial"/>
      <w:b/>
      <w:bCs/>
      <w:i w:val="0"/>
      <w:iCs w:val="0"/>
      <w:smallCaps w:val="0"/>
      <w:strike w:val="0"/>
      <w:sz w:val="20"/>
      <w:szCs w:val="20"/>
      <w:u w:val="none"/>
    </w:rPr>
  </w:style>
  <w:style w:type="character" w:customStyle="1" w:styleId="CharStyle59">
    <w:name w:val="Char Style 59"/>
    <w:basedOn w:val="CharStyle58"/>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1">
    <w:name w:val="Char Style 61"/>
    <w:basedOn w:val="Standardnpsmoodstavce"/>
    <w:link w:val="Style60"/>
    <w:rPr>
      <w:b/>
      <w:bCs/>
      <w:i w:val="0"/>
      <w:iCs w:val="0"/>
      <w:smallCaps w:val="0"/>
      <w:strike w:val="0"/>
      <w:sz w:val="16"/>
      <w:szCs w:val="16"/>
      <w:u w:val="none"/>
    </w:rPr>
  </w:style>
  <w:style w:type="character" w:customStyle="1" w:styleId="CharStyle62">
    <w:name w:val="Char Style 62"/>
    <w:basedOn w:val="CharStyle6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4">
    <w:name w:val="Char Style 64"/>
    <w:basedOn w:val="Standardnpsmoodstavce"/>
    <w:link w:val="Style63"/>
    <w:rPr>
      <w:b w:val="0"/>
      <w:bCs w:val="0"/>
      <w:i w:val="0"/>
      <w:iCs w:val="0"/>
      <w:smallCaps w:val="0"/>
      <w:strike w:val="0"/>
      <w:sz w:val="26"/>
      <w:szCs w:val="26"/>
      <w:u w:val="none"/>
    </w:rPr>
  </w:style>
  <w:style w:type="character" w:customStyle="1" w:styleId="CharStyle65">
    <w:name w:val="Char Style 65"/>
    <w:basedOn w:val="CharStyle6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7">
    <w:name w:val="Char Style 67"/>
    <w:basedOn w:val="Standardnpsmoodstavce"/>
    <w:link w:val="Style66"/>
    <w:rPr>
      <w:b w:val="0"/>
      <w:bCs w:val="0"/>
      <w:i w:val="0"/>
      <w:iCs w:val="0"/>
      <w:smallCaps w:val="0"/>
      <w:strike w:val="0"/>
      <w:sz w:val="26"/>
      <w:szCs w:val="26"/>
      <w:u w:val="none"/>
    </w:rPr>
  </w:style>
  <w:style w:type="character" w:customStyle="1" w:styleId="CharStyle68">
    <w:name w:val="Char Style 68"/>
    <w:basedOn w:val="CharStyle6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0">
    <w:name w:val="Char Style 70"/>
    <w:basedOn w:val="Standardnpsmoodstavce"/>
    <w:link w:val="Style69"/>
    <w:rPr>
      <w:b w:val="0"/>
      <w:bCs w:val="0"/>
      <w:i w:val="0"/>
      <w:iCs w:val="0"/>
      <w:smallCaps w:val="0"/>
      <w:strike w:val="0"/>
      <w:sz w:val="26"/>
      <w:szCs w:val="26"/>
      <w:u w:val="none"/>
    </w:rPr>
  </w:style>
  <w:style w:type="character" w:customStyle="1" w:styleId="CharStyle71">
    <w:name w:val="Char Style 71"/>
    <w:basedOn w:val="CharStyle70"/>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3">
    <w:name w:val="Char Style 73"/>
    <w:basedOn w:val="Standardnpsmoodstavce"/>
    <w:link w:val="Style72"/>
    <w:rPr>
      <w:b w:val="0"/>
      <w:bCs w:val="0"/>
      <w:i w:val="0"/>
      <w:iCs w:val="0"/>
      <w:smallCaps w:val="0"/>
      <w:strike w:val="0"/>
      <w:sz w:val="26"/>
      <w:szCs w:val="26"/>
      <w:u w:val="none"/>
    </w:rPr>
  </w:style>
  <w:style w:type="character" w:customStyle="1" w:styleId="CharStyle74">
    <w:name w:val="Char Style 74"/>
    <w:basedOn w:val="CharStyle7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6">
    <w:name w:val="Char Style 76"/>
    <w:basedOn w:val="Standardnpsmoodstavce"/>
    <w:link w:val="Style75"/>
    <w:rPr>
      <w:b/>
      <w:bCs/>
      <w:i w:val="0"/>
      <w:iCs w:val="0"/>
      <w:smallCaps w:val="0"/>
      <w:strike w:val="0"/>
      <w:sz w:val="18"/>
      <w:szCs w:val="18"/>
      <w:u w:val="none"/>
    </w:rPr>
  </w:style>
  <w:style w:type="character" w:customStyle="1" w:styleId="CharStyle77">
    <w:name w:val="Char Style 77"/>
    <w:basedOn w:val="CharStyle7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9">
    <w:name w:val="Char Style 79"/>
    <w:basedOn w:val="Standardnpsmoodstavce"/>
    <w:link w:val="Style78"/>
    <w:rPr>
      <w:b/>
      <w:bCs/>
      <w:i w:val="0"/>
      <w:iCs w:val="0"/>
      <w:smallCaps w:val="0"/>
      <w:strike w:val="0"/>
      <w:sz w:val="18"/>
      <w:szCs w:val="18"/>
      <w:u w:val="none"/>
    </w:rPr>
  </w:style>
  <w:style w:type="character" w:customStyle="1" w:styleId="CharStyle80">
    <w:name w:val="Char Style 80"/>
    <w:basedOn w:val="CharStyle79"/>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82">
    <w:name w:val="Char Style 82"/>
    <w:basedOn w:val="Standardnpsmoodstavce"/>
    <w:link w:val="Style81"/>
    <w:rPr>
      <w:b/>
      <w:bCs/>
      <w:i w:val="0"/>
      <w:iCs w:val="0"/>
      <w:smallCaps w:val="0"/>
      <w:strike w:val="0"/>
      <w:sz w:val="19"/>
      <w:szCs w:val="19"/>
      <w:u w:val="none"/>
    </w:rPr>
  </w:style>
  <w:style w:type="character" w:customStyle="1" w:styleId="CharStyle83">
    <w:name w:val="Char Style 83"/>
    <w:basedOn w:val="CharStyle8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84Exact">
    <w:name w:val="Char Style 84 Exact"/>
    <w:basedOn w:val="Standardnpsmoodstavce"/>
    <w:rPr>
      <w:b w:val="0"/>
      <w:bCs w:val="0"/>
      <w:i w:val="0"/>
      <w:iCs w:val="0"/>
      <w:smallCaps w:val="0"/>
      <w:strike w:val="0"/>
      <w:sz w:val="20"/>
      <w:szCs w:val="20"/>
      <w:u w:val="none"/>
    </w:rPr>
  </w:style>
  <w:style w:type="character" w:customStyle="1" w:styleId="CharStyle86Exact">
    <w:name w:val="Char Style 86 Exact"/>
    <w:basedOn w:val="Standardnpsmoodstavce"/>
    <w:link w:val="Style85"/>
    <w:rPr>
      <w:b w:val="0"/>
      <w:bCs w:val="0"/>
      <w:i w:val="0"/>
      <w:iCs w:val="0"/>
      <w:smallCaps w:val="0"/>
      <w:strike w:val="0"/>
      <w:spacing w:val="20"/>
      <w:sz w:val="18"/>
      <w:szCs w:val="18"/>
      <w:u w:val="none"/>
    </w:rPr>
  </w:style>
  <w:style w:type="character" w:customStyle="1" w:styleId="CharStyle87Exact">
    <w:name w:val="Char Style 87 Exact"/>
    <w:basedOn w:val="CharStyle86Exact"/>
    <w:rPr>
      <w:rFonts w:ascii="Times New Roman" w:eastAsia="Times New Roman" w:hAnsi="Times New Roman" w:cs="Times New Roman"/>
      <w:b/>
      <w:bCs/>
      <w:i w:val="0"/>
      <w:iCs w:val="0"/>
      <w:smallCaps w:val="0"/>
      <w:strike w:val="0"/>
      <w:color w:val="000000"/>
      <w:spacing w:val="30"/>
      <w:w w:val="100"/>
      <w:position w:val="0"/>
      <w:sz w:val="16"/>
      <w:szCs w:val="16"/>
      <w:u w:val="none"/>
      <w:lang w:val="cs-CZ" w:eastAsia="cs-CZ" w:bidi="cs-CZ"/>
    </w:rPr>
  </w:style>
  <w:style w:type="character" w:customStyle="1" w:styleId="CharStyle88">
    <w:name w:val="Char Style 88"/>
    <w:basedOn w:val="CharStyle2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0">
    <w:name w:val="Char Style 90"/>
    <w:basedOn w:val="Standardnpsmoodstavce"/>
    <w:link w:val="Style89"/>
    <w:rPr>
      <w:b/>
      <w:bCs/>
      <w:i w:val="0"/>
      <w:iCs w:val="0"/>
      <w:smallCaps w:val="0"/>
      <w:strike w:val="0"/>
      <w:sz w:val="26"/>
      <w:szCs w:val="26"/>
      <w:u w:val="none"/>
    </w:rPr>
  </w:style>
  <w:style w:type="character" w:customStyle="1" w:styleId="CharStyle92">
    <w:name w:val="Char Style 92"/>
    <w:basedOn w:val="Standardnpsmoodstavce"/>
    <w:link w:val="Style91"/>
    <w:rPr>
      <w:b/>
      <w:bCs/>
      <w:i w:val="0"/>
      <w:iCs w:val="0"/>
      <w:smallCaps w:val="0"/>
      <w:strike w:val="0"/>
      <w:sz w:val="22"/>
      <w:szCs w:val="22"/>
      <w:u w:val="none"/>
    </w:rPr>
  </w:style>
  <w:style w:type="character" w:customStyle="1" w:styleId="CharStyle93">
    <w:name w:val="Char Style 93"/>
    <w:basedOn w:val="Standardnpsmoodstavce"/>
    <w:link w:val="Style29"/>
    <w:rPr>
      <w:b/>
      <w:bCs/>
      <w:i w:val="0"/>
      <w:iCs w:val="0"/>
      <w:smallCaps w:val="0"/>
      <w:strike w:val="0"/>
      <w:sz w:val="20"/>
      <w:szCs w:val="20"/>
      <w:u w:val="none"/>
    </w:rPr>
  </w:style>
  <w:style w:type="character" w:customStyle="1" w:styleId="CharStyle94">
    <w:name w:val="Char Style 94"/>
    <w:basedOn w:val="CharStyle9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6">
    <w:name w:val="Char Style 96"/>
    <w:basedOn w:val="Standardnpsmoodstavce"/>
    <w:link w:val="Style95"/>
    <w:rPr>
      <w:b w:val="0"/>
      <w:bCs w:val="0"/>
      <w:i w:val="0"/>
      <w:iCs w:val="0"/>
      <w:smallCaps w:val="0"/>
      <w:strike w:val="0"/>
      <w:sz w:val="20"/>
      <w:szCs w:val="20"/>
      <w:u w:val="none"/>
    </w:rPr>
  </w:style>
  <w:style w:type="character" w:customStyle="1" w:styleId="CharStyle97">
    <w:name w:val="Char Style 97"/>
    <w:basedOn w:val="CharStyle9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9">
    <w:name w:val="Char Style 99"/>
    <w:basedOn w:val="Standardnpsmoodstavce"/>
    <w:link w:val="Style98"/>
    <w:rPr>
      <w:b/>
      <w:bCs/>
      <w:i w:val="0"/>
      <w:iCs w:val="0"/>
      <w:smallCaps w:val="0"/>
      <w:strike w:val="0"/>
      <w:sz w:val="20"/>
      <w:szCs w:val="20"/>
      <w:u w:val="none"/>
    </w:rPr>
  </w:style>
  <w:style w:type="character" w:customStyle="1" w:styleId="CharStyle101Exact">
    <w:name w:val="Char Style 101 Exact"/>
    <w:basedOn w:val="Standardnpsmoodstavce"/>
    <w:link w:val="Style100"/>
    <w:rPr>
      <w:rFonts w:ascii="Arial" w:eastAsia="Arial" w:hAnsi="Arial" w:cs="Arial"/>
      <w:b w:val="0"/>
      <w:bCs w:val="0"/>
      <w:i w:val="0"/>
      <w:iCs w:val="0"/>
      <w:smallCaps w:val="0"/>
      <w:strike w:val="0"/>
      <w:sz w:val="24"/>
      <w:szCs w:val="24"/>
      <w:u w:val="none"/>
    </w:rPr>
  </w:style>
  <w:style w:type="character" w:customStyle="1" w:styleId="CharStyle103">
    <w:name w:val="Char Style 103"/>
    <w:basedOn w:val="Standardnpsmoodstavce"/>
    <w:link w:val="Style102"/>
    <w:rPr>
      <w:rFonts w:ascii="Arial" w:eastAsia="Arial" w:hAnsi="Arial" w:cs="Arial"/>
      <w:b/>
      <w:bCs/>
      <w:i w:val="0"/>
      <w:iCs w:val="0"/>
      <w:smallCaps w:val="0"/>
      <w:strike w:val="0"/>
      <w:sz w:val="48"/>
      <w:szCs w:val="48"/>
      <w:u w:val="none"/>
    </w:rPr>
  </w:style>
  <w:style w:type="character" w:customStyle="1" w:styleId="CharStyle105">
    <w:name w:val="Char Style 105"/>
    <w:basedOn w:val="Standardnpsmoodstavce"/>
    <w:link w:val="Style104"/>
    <w:rPr>
      <w:rFonts w:ascii="Arial" w:eastAsia="Arial" w:hAnsi="Arial" w:cs="Arial"/>
      <w:b/>
      <w:bCs/>
      <w:i w:val="0"/>
      <w:iCs w:val="0"/>
      <w:smallCaps w:val="0"/>
      <w:strike w:val="0"/>
      <w:sz w:val="40"/>
      <w:szCs w:val="40"/>
      <w:u w:val="none"/>
    </w:rPr>
  </w:style>
  <w:style w:type="character" w:customStyle="1" w:styleId="CharStyle107">
    <w:name w:val="Char Style 107"/>
    <w:basedOn w:val="Standardnpsmoodstavce"/>
    <w:link w:val="Style106"/>
    <w:rPr>
      <w:rFonts w:ascii="Arial" w:eastAsia="Arial" w:hAnsi="Arial" w:cs="Arial"/>
      <w:b/>
      <w:bCs/>
      <w:i w:val="0"/>
      <w:iCs w:val="0"/>
      <w:smallCaps w:val="0"/>
      <w:strike w:val="0"/>
      <w:u w:val="none"/>
    </w:rPr>
  </w:style>
  <w:style w:type="character" w:customStyle="1" w:styleId="CharStyle108">
    <w:name w:val="Char Style 108"/>
    <w:basedOn w:val="CharStyle3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CharStyle109">
    <w:name w:val="Char Style 109"/>
    <w:basedOn w:val="CharStyle32"/>
    <w:rPr>
      <w:rFonts w:ascii="Arial" w:eastAsia="Arial" w:hAnsi="Arial" w:cs="Arial"/>
      <w:b w:val="0"/>
      <w:bCs w:val="0"/>
      <w:i w:val="0"/>
      <w:iCs w:val="0"/>
      <w:smallCaps w:val="0"/>
      <w:strike w:val="0"/>
      <w:color w:val="000000"/>
      <w:spacing w:val="30"/>
      <w:w w:val="100"/>
      <w:position w:val="0"/>
      <w:sz w:val="24"/>
      <w:szCs w:val="24"/>
      <w:u w:val="none"/>
      <w:lang w:val="cs-CZ" w:eastAsia="cs-CZ" w:bidi="cs-CZ"/>
    </w:rPr>
  </w:style>
  <w:style w:type="paragraph" w:customStyle="1" w:styleId="Style2">
    <w:name w:val="Style 2"/>
    <w:basedOn w:val="Normln"/>
    <w:link w:val="CharStyle3Exact"/>
    <w:pPr>
      <w:shd w:val="clear" w:color="auto" w:fill="FFFFFF"/>
      <w:spacing w:line="244" w:lineRule="exact"/>
    </w:pPr>
    <w:rPr>
      <w:i/>
      <w:iCs/>
      <w:spacing w:val="40"/>
      <w:sz w:val="22"/>
      <w:szCs w:val="22"/>
    </w:rPr>
  </w:style>
  <w:style w:type="paragraph" w:customStyle="1" w:styleId="Style4">
    <w:name w:val="Style 4"/>
    <w:basedOn w:val="Normln"/>
    <w:link w:val="CharStyle5"/>
    <w:pPr>
      <w:shd w:val="clear" w:color="auto" w:fill="FFFFFF"/>
      <w:spacing w:after="240" w:line="266" w:lineRule="exact"/>
    </w:pPr>
    <w:rPr>
      <w:b/>
      <w:bCs/>
      <w:i/>
      <w:iCs/>
    </w:rPr>
  </w:style>
  <w:style w:type="paragraph" w:customStyle="1" w:styleId="Style6">
    <w:name w:val="Style 6"/>
    <w:basedOn w:val="Normln"/>
    <w:link w:val="CharStyle7"/>
    <w:pPr>
      <w:shd w:val="clear" w:color="auto" w:fill="FFFFFF"/>
      <w:spacing w:before="240" w:line="332" w:lineRule="exact"/>
      <w:outlineLvl w:val="3"/>
    </w:pPr>
    <w:rPr>
      <w:spacing w:val="30"/>
      <w:sz w:val="30"/>
      <w:szCs w:val="30"/>
    </w:rPr>
  </w:style>
  <w:style w:type="paragraph" w:customStyle="1" w:styleId="Style8">
    <w:name w:val="Style 8"/>
    <w:basedOn w:val="Normln"/>
    <w:link w:val="CharStyle9"/>
    <w:pPr>
      <w:shd w:val="clear" w:color="auto" w:fill="FFFFFF"/>
      <w:spacing w:line="256" w:lineRule="exact"/>
      <w:jc w:val="right"/>
    </w:pPr>
    <w:rPr>
      <w:i/>
      <w:iCs/>
      <w:sz w:val="21"/>
      <w:szCs w:val="21"/>
    </w:rPr>
  </w:style>
  <w:style w:type="paragraph" w:customStyle="1" w:styleId="Style10">
    <w:name w:val="Style 10"/>
    <w:basedOn w:val="Normln"/>
    <w:link w:val="CharStyle11"/>
    <w:pPr>
      <w:shd w:val="clear" w:color="auto" w:fill="FFFFFF"/>
      <w:spacing w:before="460" w:after="240" w:line="232" w:lineRule="exact"/>
    </w:pPr>
    <w:rPr>
      <w:sz w:val="21"/>
      <w:szCs w:val="21"/>
    </w:rPr>
  </w:style>
  <w:style w:type="paragraph" w:customStyle="1" w:styleId="Style12">
    <w:name w:val="Style 12"/>
    <w:basedOn w:val="Normln"/>
    <w:link w:val="CharStyle13"/>
    <w:pPr>
      <w:shd w:val="clear" w:color="auto" w:fill="FFFFFF"/>
      <w:spacing w:before="240" w:line="232" w:lineRule="exact"/>
      <w:outlineLvl w:val="3"/>
    </w:pPr>
    <w:rPr>
      <w:b/>
      <w:bCs/>
      <w:sz w:val="20"/>
      <w:szCs w:val="20"/>
    </w:rPr>
  </w:style>
  <w:style w:type="paragraph" w:customStyle="1" w:styleId="Style15">
    <w:name w:val="Style 15"/>
    <w:basedOn w:val="Normln"/>
    <w:link w:val="CharStyle16"/>
    <w:pPr>
      <w:shd w:val="clear" w:color="auto" w:fill="FFFFFF"/>
      <w:spacing w:before="240" w:after="460" w:line="288" w:lineRule="exact"/>
    </w:pPr>
    <w:rPr>
      <w:b/>
      <w:bCs/>
      <w:sz w:val="26"/>
      <w:szCs w:val="26"/>
    </w:rPr>
  </w:style>
  <w:style w:type="paragraph" w:customStyle="1" w:styleId="Style17">
    <w:name w:val="Style 17"/>
    <w:basedOn w:val="Normln"/>
    <w:link w:val="CharStyle18"/>
    <w:pPr>
      <w:shd w:val="clear" w:color="auto" w:fill="FFFFFF"/>
      <w:spacing w:before="460" w:after="360" w:line="244" w:lineRule="exact"/>
      <w:outlineLvl w:val="2"/>
    </w:pPr>
    <w:rPr>
      <w:b/>
      <w:bCs/>
      <w:sz w:val="20"/>
      <w:szCs w:val="20"/>
    </w:rPr>
  </w:style>
  <w:style w:type="paragraph" w:customStyle="1" w:styleId="Style26">
    <w:name w:val="Style 26"/>
    <w:basedOn w:val="Normln"/>
    <w:link w:val="CharStyle27"/>
    <w:pPr>
      <w:shd w:val="clear" w:color="auto" w:fill="FFFFFF"/>
      <w:spacing w:line="222" w:lineRule="exact"/>
    </w:pPr>
    <w:rPr>
      <w:sz w:val="20"/>
      <w:szCs w:val="20"/>
    </w:rPr>
  </w:style>
  <w:style w:type="paragraph" w:customStyle="1" w:styleId="Style29">
    <w:name w:val="Style 29"/>
    <w:basedOn w:val="Normln"/>
    <w:link w:val="CharStyle93"/>
    <w:pPr>
      <w:shd w:val="clear" w:color="auto" w:fill="FFFFFF"/>
      <w:spacing w:line="222" w:lineRule="exact"/>
    </w:pPr>
    <w:rPr>
      <w:b/>
      <w:bCs/>
      <w:sz w:val="20"/>
      <w:szCs w:val="20"/>
    </w:rPr>
  </w:style>
  <w:style w:type="paragraph" w:customStyle="1" w:styleId="Style31">
    <w:name w:val="Style 31"/>
    <w:basedOn w:val="Normln"/>
    <w:link w:val="CharStyle32"/>
    <w:pPr>
      <w:shd w:val="clear" w:color="auto" w:fill="FFFFFF"/>
      <w:spacing w:line="227" w:lineRule="exact"/>
      <w:jc w:val="both"/>
    </w:pPr>
    <w:rPr>
      <w:sz w:val="20"/>
      <w:szCs w:val="20"/>
    </w:rPr>
  </w:style>
  <w:style w:type="paragraph" w:customStyle="1" w:styleId="Style33">
    <w:name w:val="Style 33"/>
    <w:basedOn w:val="Normln"/>
    <w:link w:val="CharStyle34"/>
    <w:pPr>
      <w:shd w:val="clear" w:color="auto" w:fill="FFFFFF"/>
      <w:spacing w:before="240" w:line="230" w:lineRule="exact"/>
      <w:jc w:val="both"/>
    </w:pPr>
    <w:rPr>
      <w:b/>
      <w:bCs/>
      <w:sz w:val="18"/>
      <w:szCs w:val="18"/>
    </w:rPr>
  </w:style>
  <w:style w:type="paragraph" w:customStyle="1" w:styleId="Style37">
    <w:name w:val="Style 37"/>
    <w:basedOn w:val="Normln"/>
    <w:link w:val="CharStyle38"/>
    <w:pPr>
      <w:shd w:val="clear" w:color="auto" w:fill="FFFFFF"/>
      <w:spacing w:before="240" w:line="227" w:lineRule="exact"/>
      <w:jc w:val="both"/>
      <w:outlineLvl w:val="5"/>
    </w:pPr>
    <w:rPr>
      <w:b/>
      <w:bCs/>
      <w:sz w:val="20"/>
      <w:szCs w:val="20"/>
    </w:rPr>
  </w:style>
  <w:style w:type="paragraph" w:customStyle="1" w:styleId="Style39">
    <w:name w:val="Style 39"/>
    <w:basedOn w:val="Normln"/>
    <w:link w:val="CharStyle40"/>
    <w:pPr>
      <w:shd w:val="clear" w:color="auto" w:fill="FFFFFF"/>
      <w:spacing w:before="240" w:line="227" w:lineRule="exact"/>
      <w:jc w:val="both"/>
    </w:pPr>
    <w:rPr>
      <w:b/>
      <w:bCs/>
      <w:sz w:val="18"/>
      <w:szCs w:val="18"/>
    </w:rPr>
  </w:style>
  <w:style w:type="paragraph" w:customStyle="1" w:styleId="Style42">
    <w:name w:val="Style 42"/>
    <w:basedOn w:val="Normln"/>
    <w:link w:val="CharStyle43"/>
    <w:pPr>
      <w:shd w:val="clear" w:color="auto" w:fill="FFFFFF"/>
      <w:spacing w:line="234" w:lineRule="exact"/>
      <w:jc w:val="both"/>
    </w:pPr>
    <w:rPr>
      <w:rFonts w:ascii="Arial" w:eastAsia="Arial" w:hAnsi="Arial" w:cs="Arial"/>
      <w:b/>
      <w:bCs/>
      <w:sz w:val="20"/>
      <w:szCs w:val="20"/>
    </w:rPr>
  </w:style>
  <w:style w:type="paragraph" w:customStyle="1" w:styleId="Style45">
    <w:name w:val="Style 45"/>
    <w:basedOn w:val="Normln"/>
    <w:link w:val="CharStyle46"/>
    <w:pPr>
      <w:shd w:val="clear" w:color="auto" w:fill="FFFFFF"/>
      <w:spacing w:before="240" w:line="230" w:lineRule="exact"/>
      <w:jc w:val="both"/>
    </w:pPr>
    <w:rPr>
      <w:sz w:val="26"/>
      <w:szCs w:val="26"/>
    </w:rPr>
  </w:style>
  <w:style w:type="paragraph" w:customStyle="1" w:styleId="Style48">
    <w:name w:val="Style 48"/>
    <w:basedOn w:val="Normln"/>
    <w:link w:val="CharStyle49"/>
    <w:pPr>
      <w:shd w:val="clear" w:color="auto" w:fill="FFFFFF"/>
      <w:spacing w:before="240" w:line="234" w:lineRule="exact"/>
      <w:jc w:val="both"/>
    </w:pPr>
    <w:rPr>
      <w:b/>
      <w:bCs/>
      <w:sz w:val="19"/>
      <w:szCs w:val="19"/>
    </w:rPr>
  </w:style>
  <w:style w:type="paragraph" w:customStyle="1" w:styleId="Style51">
    <w:name w:val="Style 51"/>
    <w:basedOn w:val="Normln"/>
    <w:link w:val="CharStyle52"/>
    <w:pPr>
      <w:shd w:val="clear" w:color="auto" w:fill="FFFFFF"/>
      <w:spacing w:before="240" w:line="230" w:lineRule="exact"/>
      <w:jc w:val="both"/>
    </w:pPr>
    <w:rPr>
      <w:b/>
      <w:bCs/>
      <w:spacing w:val="10"/>
      <w:w w:val="90"/>
      <w:sz w:val="19"/>
      <w:szCs w:val="19"/>
    </w:rPr>
  </w:style>
  <w:style w:type="paragraph" w:customStyle="1" w:styleId="Style54">
    <w:name w:val="Style 54"/>
    <w:basedOn w:val="Normln"/>
    <w:link w:val="CharStyle55"/>
    <w:pPr>
      <w:shd w:val="clear" w:color="auto" w:fill="FFFFFF"/>
      <w:spacing w:before="240" w:line="230" w:lineRule="exact"/>
      <w:jc w:val="both"/>
    </w:pPr>
    <w:rPr>
      <w:b/>
      <w:bCs/>
      <w:sz w:val="20"/>
      <w:szCs w:val="20"/>
    </w:rPr>
  </w:style>
  <w:style w:type="paragraph" w:customStyle="1" w:styleId="Style57">
    <w:name w:val="Style 57"/>
    <w:basedOn w:val="Normln"/>
    <w:link w:val="CharStyle58"/>
    <w:pPr>
      <w:shd w:val="clear" w:color="auto" w:fill="FFFFFF"/>
      <w:spacing w:before="240" w:line="230" w:lineRule="exact"/>
      <w:jc w:val="both"/>
    </w:pPr>
    <w:rPr>
      <w:rFonts w:ascii="Arial" w:eastAsia="Arial" w:hAnsi="Arial" w:cs="Arial"/>
      <w:b/>
      <w:bCs/>
      <w:sz w:val="20"/>
      <w:szCs w:val="20"/>
    </w:rPr>
  </w:style>
  <w:style w:type="paragraph" w:customStyle="1" w:styleId="Style60">
    <w:name w:val="Style 60"/>
    <w:basedOn w:val="Normln"/>
    <w:link w:val="CharStyle61"/>
    <w:pPr>
      <w:shd w:val="clear" w:color="auto" w:fill="FFFFFF"/>
      <w:spacing w:line="230" w:lineRule="exact"/>
      <w:jc w:val="both"/>
    </w:pPr>
    <w:rPr>
      <w:b/>
      <w:bCs/>
      <w:sz w:val="16"/>
      <w:szCs w:val="16"/>
    </w:rPr>
  </w:style>
  <w:style w:type="paragraph" w:customStyle="1" w:styleId="Style63">
    <w:name w:val="Style 63"/>
    <w:basedOn w:val="Normln"/>
    <w:link w:val="CharStyle64"/>
    <w:pPr>
      <w:shd w:val="clear" w:color="auto" w:fill="FFFFFF"/>
      <w:spacing w:before="500" w:line="230" w:lineRule="exact"/>
      <w:jc w:val="both"/>
    </w:pPr>
    <w:rPr>
      <w:sz w:val="26"/>
      <w:szCs w:val="26"/>
    </w:rPr>
  </w:style>
  <w:style w:type="paragraph" w:customStyle="1" w:styleId="Style66">
    <w:name w:val="Style 66"/>
    <w:basedOn w:val="Normln"/>
    <w:link w:val="CharStyle67"/>
    <w:pPr>
      <w:shd w:val="clear" w:color="auto" w:fill="FFFFFF"/>
      <w:spacing w:before="500" w:line="230" w:lineRule="exact"/>
      <w:jc w:val="both"/>
    </w:pPr>
    <w:rPr>
      <w:sz w:val="26"/>
      <w:szCs w:val="26"/>
    </w:rPr>
  </w:style>
  <w:style w:type="paragraph" w:customStyle="1" w:styleId="Style69">
    <w:name w:val="Style 69"/>
    <w:basedOn w:val="Normln"/>
    <w:link w:val="CharStyle70"/>
    <w:pPr>
      <w:shd w:val="clear" w:color="auto" w:fill="FFFFFF"/>
      <w:spacing w:before="240" w:line="227" w:lineRule="exact"/>
      <w:jc w:val="both"/>
    </w:pPr>
    <w:rPr>
      <w:sz w:val="26"/>
      <w:szCs w:val="26"/>
    </w:rPr>
  </w:style>
  <w:style w:type="paragraph" w:customStyle="1" w:styleId="Style72">
    <w:name w:val="Style 72"/>
    <w:basedOn w:val="Normln"/>
    <w:link w:val="CharStyle73"/>
    <w:pPr>
      <w:shd w:val="clear" w:color="auto" w:fill="FFFFFF"/>
      <w:spacing w:before="240" w:line="230" w:lineRule="exact"/>
      <w:jc w:val="both"/>
    </w:pPr>
    <w:rPr>
      <w:sz w:val="26"/>
      <w:szCs w:val="26"/>
    </w:rPr>
  </w:style>
  <w:style w:type="paragraph" w:customStyle="1" w:styleId="Style75">
    <w:name w:val="Style 75"/>
    <w:basedOn w:val="Normln"/>
    <w:link w:val="CharStyle76"/>
    <w:pPr>
      <w:shd w:val="clear" w:color="auto" w:fill="FFFFFF"/>
      <w:spacing w:before="240" w:line="222" w:lineRule="exact"/>
      <w:jc w:val="both"/>
    </w:pPr>
    <w:rPr>
      <w:b/>
      <w:bCs/>
      <w:sz w:val="18"/>
      <w:szCs w:val="18"/>
    </w:rPr>
  </w:style>
  <w:style w:type="paragraph" w:customStyle="1" w:styleId="Style78">
    <w:name w:val="Style 78"/>
    <w:basedOn w:val="Normln"/>
    <w:link w:val="CharStyle79"/>
    <w:pPr>
      <w:shd w:val="clear" w:color="auto" w:fill="FFFFFF"/>
      <w:spacing w:line="230" w:lineRule="exact"/>
      <w:jc w:val="both"/>
    </w:pPr>
    <w:rPr>
      <w:b/>
      <w:bCs/>
      <w:sz w:val="18"/>
      <w:szCs w:val="18"/>
    </w:rPr>
  </w:style>
  <w:style w:type="paragraph" w:customStyle="1" w:styleId="Style81">
    <w:name w:val="Style 81"/>
    <w:basedOn w:val="Normln"/>
    <w:link w:val="CharStyle82"/>
    <w:pPr>
      <w:shd w:val="clear" w:color="auto" w:fill="FFFFFF"/>
      <w:spacing w:before="220" w:line="210" w:lineRule="exact"/>
      <w:jc w:val="both"/>
    </w:pPr>
    <w:rPr>
      <w:b/>
      <w:bCs/>
      <w:sz w:val="19"/>
      <w:szCs w:val="19"/>
    </w:rPr>
  </w:style>
  <w:style w:type="paragraph" w:customStyle="1" w:styleId="Style85">
    <w:name w:val="Style 85"/>
    <w:basedOn w:val="Normln"/>
    <w:link w:val="CharStyle86Exact"/>
    <w:pPr>
      <w:shd w:val="clear" w:color="auto" w:fill="FFFFFF"/>
      <w:spacing w:line="200" w:lineRule="exact"/>
    </w:pPr>
    <w:rPr>
      <w:spacing w:val="20"/>
      <w:sz w:val="18"/>
      <w:szCs w:val="18"/>
    </w:rPr>
  </w:style>
  <w:style w:type="paragraph" w:customStyle="1" w:styleId="Style89">
    <w:name w:val="Style 89"/>
    <w:basedOn w:val="Normln"/>
    <w:link w:val="CharStyle90"/>
    <w:pPr>
      <w:shd w:val="clear" w:color="auto" w:fill="FFFFFF"/>
      <w:spacing w:before="420" w:line="288" w:lineRule="exact"/>
      <w:outlineLvl w:val="4"/>
    </w:pPr>
    <w:rPr>
      <w:b/>
      <w:bCs/>
      <w:sz w:val="26"/>
      <w:szCs w:val="26"/>
    </w:rPr>
  </w:style>
  <w:style w:type="paragraph" w:customStyle="1" w:styleId="Style91">
    <w:name w:val="Style 91"/>
    <w:basedOn w:val="Normln"/>
    <w:link w:val="CharStyle92"/>
    <w:pPr>
      <w:shd w:val="clear" w:color="auto" w:fill="FFFFFF"/>
      <w:spacing w:after="760" w:line="244" w:lineRule="exact"/>
      <w:jc w:val="right"/>
    </w:pPr>
    <w:rPr>
      <w:b/>
      <w:bCs/>
      <w:sz w:val="22"/>
      <w:szCs w:val="22"/>
    </w:rPr>
  </w:style>
  <w:style w:type="paragraph" w:customStyle="1" w:styleId="Style95">
    <w:name w:val="Style 95"/>
    <w:basedOn w:val="Normln"/>
    <w:link w:val="CharStyle96"/>
    <w:pPr>
      <w:shd w:val="clear" w:color="auto" w:fill="FFFFFF"/>
      <w:spacing w:before="420" w:line="464" w:lineRule="exact"/>
      <w:ind w:firstLine="360"/>
    </w:pPr>
    <w:rPr>
      <w:sz w:val="20"/>
      <w:szCs w:val="20"/>
    </w:rPr>
  </w:style>
  <w:style w:type="paragraph" w:customStyle="1" w:styleId="Style98">
    <w:name w:val="Style 98"/>
    <w:basedOn w:val="Normln"/>
    <w:link w:val="CharStyle99"/>
    <w:pPr>
      <w:shd w:val="clear" w:color="auto" w:fill="FFFFFF"/>
      <w:spacing w:line="227" w:lineRule="exact"/>
      <w:jc w:val="both"/>
    </w:pPr>
    <w:rPr>
      <w:b/>
      <w:bCs/>
      <w:sz w:val="20"/>
      <w:szCs w:val="20"/>
    </w:rPr>
  </w:style>
  <w:style w:type="paragraph" w:customStyle="1" w:styleId="Style100">
    <w:name w:val="Style 100"/>
    <w:basedOn w:val="Normln"/>
    <w:link w:val="CharStyle101Exact"/>
    <w:pPr>
      <w:shd w:val="clear" w:color="auto" w:fill="FFFFFF"/>
      <w:spacing w:line="268" w:lineRule="exact"/>
    </w:pPr>
    <w:rPr>
      <w:rFonts w:ascii="Arial" w:eastAsia="Arial" w:hAnsi="Arial" w:cs="Arial"/>
    </w:rPr>
  </w:style>
  <w:style w:type="paragraph" w:customStyle="1" w:styleId="Style102">
    <w:name w:val="Style 102"/>
    <w:basedOn w:val="Normln"/>
    <w:link w:val="CharStyle103"/>
    <w:pPr>
      <w:shd w:val="clear" w:color="auto" w:fill="FFFFFF"/>
      <w:spacing w:after="400" w:line="536" w:lineRule="exact"/>
      <w:jc w:val="center"/>
      <w:outlineLvl w:val="0"/>
    </w:pPr>
    <w:rPr>
      <w:rFonts w:ascii="Arial" w:eastAsia="Arial" w:hAnsi="Arial" w:cs="Arial"/>
      <w:b/>
      <w:bCs/>
      <w:sz w:val="48"/>
      <w:szCs w:val="48"/>
    </w:rPr>
  </w:style>
  <w:style w:type="paragraph" w:customStyle="1" w:styleId="Style104">
    <w:name w:val="Style 104"/>
    <w:basedOn w:val="Normln"/>
    <w:link w:val="CharStyle105"/>
    <w:pPr>
      <w:shd w:val="clear" w:color="auto" w:fill="FFFFFF"/>
      <w:spacing w:before="400" w:after="1360" w:line="461" w:lineRule="exact"/>
      <w:jc w:val="center"/>
      <w:outlineLvl w:val="1"/>
    </w:pPr>
    <w:rPr>
      <w:rFonts w:ascii="Arial" w:eastAsia="Arial" w:hAnsi="Arial" w:cs="Arial"/>
      <w:b/>
      <w:bCs/>
      <w:sz w:val="40"/>
      <w:szCs w:val="40"/>
    </w:rPr>
  </w:style>
  <w:style w:type="paragraph" w:customStyle="1" w:styleId="Style106">
    <w:name w:val="Style 106"/>
    <w:basedOn w:val="Normln"/>
    <w:link w:val="CharStyle107"/>
    <w:pPr>
      <w:shd w:val="clear" w:color="auto" w:fill="FFFFFF"/>
      <w:spacing w:before="1360" w:after="600" w:line="268" w:lineRule="exact"/>
      <w:jc w:val="both"/>
    </w:pPr>
    <w:rPr>
      <w:rFonts w:ascii="Arial" w:eastAsia="Arial" w:hAnsi="Arial" w:cs="Arial"/>
      <w:b/>
      <w:bCs/>
    </w:rPr>
  </w:style>
  <w:style w:type="paragraph" w:styleId="Textbubliny">
    <w:name w:val="Balloon Text"/>
    <w:basedOn w:val="Normln"/>
    <w:link w:val="TextbublinyChar"/>
    <w:uiPriority w:val="99"/>
    <w:semiHidden/>
    <w:unhideWhenUsed/>
    <w:rsid w:val="000F6695"/>
    <w:rPr>
      <w:rFonts w:ascii="Tahoma" w:hAnsi="Tahoma" w:cs="Tahoma"/>
      <w:sz w:val="16"/>
      <w:szCs w:val="16"/>
    </w:rPr>
  </w:style>
  <w:style w:type="character" w:customStyle="1" w:styleId="TextbublinyChar">
    <w:name w:val="Text bubliny Char"/>
    <w:basedOn w:val="Standardnpsmoodstavce"/>
    <w:link w:val="Textbubliny"/>
    <w:uiPriority w:val="99"/>
    <w:semiHidden/>
    <w:rsid w:val="000F669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iCs/>
      <w:smallCaps w:val="0"/>
      <w:strike w:val="0"/>
      <w:spacing w:val="40"/>
      <w:sz w:val="22"/>
      <w:szCs w:val="22"/>
      <w:u w:val="none"/>
    </w:rPr>
  </w:style>
  <w:style w:type="character" w:customStyle="1" w:styleId="CharStyle5">
    <w:name w:val="Char Style 5"/>
    <w:basedOn w:val="Standardnpsmoodstavce"/>
    <w:link w:val="Style4"/>
    <w:rPr>
      <w:b/>
      <w:bCs/>
      <w:i/>
      <w:iCs/>
      <w:smallCaps w:val="0"/>
      <w:strike w:val="0"/>
      <w:u w:val="none"/>
    </w:rPr>
  </w:style>
  <w:style w:type="character" w:customStyle="1" w:styleId="CharStyle7">
    <w:name w:val="Char Style 7"/>
    <w:basedOn w:val="Standardnpsmoodstavce"/>
    <w:link w:val="Style6"/>
    <w:rPr>
      <w:b w:val="0"/>
      <w:bCs w:val="0"/>
      <w:i w:val="0"/>
      <w:iCs w:val="0"/>
      <w:smallCaps w:val="0"/>
      <w:strike w:val="0"/>
      <w:spacing w:val="30"/>
      <w:sz w:val="30"/>
      <w:szCs w:val="30"/>
      <w:u w:val="none"/>
    </w:rPr>
  </w:style>
  <w:style w:type="character" w:customStyle="1" w:styleId="CharStyle9">
    <w:name w:val="Char Style 9"/>
    <w:basedOn w:val="Standardnpsmoodstavce"/>
    <w:link w:val="Style8"/>
    <w:rPr>
      <w:b w:val="0"/>
      <w:bCs w:val="0"/>
      <w:i/>
      <w:iCs/>
      <w:smallCaps w:val="0"/>
      <w:strike w:val="0"/>
      <w:sz w:val="21"/>
      <w:szCs w:val="21"/>
      <w:u w:val="none"/>
    </w:rPr>
  </w:style>
  <w:style w:type="character" w:customStyle="1" w:styleId="CharStyle11">
    <w:name w:val="Char Style 11"/>
    <w:basedOn w:val="Standardnpsmoodstavce"/>
    <w:link w:val="Style10"/>
    <w:rPr>
      <w:b w:val="0"/>
      <w:bCs w:val="0"/>
      <w:i w:val="0"/>
      <w:iCs w:val="0"/>
      <w:smallCaps w:val="0"/>
      <w:strike w:val="0"/>
      <w:sz w:val="21"/>
      <w:szCs w:val="21"/>
      <w:u w:val="none"/>
    </w:rPr>
  </w:style>
  <w:style w:type="character" w:customStyle="1" w:styleId="CharStyle13">
    <w:name w:val="Char Style 13"/>
    <w:basedOn w:val="Standardnpsmoodstavce"/>
    <w:link w:val="Style12"/>
    <w:rPr>
      <w:b/>
      <w:bCs/>
      <w:i w:val="0"/>
      <w:iCs w:val="0"/>
      <w:smallCaps w:val="0"/>
      <w:strike w:val="0"/>
      <w:sz w:val="20"/>
      <w:szCs w:val="20"/>
      <w:u w:val="none"/>
    </w:rPr>
  </w:style>
  <w:style w:type="character" w:customStyle="1" w:styleId="CharStyle14">
    <w:name w:val="Char Style 14"/>
    <w:basedOn w:val="CharStyle1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16">
    <w:name w:val="Char Style 16"/>
    <w:basedOn w:val="Standardnpsmoodstavce"/>
    <w:link w:val="Style15"/>
    <w:rPr>
      <w:b/>
      <w:bCs/>
      <w:i w:val="0"/>
      <w:iCs w:val="0"/>
      <w:smallCaps w:val="0"/>
      <w:strike w:val="0"/>
      <w:sz w:val="26"/>
      <w:szCs w:val="26"/>
      <w:u w:val="none"/>
    </w:rPr>
  </w:style>
  <w:style w:type="character" w:customStyle="1" w:styleId="CharStyle18">
    <w:name w:val="Char Style 18"/>
    <w:basedOn w:val="Standardnpsmoodstavce"/>
    <w:link w:val="Style17"/>
    <w:rPr>
      <w:b/>
      <w:bCs/>
      <w:i w:val="0"/>
      <w:iCs w:val="0"/>
      <w:smallCaps w:val="0"/>
      <w:strike w:val="0"/>
      <w:sz w:val="20"/>
      <w:szCs w:val="20"/>
      <w:u w:val="none"/>
    </w:rPr>
  </w:style>
  <w:style w:type="character" w:customStyle="1" w:styleId="CharStyle19">
    <w:name w:val="Char Style 19"/>
    <w:basedOn w:val="CharStyle1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CharStyle11"/>
    <w:rPr>
      <w:rFonts w:ascii="Times New Roman" w:eastAsia="Times New Roman" w:hAnsi="Times New Roman" w:cs="Times New Roman"/>
      <w:b w:val="0"/>
      <w:bCs w:val="0"/>
      <w:i w:val="0"/>
      <w:iCs w:val="0"/>
      <w:smallCaps w:val="0"/>
      <w:strike/>
      <w:color w:val="000000"/>
      <w:spacing w:val="0"/>
      <w:w w:val="100"/>
      <w:position w:val="0"/>
      <w:sz w:val="21"/>
      <w:szCs w:val="21"/>
      <w:u w:val="none"/>
      <w:lang w:val="cs-CZ" w:eastAsia="cs-CZ" w:bidi="cs-CZ"/>
    </w:rPr>
  </w:style>
  <w:style w:type="character" w:customStyle="1" w:styleId="CharStyle21">
    <w:name w:val="Char Style 21"/>
    <w:basedOn w:val="CharStyle11"/>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CharStyle22">
    <w:name w:val="Char Style 22"/>
    <w:basedOn w:val="CharStyle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23">
    <w:name w:val="Char Style 23"/>
    <w:basedOn w:val="CharStyle11"/>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CharStyle24">
    <w:name w:val="Char Style 24"/>
    <w:basedOn w:val="CharStyle11"/>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25">
    <w:name w:val="Char Style 25"/>
    <w:basedOn w:val="CharStyle11"/>
    <w:rPr>
      <w:rFonts w:ascii="Times New Roman" w:eastAsia="Times New Roman" w:hAnsi="Times New Roman" w:cs="Times New Roman"/>
      <w:b w:val="0"/>
      <w:bCs w:val="0"/>
      <w:i/>
      <w:iCs/>
      <w:smallCaps w:val="0"/>
      <w:strike w:val="0"/>
      <w:color w:val="000000"/>
      <w:spacing w:val="450"/>
      <w:w w:val="100"/>
      <w:position w:val="0"/>
      <w:sz w:val="21"/>
      <w:szCs w:val="21"/>
      <w:u w:val="none"/>
      <w:lang w:val="cs-CZ" w:eastAsia="cs-CZ" w:bidi="cs-CZ"/>
    </w:rPr>
  </w:style>
  <w:style w:type="character" w:customStyle="1" w:styleId="CharStyle27">
    <w:name w:val="Char Style 27"/>
    <w:basedOn w:val="Standardnpsmoodstavce"/>
    <w:link w:val="Style26"/>
    <w:rPr>
      <w:b w:val="0"/>
      <w:bCs w:val="0"/>
      <w:i w:val="0"/>
      <w:iCs w:val="0"/>
      <w:smallCaps w:val="0"/>
      <w:strike w:val="0"/>
      <w:sz w:val="20"/>
      <w:szCs w:val="20"/>
      <w:u w:val="none"/>
    </w:rPr>
  </w:style>
  <w:style w:type="character" w:customStyle="1" w:styleId="CharStyle28">
    <w:name w:val="Char Style 28"/>
    <w:basedOn w:val="CharStyle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CharStyle30Exact">
    <w:name w:val="Char Style 30 Exact"/>
    <w:basedOn w:val="Standardnpsmoodstavce"/>
    <w:rPr>
      <w:b/>
      <w:bCs/>
      <w:i w:val="0"/>
      <w:iCs w:val="0"/>
      <w:smallCaps w:val="0"/>
      <w:strike w:val="0"/>
      <w:sz w:val="20"/>
      <w:szCs w:val="20"/>
      <w:u w:val="none"/>
    </w:rPr>
  </w:style>
  <w:style w:type="character" w:customStyle="1" w:styleId="CharStyle32">
    <w:name w:val="Char Style 32"/>
    <w:basedOn w:val="Standardnpsmoodstavce"/>
    <w:link w:val="Style31"/>
    <w:rPr>
      <w:b w:val="0"/>
      <w:bCs w:val="0"/>
      <w:i w:val="0"/>
      <w:iCs w:val="0"/>
      <w:smallCaps w:val="0"/>
      <w:strike w:val="0"/>
      <w:sz w:val="20"/>
      <w:szCs w:val="20"/>
      <w:u w:val="none"/>
    </w:rPr>
  </w:style>
  <w:style w:type="character" w:customStyle="1" w:styleId="CharStyle34">
    <w:name w:val="Char Style 34"/>
    <w:basedOn w:val="Standardnpsmoodstavce"/>
    <w:link w:val="Style33"/>
    <w:rPr>
      <w:b/>
      <w:bCs/>
      <w:i w:val="0"/>
      <w:iCs w:val="0"/>
      <w:smallCaps w:val="0"/>
      <w:strike w:val="0"/>
      <w:sz w:val="18"/>
      <w:szCs w:val="18"/>
      <w:u w:val="none"/>
    </w:rPr>
  </w:style>
  <w:style w:type="character" w:customStyle="1" w:styleId="CharStyle35">
    <w:name w:val="Char Style 35"/>
    <w:basedOn w:val="CharStyle3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36">
    <w:name w:val="Char Style 36"/>
    <w:basedOn w:val="CharStyle3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38">
    <w:name w:val="Char Style 38"/>
    <w:basedOn w:val="Standardnpsmoodstavce"/>
    <w:link w:val="Style37"/>
    <w:rPr>
      <w:b/>
      <w:bCs/>
      <w:i w:val="0"/>
      <w:iCs w:val="0"/>
      <w:smallCaps w:val="0"/>
      <w:strike w:val="0"/>
      <w:sz w:val="20"/>
      <w:szCs w:val="20"/>
      <w:u w:val="none"/>
    </w:rPr>
  </w:style>
  <w:style w:type="character" w:customStyle="1" w:styleId="CharStyle40">
    <w:name w:val="Char Style 40"/>
    <w:basedOn w:val="Standardnpsmoodstavce"/>
    <w:link w:val="Style39"/>
    <w:rPr>
      <w:b/>
      <w:bCs/>
      <w:i w:val="0"/>
      <w:iCs w:val="0"/>
      <w:smallCaps w:val="0"/>
      <w:strike w:val="0"/>
      <w:sz w:val="18"/>
      <w:szCs w:val="18"/>
      <w:u w:val="none"/>
    </w:rPr>
  </w:style>
  <w:style w:type="character" w:customStyle="1" w:styleId="CharStyle41">
    <w:name w:val="Char Style 41"/>
    <w:basedOn w:val="CharStyle40"/>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43">
    <w:name w:val="Char Style 43"/>
    <w:basedOn w:val="Standardnpsmoodstavce"/>
    <w:link w:val="Style42"/>
    <w:rPr>
      <w:rFonts w:ascii="Arial" w:eastAsia="Arial" w:hAnsi="Arial" w:cs="Arial"/>
      <w:b/>
      <w:bCs/>
      <w:i w:val="0"/>
      <w:iCs w:val="0"/>
      <w:smallCaps w:val="0"/>
      <w:strike w:val="0"/>
      <w:sz w:val="20"/>
      <w:szCs w:val="20"/>
      <w:u w:val="none"/>
    </w:rPr>
  </w:style>
  <w:style w:type="character" w:customStyle="1" w:styleId="CharStyle44">
    <w:name w:val="Char Style 44"/>
    <w:basedOn w:val="CharStyle4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46">
    <w:name w:val="Char Style 46"/>
    <w:basedOn w:val="Standardnpsmoodstavce"/>
    <w:link w:val="Style45"/>
    <w:rPr>
      <w:b w:val="0"/>
      <w:bCs w:val="0"/>
      <w:i w:val="0"/>
      <w:iCs w:val="0"/>
      <w:smallCaps w:val="0"/>
      <w:strike w:val="0"/>
      <w:sz w:val="26"/>
      <w:szCs w:val="26"/>
      <w:u w:val="none"/>
    </w:rPr>
  </w:style>
  <w:style w:type="character" w:customStyle="1" w:styleId="CharStyle47">
    <w:name w:val="Char Style 47"/>
    <w:basedOn w:val="CharStyle4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49">
    <w:name w:val="Char Style 49"/>
    <w:basedOn w:val="Standardnpsmoodstavce"/>
    <w:link w:val="Style48"/>
    <w:rPr>
      <w:b/>
      <w:bCs/>
      <w:i w:val="0"/>
      <w:iCs w:val="0"/>
      <w:smallCaps w:val="0"/>
      <w:strike w:val="0"/>
      <w:sz w:val="19"/>
      <w:szCs w:val="19"/>
      <w:u w:val="none"/>
    </w:rPr>
  </w:style>
  <w:style w:type="character" w:customStyle="1" w:styleId="CharStyle50">
    <w:name w:val="Char Style 50"/>
    <w:basedOn w:val="CharStyle49"/>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2">
    <w:name w:val="Char Style 52"/>
    <w:basedOn w:val="Standardnpsmoodstavce"/>
    <w:link w:val="Style51"/>
    <w:rPr>
      <w:b/>
      <w:bCs/>
      <w:i w:val="0"/>
      <w:iCs w:val="0"/>
      <w:smallCaps w:val="0"/>
      <w:strike w:val="0"/>
      <w:spacing w:val="10"/>
      <w:w w:val="90"/>
      <w:sz w:val="19"/>
      <w:szCs w:val="19"/>
      <w:u w:val="none"/>
    </w:rPr>
  </w:style>
  <w:style w:type="character" w:customStyle="1" w:styleId="CharStyle53">
    <w:name w:val="Char Style 53"/>
    <w:basedOn w:val="CharStyle5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5">
    <w:name w:val="Char Style 55"/>
    <w:basedOn w:val="Standardnpsmoodstavce"/>
    <w:link w:val="Style54"/>
    <w:rPr>
      <w:b/>
      <w:bCs/>
      <w:i w:val="0"/>
      <w:iCs w:val="0"/>
      <w:smallCaps w:val="0"/>
      <w:strike w:val="0"/>
      <w:sz w:val="20"/>
      <w:szCs w:val="20"/>
      <w:u w:val="none"/>
    </w:rPr>
  </w:style>
  <w:style w:type="character" w:customStyle="1" w:styleId="CharStyle56">
    <w:name w:val="Char Style 56"/>
    <w:basedOn w:val="CharStyle55"/>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8">
    <w:name w:val="Char Style 58"/>
    <w:basedOn w:val="Standardnpsmoodstavce"/>
    <w:link w:val="Style57"/>
    <w:rPr>
      <w:rFonts w:ascii="Arial" w:eastAsia="Arial" w:hAnsi="Arial" w:cs="Arial"/>
      <w:b/>
      <w:bCs/>
      <w:i w:val="0"/>
      <w:iCs w:val="0"/>
      <w:smallCaps w:val="0"/>
      <w:strike w:val="0"/>
      <w:sz w:val="20"/>
      <w:szCs w:val="20"/>
      <w:u w:val="none"/>
    </w:rPr>
  </w:style>
  <w:style w:type="character" w:customStyle="1" w:styleId="CharStyle59">
    <w:name w:val="Char Style 59"/>
    <w:basedOn w:val="CharStyle58"/>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1">
    <w:name w:val="Char Style 61"/>
    <w:basedOn w:val="Standardnpsmoodstavce"/>
    <w:link w:val="Style60"/>
    <w:rPr>
      <w:b/>
      <w:bCs/>
      <w:i w:val="0"/>
      <w:iCs w:val="0"/>
      <w:smallCaps w:val="0"/>
      <w:strike w:val="0"/>
      <w:sz w:val="16"/>
      <w:szCs w:val="16"/>
      <w:u w:val="none"/>
    </w:rPr>
  </w:style>
  <w:style w:type="character" w:customStyle="1" w:styleId="CharStyle62">
    <w:name w:val="Char Style 62"/>
    <w:basedOn w:val="CharStyle61"/>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4">
    <w:name w:val="Char Style 64"/>
    <w:basedOn w:val="Standardnpsmoodstavce"/>
    <w:link w:val="Style63"/>
    <w:rPr>
      <w:b w:val="0"/>
      <w:bCs w:val="0"/>
      <w:i w:val="0"/>
      <w:iCs w:val="0"/>
      <w:smallCaps w:val="0"/>
      <w:strike w:val="0"/>
      <w:sz w:val="26"/>
      <w:szCs w:val="26"/>
      <w:u w:val="none"/>
    </w:rPr>
  </w:style>
  <w:style w:type="character" w:customStyle="1" w:styleId="CharStyle65">
    <w:name w:val="Char Style 65"/>
    <w:basedOn w:val="CharStyle6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67">
    <w:name w:val="Char Style 67"/>
    <w:basedOn w:val="Standardnpsmoodstavce"/>
    <w:link w:val="Style66"/>
    <w:rPr>
      <w:b w:val="0"/>
      <w:bCs w:val="0"/>
      <w:i w:val="0"/>
      <w:iCs w:val="0"/>
      <w:smallCaps w:val="0"/>
      <w:strike w:val="0"/>
      <w:sz w:val="26"/>
      <w:szCs w:val="26"/>
      <w:u w:val="none"/>
    </w:rPr>
  </w:style>
  <w:style w:type="character" w:customStyle="1" w:styleId="CharStyle68">
    <w:name w:val="Char Style 68"/>
    <w:basedOn w:val="CharStyle6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0">
    <w:name w:val="Char Style 70"/>
    <w:basedOn w:val="Standardnpsmoodstavce"/>
    <w:link w:val="Style69"/>
    <w:rPr>
      <w:b w:val="0"/>
      <w:bCs w:val="0"/>
      <w:i w:val="0"/>
      <w:iCs w:val="0"/>
      <w:smallCaps w:val="0"/>
      <w:strike w:val="0"/>
      <w:sz w:val="26"/>
      <w:szCs w:val="26"/>
      <w:u w:val="none"/>
    </w:rPr>
  </w:style>
  <w:style w:type="character" w:customStyle="1" w:styleId="CharStyle71">
    <w:name w:val="Char Style 71"/>
    <w:basedOn w:val="CharStyle70"/>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3">
    <w:name w:val="Char Style 73"/>
    <w:basedOn w:val="Standardnpsmoodstavce"/>
    <w:link w:val="Style72"/>
    <w:rPr>
      <w:b w:val="0"/>
      <w:bCs w:val="0"/>
      <w:i w:val="0"/>
      <w:iCs w:val="0"/>
      <w:smallCaps w:val="0"/>
      <w:strike w:val="0"/>
      <w:sz w:val="26"/>
      <w:szCs w:val="26"/>
      <w:u w:val="none"/>
    </w:rPr>
  </w:style>
  <w:style w:type="character" w:customStyle="1" w:styleId="CharStyle74">
    <w:name w:val="Char Style 74"/>
    <w:basedOn w:val="CharStyle7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6">
    <w:name w:val="Char Style 76"/>
    <w:basedOn w:val="Standardnpsmoodstavce"/>
    <w:link w:val="Style75"/>
    <w:rPr>
      <w:b/>
      <w:bCs/>
      <w:i w:val="0"/>
      <w:iCs w:val="0"/>
      <w:smallCaps w:val="0"/>
      <w:strike w:val="0"/>
      <w:sz w:val="18"/>
      <w:szCs w:val="18"/>
      <w:u w:val="none"/>
    </w:rPr>
  </w:style>
  <w:style w:type="character" w:customStyle="1" w:styleId="CharStyle77">
    <w:name w:val="Char Style 77"/>
    <w:basedOn w:val="CharStyle7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79">
    <w:name w:val="Char Style 79"/>
    <w:basedOn w:val="Standardnpsmoodstavce"/>
    <w:link w:val="Style78"/>
    <w:rPr>
      <w:b/>
      <w:bCs/>
      <w:i w:val="0"/>
      <w:iCs w:val="0"/>
      <w:smallCaps w:val="0"/>
      <w:strike w:val="0"/>
      <w:sz w:val="18"/>
      <w:szCs w:val="18"/>
      <w:u w:val="none"/>
    </w:rPr>
  </w:style>
  <w:style w:type="character" w:customStyle="1" w:styleId="CharStyle80">
    <w:name w:val="Char Style 80"/>
    <w:basedOn w:val="CharStyle79"/>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82">
    <w:name w:val="Char Style 82"/>
    <w:basedOn w:val="Standardnpsmoodstavce"/>
    <w:link w:val="Style81"/>
    <w:rPr>
      <w:b/>
      <w:bCs/>
      <w:i w:val="0"/>
      <w:iCs w:val="0"/>
      <w:smallCaps w:val="0"/>
      <w:strike w:val="0"/>
      <w:sz w:val="19"/>
      <w:szCs w:val="19"/>
      <w:u w:val="none"/>
    </w:rPr>
  </w:style>
  <w:style w:type="character" w:customStyle="1" w:styleId="CharStyle83">
    <w:name w:val="Char Style 83"/>
    <w:basedOn w:val="CharStyle8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84Exact">
    <w:name w:val="Char Style 84 Exact"/>
    <w:basedOn w:val="Standardnpsmoodstavce"/>
    <w:rPr>
      <w:b w:val="0"/>
      <w:bCs w:val="0"/>
      <w:i w:val="0"/>
      <w:iCs w:val="0"/>
      <w:smallCaps w:val="0"/>
      <w:strike w:val="0"/>
      <w:sz w:val="20"/>
      <w:szCs w:val="20"/>
      <w:u w:val="none"/>
    </w:rPr>
  </w:style>
  <w:style w:type="character" w:customStyle="1" w:styleId="CharStyle86Exact">
    <w:name w:val="Char Style 86 Exact"/>
    <w:basedOn w:val="Standardnpsmoodstavce"/>
    <w:link w:val="Style85"/>
    <w:rPr>
      <w:b w:val="0"/>
      <w:bCs w:val="0"/>
      <w:i w:val="0"/>
      <w:iCs w:val="0"/>
      <w:smallCaps w:val="0"/>
      <w:strike w:val="0"/>
      <w:spacing w:val="20"/>
      <w:sz w:val="18"/>
      <w:szCs w:val="18"/>
      <w:u w:val="none"/>
    </w:rPr>
  </w:style>
  <w:style w:type="character" w:customStyle="1" w:styleId="CharStyle87Exact">
    <w:name w:val="Char Style 87 Exact"/>
    <w:basedOn w:val="CharStyle86Exact"/>
    <w:rPr>
      <w:rFonts w:ascii="Times New Roman" w:eastAsia="Times New Roman" w:hAnsi="Times New Roman" w:cs="Times New Roman"/>
      <w:b/>
      <w:bCs/>
      <w:i w:val="0"/>
      <w:iCs w:val="0"/>
      <w:smallCaps w:val="0"/>
      <w:strike w:val="0"/>
      <w:color w:val="000000"/>
      <w:spacing w:val="30"/>
      <w:w w:val="100"/>
      <w:position w:val="0"/>
      <w:sz w:val="16"/>
      <w:szCs w:val="16"/>
      <w:u w:val="none"/>
      <w:lang w:val="cs-CZ" w:eastAsia="cs-CZ" w:bidi="cs-CZ"/>
    </w:rPr>
  </w:style>
  <w:style w:type="character" w:customStyle="1" w:styleId="CharStyle88">
    <w:name w:val="Char Style 88"/>
    <w:basedOn w:val="CharStyle27"/>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0">
    <w:name w:val="Char Style 90"/>
    <w:basedOn w:val="Standardnpsmoodstavce"/>
    <w:link w:val="Style89"/>
    <w:rPr>
      <w:b/>
      <w:bCs/>
      <w:i w:val="0"/>
      <w:iCs w:val="0"/>
      <w:smallCaps w:val="0"/>
      <w:strike w:val="0"/>
      <w:sz w:val="26"/>
      <w:szCs w:val="26"/>
      <w:u w:val="none"/>
    </w:rPr>
  </w:style>
  <w:style w:type="character" w:customStyle="1" w:styleId="CharStyle92">
    <w:name w:val="Char Style 92"/>
    <w:basedOn w:val="Standardnpsmoodstavce"/>
    <w:link w:val="Style91"/>
    <w:rPr>
      <w:b/>
      <w:bCs/>
      <w:i w:val="0"/>
      <w:iCs w:val="0"/>
      <w:smallCaps w:val="0"/>
      <w:strike w:val="0"/>
      <w:sz w:val="22"/>
      <w:szCs w:val="22"/>
      <w:u w:val="none"/>
    </w:rPr>
  </w:style>
  <w:style w:type="character" w:customStyle="1" w:styleId="CharStyle93">
    <w:name w:val="Char Style 93"/>
    <w:basedOn w:val="Standardnpsmoodstavce"/>
    <w:link w:val="Style29"/>
    <w:rPr>
      <w:b/>
      <w:bCs/>
      <w:i w:val="0"/>
      <w:iCs w:val="0"/>
      <w:smallCaps w:val="0"/>
      <w:strike w:val="0"/>
      <w:sz w:val="20"/>
      <w:szCs w:val="20"/>
      <w:u w:val="none"/>
    </w:rPr>
  </w:style>
  <w:style w:type="character" w:customStyle="1" w:styleId="CharStyle94">
    <w:name w:val="Char Style 94"/>
    <w:basedOn w:val="CharStyle9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6">
    <w:name w:val="Char Style 96"/>
    <w:basedOn w:val="Standardnpsmoodstavce"/>
    <w:link w:val="Style95"/>
    <w:rPr>
      <w:b w:val="0"/>
      <w:bCs w:val="0"/>
      <w:i w:val="0"/>
      <w:iCs w:val="0"/>
      <w:smallCaps w:val="0"/>
      <w:strike w:val="0"/>
      <w:sz w:val="20"/>
      <w:szCs w:val="20"/>
      <w:u w:val="none"/>
    </w:rPr>
  </w:style>
  <w:style w:type="character" w:customStyle="1" w:styleId="CharStyle97">
    <w:name w:val="Char Style 97"/>
    <w:basedOn w:val="CharStyle9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CharStyle99">
    <w:name w:val="Char Style 99"/>
    <w:basedOn w:val="Standardnpsmoodstavce"/>
    <w:link w:val="Style98"/>
    <w:rPr>
      <w:b/>
      <w:bCs/>
      <w:i w:val="0"/>
      <w:iCs w:val="0"/>
      <w:smallCaps w:val="0"/>
      <w:strike w:val="0"/>
      <w:sz w:val="20"/>
      <w:szCs w:val="20"/>
      <w:u w:val="none"/>
    </w:rPr>
  </w:style>
  <w:style w:type="character" w:customStyle="1" w:styleId="CharStyle101Exact">
    <w:name w:val="Char Style 101 Exact"/>
    <w:basedOn w:val="Standardnpsmoodstavce"/>
    <w:link w:val="Style100"/>
    <w:rPr>
      <w:rFonts w:ascii="Arial" w:eastAsia="Arial" w:hAnsi="Arial" w:cs="Arial"/>
      <w:b w:val="0"/>
      <w:bCs w:val="0"/>
      <w:i w:val="0"/>
      <w:iCs w:val="0"/>
      <w:smallCaps w:val="0"/>
      <w:strike w:val="0"/>
      <w:sz w:val="24"/>
      <w:szCs w:val="24"/>
      <w:u w:val="none"/>
    </w:rPr>
  </w:style>
  <w:style w:type="character" w:customStyle="1" w:styleId="CharStyle103">
    <w:name w:val="Char Style 103"/>
    <w:basedOn w:val="Standardnpsmoodstavce"/>
    <w:link w:val="Style102"/>
    <w:rPr>
      <w:rFonts w:ascii="Arial" w:eastAsia="Arial" w:hAnsi="Arial" w:cs="Arial"/>
      <w:b/>
      <w:bCs/>
      <w:i w:val="0"/>
      <w:iCs w:val="0"/>
      <w:smallCaps w:val="0"/>
      <w:strike w:val="0"/>
      <w:sz w:val="48"/>
      <w:szCs w:val="48"/>
      <w:u w:val="none"/>
    </w:rPr>
  </w:style>
  <w:style w:type="character" w:customStyle="1" w:styleId="CharStyle105">
    <w:name w:val="Char Style 105"/>
    <w:basedOn w:val="Standardnpsmoodstavce"/>
    <w:link w:val="Style104"/>
    <w:rPr>
      <w:rFonts w:ascii="Arial" w:eastAsia="Arial" w:hAnsi="Arial" w:cs="Arial"/>
      <w:b/>
      <w:bCs/>
      <w:i w:val="0"/>
      <w:iCs w:val="0"/>
      <w:smallCaps w:val="0"/>
      <w:strike w:val="0"/>
      <w:sz w:val="40"/>
      <w:szCs w:val="40"/>
      <w:u w:val="none"/>
    </w:rPr>
  </w:style>
  <w:style w:type="character" w:customStyle="1" w:styleId="CharStyle107">
    <w:name w:val="Char Style 107"/>
    <w:basedOn w:val="Standardnpsmoodstavce"/>
    <w:link w:val="Style106"/>
    <w:rPr>
      <w:rFonts w:ascii="Arial" w:eastAsia="Arial" w:hAnsi="Arial" w:cs="Arial"/>
      <w:b/>
      <w:bCs/>
      <w:i w:val="0"/>
      <w:iCs w:val="0"/>
      <w:smallCaps w:val="0"/>
      <w:strike w:val="0"/>
      <w:u w:val="none"/>
    </w:rPr>
  </w:style>
  <w:style w:type="character" w:customStyle="1" w:styleId="CharStyle108">
    <w:name w:val="Char Style 108"/>
    <w:basedOn w:val="CharStyle3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CharStyle109">
    <w:name w:val="Char Style 109"/>
    <w:basedOn w:val="CharStyle32"/>
    <w:rPr>
      <w:rFonts w:ascii="Arial" w:eastAsia="Arial" w:hAnsi="Arial" w:cs="Arial"/>
      <w:b w:val="0"/>
      <w:bCs w:val="0"/>
      <w:i w:val="0"/>
      <w:iCs w:val="0"/>
      <w:smallCaps w:val="0"/>
      <w:strike w:val="0"/>
      <w:color w:val="000000"/>
      <w:spacing w:val="30"/>
      <w:w w:val="100"/>
      <w:position w:val="0"/>
      <w:sz w:val="24"/>
      <w:szCs w:val="24"/>
      <w:u w:val="none"/>
      <w:lang w:val="cs-CZ" w:eastAsia="cs-CZ" w:bidi="cs-CZ"/>
    </w:rPr>
  </w:style>
  <w:style w:type="paragraph" w:customStyle="1" w:styleId="Style2">
    <w:name w:val="Style 2"/>
    <w:basedOn w:val="Normln"/>
    <w:link w:val="CharStyle3Exact"/>
    <w:pPr>
      <w:shd w:val="clear" w:color="auto" w:fill="FFFFFF"/>
      <w:spacing w:line="244" w:lineRule="exact"/>
    </w:pPr>
    <w:rPr>
      <w:i/>
      <w:iCs/>
      <w:spacing w:val="40"/>
      <w:sz w:val="22"/>
      <w:szCs w:val="22"/>
    </w:rPr>
  </w:style>
  <w:style w:type="paragraph" w:customStyle="1" w:styleId="Style4">
    <w:name w:val="Style 4"/>
    <w:basedOn w:val="Normln"/>
    <w:link w:val="CharStyle5"/>
    <w:pPr>
      <w:shd w:val="clear" w:color="auto" w:fill="FFFFFF"/>
      <w:spacing w:after="240" w:line="266" w:lineRule="exact"/>
    </w:pPr>
    <w:rPr>
      <w:b/>
      <w:bCs/>
      <w:i/>
      <w:iCs/>
    </w:rPr>
  </w:style>
  <w:style w:type="paragraph" w:customStyle="1" w:styleId="Style6">
    <w:name w:val="Style 6"/>
    <w:basedOn w:val="Normln"/>
    <w:link w:val="CharStyle7"/>
    <w:pPr>
      <w:shd w:val="clear" w:color="auto" w:fill="FFFFFF"/>
      <w:spacing w:before="240" w:line="332" w:lineRule="exact"/>
      <w:outlineLvl w:val="3"/>
    </w:pPr>
    <w:rPr>
      <w:spacing w:val="30"/>
      <w:sz w:val="30"/>
      <w:szCs w:val="30"/>
    </w:rPr>
  </w:style>
  <w:style w:type="paragraph" w:customStyle="1" w:styleId="Style8">
    <w:name w:val="Style 8"/>
    <w:basedOn w:val="Normln"/>
    <w:link w:val="CharStyle9"/>
    <w:pPr>
      <w:shd w:val="clear" w:color="auto" w:fill="FFFFFF"/>
      <w:spacing w:line="256" w:lineRule="exact"/>
      <w:jc w:val="right"/>
    </w:pPr>
    <w:rPr>
      <w:i/>
      <w:iCs/>
      <w:sz w:val="21"/>
      <w:szCs w:val="21"/>
    </w:rPr>
  </w:style>
  <w:style w:type="paragraph" w:customStyle="1" w:styleId="Style10">
    <w:name w:val="Style 10"/>
    <w:basedOn w:val="Normln"/>
    <w:link w:val="CharStyle11"/>
    <w:pPr>
      <w:shd w:val="clear" w:color="auto" w:fill="FFFFFF"/>
      <w:spacing w:before="460" w:after="240" w:line="232" w:lineRule="exact"/>
    </w:pPr>
    <w:rPr>
      <w:sz w:val="21"/>
      <w:szCs w:val="21"/>
    </w:rPr>
  </w:style>
  <w:style w:type="paragraph" w:customStyle="1" w:styleId="Style12">
    <w:name w:val="Style 12"/>
    <w:basedOn w:val="Normln"/>
    <w:link w:val="CharStyle13"/>
    <w:pPr>
      <w:shd w:val="clear" w:color="auto" w:fill="FFFFFF"/>
      <w:spacing w:before="240" w:line="232" w:lineRule="exact"/>
      <w:outlineLvl w:val="3"/>
    </w:pPr>
    <w:rPr>
      <w:b/>
      <w:bCs/>
      <w:sz w:val="20"/>
      <w:szCs w:val="20"/>
    </w:rPr>
  </w:style>
  <w:style w:type="paragraph" w:customStyle="1" w:styleId="Style15">
    <w:name w:val="Style 15"/>
    <w:basedOn w:val="Normln"/>
    <w:link w:val="CharStyle16"/>
    <w:pPr>
      <w:shd w:val="clear" w:color="auto" w:fill="FFFFFF"/>
      <w:spacing w:before="240" w:after="460" w:line="288" w:lineRule="exact"/>
    </w:pPr>
    <w:rPr>
      <w:b/>
      <w:bCs/>
      <w:sz w:val="26"/>
      <w:szCs w:val="26"/>
    </w:rPr>
  </w:style>
  <w:style w:type="paragraph" w:customStyle="1" w:styleId="Style17">
    <w:name w:val="Style 17"/>
    <w:basedOn w:val="Normln"/>
    <w:link w:val="CharStyle18"/>
    <w:pPr>
      <w:shd w:val="clear" w:color="auto" w:fill="FFFFFF"/>
      <w:spacing w:before="460" w:after="360" w:line="244" w:lineRule="exact"/>
      <w:outlineLvl w:val="2"/>
    </w:pPr>
    <w:rPr>
      <w:b/>
      <w:bCs/>
      <w:sz w:val="20"/>
      <w:szCs w:val="20"/>
    </w:rPr>
  </w:style>
  <w:style w:type="paragraph" w:customStyle="1" w:styleId="Style26">
    <w:name w:val="Style 26"/>
    <w:basedOn w:val="Normln"/>
    <w:link w:val="CharStyle27"/>
    <w:pPr>
      <w:shd w:val="clear" w:color="auto" w:fill="FFFFFF"/>
      <w:spacing w:line="222" w:lineRule="exact"/>
    </w:pPr>
    <w:rPr>
      <w:sz w:val="20"/>
      <w:szCs w:val="20"/>
    </w:rPr>
  </w:style>
  <w:style w:type="paragraph" w:customStyle="1" w:styleId="Style29">
    <w:name w:val="Style 29"/>
    <w:basedOn w:val="Normln"/>
    <w:link w:val="CharStyle93"/>
    <w:pPr>
      <w:shd w:val="clear" w:color="auto" w:fill="FFFFFF"/>
      <w:spacing w:line="222" w:lineRule="exact"/>
    </w:pPr>
    <w:rPr>
      <w:b/>
      <w:bCs/>
      <w:sz w:val="20"/>
      <w:szCs w:val="20"/>
    </w:rPr>
  </w:style>
  <w:style w:type="paragraph" w:customStyle="1" w:styleId="Style31">
    <w:name w:val="Style 31"/>
    <w:basedOn w:val="Normln"/>
    <w:link w:val="CharStyle32"/>
    <w:pPr>
      <w:shd w:val="clear" w:color="auto" w:fill="FFFFFF"/>
      <w:spacing w:line="227" w:lineRule="exact"/>
      <w:jc w:val="both"/>
    </w:pPr>
    <w:rPr>
      <w:sz w:val="20"/>
      <w:szCs w:val="20"/>
    </w:rPr>
  </w:style>
  <w:style w:type="paragraph" w:customStyle="1" w:styleId="Style33">
    <w:name w:val="Style 33"/>
    <w:basedOn w:val="Normln"/>
    <w:link w:val="CharStyle34"/>
    <w:pPr>
      <w:shd w:val="clear" w:color="auto" w:fill="FFFFFF"/>
      <w:spacing w:before="240" w:line="230" w:lineRule="exact"/>
      <w:jc w:val="both"/>
    </w:pPr>
    <w:rPr>
      <w:b/>
      <w:bCs/>
      <w:sz w:val="18"/>
      <w:szCs w:val="18"/>
    </w:rPr>
  </w:style>
  <w:style w:type="paragraph" w:customStyle="1" w:styleId="Style37">
    <w:name w:val="Style 37"/>
    <w:basedOn w:val="Normln"/>
    <w:link w:val="CharStyle38"/>
    <w:pPr>
      <w:shd w:val="clear" w:color="auto" w:fill="FFFFFF"/>
      <w:spacing w:before="240" w:line="227" w:lineRule="exact"/>
      <w:jc w:val="both"/>
      <w:outlineLvl w:val="5"/>
    </w:pPr>
    <w:rPr>
      <w:b/>
      <w:bCs/>
      <w:sz w:val="20"/>
      <w:szCs w:val="20"/>
    </w:rPr>
  </w:style>
  <w:style w:type="paragraph" w:customStyle="1" w:styleId="Style39">
    <w:name w:val="Style 39"/>
    <w:basedOn w:val="Normln"/>
    <w:link w:val="CharStyle40"/>
    <w:pPr>
      <w:shd w:val="clear" w:color="auto" w:fill="FFFFFF"/>
      <w:spacing w:before="240" w:line="227" w:lineRule="exact"/>
      <w:jc w:val="both"/>
    </w:pPr>
    <w:rPr>
      <w:b/>
      <w:bCs/>
      <w:sz w:val="18"/>
      <w:szCs w:val="18"/>
    </w:rPr>
  </w:style>
  <w:style w:type="paragraph" w:customStyle="1" w:styleId="Style42">
    <w:name w:val="Style 42"/>
    <w:basedOn w:val="Normln"/>
    <w:link w:val="CharStyle43"/>
    <w:pPr>
      <w:shd w:val="clear" w:color="auto" w:fill="FFFFFF"/>
      <w:spacing w:line="234" w:lineRule="exact"/>
      <w:jc w:val="both"/>
    </w:pPr>
    <w:rPr>
      <w:rFonts w:ascii="Arial" w:eastAsia="Arial" w:hAnsi="Arial" w:cs="Arial"/>
      <w:b/>
      <w:bCs/>
      <w:sz w:val="20"/>
      <w:szCs w:val="20"/>
    </w:rPr>
  </w:style>
  <w:style w:type="paragraph" w:customStyle="1" w:styleId="Style45">
    <w:name w:val="Style 45"/>
    <w:basedOn w:val="Normln"/>
    <w:link w:val="CharStyle46"/>
    <w:pPr>
      <w:shd w:val="clear" w:color="auto" w:fill="FFFFFF"/>
      <w:spacing w:before="240" w:line="230" w:lineRule="exact"/>
      <w:jc w:val="both"/>
    </w:pPr>
    <w:rPr>
      <w:sz w:val="26"/>
      <w:szCs w:val="26"/>
    </w:rPr>
  </w:style>
  <w:style w:type="paragraph" w:customStyle="1" w:styleId="Style48">
    <w:name w:val="Style 48"/>
    <w:basedOn w:val="Normln"/>
    <w:link w:val="CharStyle49"/>
    <w:pPr>
      <w:shd w:val="clear" w:color="auto" w:fill="FFFFFF"/>
      <w:spacing w:before="240" w:line="234" w:lineRule="exact"/>
      <w:jc w:val="both"/>
    </w:pPr>
    <w:rPr>
      <w:b/>
      <w:bCs/>
      <w:sz w:val="19"/>
      <w:szCs w:val="19"/>
    </w:rPr>
  </w:style>
  <w:style w:type="paragraph" w:customStyle="1" w:styleId="Style51">
    <w:name w:val="Style 51"/>
    <w:basedOn w:val="Normln"/>
    <w:link w:val="CharStyle52"/>
    <w:pPr>
      <w:shd w:val="clear" w:color="auto" w:fill="FFFFFF"/>
      <w:spacing w:before="240" w:line="230" w:lineRule="exact"/>
      <w:jc w:val="both"/>
    </w:pPr>
    <w:rPr>
      <w:b/>
      <w:bCs/>
      <w:spacing w:val="10"/>
      <w:w w:val="90"/>
      <w:sz w:val="19"/>
      <w:szCs w:val="19"/>
    </w:rPr>
  </w:style>
  <w:style w:type="paragraph" w:customStyle="1" w:styleId="Style54">
    <w:name w:val="Style 54"/>
    <w:basedOn w:val="Normln"/>
    <w:link w:val="CharStyle55"/>
    <w:pPr>
      <w:shd w:val="clear" w:color="auto" w:fill="FFFFFF"/>
      <w:spacing w:before="240" w:line="230" w:lineRule="exact"/>
      <w:jc w:val="both"/>
    </w:pPr>
    <w:rPr>
      <w:b/>
      <w:bCs/>
      <w:sz w:val="20"/>
      <w:szCs w:val="20"/>
    </w:rPr>
  </w:style>
  <w:style w:type="paragraph" w:customStyle="1" w:styleId="Style57">
    <w:name w:val="Style 57"/>
    <w:basedOn w:val="Normln"/>
    <w:link w:val="CharStyle58"/>
    <w:pPr>
      <w:shd w:val="clear" w:color="auto" w:fill="FFFFFF"/>
      <w:spacing w:before="240" w:line="230" w:lineRule="exact"/>
      <w:jc w:val="both"/>
    </w:pPr>
    <w:rPr>
      <w:rFonts w:ascii="Arial" w:eastAsia="Arial" w:hAnsi="Arial" w:cs="Arial"/>
      <w:b/>
      <w:bCs/>
      <w:sz w:val="20"/>
      <w:szCs w:val="20"/>
    </w:rPr>
  </w:style>
  <w:style w:type="paragraph" w:customStyle="1" w:styleId="Style60">
    <w:name w:val="Style 60"/>
    <w:basedOn w:val="Normln"/>
    <w:link w:val="CharStyle61"/>
    <w:pPr>
      <w:shd w:val="clear" w:color="auto" w:fill="FFFFFF"/>
      <w:spacing w:line="230" w:lineRule="exact"/>
      <w:jc w:val="both"/>
    </w:pPr>
    <w:rPr>
      <w:b/>
      <w:bCs/>
      <w:sz w:val="16"/>
      <w:szCs w:val="16"/>
    </w:rPr>
  </w:style>
  <w:style w:type="paragraph" w:customStyle="1" w:styleId="Style63">
    <w:name w:val="Style 63"/>
    <w:basedOn w:val="Normln"/>
    <w:link w:val="CharStyle64"/>
    <w:pPr>
      <w:shd w:val="clear" w:color="auto" w:fill="FFFFFF"/>
      <w:spacing w:before="500" w:line="230" w:lineRule="exact"/>
      <w:jc w:val="both"/>
    </w:pPr>
    <w:rPr>
      <w:sz w:val="26"/>
      <w:szCs w:val="26"/>
    </w:rPr>
  </w:style>
  <w:style w:type="paragraph" w:customStyle="1" w:styleId="Style66">
    <w:name w:val="Style 66"/>
    <w:basedOn w:val="Normln"/>
    <w:link w:val="CharStyle67"/>
    <w:pPr>
      <w:shd w:val="clear" w:color="auto" w:fill="FFFFFF"/>
      <w:spacing w:before="500" w:line="230" w:lineRule="exact"/>
      <w:jc w:val="both"/>
    </w:pPr>
    <w:rPr>
      <w:sz w:val="26"/>
      <w:szCs w:val="26"/>
    </w:rPr>
  </w:style>
  <w:style w:type="paragraph" w:customStyle="1" w:styleId="Style69">
    <w:name w:val="Style 69"/>
    <w:basedOn w:val="Normln"/>
    <w:link w:val="CharStyle70"/>
    <w:pPr>
      <w:shd w:val="clear" w:color="auto" w:fill="FFFFFF"/>
      <w:spacing w:before="240" w:line="227" w:lineRule="exact"/>
      <w:jc w:val="both"/>
    </w:pPr>
    <w:rPr>
      <w:sz w:val="26"/>
      <w:szCs w:val="26"/>
    </w:rPr>
  </w:style>
  <w:style w:type="paragraph" w:customStyle="1" w:styleId="Style72">
    <w:name w:val="Style 72"/>
    <w:basedOn w:val="Normln"/>
    <w:link w:val="CharStyle73"/>
    <w:pPr>
      <w:shd w:val="clear" w:color="auto" w:fill="FFFFFF"/>
      <w:spacing w:before="240" w:line="230" w:lineRule="exact"/>
      <w:jc w:val="both"/>
    </w:pPr>
    <w:rPr>
      <w:sz w:val="26"/>
      <w:szCs w:val="26"/>
    </w:rPr>
  </w:style>
  <w:style w:type="paragraph" w:customStyle="1" w:styleId="Style75">
    <w:name w:val="Style 75"/>
    <w:basedOn w:val="Normln"/>
    <w:link w:val="CharStyle76"/>
    <w:pPr>
      <w:shd w:val="clear" w:color="auto" w:fill="FFFFFF"/>
      <w:spacing w:before="240" w:line="222" w:lineRule="exact"/>
      <w:jc w:val="both"/>
    </w:pPr>
    <w:rPr>
      <w:b/>
      <w:bCs/>
      <w:sz w:val="18"/>
      <w:szCs w:val="18"/>
    </w:rPr>
  </w:style>
  <w:style w:type="paragraph" w:customStyle="1" w:styleId="Style78">
    <w:name w:val="Style 78"/>
    <w:basedOn w:val="Normln"/>
    <w:link w:val="CharStyle79"/>
    <w:pPr>
      <w:shd w:val="clear" w:color="auto" w:fill="FFFFFF"/>
      <w:spacing w:line="230" w:lineRule="exact"/>
      <w:jc w:val="both"/>
    </w:pPr>
    <w:rPr>
      <w:b/>
      <w:bCs/>
      <w:sz w:val="18"/>
      <w:szCs w:val="18"/>
    </w:rPr>
  </w:style>
  <w:style w:type="paragraph" w:customStyle="1" w:styleId="Style81">
    <w:name w:val="Style 81"/>
    <w:basedOn w:val="Normln"/>
    <w:link w:val="CharStyle82"/>
    <w:pPr>
      <w:shd w:val="clear" w:color="auto" w:fill="FFFFFF"/>
      <w:spacing w:before="220" w:line="210" w:lineRule="exact"/>
      <w:jc w:val="both"/>
    </w:pPr>
    <w:rPr>
      <w:b/>
      <w:bCs/>
      <w:sz w:val="19"/>
      <w:szCs w:val="19"/>
    </w:rPr>
  </w:style>
  <w:style w:type="paragraph" w:customStyle="1" w:styleId="Style85">
    <w:name w:val="Style 85"/>
    <w:basedOn w:val="Normln"/>
    <w:link w:val="CharStyle86Exact"/>
    <w:pPr>
      <w:shd w:val="clear" w:color="auto" w:fill="FFFFFF"/>
      <w:spacing w:line="200" w:lineRule="exact"/>
    </w:pPr>
    <w:rPr>
      <w:spacing w:val="20"/>
      <w:sz w:val="18"/>
      <w:szCs w:val="18"/>
    </w:rPr>
  </w:style>
  <w:style w:type="paragraph" w:customStyle="1" w:styleId="Style89">
    <w:name w:val="Style 89"/>
    <w:basedOn w:val="Normln"/>
    <w:link w:val="CharStyle90"/>
    <w:pPr>
      <w:shd w:val="clear" w:color="auto" w:fill="FFFFFF"/>
      <w:spacing w:before="420" w:line="288" w:lineRule="exact"/>
      <w:outlineLvl w:val="4"/>
    </w:pPr>
    <w:rPr>
      <w:b/>
      <w:bCs/>
      <w:sz w:val="26"/>
      <w:szCs w:val="26"/>
    </w:rPr>
  </w:style>
  <w:style w:type="paragraph" w:customStyle="1" w:styleId="Style91">
    <w:name w:val="Style 91"/>
    <w:basedOn w:val="Normln"/>
    <w:link w:val="CharStyle92"/>
    <w:pPr>
      <w:shd w:val="clear" w:color="auto" w:fill="FFFFFF"/>
      <w:spacing w:after="760" w:line="244" w:lineRule="exact"/>
      <w:jc w:val="right"/>
    </w:pPr>
    <w:rPr>
      <w:b/>
      <w:bCs/>
      <w:sz w:val="22"/>
      <w:szCs w:val="22"/>
    </w:rPr>
  </w:style>
  <w:style w:type="paragraph" w:customStyle="1" w:styleId="Style95">
    <w:name w:val="Style 95"/>
    <w:basedOn w:val="Normln"/>
    <w:link w:val="CharStyle96"/>
    <w:pPr>
      <w:shd w:val="clear" w:color="auto" w:fill="FFFFFF"/>
      <w:spacing w:before="420" w:line="464" w:lineRule="exact"/>
      <w:ind w:firstLine="360"/>
    </w:pPr>
    <w:rPr>
      <w:sz w:val="20"/>
      <w:szCs w:val="20"/>
    </w:rPr>
  </w:style>
  <w:style w:type="paragraph" w:customStyle="1" w:styleId="Style98">
    <w:name w:val="Style 98"/>
    <w:basedOn w:val="Normln"/>
    <w:link w:val="CharStyle99"/>
    <w:pPr>
      <w:shd w:val="clear" w:color="auto" w:fill="FFFFFF"/>
      <w:spacing w:line="227" w:lineRule="exact"/>
      <w:jc w:val="both"/>
    </w:pPr>
    <w:rPr>
      <w:b/>
      <w:bCs/>
      <w:sz w:val="20"/>
      <w:szCs w:val="20"/>
    </w:rPr>
  </w:style>
  <w:style w:type="paragraph" w:customStyle="1" w:styleId="Style100">
    <w:name w:val="Style 100"/>
    <w:basedOn w:val="Normln"/>
    <w:link w:val="CharStyle101Exact"/>
    <w:pPr>
      <w:shd w:val="clear" w:color="auto" w:fill="FFFFFF"/>
      <w:spacing w:line="268" w:lineRule="exact"/>
    </w:pPr>
    <w:rPr>
      <w:rFonts w:ascii="Arial" w:eastAsia="Arial" w:hAnsi="Arial" w:cs="Arial"/>
    </w:rPr>
  </w:style>
  <w:style w:type="paragraph" w:customStyle="1" w:styleId="Style102">
    <w:name w:val="Style 102"/>
    <w:basedOn w:val="Normln"/>
    <w:link w:val="CharStyle103"/>
    <w:pPr>
      <w:shd w:val="clear" w:color="auto" w:fill="FFFFFF"/>
      <w:spacing w:after="400" w:line="536" w:lineRule="exact"/>
      <w:jc w:val="center"/>
      <w:outlineLvl w:val="0"/>
    </w:pPr>
    <w:rPr>
      <w:rFonts w:ascii="Arial" w:eastAsia="Arial" w:hAnsi="Arial" w:cs="Arial"/>
      <w:b/>
      <w:bCs/>
      <w:sz w:val="48"/>
      <w:szCs w:val="48"/>
    </w:rPr>
  </w:style>
  <w:style w:type="paragraph" w:customStyle="1" w:styleId="Style104">
    <w:name w:val="Style 104"/>
    <w:basedOn w:val="Normln"/>
    <w:link w:val="CharStyle105"/>
    <w:pPr>
      <w:shd w:val="clear" w:color="auto" w:fill="FFFFFF"/>
      <w:spacing w:before="400" w:after="1360" w:line="461" w:lineRule="exact"/>
      <w:jc w:val="center"/>
      <w:outlineLvl w:val="1"/>
    </w:pPr>
    <w:rPr>
      <w:rFonts w:ascii="Arial" w:eastAsia="Arial" w:hAnsi="Arial" w:cs="Arial"/>
      <w:b/>
      <w:bCs/>
      <w:sz w:val="40"/>
      <w:szCs w:val="40"/>
    </w:rPr>
  </w:style>
  <w:style w:type="paragraph" w:customStyle="1" w:styleId="Style106">
    <w:name w:val="Style 106"/>
    <w:basedOn w:val="Normln"/>
    <w:link w:val="CharStyle107"/>
    <w:pPr>
      <w:shd w:val="clear" w:color="auto" w:fill="FFFFFF"/>
      <w:spacing w:before="1360" w:after="600" w:line="268" w:lineRule="exact"/>
      <w:jc w:val="both"/>
    </w:pPr>
    <w:rPr>
      <w:rFonts w:ascii="Arial" w:eastAsia="Arial" w:hAnsi="Arial" w:cs="Arial"/>
      <w:b/>
      <w:bCs/>
    </w:rPr>
  </w:style>
  <w:style w:type="paragraph" w:styleId="Textbubliny">
    <w:name w:val="Balloon Text"/>
    <w:basedOn w:val="Normln"/>
    <w:link w:val="TextbublinyChar"/>
    <w:uiPriority w:val="99"/>
    <w:semiHidden/>
    <w:unhideWhenUsed/>
    <w:rsid w:val="000F6695"/>
    <w:rPr>
      <w:rFonts w:ascii="Tahoma" w:hAnsi="Tahoma" w:cs="Tahoma"/>
      <w:sz w:val="16"/>
      <w:szCs w:val="16"/>
    </w:rPr>
  </w:style>
  <w:style w:type="character" w:customStyle="1" w:styleId="TextbublinyChar">
    <w:name w:val="Text bubliny Char"/>
    <w:basedOn w:val="Standardnpsmoodstavce"/>
    <w:link w:val="Textbubliny"/>
    <w:uiPriority w:val="99"/>
    <w:semiHidden/>
    <w:rsid w:val="000F669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2404</Words>
  <Characters>14190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Snášelová Romana</dc:creator>
  <cp:lastModifiedBy>Němečková Zuzana</cp:lastModifiedBy>
  <cp:revision>6</cp:revision>
  <dcterms:created xsi:type="dcterms:W3CDTF">2017-12-21T09:39:00Z</dcterms:created>
  <dcterms:modified xsi:type="dcterms:W3CDTF">2018-01-04T07:52:00Z</dcterms:modified>
</cp:coreProperties>
</file>