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9" w:rsidRDefault="00554494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tbl>
      <w:tblPr>
        <w:tblStyle w:val="TableGrid"/>
        <w:tblW w:w="9585" w:type="dxa"/>
        <w:tblInd w:w="-68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427"/>
        <w:gridCol w:w="805"/>
      </w:tblGrid>
      <w:tr w:rsidR="002C1349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C1349" w:rsidRDefault="00554494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2C1349" w:rsidRDefault="00554494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2C1349" w:rsidRDefault="00554494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2C1349" w:rsidRDefault="00554494">
            <w:pPr>
              <w:spacing w:after="42"/>
              <w:ind w:left="343"/>
            </w:pPr>
            <w:r>
              <w:rPr>
                <w:rFonts w:ascii="Tahoma" w:eastAsia="Tahoma" w:hAnsi="Tahoma" w:cs="Tahoma"/>
                <w:sz w:val="14"/>
              </w:rPr>
              <w:t>Dodací adresa: Statutární město Zlín</w:t>
            </w:r>
          </w:p>
          <w:p w:rsidR="002C1349" w:rsidRDefault="00554494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Statutární město Zlín - Odbor informatiky</w:t>
            </w:r>
          </w:p>
          <w:p w:rsidR="002C1349" w:rsidRDefault="00554494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Nám. Míru 12</w:t>
            </w:r>
          </w:p>
          <w:p w:rsidR="002C1349" w:rsidRDefault="00554494">
            <w:pPr>
              <w:ind w:left="1338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761 40  Zlín</w:t>
            </w:r>
            <w:proofErr w:type="gramEnd"/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</w:tcPr>
          <w:p w:rsidR="002C1349" w:rsidRDefault="00554494">
            <w:pPr>
              <w:ind w:left="187"/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</w:p>
        </w:tc>
        <w:tc>
          <w:tcPr>
            <w:tcW w:w="2232" w:type="dxa"/>
            <w:gridSpan w:val="2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2C1349" w:rsidRDefault="00554494">
            <w:pPr>
              <w:ind w:left="432"/>
              <w:jc w:val="center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>201714702</w:t>
            </w:r>
          </w:p>
        </w:tc>
      </w:tr>
      <w:tr w:rsidR="002C1349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C1349" w:rsidRDefault="002C1349"/>
        </w:tc>
        <w:tc>
          <w:tcPr>
            <w:tcW w:w="253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1349" w:rsidRDefault="00554494">
            <w:pPr>
              <w:spacing w:after="169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2C1349" w:rsidRDefault="00554494">
            <w:pPr>
              <w:ind w:left="204"/>
            </w:pPr>
            <w:r>
              <w:rPr>
                <w:rFonts w:ascii="Tahoma" w:eastAsia="Tahoma" w:hAnsi="Tahoma" w:cs="Tahoma"/>
                <w:b/>
                <w:sz w:val="20"/>
              </w:rPr>
              <w:t>Statutární město Zlín</w:t>
            </w:r>
          </w:p>
          <w:p w:rsidR="002C1349" w:rsidRDefault="00554494">
            <w:pPr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Nám. Míru 12</w:t>
            </w:r>
          </w:p>
          <w:p w:rsidR="002C1349" w:rsidRDefault="00554494">
            <w:pPr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761 40  Zlín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2C1349" w:rsidRDefault="002C1349"/>
        </w:tc>
      </w:tr>
      <w:tr w:rsidR="002C1349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349" w:rsidRDefault="002C1349"/>
        </w:tc>
        <w:tc>
          <w:tcPr>
            <w:tcW w:w="2534" w:type="dxa"/>
            <w:gridSpan w:val="3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C1349" w:rsidRDefault="00554494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2C1349" w:rsidRDefault="00554494">
            <w:pPr>
              <w:tabs>
                <w:tab w:val="center" w:pos="1595"/>
              </w:tabs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  <w:t>06.11.2017</w:t>
            </w:r>
          </w:p>
        </w:tc>
        <w:tc>
          <w:tcPr>
            <w:tcW w:w="2232" w:type="dxa"/>
            <w:gridSpan w:val="2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349" w:rsidRDefault="002C1349"/>
        </w:tc>
      </w:tr>
      <w:tr w:rsidR="002C1349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cena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2C1349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pPr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(100-249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pPr>
              <w:ind w:left="74"/>
            </w:pPr>
            <w:r>
              <w:rPr>
                <w:rFonts w:ascii="Tahoma" w:eastAsia="Tahoma" w:hAnsi="Tahoma" w:cs="Tahoma"/>
                <w:sz w:val="16"/>
              </w:rPr>
              <w:t>170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pPr>
              <w:ind w:right="66"/>
              <w:jc w:val="center"/>
            </w:pPr>
            <w:r>
              <w:rPr>
                <w:rFonts w:ascii="Tahoma" w:eastAsia="Tahoma" w:hAnsi="Tahoma" w:cs="Tahoma"/>
                <w:sz w:val="16"/>
              </w:rPr>
              <w:t>544,60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r>
              <w:rPr>
                <w:rFonts w:ascii="Tahoma" w:eastAsia="Tahoma" w:hAnsi="Tahoma" w:cs="Tahoma"/>
                <w:sz w:val="16"/>
              </w:rPr>
              <w:t>92 581,59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C1349" w:rsidRDefault="00554494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>112 023,72</w:t>
            </w:r>
          </w:p>
        </w:tc>
      </w:tr>
      <w:tr w:rsidR="002C1349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21"/>
              <w:jc w:val="center"/>
            </w:pPr>
            <w:r>
              <w:rPr>
                <w:rFonts w:ascii="Tahoma" w:eastAsia="Tahoma" w:hAnsi="Tahoma" w:cs="Tahoma"/>
                <w:sz w:val="16"/>
              </w:rPr>
              <w:t>41,32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312"/>
            </w:pPr>
            <w:r>
              <w:rPr>
                <w:rFonts w:ascii="Tahoma" w:eastAsia="Tahoma" w:hAnsi="Tahoma" w:cs="Tahoma"/>
                <w:sz w:val="16"/>
              </w:rPr>
              <w:t>41,32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50,00</w:t>
            </w:r>
          </w:p>
        </w:tc>
      </w:tr>
      <w:tr w:rsidR="002C1349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Doprava Balík Do ruky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2C1349" w:rsidRDefault="0055449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  <w:tr w:rsidR="002C1349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Platba Proforma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C1349" w:rsidRDefault="00554494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2C1349" w:rsidRDefault="00554494">
      <w:pPr>
        <w:tabs>
          <w:tab w:val="center" w:pos="8192"/>
        </w:tabs>
        <w:spacing w:after="55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Verdana" w:eastAsia="Verdana" w:hAnsi="Verdana" w:cs="Verdana"/>
          <w:b/>
          <w:i/>
          <w:sz w:val="24"/>
        </w:rPr>
        <w:t>92 622,91 Kč</w:t>
      </w:r>
    </w:p>
    <w:p w:rsidR="002C1349" w:rsidRDefault="00554494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55" style="width:479.906pt;height:2.5pt;position:absolute;mso-position-horizontal-relative:page;mso-position-horizontal:absolute;margin-left:59.5276pt;mso-position-vertical-relative:page;margin-top:52.7244pt;" coordsize="60948,317">
                <v:shape id="Shape 15" style="position:absolute;width:60948;height:0;left:0;top:0;" coordsize="6094802,0" path="m0,0l6094802,0">
                  <v:stroke weight="2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957" name="Group 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57" style="width:8.504pt;height:0.1pt;position:absolute;mso-position-horizontal-relative:page;mso-position-horizontal:absolute;margin-left:45.3543pt;mso-position-vertical-relative:page;margin-top:308.976pt;" coordsize="1080,12">
                <v:shape id="Shape 80" style="position:absolute;width:1080;height:0;left:0;top:0;" coordsize="108001,0" path="m0,0l108001,0">
                  <v:stroke weight="0.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958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58" style="width:8.50397pt;height:0.1pt;position:absolute;mso-position-horizontal-relative:page;mso-position-horizontal:absolute;margin-left:544.252pt;mso-position-vertical-relative:page;margin-top:308.976pt;" coordsize="1080,12">
                <v:shape id="Shape 81" style="position:absolute;width:1080;height:0;left:0;top:0;" coordsize="108000,0" path="m0,0l108000,0">
                  <v:stroke weight="0.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r w:rsidR="004451F4">
        <w:rPr>
          <w:rFonts w:ascii="Verdana" w:eastAsia="Verdana" w:hAnsi="Verdana" w:cs="Verdana"/>
          <w:i/>
        </w:rPr>
        <w:t>112 030,00</w:t>
      </w:r>
      <w:bookmarkStart w:id="0" w:name="_GoBack"/>
      <w:bookmarkEnd w:id="0"/>
      <w:r>
        <w:rPr>
          <w:rFonts w:ascii="Verdana" w:eastAsia="Verdana" w:hAnsi="Verdana" w:cs="Verdana"/>
          <w:i/>
        </w:rPr>
        <w:t xml:space="preserve"> Kč</w:t>
      </w:r>
    </w:p>
    <w:p w:rsidR="002C1349" w:rsidRDefault="00554494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56" style="width:479.906pt;height:0.1pt;mso-position-horizontal-relative:char;mso-position-vertical-relative:line" coordsize="60948,12">
                <v:shape id="Shape 77" style="position:absolute;width:60948;height:0;left:0;top:0;" coordsize="6094802,0" path="m0,0l6094802,0">
                  <v:stroke weight="0.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C1349" w:rsidRDefault="00554494">
      <w:pPr>
        <w:spacing w:after="6553"/>
      </w:pPr>
      <w:r>
        <w:rPr>
          <w:rFonts w:ascii="Tahoma" w:eastAsia="Tahoma" w:hAnsi="Tahoma" w:cs="Tahoma"/>
          <w:sz w:val="14"/>
        </w:rPr>
        <w:t>Vystavil:</w:t>
      </w:r>
    </w:p>
    <w:sectPr w:rsidR="002C1349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9"/>
    <w:rsid w:val="002C1349"/>
    <w:rsid w:val="004451F4"/>
    <w:rsid w:val="005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</dc:creator>
  <cp:keywords/>
  <cp:lastModifiedBy>Münzberger Lukáš Ing.</cp:lastModifiedBy>
  <cp:revision>3</cp:revision>
  <dcterms:created xsi:type="dcterms:W3CDTF">2018-01-04T14:39:00Z</dcterms:created>
  <dcterms:modified xsi:type="dcterms:W3CDTF">2018-01-04T15:06:00Z</dcterms:modified>
</cp:coreProperties>
</file>