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4C" w:rsidRPr="00EC394C" w:rsidRDefault="005751BD" w:rsidP="00EC394C">
      <w:pPr>
        <w:pStyle w:val="Nzev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EC394C">
        <w:rPr>
          <w:rFonts w:ascii="Times New Roman" w:hAnsi="Times New Roman" w:cs="Times New Roman"/>
          <w:sz w:val="24"/>
        </w:rPr>
        <w:t xml:space="preserve">Dodatek č. </w:t>
      </w:r>
      <w:r w:rsidR="00DF021E" w:rsidRPr="00EC394C">
        <w:rPr>
          <w:rFonts w:ascii="Times New Roman" w:hAnsi="Times New Roman" w:cs="Times New Roman"/>
          <w:sz w:val="24"/>
        </w:rPr>
        <w:t>1</w:t>
      </w:r>
      <w:r w:rsidR="0006197F" w:rsidRPr="00EC394C">
        <w:rPr>
          <w:rFonts w:ascii="Times New Roman" w:hAnsi="Times New Roman" w:cs="Times New Roman"/>
          <w:sz w:val="24"/>
        </w:rPr>
        <w:t xml:space="preserve"> </w:t>
      </w:r>
      <w:r w:rsidR="00EC394C" w:rsidRPr="00EC394C">
        <w:rPr>
          <w:rFonts w:ascii="Times New Roman" w:hAnsi="Times New Roman" w:cs="Times New Roman"/>
          <w:sz w:val="24"/>
        </w:rPr>
        <w:t xml:space="preserve">ke </w:t>
      </w:r>
      <w:r w:rsidR="00EC394C">
        <w:rPr>
          <w:rFonts w:ascii="Times New Roman" w:hAnsi="Times New Roman" w:cs="Times New Roman"/>
          <w:sz w:val="24"/>
        </w:rPr>
        <w:t xml:space="preserve">Smlouvě </w:t>
      </w:r>
      <w:r w:rsidR="00EC394C" w:rsidRPr="00EC394C">
        <w:rPr>
          <w:rFonts w:ascii="Times New Roman" w:hAnsi="Times New Roman" w:cs="Times New Roman"/>
          <w:sz w:val="24"/>
        </w:rPr>
        <w:t>č. 6/ZF/RP Hradec Králové/2016</w:t>
      </w:r>
    </w:p>
    <w:p w:rsidR="00607FF7" w:rsidRDefault="00607FF7" w:rsidP="00EC394C">
      <w:pPr>
        <w:spacing w:after="120"/>
        <w:jc w:val="center"/>
      </w:pPr>
      <w:r>
        <w:t>uzavřené dle ustanovení § 1746 odst. (2) zák. č. 89/2012 Sb., občanský zákoník.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„Smlouva“)</w:t>
      </w:r>
    </w:p>
    <w:p w:rsidR="00EC394C" w:rsidRPr="002E77A5" w:rsidRDefault="00FA5F41" w:rsidP="00EC394C">
      <w:pPr>
        <w:jc w:val="center"/>
        <w:rPr>
          <w:rFonts w:ascii="Arial" w:hAnsi="Arial" w:cs="Arial"/>
          <w:sz w:val="22"/>
          <w:szCs w:val="22"/>
        </w:rPr>
      </w:pPr>
      <w:r w:rsidRPr="00405D89">
        <w:t> </w:t>
      </w:r>
    </w:p>
    <w:p w:rsidR="00FA5F41" w:rsidRDefault="00FA5F41" w:rsidP="00FA5F41"/>
    <w:p w:rsidR="00607FF7" w:rsidRDefault="00607FF7" w:rsidP="00FA5F41"/>
    <w:p w:rsidR="002A4779" w:rsidRPr="00405D89" w:rsidRDefault="002A4779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EC394C" w:rsidRPr="00EC394C" w:rsidRDefault="00EC394C" w:rsidP="00EC394C">
      <w:pPr>
        <w:pStyle w:val="Nadpis2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C394C">
        <w:rPr>
          <w:rFonts w:ascii="Times New Roman" w:hAnsi="Times New Roman" w:cs="Times New Roman"/>
          <w:color w:val="auto"/>
          <w:sz w:val="24"/>
          <w:szCs w:val="24"/>
        </w:rPr>
        <w:t>1. Všeobecná zdravotní pojišťovna České republiky</w:t>
      </w:r>
    </w:p>
    <w:p w:rsidR="00EC394C" w:rsidRPr="00EC394C" w:rsidRDefault="00EC394C" w:rsidP="00EC394C">
      <w:pPr>
        <w:ind w:firstLine="284"/>
        <w:jc w:val="both"/>
      </w:pPr>
      <w:r w:rsidRPr="00EC394C">
        <w:t>se sídlem: Orlická 4/2020, 130 00 Praha 3,</w:t>
      </w:r>
    </w:p>
    <w:p w:rsidR="00EC394C" w:rsidRPr="00EC394C" w:rsidRDefault="00EC394C" w:rsidP="00EC394C">
      <w:pPr>
        <w:ind w:firstLine="284"/>
        <w:jc w:val="both"/>
      </w:pPr>
      <w:r w:rsidRPr="00EC394C">
        <w:t>kterou zastupuje: Ing. Zdeněk Kabátek, ředitel VZP ČR</w:t>
      </w:r>
    </w:p>
    <w:p w:rsidR="00EC394C" w:rsidRPr="00EC394C" w:rsidRDefault="00EC394C" w:rsidP="00EC394C">
      <w:pPr>
        <w:ind w:left="284"/>
        <w:jc w:val="both"/>
      </w:pPr>
      <w:r w:rsidRPr="00EC394C">
        <w:t>k podpisu této Smlouvy je pověřen: Ing. Michal Provazník, ředitel Regionální pobočky Hradec Králové, pobočky pro Královéhradecký a Pardubický kraj, Hořická 1710/19a, 500 02 Hradec Králové</w:t>
      </w:r>
    </w:p>
    <w:p w:rsidR="00EC394C" w:rsidRPr="00EC394C" w:rsidRDefault="00EC394C" w:rsidP="00EC394C">
      <w:pPr>
        <w:ind w:left="360" w:hanging="76"/>
        <w:jc w:val="both"/>
      </w:pPr>
      <w:r w:rsidRPr="00EC394C">
        <w:t>IČ: 41197518</w:t>
      </w:r>
    </w:p>
    <w:p w:rsidR="00EC394C" w:rsidRPr="00EC394C" w:rsidRDefault="00EC394C" w:rsidP="00EC394C">
      <w:pPr>
        <w:ind w:left="360" w:hanging="76"/>
        <w:jc w:val="both"/>
      </w:pPr>
      <w:r w:rsidRPr="00EC394C">
        <w:t>DIČ: CZ41197518</w:t>
      </w:r>
    </w:p>
    <w:p w:rsidR="00EC394C" w:rsidRPr="00EC394C" w:rsidRDefault="00EC394C" w:rsidP="00EC394C">
      <w:pPr>
        <w:ind w:left="360" w:hanging="76"/>
        <w:jc w:val="both"/>
      </w:pPr>
      <w:r w:rsidRPr="00EC394C">
        <w:t xml:space="preserve">bankovní spojení: </w:t>
      </w:r>
      <w:r w:rsidR="00843C6F" w:rsidRPr="00843C6F">
        <w:rPr>
          <w:highlight w:val="black"/>
        </w:rPr>
        <w:t>xxxxxxxxxxxxxxxxxxxxxxxxxxxxxxxxxxxxxxxxxxxxxxxxxxxxxxx</w:t>
      </w:r>
    </w:p>
    <w:p w:rsidR="00EC394C" w:rsidRPr="00EC394C" w:rsidRDefault="00EC394C" w:rsidP="00EC394C">
      <w:pPr>
        <w:pStyle w:val="Textkomente"/>
        <w:ind w:left="0"/>
        <w:rPr>
          <w:sz w:val="24"/>
          <w:szCs w:val="24"/>
        </w:rPr>
      </w:pPr>
      <w:r w:rsidRPr="00EC394C">
        <w:rPr>
          <w:sz w:val="24"/>
          <w:szCs w:val="24"/>
        </w:rPr>
        <w:t xml:space="preserve">     číslo účtu: </w:t>
      </w:r>
      <w:r w:rsidR="00843C6F" w:rsidRPr="00843C6F">
        <w:rPr>
          <w:sz w:val="24"/>
          <w:szCs w:val="24"/>
          <w:highlight w:val="black"/>
        </w:rPr>
        <w:t>xxxxxxxxxxxxxxxxxxxxxxxxxxxxxxxxxxxxxx</w:t>
      </w:r>
    </w:p>
    <w:p w:rsidR="00EC394C" w:rsidRPr="00EC394C" w:rsidRDefault="00EC394C" w:rsidP="00EC394C">
      <w:pPr>
        <w:ind w:left="284"/>
        <w:jc w:val="both"/>
      </w:pPr>
      <w:r w:rsidRPr="00EC394C">
        <w:t>zřízená zákonem č. 551/1991 Sb., o Všeobecné zdravotní pojišťovně České republiky, ve znění pozdějších předpisů</w:t>
      </w:r>
    </w:p>
    <w:p w:rsidR="00EC394C" w:rsidRPr="00EC394C" w:rsidRDefault="00EC394C" w:rsidP="00EC394C">
      <w:pPr>
        <w:ind w:left="360" w:hanging="76"/>
        <w:jc w:val="both"/>
      </w:pPr>
      <w:r w:rsidRPr="00EC394C">
        <w:rPr>
          <w:b/>
        </w:rPr>
        <w:t>(dále jen „VZP ČR“)</w:t>
      </w:r>
    </w:p>
    <w:p w:rsidR="00EC394C" w:rsidRPr="00EC394C" w:rsidRDefault="00EC394C" w:rsidP="00EC394C">
      <w:pPr>
        <w:spacing w:before="240" w:after="240"/>
        <w:ind w:firstLine="567"/>
        <w:rPr>
          <w:snapToGrid w:val="0"/>
        </w:rPr>
      </w:pPr>
    </w:p>
    <w:p w:rsidR="00EC394C" w:rsidRPr="00EC394C" w:rsidRDefault="00EC394C" w:rsidP="00EC394C">
      <w:pPr>
        <w:rPr>
          <w:b/>
        </w:rPr>
      </w:pPr>
      <w:r w:rsidRPr="00EC394C">
        <w:rPr>
          <w:b/>
        </w:rPr>
        <w:t xml:space="preserve">2. ESAB CZ, s.r.o., člen koncernu     </w:t>
      </w:r>
    </w:p>
    <w:p w:rsidR="00EC394C" w:rsidRPr="00EC394C" w:rsidRDefault="00EC394C" w:rsidP="00EC394C">
      <w:r w:rsidRPr="00EC394C">
        <w:t xml:space="preserve">    se sídlem: Smetanovo nábřeží 334, 517 54 Vamberk  </w:t>
      </w:r>
    </w:p>
    <w:p w:rsidR="00EC394C" w:rsidRPr="00EC394C" w:rsidRDefault="00EC394C" w:rsidP="00EC394C">
      <w:r w:rsidRPr="00EC394C">
        <w:t xml:space="preserve">    kterou zastupuje: Ing. Jaroslav Včelák, generální ředitel, na základě plné moci ze dne 8. 1.  </w:t>
      </w:r>
    </w:p>
    <w:p w:rsidR="00EC394C" w:rsidRPr="00EC394C" w:rsidRDefault="00EC394C" w:rsidP="00EC394C">
      <w:r w:rsidRPr="00EC394C">
        <w:t xml:space="preserve">    2015   </w:t>
      </w:r>
    </w:p>
    <w:p w:rsidR="00EC394C" w:rsidRPr="00EC394C" w:rsidRDefault="00EC394C" w:rsidP="00EC394C">
      <w:r w:rsidRPr="00EC394C">
        <w:t xml:space="preserve">    IČ: 02400626</w:t>
      </w:r>
    </w:p>
    <w:p w:rsidR="00EC394C" w:rsidRPr="00EC394C" w:rsidRDefault="00EC394C" w:rsidP="00EC394C">
      <w:r w:rsidRPr="00EC394C">
        <w:t xml:space="preserve">    DIČ: CZ02400626 </w:t>
      </w:r>
      <w:r w:rsidRPr="00EC394C">
        <w:rPr>
          <w:b/>
          <w:bCs/>
        </w:rPr>
        <w:t xml:space="preserve"> </w:t>
      </w:r>
    </w:p>
    <w:p w:rsidR="00EC394C" w:rsidRPr="00EC394C" w:rsidRDefault="00EC394C" w:rsidP="00EC394C">
      <w:r w:rsidRPr="00EC394C">
        <w:t xml:space="preserve">    číslo plátce: 02400626-00</w:t>
      </w:r>
    </w:p>
    <w:p w:rsidR="00EC394C" w:rsidRPr="00EC394C" w:rsidRDefault="00EC394C" w:rsidP="00EC394C">
      <w:pPr>
        <w:rPr>
          <w:lang w:val="en-US"/>
        </w:rPr>
      </w:pPr>
      <w:r w:rsidRPr="00EC394C">
        <w:t xml:space="preserve">    bankovní spojení: </w:t>
      </w:r>
      <w:r w:rsidR="00843C6F" w:rsidRPr="00843C6F">
        <w:rPr>
          <w:highlight w:val="black"/>
        </w:rPr>
        <w:t>xxxxxxxxxxxxxxxxxxxxxxxxxxxxxxxxxxxxxxxxxxxxxxxxxxxxxxxxxx</w:t>
      </w:r>
    </w:p>
    <w:p w:rsidR="00EC394C" w:rsidRPr="00EC394C" w:rsidRDefault="00EC394C" w:rsidP="00EC394C">
      <w:r w:rsidRPr="00EC394C">
        <w:rPr>
          <w:lang w:val="en-US"/>
        </w:rPr>
        <w:t xml:space="preserve">    </w:t>
      </w:r>
      <w:r w:rsidRPr="00EC394C">
        <w:t xml:space="preserve">číslo účtu: </w:t>
      </w:r>
      <w:r w:rsidR="00843C6F" w:rsidRPr="00843C6F">
        <w:rPr>
          <w:highlight w:val="black"/>
        </w:rPr>
        <w:t>xxxxxxxxxxxxxxxxxxxxxxxxxxxxxxxxxxxxx</w:t>
      </w:r>
      <w:r w:rsidRPr="00EC394C">
        <w:t xml:space="preserve">  </w:t>
      </w:r>
    </w:p>
    <w:p w:rsidR="00EC394C" w:rsidRPr="00EC394C" w:rsidRDefault="00EC394C" w:rsidP="00EC394C">
      <w:r w:rsidRPr="00EC394C">
        <w:t xml:space="preserve">    zapsaná v obchodním rejstříku vedeném Krajským soudem v Hradci Králové, oddíl C, </w:t>
      </w:r>
    </w:p>
    <w:p w:rsidR="00EC394C" w:rsidRPr="00EC394C" w:rsidRDefault="00EC394C" w:rsidP="00EC394C">
      <w:r w:rsidRPr="00EC394C">
        <w:t xml:space="preserve">    vložka 32967</w:t>
      </w:r>
    </w:p>
    <w:p w:rsidR="00EC394C" w:rsidRPr="00EC394C" w:rsidRDefault="00EC394C" w:rsidP="00EC394C">
      <w:pPr>
        <w:rPr>
          <w:b/>
        </w:rPr>
      </w:pPr>
      <w:r w:rsidRPr="00EC394C">
        <w:t xml:space="preserve">    </w:t>
      </w:r>
      <w:r w:rsidRPr="00EC394C">
        <w:rPr>
          <w:b/>
        </w:rPr>
        <w:t xml:space="preserve">(dále jen „Příjemce“)  </w:t>
      </w:r>
    </w:p>
    <w:p w:rsidR="00FA5F41" w:rsidRDefault="00FA5F41" w:rsidP="00FA5F41">
      <w:r w:rsidRPr="00405D89">
        <w:t> </w:t>
      </w:r>
    </w:p>
    <w:p w:rsidR="002A4779" w:rsidRPr="00405D89" w:rsidRDefault="002A4779" w:rsidP="00FA5F41"/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F232A" w:rsidRDefault="00FF232A" w:rsidP="00FF232A">
      <w:pPr>
        <w:jc w:val="both"/>
      </w:pPr>
    </w:p>
    <w:p w:rsidR="00EC394C" w:rsidRPr="00FF232A" w:rsidRDefault="005751BD" w:rsidP="00FF232A">
      <w:pPr>
        <w:jc w:val="both"/>
        <w:rPr>
          <w:rFonts w:cs="Arial"/>
        </w:rPr>
      </w:pPr>
      <w:r w:rsidRPr="00FF232A">
        <w:t xml:space="preserve">Smluvní strany shodně prohlašují, že dne </w:t>
      </w:r>
      <w:r w:rsidR="00EC394C" w:rsidRPr="00FF232A">
        <w:t>10. 6. 2016</w:t>
      </w:r>
      <w:r w:rsidRPr="00FF232A">
        <w:t xml:space="preserve"> uzavřely shora uvedenou smlouvu, podle níž probíhá vzájemná spolupráce v rámci programu </w:t>
      </w:r>
      <w:r w:rsidR="00EC394C" w:rsidRPr="00FF232A">
        <w:t>Zdravá firma</w:t>
      </w:r>
      <w:r w:rsidR="00FF232A" w:rsidRPr="00FF232A">
        <w:t xml:space="preserve"> – zaměstnanecký program, </w:t>
      </w:r>
      <w:r w:rsidR="00EC394C" w:rsidRPr="00FF232A">
        <w:rPr>
          <w:rFonts w:cs="Arial"/>
        </w:rPr>
        <w:t xml:space="preserve">jehož účelem je podpora preventivních opatření, sloužících k odhalování závažných onemocnění zaměstnanců Příjemce a podpora rehabilitačních a rekondičních aktivit zaměstnanců Příjemce, vedoucích ke zlepšení zdravotního stavu, a to formou příspěvku těmto zaměstnancům prostřednictvím Příjemce. </w:t>
      </w:r>
    </w:p>
    <w:p w:rsidR="00EC394C" w:rsidRDefault="00EC394C" w:rsidP="00E52099">
      <w:pPr>
        <w:jc w:val="both"/>
      </w:pPr>
    </w:p>
    <w:p w:rsidR="002A4779" w:rsidRDefault="002A4779" w:rsidP="00E52099">
      <w:pPr>
        <w:jc w:val="both"/>
      </w:pPr>
    </w:p>
    <w:p w:rsidR="002A4779" w:rsidRPr="00405D89" w:rsidRDefault="002A4779" w:rsidP="00E52099">
      <w:pPr>
        <w:jc w:val="both"/>
      </w:pPr>
    </w:p>
    <w:p w:rsidR="00FA5F41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lastRenderedPageBreak/>
        <w:t>Článek II</w:t>
      </w:r>
      <w:r w:rsidR="00FA5F41" w:rsidRPr="00405D89">
        <w:rPr>
          <w:b/>
          <w:bCs/>
        </w:rPr>
        <w:t>.</w:t>
      </w:r>
    </w:p>
    <w:p w:rsidR="002A4779" w:rsidRPr="00405D89" w:rsidRDefault="002A4779" w:rsidP="00627BB2">
      <w:pPr>
        <w:ind w:left="360" w:firstLine="349"/>
        <w:jc w:val="center"/>
        <w:rPr>
          <w:b/>
          <w:bCs/>
        </w:rPr>
      </w:pPr>
    </w:p>
    <w:p w:rsidR="00084E8B" w:rsidRDefault="005751BD" w:rsidP="005751BD">
      <w:pPr>
        <w:spacing w:after="120"/>
        <w:jc w:val="both"/>
      </w:pPr>
      <w:r w:rsidRPr="00405D89">
        <w:t>Smluvní strany se po vzájemné doh</w:t>
      </w:r>
      <w:r w:rsidR="00156314">
        <w:t>odě dohodly na Dodatku č. 1 ke S</w:t>
      </w:r>
      <w:r w:rsidRPr="00405D89">
        <w:t>mlouvě u</w:t>
      </w:r>
      <w:r w:rsidR="00156314">
        <w:t>vedené shora tak, že stávající S</w:t>
      </w:r>
      <w:r w:rsidRPr="00405D89">
        <w:t>mlouva se mění a doplňuje následovně:</w:t>
      </w:r>
    </w:p>
    <w:p w:rsidR="00FF232A" w:rsidRDefault="00FF232A" w:rsidP="005751BD">
      <w:pPr>
        <w:spacing w:after="120"/>
        <w:jc w:val="both"/>
      </w:pPr>
    </w:p>
    <w:p w:rsidR="00FF232A" w:rsidRDefault="00FF232A" w:rsidP="005751BD">
      <w:pPr>
        <w:spacing w:after="120"/>
        <w:jc w:val="both"/>
      </w:pPr>
      <w:r>
        <w:t xml:space="preserve">V Čl. II. odst. 3.  </w:t>
      </w:r>
    </w:p>
    <w:p w:rsidR="00FF232A" w:rsidRDefault="00FF232A" w:rsidP="00FF232A">
      <w:pPr>
        <w:pStyle w:val="Nadpis2"/>
        <w:keepNext w:val="0"/>
        <w:keepLines w:val="0"/>
        <w:spacing w:before="0" w:after="120"/>
        <w:jc w:val="both"/>
        <w:rPr>
          <w:rFonts w:ascii="Times New Roman" w:hAnsi="Times New Roman" w:cs="Times New Roman"/>
          <w:snapToGrid w:val="0"/>
          <w:color w:val="auto"/>
          <w:sz w:val="24"/>
          <w:szCs w:val="24"/>
        </w:rPr>
      </w:pPr>
      <w:r w:rsidRPr="00FF232A">
        <w:rPr>
          <w:rFonts w:ascii="Times New Roman" w:hAnsi="Times New Roman" w:cs="Times New Roman"/>
          <w:b w:val="0"/>
          <w:snapToGrid w:val="0"/>
          <w:color w:val="auto"/>
          <w:sz w:val="24"/>
          <w:szCs w:val="24"/>
        </w:rPr>
        <w:t xml:space="preserve">Příjemce se zavazuje zahájit realizaci Projektu a plnění této Smlouvy neprodleně po podpisu této Smlouvy a ukončit realizaci Projektu nejpozději do </w:t>
      </w:r>
      <w:r>
        <w:rPr>
          <w:rFonts w:ascii="Times New Roman" w:hAnsi="Times New Roman" w:cs="Times New Roman"/>
          <w:snapToGrid w:val="0"/>
          <w:color w:val="auto"/>
          <w:sz w:val="24"/>
          <w:szCs w:val="24"/>
        </w:rPr>
        <w:t>11. 11</w:t>
      </w:r>
      <w:r w:rsidRPr="00FF232A">
        <w:rPr>
          <w:rFonts w:ascii="Times New Roman" w:hAnsi="Times New Roman" w:cs="Times New Roman"/>
          <w:snapToGrid w:val="0"/>
          <w:color w:val="auto"/>
          <w:sz w:val="24"/>
          <w:szCs w:val="24"/>
        </w:rPr>
        <w:t>. 2016.</w:t>
      </w:r>
    </w:p>
    <w:p w:rsidR="00FF232A" w:rsidRDefault="00FF232A" w:rsidP="00FF232A"/>
    <w:p w:rsidR="00FF232A" w:rsidRDefault="00FF232A" w:rsidP="00FF232A">
      <w:r>
        <w:t>V Čl. III. odst. 4</w:t>
      </w:r>
      <w:r w:rsidR="002A4779">
        <w:t>.</w:t>
      </w:r>
    </w:p>
    <w:p w:rsidR="00FF232A" w:rsidRDefault="00FF232A" w:rsidP="00FF232A"/>
    <w:p w:rsidR="00FF232A" w:rsidRPr="00FF232A" w:rsidRDefault="00FF232A" w:rsidP="00156314">
      <w:pPr>
        <w:jc w:val="both"/>
      </w:pPr>
      <w:r w:rsidRPr="00FF232A">
        <w:t>Skutečné náklady za realizaci rehabilitačních a preventivních aktivit, čerpaných zaměstnanci Příjemce, budou Příjemcem fakturovány</w:t>
      </w:r>
      <w:r>
        <w:t xml:space="preserve"> VZP ČR formou faktury-daňového dokladu (dále jen „faktura“), vystavené nejpozději do </w:t>
      </w:r>
      <w:r w:rsidRPr="00156314">
        <w:rPr>
          <w:b/>
        </w:rPr>
        <w:t>11. 11. 2016</w:t>
      </w:r>
      <w:r>
        <w:t xml:space="preserve"> s tím, že skutečné náklady musí odpovídat realizovaným rehabilitačním a preventivním aktivitám a jejich cenám včetně DPH dle Přílohy č. 1., nesmí přesáhnout limit na jednoho zaměstnance uvedený v odstavci 1. Článku II. a fakturovaná částka nesmí překročit celkový limit uvedený v článku II., odst. 1. této Smlouvy.</w:t>
      </w:r>
    </w:p>
    <w:p w:rsidR="00FF232A" w:rsidRDefault="00FF232A" w:rsidP="00156314">
      <w:pPr>
        <w:spacing w:line="360" w:lineRule="auto"/>
        <w:jc w:val="both"/>
        <w:rPr>
          <w:rFonts w:cs="Arial"/>
        </w:rPr>
      </w:pPr>
    </w:p>
    <w:p w:rsidR="00FA5F41" w:rsidRDefault="00607FF7" w:rsidP="00627BB2">
      <w:pPr>
        <w:ind w:firstLine="709"/>
        <w:jc w:val="center"/>
        <w:rPr>
          <w:b/>
          <w:bCs/>
        </w:rPr>
      </w:pPr>
      <w:r>
        <w:rPr>
          <w:b/>
          <w:bCs/>
        </w:rPr>
        <w:t>Článek III</w:t>
      </w:r>
      <w:r w:rsidR="00FA5F41" w:rsidRPr="00405D89">
        <w:rPr>
          <w:b/>
          <w:bCs/>
        </w:rPr>
        <w:t>.</w:t>
      </w:r>
    </w:p>
    <w:p w:rsidR="002A4779" w:rsidRPr="00405D89" w:rsidRDefault="002A4779" w:rsidP="00627BB2">
      <w:pPr>
        <w:ind w:firstLine="709"/>
        <w:jc w:val="center"/>
        <w:rPr>
          <w:b/>
          <w:bCs/>
        </w:rPr>
      </w:pPr>
    </w:p>
    <w:p w:rsidR="00FA5F41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O</w:t>
      </w:r>
      <w:r w:rsidR="00AF4098">
        <w:t>statní ustanovení smlouvy, která</w:t>
      </w:r>
      <w:r w:rsidRPr="00405D89">
        <w:t xml:space="preserve"> nejsou tímto Dodatkem č. 1 dotčena, zůstávají v platnosti v nezměněném znění.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405D89">
        <w:t>Tento Dodatek č. 1 nabývá platnosti a účinnosti dnem podpisu oběma stranami.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Tento D</w:t>
      </w:r>
      <w:r w:rsidR="00C961D7">
        <w:t>odatek č. 1 je vyhotoven ve čtyřech</w:t>
      </w:r>
      <w:r w:rsidRPr="00405D89">
        <w:t xml:space="preserve"> stejnopisech s platností originálu, z nichž každá </w:t>
      </w:r>
      <w:r w:rsidR="00C961D7">
        <w:t>ze S</w:t>
      </w:r>
      <w:r w:rsidRPr="00405D89">
        <w:t xml:space="preserve">mluvních stran obdrží po </w:t>
      </w:r>
      <w:r w:rsidR="00C961D7">
        <w:t>dvou stejnopisech Smlouvy</w:t>
      </w:r>
      <w:r w:rsidRPr="00405D89">
        <w:t xml:space="preserve">. Smluvní strany si před podpisem tento Dodatek č. 1 řádně přečetly a svůj souhlas s obsahem </w:t>
      </w:r>
      <w:r w:rsidR="00C961D7">
        <w:t xml:space="preserve">jejich </w:t>
      </w:r>
      <w:r w:rsidRPr="00405D89">
        <w:t>jednotlivých ustanovení stvrzují svým</w:t>
      </w:r>
      <w:r w:rsidR="00C961D7">
        <w:t>i podpisy.</w:t>
      </w:r>
    </w:p>
    <w:p w:rsidR="00EC394C" w:rsidRDefault="00EC394C" w:rsidP="00EC394C"/>
    <w:p w:rsidR="00156314" w:rsidRDefault="00156314" w:rsidP="00EC394C"/>
    <w:p w:rsidR="00EC394C" w:rsidRPr="002E77A5" w:rsidRDefault="00EC394C" w:rsidP="00EC394C">
      <w:pPr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3575"/>
      </w:tblGrid>
      <w:tr w:rsidR="00EC394C" w:rsidRPr="00EC394C" w:rsidTr="0035402B">
        <w:tc>
          <w:tcPr>
            <w:tcW w:w="5070" w:type="dxa"/>
          </w:tcPr>
          <w:p w:rsidR="00EC394C" w:rsidRPr="00EC394C" w:rsidRDefault="00EC394C" w:rsidP="0035402B">
            <w:r w:rsidRPr="00EC394C">
              <w:t>V Hradci Králové dne:</w:t>
            </w:r>
          </w:p>
        </w:tc>
        <w:tc>
          <w:tcPr>
            <w:tcW w:w="567" w:type="dxa"/>
          </w:tcPr>
          <w:p w:rsidR="00EC394C" w:rsidRPr="00EC394C" w:rsidRDefault="00EC394C" w:rsidP="0035402B"/>
        </w:tc>
        <w:tc>
          <w:tcPr>
            <w:tcW w:w="3575" w:type="dxa"/>
          </w:tcPr>
          <w:p w:rsidR="00EC394C" w:rsidRPr="00EC394C" w:rsidRDefault="00EC394C" w:rsidP="0035402B">
            <w:pPr>
              <w:jc w:val="both"/>
            </w:pPr>
            <w:r w:rsidRPr="00EC394C">
              <w:t xml:space="preserve">Ve Vamberku dne: </w:t>
            </w:r>
          </w:p>
        </w:tc>
      </w:tr>
      <w:tr w:rsidR="00EC394C" w:rsidRPr="00EC394C" w:rsidTr="0035402B">
        <w:tc>
          <w:tcPr>
            <w:tcW w:w="5070" w:type="dxa"/>
          </w:tcPr>
          <w:p w:rsidR="00EC394C" w:rsidRPr="00EC394C" w:rsidRDefault="00EC394C" w:rsidP="0035402B"/>
        </w:tc>
        <w:tc>
          <w:tcPr>
            <w:tcW w:w="567" w:type="dxa"/>
          </w:tcPr>
          <w:p w:rsidR="00EC394C" w:rsidRPr="00EC394C" w:rsidRDefault="00EC394C" w:rsidP="0035402B"/>
        </w:tc>
        <w:tc>
          <w:tcPr>
            <w:tcW w:w="3575" w:type="dxa"/>
          </w:tcPr>
          <w:p w:rsidR="00EC394C" w:rsidRPr="00EC394C" w:rsidRDefault="00EC394C" w:rsidP="0035402B">
            <w:pPr>
              <w:jc w:val="both"/>
            </w:pPr>
          </w:p>
        </w:tc>
      </w:tr>
      <w:tr w:rsidR="00EC394C" w:rsidRPr="00EC394C" w:rsidTr="0035402B">
        <w:tc>
          <w:tcPr>
            <w:tcW w:w="5070" w:type="dxa"/>
          </w:tcPr>
          <w:p w:rsidR="00EC394C" w:rsidRPr="00EC394C" w:rsidRDefault="00EC394C" w:rsidP="0035402B">
            <w:r w:rsidRPr="00EC394C">
              <w:t xml:space="preserve">Všeobecná zdravotní pojišťovna       </w:t>
            </w:r>
          </w:p>
          <w:p w:rsidR="00EC394C" w:rsidRPr="00EC394C" w:rsidRDefault="00EC394C" w:rsidP="0035402B">
            <w:r w:rsidRPr="00EC394C">
              <w:t xml:space="preserve">České republiky                        </w:t>
            </w:r>
          </w:p>
        </w:tc>
        <w:tc>
          <w:tcPr>
            <w:tcW w:w="567" w:type="dxa"/>
          </w:tcPr>
          <w:p w:rsidR="00EC394C" w:rsidRPr="00EC394C" w:rsidRDefault="00EC394C" w:rsidP="0035402B"/>
        </w:tc>
        <w:tc>
          <w:tcPr>
            <w:tcW w:w="3575" w:type="dxa"/>
          </w:tcPr>
          <w:p w:rsidR="00EC394C" w:rsidRPr="00EC394C" w:rsidRDefault="00EC394C" w:rsidP="0035402B">
            <w:pPr>
              <w:jc w:val="both"/>
            </w:pPr>
            <w:r w:rsidRPr="00EC394C">
              <w:t xml:space="preserve">ESAB CZ, s.r.o., člen koncernu     </w:t>
            </w:r>
          </w:p>
        </w:tc>
      </w:tr>
      <w:tr w:rsidR="00EC394C" w:rsidRPr="00EC394C" w:rsidTr="0035402B">
        <w:tc>
          <w:tcPr>
            <w:tcW w:w="5070" w:type="dxa"/>
          </w:tcPr>
          <w:p w:rsidR="00EC394C" w:rsidRPr="00EC394C" w:rsidRDefault="00EC394C" w:rsidP="0035402B"/>
          <w:p w:rsidR="00EC394C" w:rsidRPr="00EC394C" w:rsidRDefault="00EC394C" w:rsidP="0035402B"/>
          <w:p w:rsidR="00EC394C" w:rsidRPr="00EC394C" w:rsidRDefault="00EC394C" w:rsidP="0035402B"/>
          <w:p w:rsidR="00EC394C" w:rsidRDefault="00EC394C" w:rsidP="0035402B"/>
          <w:p w:rsidR="002A4779" w:rsidRPr="00EC394C" w:rsidRDefault="002A4779" w:rsidP="0035402B"/>
          <w:p w:rsidR="00EC394C" w:rsidRPr="00EC394C" w:rsidRDefault="00EC394C" w:rsidP="0035402B"/>
          <w:p w:rsidR="00EC394C" w:rsidRPr="00EC394C" w:rsidRDefault="00EC394C" w:rsidP="0035402B"/>
          <w:p w:rsidR="00EC394C" w:rsidRPr="00EC394C" w:rsidRDefault="00EC394C" w:rsidP="0035402B"/>
          <w:p w:rsidR="00EC394C" w:rsidRPr="00EC394C" w:rsidRDefault="00EC394C" w:rsidP="0035402B"/>
        </w:tc>
        <w:tc>
          <w:tcPr>
            <w:tcW w:w="567" w:type="dxa"/>
          </w:tcPr>
          <w:p w:rsidR="00EC394C" w:rsidRPr="00EC394C" w:rsidRDefault="00EC394C" w:rsidP="0035402B"/>
        </w:tc>
        <w:tc>
          <w:tcPr>
            <w:tcW w:w="3575" w:type="dxa"/>
          </w:tcPr>
          <w:p w:rsidR="00EC394C" w:rsidRPr="00EC394C" w:rsidRDefault="00EC394C" w:rsidP="0035402B">
            <w:pPr>
              <w:jc w:val="both"/>
            </w:pPr>
          </w:p>
          <w:p w:rsidR="00EC394C" w:rsidRPr="00EC394C" w:rsidRDefault="00EC394C" w:rsidP="0035402B">
            <w:pPr>
              <w:jc w:val="both"/>
            </w:pPr>
          </w:p>
          <w:p w:rsidR="00EC394C" w:rsidRPr="00EC394C" w:rsidRDefault="00EC394C" w:rsidP="0035402B">
            <w:pPr>
              <w:jc w:val="both"/>
            </w:pPr>
          </w:p>
          <w:p w:rsidR="00EC394C" w:rsidRPr="00EC394C" w:rsidRDefault="00EC394C" w:rsidP="0035402B">
            <w:pPr>
              <w:jc w:val="both"/>
            </w:pPr>
          </w:p>
          <w:p w:rsidR="00EC394C" w:rsidRPr="00EC394C" w:rsidRDefault="00EC394C" w:rsidP="0035402B">
            <w:pPr>
              <w:jc w:val="both"/>
            </w:pPr>
          </w:p>
          <w:p w:rsidR="00EC394C" w:rsidRPr="00EC394C" w:rsidRDefault="00EC394C" w:rsidP="0035402B">
            <w:pPr>
              <w:jc w:val="both"/>
            </w:pPr>
          </w:p>
          <w:p w:rsidR="00EC394C" w:rsidRPr="00EC394C" w:rsidRDefault="00EC394C" w:rsidP="0035402B">
            <w:pPr>
              <w:jc w:val="both"/>
            </w:pPr>
          </w:p>
        </w:tc>
      </w:tr>
      <w:tr w:rsidR="00EC394C" w:rsidRPr="00EC394C" w:rsidTr="0035402B">
        <w:tc>
          <w:tcPr>
            <w:tcW w:w="5070" w:type="dxa"/>
          </w:tcPr>
          <w:p w:rsidR="00EC394C" w:rsidRPr="00EC394C" w:rsidRDefault="00EC394C" w:rsidP="0035402B"/>
          <w:p w:rsidR="00EC394C" w:rsidRPr="00EC394C" w:rsidRDefault="00EC394C" w:rsidP="0035402B">
            <w:r w:rsidRPr="00EC394C">
              <w:t>Ing. Michal Provazník</w:t>
            </w:r>
          </w:p>
          <w:p w:rsidR="00EC394C" w:rsidRPr="00EC394C" w:rsidRDefault="00EC394C" w:rsidP="0035402B">
            <w:r w:rsidRPr="00EC394C">
              <w:t>ředitel Regionální pobočky Hradec Králové,</w:t>
            </w:r>
          </w:p>
          <w:p w:rsidR="00EC394C" w:rsidRPr="00EC394C" w:rsidRDefault="00EC394C" w:rsidP="0035402B">
            <w:r w:rsidRPr="00EC394C">
              <w:t>pobočky pro Královéhradecký a Pardubický kraj</w:t>
            </w:r>
          </w:p>
        </w:tc>
        <w:tc>
          <w:tcPr>
            <w:tcW w:w="567" w:type="dxa"/>
          </w:tcPr>
          <w:p w:rsidR="00EC394C" w:rsidRPr="00EC394C" w:rsidRDefault="00EC394C" w:rsidP="0035402B"/>
        </w:tc>
        <w:tc>
          <w:tcPr>
            <w:tcW w:w="3575" w:type="dxa"/>
          </w:tcPr>
          <w:p w:rsidR="00EC394C" w:rsidRPr="00EC394C" w:rsidRDefault="00EC394C" w:rsidP="0035402B">
            <w:pPr>
              <w:jc w:val="both"/>
            </w:pPr>
          </w:p>
          <w:p w:rsidR="00EC394C" w:rsidRPr="00EC394C" w:rsidRDefault="00EC394C" w:rsidP="0035402B">
            <w:pPr>
              <w:jc w:val="both"/>
            </w:pPr>
            <w:r w:rsidRPr="00EC394C">
              <w:t>Ing. Jaroslav Včelák</w:t>
            </w:r>
          </w:p>
          <w:p w:rsidR="00EC394C" w:rsidRPr="00EC394C" w:rsidRDefault="00EC394C" w:rsidP="0035402B">
            <w:pPr>
              <w:jc w:val="both"/>
            </w:pPr>
            <w:r w:rsidRPr="00EC394C">
              <w:t>generální ředitel</w:t>
            </w:r>
          </w:p>
          <w:p w:rsidR="00EC394C" w:rsidRPr="00EC394C" w:rsidRDefault="00EC394C" w:rsidP="0035402B">
            <w:pPr>
              <w:jc w:val="both"/>
            </w:pPr>
            <w:r w:rsidRPr="00EC394C">
              <w:t xml:space="preserve">    </w:t>
            </w:r>
          </w:p>
          <w:p w:rsidR="00EC394C" w:rsidRPr="00EC394C" w:rsidRDefault="00EC394C" w:rsidP="0035402B">
            <w:pPr>
              <w:jc w:val="both"/>
            </w:pPr>
          </w:p>
        </w:tc>
      </w:tr>
    </w:tbl>
    <w:p w:rsidR="00C81CB9" w:rsidRPr="00EC394C" w:rsidRDefault="00C81CB9" w:rsidP="00EC394C"/>
    <w:sectPr w:rsidR="00C81CB9" w:rsidRPr="00EC394C" w:rsidSect="0011587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2F" w:rsidRDefault="0059032F">
      <w:r>
        <w:separator/>
      </w:r>
    </w:p>
  </w:endnote>
  <w:endnote w:type="continuationSeparator" w:id="0">
    <w:p w:rsidR="0059032F" w:rsidRDefault="0059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5903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05B">
      <w:rPr>
        <w:rStyle w:val="slostrnky"/>
        <w:noProof/>
      </w:rPr>
      <w:t>3</w:t>
    </w:r>
    <w:r>
      <w:rPr>
        <w:rStyle w:val="slostrnky"/>
      </w:rPr>
      <w:fldChar w:fldCharType="end"/>
    </w:r>
  </w:p>
  <w:p w:rsidR="00D64F44" w:rsidRDefault="005903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2F" w:rsidRDefault="0059032F">
      <w:r>
        <w:separator/>
      </w:r>
    </w:p>
  </w:footnote>
  <w:footnote w:type="continuationSeparator" w:id="0">
    <w:p w:rsidR="0059032F" w:rsidRDefault="00590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236C8"/>
    <w:multiLevelType w:val="multilevel"/>
    <w:tmpl w:val="B97098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A00D36"/>
    <w:multiLevelType w:val="hybridMultilevel"/>
    <w:tmpl w:val="63368A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7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CF474F"/>
    <w:multiLevelType w:val="multilevel"/>
    <w:tmpl w:val="51E2C4C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14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41"/>
    <w:rsid w:val="000372B3"/>
    <w:rsid w:val="000426A2"/>
    <w:rsid w:val="00043DF1"/>
    <w:rsid w:val="0006197F"/>
    <w:rsid w:val="00084E8B"/>
    <w:rsid w:val="000A403F"/>
    <w:rsid w:val="000B3EC0"/>
    <w:rsid w:val="0012605B"/>
    <w:rsid w:val="001345CA"/>
    <w:rsid w:val="00156314"/>
    <w:rsid w:val="001B0016"/>
    <w:rsid w:val="001B1D64"/>
    <w:rsid w:val="001B3326"/>
    <w:rsid w:val="002803FF"/>
    <w:rsid w:val="002A4779"/>
    <w:rsid w:val="00331041"/>
    <w:rsid w:val="003424B7"/>
    <w:rsid w:val="00370F28"/>
    <w:rsid w:val="00381EB1"/>
    <w:rsid w:val="003A412F"/>
    <w:rsid w:val="003C4644"/>
    <w:rsid w:val="003D7CFF"/>
    <w:rsid w:val="003E6A1C"/>
    <w:rsid w:val="00405D89"/>
    <w:rsid w:val="00481386"/>
    <w:rsid w:val="004D71CB"/>
    <w:rsid w:val="0051024F"/>
    <w:rsid w:val="00515B4E"/>
    <w:rsid w:val="005243B0"/>
    <w:rsid w:val="0055509D"/>
    <w:rsid w:val="00565788"/>
    <w:rsid w:val="0057502C"/>
    <w:rsid w:val="005751BD"/>
    <w:rsid w:val="0059032F"/>
    <w:rsid w:val="00607FF7"/>
    <w:rsid w:val="00627BB2"/>
    <w:rsid w:val="00671439"/>
    <w:rsid w:val="00690258"/>
    <w:rsid w:val="00843C6F"/>
    <w:rsid w:val="008A34BC"/>
    <w:rsid w:val="008D3010"/>
    <w:rsid w:val="00960ED9"/>
    <w:rsid w:val="009767FD"/>
    <w:rsid w:val="009A563A"/>
    <w:rsid w:val="009B336F"/>
    <w:rsid w:val="00A46C43"/>
    <w:rsid w:val="00A73DBA"/>
    <w:rsid w:val="00A90454"/>
    <w:rsid w:val="00AD35EE"/>
    <w:rsid w:val="00AF4098"/>
    <w:rsid w:val="00B022D6"/>
    <w:rsid w:val="00C81CB9"/>
    <w:rsid w:val="00C961D7"/>
    <w:rsid w:val="00D36B84"/>
    <w:rsid w:val="00D4031F"/>
    <w:rsid w:val="00D60C1D"/>
    <w:rsid w:val="00D72451"/>
    <w:rsid w:val="00DF021E"/>
    <w:rsid w:val="00E17C22"/>
    <w:rsid w:val="00E52099"/>
    <w:rsid w:val="00E52536"/>
    <w:rsid w:val="00E82DFB"/>
    <w:rsid w:val="00EA6F56"/>
    <w:rsid w:val="00EB476C"/>
    <w:rsid w:val="00EC394C"/>
    <w:rsid w:val="00ED4C9E"/>
    <w:rsid w:val="00ED595F"/>
    <w:rsid w:val="00F064FB"/>
    <w:rsid w:val="00F53D54"/>
    <w:rsid w:val="00F6247B"/>
    <w:rsid w:val="00FA5F41"/>
    <w:rsid w:val="00FD2AE7"/>
    <w:rsid w:val="00FD5CC9"/>
    <w:rsid w:val="00FE1F08"/>
    <w:rsid w:val="00FE5E2C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3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titul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C3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EC394C"/>
    <w:pPr>
      <w:ind w:left="567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94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39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titul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EC3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EC394C"/>
    <w:pPr>
      <w:ind w:left="567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94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Pavla Pamánková</cp:lastModifiedBy>
  <cp:revision>2</cp:revision>
  <cp:lastPrinted>2016-09-27T08:50:00Z</cp:lastPrinted>
  <dcterms:created xsi:type="dcterms:W3CDTF">2016-10-19T04:57:00Z</dcterms:created>
  <dcterms:modified xsi:type="dcterms:W3CDTF">2016-10-19T04:57:00Z</dcterms:modified>
</cp:coreProperties>
</file>