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4897C6" w14:textId="6282EA96" w:rsidR="00AD3E0D" w:rsidRDefault="00A2350B">
      <w:pPr>
        <w:pStyle w:val="NoList1"/>
        <w:jc w:val="right"/>
        <w:rPr>
          <w:rFonts w:ascii="Arial" w:eastAsia="Arial" w:hAnsi="Arial" w:cs="Arial"/>
          <w:b/>
          <w:i/>
          <w:spacing w:val="8"/>
          <w:sz w:val="28"/>
          <w:lang w:val="cs-CZ"/>
        </w:rPr>
      </w:pPr>
      <w:r>
        <w:rPr>
          <w:rFonts w:ascii="Arial" w:eastAsia="Arial" w:hAnsi="Arial" w:cs="Arial"/>
          <w:spacing w:val="14"/>
          <w:lang w:val="cs-CZ"/>
        </w:rPr>
        <w:t xml:space="preserve"> </w:t>
      </w:r>
      <w:r>
        <w:rPr>
          <w:rFonts w:ascii="Arial" w:eastAsia="Arial" w:hAnsi="Arial" w:cs="Arial"/>
          <w:b/>
          <w:i/>
          <w:spacing w:val="8"/>
          <w:sz w:val="28"/>
          <w:lang w:val="cs-CZ"/>
        </w:rPr>
        <w:t xml:space="preserve"> </w:t>
      </w:r>
    </w:p>
    <w:p w14:paraId="594897C7" w14:textId="2088CC8C" w:rsidR="00AD3E0D" w:rsidRDefault="00A2350B">
      <w:pPr>
        <w:pStyle w:val="NoList1"/>
        <w:jc w:val="right"/>
        <w:rPr>
          <w:rFonts w:ascii="Arial" w:eastAsia="Arial" w:hAnsi="Arial" w:cs="Arial"/>
          <w:b/>
          <w:spacing w:val="8"/>
          <w:sz w:val="22"/>
          <w:szCs w:val="22"/>
          <w:lang w:val="cs-CZ"/>
        </w:rPr>
      </w:pPr>
      <w:r>
        <w:rPr>
          <w:szCs w:val="22"/>
        </w:rPr>
        <w:tab/>
      </w:r>
      <w:r>
        <w:rPr>
          <w:rFonts w:ascii="Arial" w:eastAsia="Arial" w:hAnsi="Arial" w:cs="Arial"/>
          <w:szCs w:val="22"/>
        </w:rPr>
        <w:t xml:space="preserve">                                                               </w:t>
      </w:r>
      <w:r w:rsidR="00F438EB">
        <w:rPr>
          <w:rFonts w:ascii="Arial" w:eastAsia="Arial" w:hAnsi="Arial" w:cs="Arial"/>
          <w:szCs w:val="22"/>
        </w:rPr>
        <w:t xml:space="preserve">                         </w:t>
      </w:r>
      <w:proofErr w:type="gramStart"/>
      <w:r>
        <w:rPr>
          <w:rFonts w:ascii="Arial" w:eastAsia="Arial" w:hAnsi="Arial" w:cs="Arial"/>
          <w:sz w:val="22"/>
          <w:szCs w:val="22"/>
        </w:rPr>
        <w:t>č</w:t>
      </w:r>
      <w:proofErr w:type="gramEnd"/>
      <w:r>
        <w:rPr>
          <w:rFonts w:ascii="Arial" w:eastAsia="Arial" w:hAnsi="Arial" w:cs="Arial"/>
          <w:sz w:val="22"/>
          <w:szCs w:val="22"/>
        </w:rPr>
        <w:t xml:space="preserve">. </w:t>
      </w:r>
      <w:proofErr w:type="spellStart"/>
      <w:r>
        <w:rPr>
          <w:rFonts w:ascii="Arial" w:eastAsia="Arial" w:hAnsi="Arial" w:cs="Arial"/>
          <w:sz w:val="22"/>
          <w:szCs w:val="22"/>
        </w:rPr>
        <w:t>dodatku</w:t>
      </w:r>
      <w:proofErr w:type="spellEnd"/>
      <w:r>
        <w:rPr>
          <w:rFonts w:ascii="Arial" w:eastAsia="Arial" w:hAnsi="Arial" w:cs="Arial"/>
          <w:sz w:val="22"/>
          <w:szCs w:val="22"/>
        </w:rPr>
        <w:t xml:space="preserve"> </w:t>
      </w:r>
      <w:bookmarkStart w:id="0" w:name="_GoBack"/>
      <w:r>
        <w:rPr>
          <w:rFonts w:ascii="Arial" w:eastAsia="Arial" w:hAnsi="Arial" w:cs="Arial"/>
          <w:sz w:val="22"/>
          <w:szCs w:val="22"/>
        </w:rPr>
        <w:t>214-2017-12131/1</w:t>
      </w:r>
      <w:r>
        <w:rPr>
          <w:rFonts w:ascii="Arial" w:eastAsia="Arial" w:hAnsi="Arial" w:cs="Arial"/>
          <w:sz w:val="22"/>
          <w:szCs w:val="22"/>
        </w:rPr>
        <w:tab/>
      </w:r>
      <w:bookmarkEnd w:id="0"/>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14:paraId="594897C8" w14:textId="77777777" w:rsidR="00AD3E0D" w:rsidRDefault="00A2350B">
      <w:pPr>
        <w:ind w:left="3540" w:firstLine="708"/>
        <w:rPr>
          <w:szCs w:val="22"/>
        </w:rPr>
      </w:pPr>
      <w:r>
        <w:rPr>
          <w:rFonts w:eastAsia="Times New Roman"/>
          <w:szCs w:val="22"/>
        </w:rPr>
        <w:t>Dodatek č. 1</w:t>
      </w:r>
    </w:p>
    <w:p w14:paraId="594897C9" w14:textId="77777777" w:rsidR="00AD3E0D" w:rsidRDefault="00A2350B">
      <w:pPr>
        <w:jc w:val="center"/>
        <w:rPr>
          <w:rFonts w:eastAsia="Times New Roman"/>
          <w:szCs w:val="22"/>
        </w:rPr>
      </w:pPr>
      <w:r>
        <w:rPr>
          <w:rFonts w:eastAsia="Times New Roman"/>
          <w:szCs w:val="22"/>
        </w:rPr>
        <w:t xml:space="preserve">ke Smlouvě o nájmu prostor sloužících podnikání  ze dne </w:t>
      </w:r>
      <w:proofErr w:type="gramStart"/>
      <w:r>
        <w:rPr>
          <w:rFonts w:eastAsia="Times New Roman"/>
          <w:szCs w:val="22"/>
        </w:rPr>
        <w:t>31.3.2017</w:t>
      </w:r>
      <w:proofErr w:type="gramEnd"/>
    </w:p>
    <w:p w14:paraId="594897CA" w14:textId="77777777" w:rsidR="00AD3E0D" w:rsidRDefault="00AD3E0D">
      <w:pPr>
        <w:rPr>
          <w:rFonts w:eastAsia="Times New Roman"/>
          <w:szCs w:val="22"/>
        </w:rPr>
      </w:pPr>
    </w:p>
    <w:p w14:paraId="594897CB" w14:textId="77777777" w:rsidR="00AD3E0D" w:rsidRDefault="00A2350B">
      <w:pPr>
        <w:rPr>
          <w:szCs w:val="22"/>
        </w:rPr>
      </w:pPr>
      <w:r>
        <w:rPr>
          <w:rFonts w:eastAsia="Times New Roman"/>
          <w:szCs w:val="22"/>
        </w:rPr>
        <w:t>uzavřený podle zákona č. 89/2012 Sb., občanský zákoník (dále jen „občanský zákoník“), a v souladu s ustanovením § 27 zákona č. 219/2000 Sb., o majetku České republiky a jejím vystupování v právních vztazích, ve znění pozdějších předpisů (dále jen „zákon č. 219/2000Sb.“)</w:t>
      </w:r>
    </w:p>
    <w:p w14:paraId="594897CC" w14:textId="77777777" w:rsidR="00AD3E0D" w:rsidRDefault="00A2350B">
      <w:pPr>
        <w:rPr>
          <w:rFonts w:eastAsia="Times New Roman"/>
          <w:szCs w:val="22"/>
        </w:rPr>
      </w:pPr>
      <w:r>
        <w:rPr>
          <w:rFonts w:eastAsia="Times New Roman"/>
          <w:szCs w:val="22"/>
        </w:rPr>
        <w:t>mezi stranami:</w:t>
      </w:r>
    </w:p>
    <w:p w14:paraId="594897CD" w14:textId="77777777" w:rsidR="00AD3E0D" w:rsidRDefault="00AD3E0D">
      <w:pPr>
        <w:rPr>
          <w:rFonts w:eastAsia="Times New Roman"/>
          <w:szCs w:val="22"/>
        </w:rPr>
      </w:pPr>
    </w:p>
    <w:p w14:paraId="594897CE" w14:textId="77777777" w:rsidR="00AD3E0D" w:rsidRDefault="00A2350B">
      <w:pPr>
        <w:pStyle w:val="Zkladntext"/>
        <w:rPr>
          <w:rFonts w:ascii="Arial" w:eastAsia="Arial" w:hAnsi="Arial" w:cs="Arial"/>
          <w:sz w:val="22"/>
          <w:szCs w:val="22"/>
        </w:rPr>
      </w:pPr>
      <w:r>
        <w:rPr>
          <w:rFonts w:ascii="Arial" w:eastAsia="Arial" w:hAnsi="Arial" w:cs="Arial"/>
          <w:b/>
          <w:sz w:val="22"/>
          <w:szCs w:val="22"/>
        </w:rPr>
        <w:t xml:space="preserve">Česká republika - Ministerstvo zemědělství </w:t>
      </w:r>
      <w:r>
        <w:rPr>
          <w:rFonts w:ascii="Arial" w:eastAsia="Arial" w:hAnsi="Arial" w:cs="Arial"/>
          <w:sz w:val="22"/>
          <w:szCs w:val="22"/>
        </w:rPr>
        <w:t xml:space="preserve"> </w:t>
      </w:r>
    </w:p>
    <w:p w14:paraId="594897CF" w14:textId="77777777" w:rsidR="00AD3E0D" w:rsidRDefault="00A2350B">
      <w:pPr>
        <w:pStyle w:val="Zkladntext"/>
        <w:rPr>
          <w:rFonts w:ascii="Arial" w:eastAsia="Arial" w:hAnsi="Arial" w:cs="Arial"/>
          <w:sz w:val="22"/>
          <w:szCs w:val="22"/>
        </w:rPr>
      </w:pPr>
      <w:r>
        <w:rPr>
          <w:rFonts w:ascii="Arial" w:eastAsia="Arial" w:hAnsi="Arial" w:cs="Arial"/>
          <w:sz w:val="22"/>
          <w:szCs w:val="22"/>
        </w:rPr>
        <w:t xml:space="preserve">se sídlem </w:t>
      </w:r>
      <w:proofErr w:type="spellStart"/>
      <w:r>
        <w:rPr>
          <w:rFonts w:ascii="Arial" w:eastAsia="Arial" w:hAnsi="Arial" w:cs="Arial"/>
          <w:sz w:val="22"/>
          <w:szCs w:val="22"/>
        </w:rPr>
        <w:t>Těšnov</w:t>
      </w:r>
      <w:proofErr w:type="spellEnd"/>
      <w:r>
        <w:rPr>
          <w:rFonts w:ascii="Arial" w:eastAsia="Arial" w:hAnsi="Arial" w:cs="Arial"/>
          <w:sz w:val="22"/>
          <w:szCs w:val="22"/>
        </w:rPr>
        <w:t xml:space="preserve"> 65/17, Nové Město, 110 00 Praha 1, </w:t>
      </w:r>
    </w:p>
    <w:p w14:paraId="594897D0" w14:textId="77777777" w:rsidR="00AD3E0D" w:rsidRDefault="00A2350B">
      <w:pPr>
        <w:pStyle w:val="Zkladntext"/>
        <w:jc w:val="left"/>
        <w:rPr>
          <w:rFonts w:ascii="Arial" w:eastAsia="Arial" w:hAnsi="Arial" w:cs="Arial"/>
          <w:sz w:val="22"/>
          <w:szCs w:val="22"/>
        </w:rPr>
      </w:pPr>
      <w:r>
        <w:rPr>
          <w:rFonts w:ascii="Arial" w:eastAsia="Arial" w:hAnsi="Arial" w:cs="Arial"/>
          <w:sz w:val="22"/>
          <w:szCs w:val="22"/>
        </w:rPr>
        <w:t xml:space="preserve">za kterou právně jedná Mgr. Pavel Brokeš, ředitel odboru vnitřní správy, na základě organizačního řádu </w:t>
      </w:r>
      <w:proofErr w:type="spellStart"/>
      <w:r>
        <w:rPr>
          <w:rFonts w:ascii="Arial" w:eastAsia="Arial" w:hAnsi="Arial" w:cs="Arial"/>
          <w:sz w:val="22"/>
          <w:szCs w:val="22"/>
        </w:rPr>
        <w:t>MZe</w:t>
      </w:r>
      <w:proofErr w:type="spellEnd"/>
      <w:r>
        <w:rPr>
          <w:rFonts w:ascii="Arial" w:eastAsia="Arial" w:hAnsi="Arial" w:cs="Arial"/>
          <w:sz w:val="22"/>
          <w:szCs w:val="22"/>
        </w:rPr>
        <w:t xml:space="preserve"> čj.12061/2017-MZe-11131 ze dne 14. 2. 2017 </w:t>
      </w:r>
    </w:p>
    <w:p w14:paraId="594897D1" w14:textId="77777777" w:rsidR="00AD3E0D" w:rsidRDefault="00A2350B">
      <w:pPr>
        <w:pStyle w:val="Zkladntext"/>
        <w:jc w:val="left"/>
        <w:rPr>
          <w:rFonts w:ascii="Arial" w:eastAsia="Arial" w:hAnsi="Arial" w:cs="Arial"/>
          <w:sz w:val="22"/>
          <w:szCs w:val="22"/>
        </w:rPr>
      </w:pPr>
      <w:r>
        <w:rPr>
          <w:rFonts w:ascii="Arial" w:eastAsia="Arial" w:hAnsi="Arial" w:cs="Arial"/>
          <w:sz w:val="22"/>
          <w:szCs w:val="22"/>
        </w:rPr>
        <w:t>IČ: 00020478</w:t>
      </w:r>
    </w:p>
    <w:p w14:paraId="594897D2" w14:textId="77777777" w:rsidR="00AD3E0D" w:rsidRDefault="00A2350B">
      <w:pPr>
        <w:pStyle w:val="Zkladntext"/>
        <w:jc w:val="left"/>
        <w:rPr>
          <w:rFonts w:ascii="Arial" w:eastAsia="Arial" w:hAnsi="Arial" w:cs="Arial"/>
          <w:sz w:val="22"/>
          <w:szCs w:val="22"/>
        </w:rPr>
      </w:pPr>
      <w:r>
        <w:rPr>
          <w:rFonts w:ascii="Arial" w:eastAsia="Arial" w:hAnsi="Arial" w:cs="Arial"/>
          <w:sz w:val="22"/>
          <w:szCs w:val="22"/>
        </w:rPr>
        <w:t>DIČ: CZ00020478</w:t>
      </w:r>
      <w:r>
        <w:rPr>
          <w:rFonts w:ascii="Arial" w:eastAsia="Arial" w:hAnsi="Arial" w:cs="Arial"/>
          <w:b/>
          <w:color w:val="7030A0"/>
          <w:sz w:val="22"/>
          <w:szCs w:val="22"/>
        </w:rPr>
        <w:t xml:space="preserve"> </w:t>
      </w:r>
      <w:r>
        <w:rPr>
          <w:rFonts w:ascii="Arial" w:eastAsia="Arial" w:hAnsi="Arial" w:cs="Arial"/>
          <w:sz w:val="22"/>
          <w:szCs w:val="22"/>
        </w:rPr>
        <w:t>(v postavení výkonu samostatné ekonomické činnosti, osoba povinná k dani, s odkazem na § 5 odst. 1 a 2 a plátce dle § 6 zákona č. 235/2004 Sb.,  o dani z přidané hodnoty, ve znění pozdějších předpisů)</w:t>
      </w:r>
    </w:p>
    <w:p w14:paraId="594897D3" w14:textId="77777777" w:rsidR="00AD3E0D" w:rsidRDefault="00A2350B">
      <w:pPr>
        <w:pStyle w:val="Zkladntext"/>
        <w:rPr>
          <w:rFonts w:ascii="Arial" w:eastAsia="Arial" w:hAnsi="Arial" w:cs="Arial"/>
          <w:sz w:val="22"/>
          <w:szCs w:val="22"/>
        </w:rPr>
      </w:pPr>
      <w:r>
        <w:rPr>
          <w:rFonts w:ascii="Arial" w:eastAsia="Arial" w:hAnsi="Arial" w:cs="Arial"/>
          <w:sz w:val="22"/>
          <w:szCs w:val="22"/>
        </w:rPr>
        <w:t>bankovní spojení: ČNB Praha 1</w:t>
      </w:r>
    </w:p>
    <w:p w14:paraId="594897D4" w14:textId="3B9E69EA" w:rsidR="00AD3E0D" w:rsidRDefault="000E53A5">
      <w:pPr>
        <w:pStyle w:val="Zkladntext"/>
        <w:rPr>
          <w:rFonts w:ascii="Arial" w:eastAsia="Arial" w:hAnsi="Arial" w:cs="Arial"/>
          <w:sz w:val="22"/>
          <w:szCs w:val="22"/>
        </w:rPr>
      </w:pPr>
      <w:r>
        <w:rPr>
          <w:rFonts w:ascii="Arial" w:eastAsia="Arial" w:hAnsi="Arial" w:cs="Arial"/>
          <w:sz w:val="22"/>
          <w:szCs w:val="22"/>
        </w:rPr>
        <w:t xml:space="preserve">číslo účtu: </w:t>
      </w:r>
      <w:r w:rsidR="00A2350B">
        <w:rPr>
          <w:rFonts w:ascii="Arial" w:eastAsia="Arial" w:hAnsi="Arial" w:cs="Arial"/>
          <w:sz w:val="22"/>
          <w:szCs w:val="22"/>
        </w:rPr>
        <w:t xml:space="preserve"> </w:t>
      </w:r>
      <w:r>
        <w:rPr>
          <w:rFonts w:ascii="Arial" w:eastAsia="Arial" w:hAnsi="Arial" w:cs="Arial"/>
          <w:sz w:val="22"/>
          <w:szCs w:val="22"/>
        </w:rPr>
        <w:tab/>
        <w:t xml:space="preserve">  </w:t>
      </w:r>
      <w:r w:rsidR="00A2350B">
        <w:rPr>
          <w:rFonts w:ascii="Arial" w:eastAsia="Arial" w:hAnsi="Arial" w:cs="Arial"/>
          <w:sz w:val="22"/>
          <w:szCs w:val="22"/>
        </w:rPr>
        <w:t>- nájem</w:t>
      </w:r>
    </w:p>
    <w:p w14:paraId="594897D5" w14:textId="74EC39B9" w:rsidR="00AD3E0D" w:rsidRDefault="00A2350B" w:rsidP="000E53A5">
      <w:pPr>
        <w:pStyle w:val="Zkladntext"/>
        <w:ind w:left="708" w:firstLine="708"/>
        <w:rPr>
          <w:rFonts w:ascii="Arial" w:eastAsia="Arial" w:hAnsi="Arial" w:cs="Arial"/>
          <w:sz w:val="22"/>
          <w:szCs w:val="22"/>
        </w:rPr>
      </w:pPr>
      <w:r>
        <w:rPr>
          <w:rFonts w:ascii="Arial" w:eastAsia="Arial" w:hAnsi="Arial" w:cs="Arial"/>
          <w:sz w:val="22"/>
          <w:szCs w:val="22"/>
        </w:rPr>
        <w:t xml:space="preserve"> - služby</w:t>
      </w:r>
    </w:p>
    <w:p w14:paraId="594897D6" w14:textId="77777777" w:rsidR="00AD3E0D" w:rsidRDefault="00A2350B">
      <w:pPr>
        <w:pStyle w:val="Zkladntext"/>
        <w:rPr>
          <w:rFonts w:ascii="Arial" w:eastAsia="Arial" w:hAnsi="Arial" w:cs="Arial"/>
          <w:sz w:val="22"/>
          <w:szCs w:val="22"/>
        </w:rPr>
      </w:pPr>
      <w:r>
        <w:rPr>
          <w:rFonts w:ascii="Arial" w:eastAsia="Arial" w:hAnsi="Arial" w:cs="Arial"/>
          <w:sz w:val="22"/>
          <w:szCs w:val="22"/>
        </w:rPr>
        <w:t>Kontaktní osoba: Jindra Šilhavá, referent ORSB</w:t>
      </w:r>
    </w:p>
    <w:p w14:paraId="594897D7" w14:textId="77777777" w:rsidR="00AD3E0D" w:rsidRDefault="00A2350B">
      <w:pPr>
        <w:pStyle w:val="Zkladntext"/>
        <w:rPr>
          <w:rFonts w:ascii="Arial" w:eastAsia="Arial" w:hAnsi="Arial" w:cs="Arial"/>
          <w:sz w:val="22"/>
          <w:szCs w:val="22"/>
        </w:rPr>
      </w:pPr>
      <w:r>
        <w:rPr>
          <w:rFonts w:ascii="Arial" w:eastAsia="Arial" w:hAnsi="Arial" w:cs="Arial"/>
          <w:sz w:val="22"/>
          <w:szCs w:val="22"/>
        </w:rPr>
        <w:t>se sídlem: Pod Hájem 324, 267 01 Králův Dvůr</w:t>
      </w:r>
    </w:p>
    <w:p w14:paraId="594897D8" w14:textId="07903BDB" w:rsidR="00AD3E0D" w:rsidRDefault="000E53A5">
      <w:pPr>
        <w:pStyle w:val="Zkladntext"/>
        <w:rPr>
          <w:rFonts w:ascii="Arial" w:eastAsia="Arial" w:hAnsi="Arial" w:cs="Arial"/>
          <w:sz w:val="22"/>
          <w:szCs w:val="22"/>
        </w:rPr>
      </w:pPr>
      <w:r>
        <w:rPr>
          <w:rFonts w:ascii="Arial" w:eastAsia="Arial" w:hAnsi="Arial" w:cs="Arial"/>
          <w:sz w:val="22"/>
          <w:szCs w:val="22"/>
        </w:rPr>
        <w:t xml:space="preserve">tel: </w:t>
      </w:r>
    </w:p>
    <w:p w14:paraId="594897D9" w14:textId="3D3B15E5" w:rsidR="00AD3E0D" w:rsidRDefault="000E53A5">
      <w:pPr>
        <w:pStyle w:val="Zkladntext"/>
        <w:rPr>
          <w:rFonts w:ascii="Arial" w:eastAsia="Arial" w:hAnsi="Arial" w:cs="Arial"/>
          <w:sz w:val="22"/>
          <w:szCs w:val="22"/>
        </w:rPr>
      </w:pPr>
      <w:r>
        <w:rPr>
          <w:rFonts w:ascii="Arial" w:eastAsia="Arial" w:hAnsi="Arial" w:cs="Arial"/>
          <w:sz w:val="22"/>
          <w:szCs w:val="22"/>
        </w:rPr>
        <w:t xml:space="preserve">e-mail: </w:t>
      </w:r>
    </w:p>
    <w:p w14:paraId="594897DA" w14:textId="77777777" w:rsidR="00AD3E0D" w:rsidRDefault="00A2350B">
      <w:pPr>
        <w:pStyle w:val="Zkladntext"/>
        <w:rPr>
          <w:rFonts w:ascii="Arial" w:eastAsia="Arial" w:hAnsi="Arial" w:cs="Arial"/>
          <w:sz w:val="22"/>
          <w:szCs w:val="22"/>
        </w:rPr>
      </w:pPr>
      <w:r>
        <w:rPr>
          <w:rFonts w:ascii="Arial" w:eastAsia="Arial" w:hAnsi="Arial" w:cs="Arial"/>
          <w:sz w:val="22"/>
          <w:szCs w:val="22"/>
        </w:rPr>
        <w:t>(dále jen „</w:t>
      </w:r>
      <w:r>
        <w:rPr>
          <w:rFonts w:ascii="Arial" w:eastAsia="Arial" w:hAnsi="Arial" w:cs="Arial"/>
          <w:b/>
          <w:sz w:val="22"/>
          <w:szCs w:val="22"/>
        </w:rPr>
        <w:t>pronajímatel“</w:t>
      </w:r>
      <w:r>
        <w:rPr>
          <w:rFonts w:ascii="Arial" w:eastAsia="Arial" w:hAnsi="Arial" w:cs="Arial"/>
          <w:sz w:val="22"/>
          <w:szCs w:val="22"/>
        </w:rPr>
        <w:t xml:space="preserve"> na straně jedné) </w:t>
      </w:r>
    </w:p>
    <w:p w14:paraId="594897DB" w14:textId="77777777" w:rsidR="00AD3E0D" w:rsidRDefault="00AD3E0D">
      <w:pPr>
        <w:rPr>
          <w:szCs w:val="22"/>
        </w:rPr>
      </w:pPr>
    </w:p>
    <w:p w14:paraId="594897DC" w14:textId="77777777" w:rsidR="00AD3E0D" w:rsidRDefault="00A2350B">
      <w:pPr>
        <w:rPr>
          <w:rFonts w:eastAsia="Times New Roman"/>
          <w:szCs w:val="22"/>
        </w:rPr>
      </w:pPr>
      <w:r>
        <w:rPr>
          <w:rFonts w:eastAsia="Times New Roman"/>
          <w:szCs w:val="22"/>
        </w:rPr>
        <w:t>a</w:t>
      </w:r>
    </w:p>
    <w:p w14:paraId="594897DD" w14:textId="77777777" w:rsidR="00AD3E0D" w:rsidRDefault="00AD3E0D">
      <w:pPr>
        <w:pStyle w:val="Default"/>
        <w:rPr>
          <w:rFonts w:eastAsia="Times New Roman"/>
          <w:sz w:val="22"/>
          <w:szCs w:val="22"/>
        </w:rPr>
      </w:pPr>
    </w:p>
    <w:p w14:paraId="594897DE" w14:textId="77777777" w:rsidR="00AD3E0D" w:rsidRDefault="00A2350B">
      <w:pPr>
        <w:rPr>
          <w:b/>
          <w:color w:val="000000"/>
          <w:szCs w:val="22"/>
          <w:lang w:eastAsia="cs-CZ"/>
        </w:rPr>
      </w:pPr>
      <w:r>
        <w:rPr>
          <w:b/>
          <w:color w:val="000000"/>
          <w:szCs w:val="22"/>
          <w:lang w:eastAsia="cs-CZ"/>
        </w:rPr>
        <w:t>CRV Czech Republic, spol. s r.o.</w:t>
      </w:r>
    </w:p>
    <w:p w14:paraId="594897DF" w14:textId="77777777" w:rsidR="00AD3E0D" w:rsidRDefault="00A2350B">
      <w:pPr>
        <w:rPr>
          <w:color w:val="000000"/>
          <w:szCs w:val="22"/>
          <w:lang w:eastAsia="cs-CZ"/>
        </w:rPr>
      </w:pPr>
      <w:r>
        <w:rPr>
          <w:color w:val="000000"/>
          <w:szCs w:val="22"/>
          <w:lang w:eastAsia="cs-CZ"/>
        </w:rPr>
        <w:t>se sídlem Vídeňská 340, 252 50 Vestec u Prahy</w:t>
      </w:r>
    </w:p>
    <w:p w14:paraId="594897E0" w14:textId="77777777" w:rsidR="00AD3E0D" w:rsidRDefault="00A2350B">
      <w:pPr>
        <w:rPr>
          <w:color w:val="000000"/>
          <w:szCs w:val="22"/>
          <w:lang w:eastAsia="cs-CZ"/>
        </w:rPr>
      </w:pPr>
      <w:r>
        <w:rPr>
          <w:color w:val="000000"/>
          <w:szCs w:val="22"/>
          <w:lang w:eastAsia="cs-CZ"/>
        </w:rPr>
        <w:t>zapsaná v obchodním rejstříku vedeném Městským soudem v Praze oddíl C, vložka 95141</w:t>
      </w:r>
    </w:p>
    <w:p w14:paraId="594897E1" w14:textId="77777777" w:rsidR="00AD3E0D" w:rsidRDefault="00A2350B">
      <w:pPr>
        <w:rPr>
          <w:color w:val="000000"/>
          <w:szCs w:val="22"/>
          <w:lang w:eastAsia="cs-CZ"/>
        </w:rPr>
      </w:pPr>
      <w:r>
        <w:rPr>
          <w:color w:val="000000"/>
          <w:szCs w:val="22"/>
          <w:lang w:eastAsia="cs-CZ"/>
        </w:rPr>
        <w:t>IČ: 27085317</w:t>
      </w:r>
    </w:p>
    <w:p w14:paraId="594897E2" w14:textId="77777777" w:rsidR="00AD3E0D" w:rsidRDefault="00A2350B">
      <w:pPr>
        <w:rPr>
          <w:color w:val="000000"/>
          <w:szCs w:val="22"/>
          <w:lang w:eastAsia="cs-CZ"/>
        </w:rPr>
      </w:pPr>
      <w:r>
        <w:rPr>
          <w:color w:val="000000"/>
          <w:szCs w:val="22"/>
          <w:lang w:eastAsia="cs-CZ"/>
        </w:rPr>
        <w:t>DIČ: CZ27085317</w:t>
      </w:r>
    </w:p>
    <w:p w14:paraId="594897E3" w14:textId="77777777" w:rsidR="00AD3E0D" w:rsidRDefault="00A2350B">
      <w:pPr>
        <w:rPr>
          <w:color w:val="000000"/>
          <w:szCs w:val="22"/>
          <w:lang w:eastAsia="cs-CZ"/>
        </w:rPr>
      </w:pPr>
      <w:r>
        <w:rPr>
          <w:color w:val="000000"/>
          <w:szCs w:val="22"/>
          <w:lang w:eastAsia="cs-CZ"/>
        </w:rPr>
        <w:t>zastoupená Ing. Ladislavem Martincem, generálním ředitelem</w:t>
      </w:r>
    </w:p>
    <w:p w14:paraId="594897E4" w14:textId="77777777" w:rsidR="00AD3E0D" w:rsidRDefault="00A2350B">
      <w:pPr>
        <w:rPr>
          <w:color w:val="000000"/>
          <w:szCs w:val="22"/>
          <w:lang w:eastAsia="cs-CZ"/>
        </w:rPr>
      </w:pPr>
      <w:r>
        <w:rPr>
          <w:color w:val="000000"/>
          <w:szCs w:val="22"/>
          <w:lang w:eastAsia="cs-CZ"/>
        </w:rPr>
        <w:t>bankovní spojení: KB Praha</w:t>
      </w:r>
    </w:p>
    <w:p w14:paraId="594897E5" w14:textId="7FA9DA2C" w:rsidR="00AD3E0D" w:rsidRDefault="000E53A5">
      <w:pPr>
        <w:rPr>
          <w:color w:val="000000"/>
          <w:szCs w:val="22"/>
          <w:lang w:eastAsia="cs-CZ"/>
        </w:rPr>
      </w:pPr>
      <w:r>
        <w:rPr>
          <w:color w:val="000000"/>
          <w:szCs w:val="22"/>
          <w:lang w:eastAsia="cs-CZ"/>
        </w:rPr>
        <w:t xml:space="preserve">číslo účtu: </w:t>
      </w:r>
    </w:p>
    <w:p w14:paraId="594897E6" w14:textId="19155FD8" w:rsidR="00AD3E0D" w:rsidRDefault="00A2350B">
      <w:pPr>
        <w:pStyle w:val="Zkladntext2"/>
        <w:jc w:val="left"/>
        <w:rPr>
          <w:rFonts w:ascii="Arial" w:eastAsia="Arial" w:hAnsi="Arial" w:cs="Arial"/>
          <w:sz w:val="22"/>
          <w:szCs w:val="22"/>
        </w:rPr>
      </w:pPr>
      <w:r>
        <w:rPr>
          <w:rFonts w:ascii="Arial" w:eastAsia="Arial" w:hAnsi="Arial" w:cs="Arial"/>
          <w:sz w:val="22"/>
          <w:szCs w:val="22"/>
        </w:rPr>
        <w:t xml:space="preserve">tel: </w:t>
      </w:r>
    </w:p>
    <w:p w14:paraId="594897E7" w14:textId="56D29E81" w:rsidR="00AD3E0D" w:rsidRDefault="0006011C">
      <w:pPr>
        <w:pStyle w:val="Zkladntext2"/>
        <w:jc w:val="left"/>
        <w:rPr>
          <w:rFonts w:ascii="Arial" w:eastAsia="Arial" w:hAnsi="Arial" w:cs="Arial"/>
          <w:sz w:val="22"/>
          <w:szCs w:val="22"/>
        </w:rPr>
      </w:pPr>
      <w:r>
        <w:rPr>
          <w:rFonts w:ascii="Arial" w:eastAsia="Arial" w:hAnsi="Arial" w:cs="Arial"/>
          <w:sz w:val="22"/>
          <w:szCs w:val="22"/>
        </w:rPr>
        <w:t>e-</w:t>
      </w:r>
      <w:r w:rsidR="000E53A5">
        <w:rPr>
          <w:rFonts w:ascii="Arial" w:eastAsia="Arial" w:hAnsi="Arial" w:cs="Arial"/>
          <w:sz w:val="22"/>
          <w:szCs w:val="22"/>
        </w:rPr>
        <w:t xml:space="preserve">mail : </w:t>
      </w:r>
    </w:p>
    <w:p w14:paraId="594897E8" w14:textId="77777777" w:rsidR="00AD3E0D" w:rsidRDefault="00A2350B">
      <w:pPr>
        <w:pStyle w:val="Zkladntext2"/>
        <w:jc w:val="left"/>
        <w:rPr>
          <w:rFonts w:ascii="Arial" w:eastAsia="Arial" w:hAnsi="Arial" w:cs="Arial"/>
          <w:sz w:val="22"/>
          <w:szCs w:val="22"/>
        </w:rPr>
      </w:pPr>
      <w:r>
        <w:rPr>
          <w:rFonts w:ascii="Arial" w:eastAsia="Arial" w:hAnsi="Arial" w:cs="Arial"/>
          <w:sz w:val="22"/>
          <w:szCs w:val="22"/>
        </w:rPr>
        <w:t>(dále jen „</w:t>
      </w:r>
      <w:r>
        <w:rPr>
          <w:rFonts w:ascii="Arial" w:eastAsia="Arial" w:hAnsi="Arial" w:cs="Arial"/>
          <w:b/>
          <w:sz w:val="22"/>
          <w:szCs w:val="22"/>
        </w:rPr>
        <w:t>nájemce“</w:t>
      </w:r>
      <w:r>
        <w:rPr>
          <w:rFonts w:ascii="Arial" w:eastAsia="Arial" w:hAnsi="Arial" w:cs="Arial"/>
          <w:sz w:val="22"/>
          <w:szCs w:val="22"/>
        </w:rPr>
        <w:t xml:space="preserve"> na straně druhé)</w:t>
      </w:r>
    </w:p>
    <w:p w14:paraId="594897E9" w14:textId="77777777" w:rsidR="00AD3E0D" w:rsidRDefault="00AD3E0D">
      <w:pPr>
        <w:rPr>
          <w:rFonts w:eastAsia="Times New Roman"/>
          <w:szCs w:val="22"/>
        </w:rPr>
      </w:pPr>
    </w:p>
    <w:p w14:paraId="594897EA" w14:textId="77777777" w:rsidR="00AD3E0D" w:rsidRDefault="00A2350B">
      <w:pPr>
        <w:rPr>
          <w:rFonts w:eastAsia="Times New Roman"/>
          <w:szCs w:val="22"/>
        </w:rPr>
      </w:pPr>
      <w:r>
        <w:rPr>
          <w:rFonts w:eastAsia="Times New Roman"/>
          <w:szCs w:val="22"/>
        </w:rPr>
        <w:t xml:space="preserve">(a oba společně </w:t>
      </w:r>
      <w:r>
        <w:rPr>
          <w:rFonts w:eastAsia="Times New Roman"/>
          <w:b/>
          <w:szCs w:val="22"/>
        </w:rPr>
        <w:t>„smluvní strany“</w:t>
      </w:r>
      <w:r>
        <w:rPr>
          <w:rFonts w:eastAsia="Times New Roman"/>
          <w:szCs w:val="22"/>
        </w:rPr>
        <w:t>)</w:t>
      </w:r>
    </w:p>
    <w:p w14:paraId="594897EB" w14:textId="77777777" w:rsidR="00AD3E0D" w:rsidRDefault="00AD3E0D">
      <w:pPr>
        <w:rPr>
          <w:rFonts w:eastAsia="Times New Roman"/>
          <w:szCs w:val="22"/>
        </w:rPr>
      </w:pPr>
    </w:p>
    <w:p w14:paraId="594897EC" w14:textId="77777777" w:rsidR="00AD3E0D" w:rsidRDefault="00AD3E0D">
      <w:pPr>
        <w:rPr>
          <w:rFonts w:eastAsia="Times New Roman"/>
          <w:szCs w:val="22"/>
        </w:rPr>
      </w:pPr>
    </w:p>
    <w:p w14:paraId="594897ED" w14:textId="77777777" w:rsidR="00AD3E0D" w:rsidRDefault="00A2350B">
      <w:pPr>
        <w:jc w:val="center"/>
        <w:rPr>
          <w:rFonts w:eastAsia="Times New Roman"/>
          <w:b/>
          <w:szCs w:val="22"/>
        </w:rPr>
      </w:pPr>
      <w:r>
        <w:rPr>
          <w:rFonts w:eastAsia="Times New Roman"/>
          <w:b/>
          <w:szCs w:val="22"/>
        </w:rPr>
        <w:t>Článek I.</w:t>
      </w:r>
    </w:p>
    <w:p w14:paraId="594897EE" w14:textId="77777777" w:rsidR="00AD3E0D" w:rsidRDefault="00AD3E0D">
      <w:pPr>
        <w:rPr>
          <w:rFonts w:eastAsia="Times New Roman"/>
          <w:b/>
          <w:szCs w:val="22"/>
        </w:rPr>
      </w:pPr>
    </w:p>
    <w:p w14:paraId="594897EF" w14:textId="77777777" w:rsidR="00AD3E0D" w:rsidRDefault="00A2350B">
      <w:pPr>
        <w:rPr>
          <w:rFonts w:eastAsia="Times New Roman"/>
          <w:szCs w:val="22"/>
        </w:rPr>
      </w:pPr>
      <w:r>
        <w:rPr>
          <w:rFonts w:eastAsia="Times New Roman"/>
          <w:szCs w:val="22"/>
        </w:rPr>
        <w:t xml:space="preserve">Tímto dodatkem dochází ke změně čl. IV. Smlouvy </w:t>
      </w:r>
      <w:proofErr w:type="gramStart"/>
      <w:r>
        <w:rPr>
          <w:rFonts w:eastAsia="Times New Roman"/>
          <w:szCs w:val="22"/>
        </w:rPr>
        <w:t>takto :</w:t>
      </w:r>
      <w:proofErr w:type="gramEnd"/>
    </w:p>
    <w:p w14:paraId="594897F0" w14:textId="77777777" w:rsidR="00AD3E0D" w:rsidRDefault="00AD3E0D">
      <w:pPr>
        <w:ind w:left="540"/>
        <w:jc w:val="center"/>
        <w:rPr>
          <w:rFonts w:eastAsia="Times New Roman"/>
          <w:b/>
          <w:szCs w:val="22"/>
        </w:rPr>
      </w:pPr>
    </w:p>
    <w:p w14:paraId="594897F1" w14:textId="77777777" w:rsidR="00AD3E0D" w:rsidRDefault="00A2350B">
      <w:pPr>
        <w:tabs>
          <w:tab w:val="left" w:pos="426"/>
        </w:tabs>
        <w:rPr>
          <w:rFonts w:eastAsia="Times New Roman"/>
          <w:b/>
          <w:szCs w:val="22"/>
        </w:rPr>
      </w:pPr>
      <w:r>
        <w:rPr>
          <w:rFonts w:eastAsia="Times New Roman"/>
          <w:color w:val="000000"/>
          <w:szCs w:val="22"/>
        </w:rPr>
        <w:t xml:space="preserve">Nájem se sjednává na dobu určitou od </w:t>
      </w:r>
      <w:proofErr w:type="gramStart"/>
      <w:r>
        <w:rPr>
          <w:rFonts w:eastAsia="Times New Roman"/>
          <w:color w:val="000000"/>
          <w:szCs w:val="22"/>
        </w:rPr>
        <w:t>1.4.2017</w:t>
      </w:r>
      <w:proofErr w:type="gramEnd"/>
      <w:r>
        <w:rPr>
          <w:rFonts w:eastAsia="Times New Roman"/>
          <w:color w:val="000000"/>
          <w:szCs w:val="22"/>
        </w:rPr>
        <w:t xml:space="preserve"> do 31.12.2020.</w:t>
      </w:r>
    </w:p>
    <w:p w14:paraId="594897F2" w14:textId="77777777" w:rsidR="00AD3E0D" w:rsidRDefault="00AD3E0D">
      <w:pPr>
        <w:jc w:val="center"/>
        <w:rPr>
          <w:rFonts w:eastAsia="Times New Roman"/>
          <w:b/>
          <w:szCs w:val="22"/>
        </w:rPr>
      </w:pPr>
    </w:p>
    <w:p w14:paraId="594897F3" w14:textId="77777777" w:rsidR="00AD3E0D" w:rsidRDefault="00AD3E0D">
      <w:pPr>
        <w:jc w:val="center"/>
        <w:rPr>
          <w:rFonts w:eastAsia="Times New Roman"/>
          <w:b/>
          <w:szCs w:val="22"/>
        </w:rPr>
      </w:pPr>
    </w:p>
    <w:p w14:paraId="69178C9C" w14:textId="77777777" w:rsidR="000E53A5" w:rsidRDefault="000E53A5">
      <w:pPr>
        <w:jc w:val="center"/>
        <w:rPr>
          <w:rFonts w:eastAsia="Times New Roman"/>
          <w:b/>
          <w:szCs w:val="22"/>
        </w:rPr>
      </w:pPr>
    </w:p>
    <w:p w14:paraId="477A1D08" w14:textId="77777777" w:rsidR="000E53A5" w:rsidRDefault="000E53A5">
      <w:pPr>
        <w:jc w:val="center"/>
        <w:rPr>
          <w:rFonts w:eastAsia="Times New Roman"/>
          <w:b/>
          <w:szCs w:val="22"/>
        </w:rPr>
      </w:pPr>
    </w:p>
    <w:p w14:paraId="594897F4" w14:textId="77777777" w:rsidR="00AD3E0D" w:rsidRDefault="00A2350B">
      <w:pPr>
        <w:jc w:val="center"/>
        <w:rPr>
          <w:rFonts w:eastAsia="Times New Roman"/>
          <w:b/>
          <w:szCs w:val="22"/>
        </w:rPr>
      </w:pPr>
      <w:r>
        <w:rPr>
          <w:rFonts w:eastAsia="Times New Roman"/>
          <w:b/>
          <w:szCs w:val="22"/>
        </w:rPr>
        <w:lastRenderedPageBreak/>
        <w:t>Článek II.</w:t>
      </w:r>
    </w:p>
    <w:p w14:paraId="594897F5" w14:textId="77777777" w:rsidR="00AD3E0D" w:rsidRDefault="00AD3E0D">
      <w:pPr>
        <w:tabs>
          <w:tab w:val="left" w:pos="426"/>
        </w:tabs>
        <w:jc w:val="center"/>
        <w:rPr>
          <w:rFonts w:eastAsia="Times New Roman"/>
          <w:szCs w:val="22"/>
        </w:rPr>
      </w:pPr>
    </w:p>
    <w:p w14:paraId="594897F6" w14:textId="77777777" w:rsidR="00AD3E0D" w:rsidRDefault="00A2350B">
      <w:pPr>
        <w:rPr>
          <w:rFonts w:eastAsia="Times New Roman"/>
          <w:szCs w:val="22"/>
        </w:rPr>
      </w:pPr>
      <w:r>
        <w:rPr>
          <w:rFonts w:eastAsia="Times New Roman"/>
          <w:szCs w:val="22"/>
        </w:rPr>
        <w:t>Tímto dodatkem dochází ke změně čl. VI. Smlouvy takto:</w:t>
      </w:r>
    </w:p>
    <w:p w14:paraId="594897F7" w14:textId="77777777" w:rsidR="00AD3E0D" w:rsidRDefault="00AD3E0D">
      <w:pPr>
        <w:rPr>
          <w:rFonts w:eastAsia="Times New Roman"/>
          <w:color w:val="000000"/>
          <w:szCs w:val="22"/>
        </w:rPr>
      </w:pPr>
    </w:p>
    <w:p w14:paraId="594897F8" w14:textId="77777777" w:rsidR="00AD3E0D" w:rsidRDefault="00A2350B">
      <w:pPr>
        <w:rPr>
          <w:szCs w:val="22"/>
        </w:rPr>
      </w:pPr>
      <w:r>
        <w:rPr>
          <w:color w:val="000000"/>
          <w:szCs w:val="22"/>
        </w:rPr>
        <w:t>1) Úhrada za služby, poskytované v souvislosti s užíváním pronajímaných prostor (např. ústřední vytápění, elektrická energie, úklid kancelářských a společných prostor a další služby) je stanovena ve výši, která bude odpovídat podílu nájemce na skutečných nákladech zjištěných z faktur bez DPH od prvotních dodavatelů a příslušné sazby DPH. Podíl nájemce na platbách za vodné a stočné, za likvidaci odpadu a poskytování hygienických prostředků bude stanoven podle počtu osob v budově</w:t>
      </w:r>
      <w:r>
        <w:rPr>
          <w:szCs w:val="22"/>
        </w:rPr>
        <w:t xml:space="preserve">. </w:t>
      </w:r>
    </w:p>
    <w:p w14:paraId="594897F9" w14:textId="77777777" w:rsidR="00AD3E0D" w:rsidRDefault="00AD3E0D">
      <w:pPr>
        <w:rPr>
          <w:color w:val="FF0000"/>
          <w:szCs w:val="22"/>
        </w:rPr>
      </w:pPr>
    </w:p>
    <w:p w14:paraId="594897FA" w14:textId="0DAD20C8" w:rsidR="00AD3E0D" w:rsidRDefault="00A2350B">
      <w:pPr>
        <w:rPr>
          <w:szCs w:val="22"/>
        </w:rPr>
      </w:pPr>
      <w:r>
        <w:rPr>
          <w:szCs w:val="22"/>
        </w:rPr>
        <w:t>2) Tyto služby budou nájemcem</w:t>
      </w:r>
      <w:r>
        <w:rPr>
          <w:bCs/>
          <w:szCs w:val="22"/>
        </w:rPr>
        <w:t xml:space="preserve"> </w:t>
      </w:r>
      <w:r>
        <w:rPr>
          <w:szCs w:val="22"/>
        </w:rPr>
        <w:t xml:space="preserve">hrazeny měsíčně za předcházející období na základě faktury vystavené pronajímatelem s náležitostmi daňového dokladu dle zákona č. 563/1991 Sb., o účetnictví a zákona 235/2004 Sb. o dani z přidané hodnoty, ve znění pozdějších předpisů. Lhůta splatnosti faktury je 21 kalendářních dnů ode dne jejího doručení nájemci. Úhradu plateb za služby provede nájemce na účet pronajímatele vedený u ČNB Praha 1, </w:t>
      </w:r>
      <w:proofErr w:type="gramStart"/>
      <w:r w:rsidR="000E53A5">
        <w:rPr>
          <w:b/>
          <w:szCs w:val="22"/>
        </w:rPr>
        <w:t xml:space="preserve">č. </w:t>
      </w:r>
      <w:proofErr w:type="spellStart"/>
      <w:r w:rsidR="000E53A5">
        <w:rPr>
          <w:b/>
          <w:szCs w:val="22"/>
        </w:rPr>
        <w:t>ú.</w:t>
      </w:r>
      <w:proofErr w:type="spellEnd"/>
      <w:r>
        <w:rPr>
          <w:szCs w:val="22"/>
        </w:rPr>
        <w:t>.</w:t>
      </w:r>
      <w:proofErr w:type="gramEnd"/>
    </w:p>
    <w:p w14:paraId="594897FB" w14:textId="77777777" w:rsidR="00AD3E0D" w:rsidRDefault="00AD3E0D">
      <w:pPr>
        <w:pStyle w:val="Zkladntext"/>
        <w:rPr>
          <w:rFonts w:ascii="Arial" w:eastAsia="Arial" w:hAnsi="Arial" w:cs="Arial"/>
          <w:bCs/>
          <w:sz w:val="22"/>
          <w:szCs w:val="22"/>
        </w:rPr>
      </w:pPr>
    </w:p>
    <w:p w14:paraId="594897FC" w14:textId="77777777" w:rsidR="00AD3E0D" w:rsidRDefault="00A2350B">
      <w:pPr>
        <w:rPr>
          <w:szCs w:val="22"/>
        </w:rPr>
      </w:pPr>
      <w:r>
        <w:rPr>
          <w:szCs w:val="22"/>
        </w:rPr>
        <w:t>3) V případě prodlení s platbou za služby uhradí nájemce pronajímateli kromě dlužné částky i úrok z prodlení za každý i započatý den prodlení, jehož výše je stanovena příslušným nařízením vlády, kterým se stanoví výše úroků z prodlení v souladu s </w:t>
      </w:r>
      <w:proofErr w:type="spellStart"/>
      <w:r>
        <w:rPr>
          <w:szCs w:val="22"/>
        </w:rPr>
        <w:t>ust</w:t>
      </w:r>
      <w:proofErr w:type="spellEnd"/>
      <w:r>
        <w:rPr>
          <w:szCs w:val="22"/>
        </w:rPr>
        <w:t>. § 1970 občanského zákoníku.</w:t>
      </w:r>
    </w:p>
    <w:p w14:paraId="594897FD" w14:textId="77777777" w:rsidR="00AD3E0D" w:rsidRDefault="00A2350B">
      <w:pPr>
        <w:rPr>
          <w:rFonts w:eastAsia="Times New Roman"/>
          <w:b/>
          <w:szCs w:val="22"/>
        </w:rPr>
      </w:pPr>
      <w:r>
        <w:rPr>
          <w:rFonts w:eastAsia="Times New Roman"/>
          <w:b/>
          <w:szCs w:val="22"/>
        </w:rPr>
        <w:t xml:space="preserve">                                                               </w:t>
      </w:r>
    </w:p>
    <w:p w14:paraId="594897FE" w14:textId="77777777" w:rsidR="00AD3E0D" w:rsidRDefault="00A2350B">
      <w:pPr>
        <w:rPr>
          <w:rFonts w:eastAsia="Times New Roman"/>
          <w:b/>
          <w:szCs w:val="22"/>
        </w:rPr>
      </w:pPr>
      <w:r>
        <w:rPr>
          <w:rFonts w:eastAsia="Times New Roman"/>
          <w:b/>
          <w:szCs w:val="22"/>
        </w:rPr>
        <w:t xml:space="preserve">                                                                  Článek III.</w:t>
      </w:r>
    </w:p>
    <w:p w14:paraId="594897FF" w14:textId="77777777" w:rsidR="00AD3E0D" w:rsidRDefault="00AD3E0D">
      <w:pPr>
        <w:pStyle w:val="Zkladntext"/>
        <w:rPr>
          <w:rFonts w:ascii="Arial" w:eastAsia="Arial" w:hAnsi="Arial" w:cs="Arial"/>
          <w:sz w:val="22"/>
          <w:szCs w:val="22"/>
        </w:rPr>
      </w:pPr>
    </w:p>
    <w:p w14:paraId="59489800" w14:textId="77777777" w:rsidR="00AD3E0D" w:rsidRDefault="00A2350B">
      <w:pPr>
        <w:rPr>
          <w:rFonts w:eastAsia="Times New Roman"/>
          <w:szCs w:val="22"/>
        </w:rPr>
      </w:pPr>
      <w:r>
        <w:rPr>
          <w:rFonts w:eastAsia="Times New Roman"/>
          <w:szCs w:val="22"/>
        </w:rPr>
        <w:t>Tímto dodatkem dochází ke změně čl. IX. Smlouvy takto:</w:t>
      </w:r>
    </w:p>
    <w:p w14:paraId="59489801" w14:textId="77777777" w:rsidR="00AD3E0D" w:rsidRDefault="00AD3E0D">
      <w:pPr>
        <w:rPr>
          <w:rFonts w:eastAsia="Times New Roman"/>
          <w:szCs w:val="22"/>
        </w:rPr>
      </w:pPr>
    </w:p>
    <w:p w14:paraId="59489802" w14:textId="77777777" w:rsidR="00AD3E0D" w:rsidRDefault="00A2350B">
      <w:pPr>
        <w:pStyle w:val="Zkladntext"/>
        <w:rPr>
          <w:rFonts w:ascii="Arial" w:eastAsia="Arial" w:hAnsi="Arial" w:cs="Arial"/>
          <w:sz w:val="22"/>
          <w:szCs w:val="22"/>
        </w:rPr>
      </w:pPr>
      <w:r>
        <w:rPr>
          <w:rFonts w:ascii="Arial" w:eastAsia="Arial" w:hAnsi="Arial" w:cs="Arial"/>
          <w:sz w:val="22"/>
          <w:szCs w:val="22"/>
        </w:rPr>
        <w:t xml:space="preserve">1) Tato smlouva nabývá  platnosti dnem jejího podpisu oběma smluvními stranami a sjednává se s účinností od </w:t>
      </w:r>
      <w:proofErr w:type="gramStart"/>
      <w:r>
        <w:rPr>
          <w:rFonts w:ascii="Arial" w:eastAsia="Arial" w:hAnsi="Arial" w:cs="Arial"/>
          <w:sz w:val="22"/>
          <w:szCs w:val="22"/>
        </w:rPr>
        <w:t>1.4.2017</w:t>
      </w:r>
      <w:proofErr w:type="gramEnd"/>
      <w:r>
        <w:rPr>
          <w:rFonts w:ascii="Arial" w:eastAsia="Arial" w:hAnsi="Arial" w:cs="Arial"/>
          <w:sz w:val="22"/>
          <w:szCs w:val="22"/>
        </w:rPr>
        <w:t>.</w:t>
      </w:r>
    </w:p>
    <w:p w14:paraId="59489803" w14:textId="77777777" w:rsidR="00AD3E0D" w:rsidRDefault="00AD3E0D">
      <w:pPr>
        <w:pStyle w:val="Zkladntext"/>
        <w:rPr>
          <w:rFonts w:ascii="Arial" w:eastAsia="Arial" w:hAnsi="Arial" w:cs="Arial"/>
          <w:sz w:val="22"/>
          <w:szCs w:val="22"/>
        </w:rPr>
      </w:pPr>
    </w:p>
    <w:p w14:paraId="59489804" w14:textId="77777777" w:rsidR="00AD3E0D" w:rsidRDefault="00A2350B">
      <w:pPr>
        <w:rPr>
          <w:szCs w:val="22"/>
        </w:rPr>
      </w:pPr>
      <w:r>
        <w:rPr>
          <w:szCs w:val="22"/>
        </w:rPr>
        <w:t>2) Smlouvu lze měnit pouze vzestupně číslovanými písemnými dodatky podepsanými oprávněnými zástupci pronajímatele a nájemce.</w:t>
      </w:r>
    </w:p>
    <w:p w14:paraId="59489805" w14:textId="77777777" w:rsidR="00AD3E0D" w:rsidRDefault="00AD3E0D">
      <w:pPr>
        <w:pStyle w:val="Zkladntext"/>
        <w:ind w:left="426"/>
        <w:rPr>
          <w:rFonts w:ascii="Arial" w:eastAsia="Arial" w:hAnsi="Arial" w:cs="Arial"/>
          <w:sz w:val="22"/>
          <w:szCs w:val="22"/>
        </w:rPr>
      </w:pPr>
    </w:p>
    <w:p w14:paraId="59489806" w14:textId="77777777" w:rsidR="00AD3E0D" w:rsidRDefault="00A2350B">
      <w:pPr>
        <w:rPr>
          <w:szCs w:val="22"/>
        </w:rPr>
      </w:pPr>
      <w:r>
        <w:rPr>
          <w:szCs w:val="22"/>
        </w:rPr>
        <w:t>3) Smlouva je vyhotovena ve čtyřech stejnopisech, z nichž pronajímatel obdrží tři stejnopisy a nájemce jeden stejnopis.</w:t>
      </w:r>
    </w:p>
    <w:p w14:paraId="59489807" w14:textId="77777777" w:rsidR="00AD3E0D" w:rsidRDefault="00AD3E0D">
      <w:pPr>
        <w:pStyle w:val="Zkladntext"/>
        <w:rPr>
          <w:rFonts w:ascii="Arial" w:eastAsia="Arial" w:hAnsi="Arial" w:cs="Arial"/>
          <w:sz w:val="22"/>
          <w:szCs w:val="22"/>
        </w:rPr>
      </w:pPr>
    </w:p>
    <w:p w14:paraId="59489808" w14:textId="77777777" w:rsidR="00AD3E0D" w:rsidRDefault="00A2350B">
      <w:pPr>
        <w:rPr>
          <w:szCs w:val="22"/>
        </w:rPr>
      </w:pPr>
      <w:r>
        <w:rPr>
          <w:szCs w:val="22"/>
        </w:rPr>
        <w:t>4) Smluvní strany prohlašují, že se s touto smlouvou seznámily a na důkaz své svobodné a určité vůle ji níže uvedeného dne, měsíce a roku podepisují.</w:t>
      </w:r>
    </w:p>
    <w:p w14:paraId="59489809" w14:textId="77777777" w:rsidR="00AD3E0D" w:rsidRDefault="00AD3E0D">
      <w:pPr>
        <w:rPr>
          <w:szCs w:val="22"/>
        </w:rPr>
      </w:pPr>
    </w:p>
    <w:p w14:paraId="5948980A" w14:textId="77777777" w:rsidR="00AD3E0D" w:rsidRDefault="00A2350B">
      <w:pPr>
        <w:rPr>
          <w:color w:val="7030A0"/>
          <w:szCs w:val="22"/>
        </w:rPr>
      </w:pPr>
      <w:r>
        <w:rPr>
          <w:szCs w:val="22"/>
        </w:rPr>
        <w:t>5) Smluvní strany se dohodly, že za vzájemnou doručovací adresu považují adresu uvedenou v záhlaví této smlouvy s tím, že nájemce jakoukoli změnu uvedenou v záhlaví této smlouvy neprodleně a prokazatelně oznámí kontaktní osobě pronajímatele uvedené v záhlaví této smlouvy.</w:t>
      </w:r>
    </w:p>
    <w:p w14:paraId="5948980B" w14:textId="77777777" w:rsidR="00AD3E0D" w:rsidRDefault="00AD3E0D">
      <w:pPr>
        <w:pStyle w:val="Zkladntext"/>
        <w:rPr>
          <w:rFonts w:ascii="Arial" w:eastAsia="Arial" w:hAnsi="Arial" w:cs="Arial"/>
          <w:sz w:val="22"/>
          <w:szCs w:val="22"/>
          <w:highlight w:val="yellow"/>
        </w:rPr>
      </w:pPr>
    </w:p>
    <w:p w14:paraId="5948980C" w14:textId="77777777" w:rsidR="00AD3E0D" w:rsidRDefault="00A2350B">
      <w:pPr>
        <w:pStyle w:val="Zkladntext"/>
        <w:rPr>
          <w:rFonts w:ascii="Arial" w:eastAsia="Arial" w:hAnsi="Arial" w:cs="Arial"/>
          <w:i/>
          <w:color w:val="FF0000"/>
          <w:sz w:val="22"/>
          <w:szCs w:val="22"/>
        </w:rPr>
      </w:pPr>
      <w:r>
        <w:rPr>
          <w:rFonts w:ascii="Arial" w:eastAsia="Arial" w:hAnsi="Arial" w:cs="Arial"/>
          <w:sz w:val="22"/>
          <w:szCs w:val="22"/>
        </w:rPr>
        <w:t>6)</w:t>
      </w:r>
      <w:r>
        <w:rPr>
          <w:rFonts w:ascii="Arial" w:eastAsia="Arial" w:hAnsi="Arial" w:cs="Arial"/>
          <w:color w:val="C00000"/>
          <w:sz w:val="22"/>
          <w:szCs w:val="22"/>
        </w:rPr>
        <w:t xml:space="preserve"> </w:t>
      </w:r>
      <w:r>
        <w:rPr>
          <w:rFonts w:ascii="Arial" w:eastAsia="Arial" w:hAnsi="Arial" w:cs="Arial"/>
          <w:sz w:val="22"/>
          <w:szCs w:val="22"/>
        </w:rPr>
        <w:t xml:space="preserve">Nájemce svým podpisem níže potvrzuje, že souhlasí s tím, aby obraz této smlouvy včetně jejích příloh a příp. dodatků a </w:t>
      </w:r>
      <w:proofErr w:type="spellStart"/>
      <w:r>
        <w:rPr>
          <w:rFonts w:ascii="Arial" w:eastAsia="Arial" w:hAnsi="Arial" w:cs="Arial"/>
          <w:sz w:val="22"/>
          <w:szCs w:val="22"/>
        </w:rPr>
        <w:t>metadat</w:t>
      </w:r>
      <w:proofErr w:type="spellEnd"/>
      <w:r>
        <w:rPr>
          <w:rFonts w:ascii="Arial" w:eastAsia="Arial" w:hAnsi="Arial" w:cs="Arial"/>
          <w:sz w:val="22"/>
          <w:szCs w:val="22"/>
        </w:rPr>
        <w:t xml:space="preserve"> k této smlouvě byly  uveřejněny v registru smluv v souladu se zákonem č. 340/2015 Sb., o zvláštních podmínkách účinnosti některých smluv, uveřejňování těchto smluv a o registru smluv, ve znění pozdějších předpisů. Smluvní strany se dohodly, že podklady dle předchozí věty odešle za účelem jejich zveřejnění správci registru smluv pronajímatel. Tím není dotčeno právo nájemce na jejich odeslání</w:t>
      </w:r>
      <w:r>
        <w:rPr>
          <w:rFonts w:ascii="Arial" w:eastAsia="Arial" w:hAnsi="Arial" w:cs="Arial"/>
          <w:b/>
          <w:i/>
          <w:sz w:val="22"/>
          <w:szCs w:val="22"/>
        </w:rPr>
        <w:t>.</w:t>
      </w:r>
    </w:p>
    <w:p w14:paraId="5948980D" w14:textId="77777777" w:rsidR="00AD3E0D" w:rsidRDefault="00AD3E0D">
      <w:pPr>
        <w:pStyle w:val="Zkladntext"/>
        <w:rPr>
          <w:rFonts w:ascii="Arial" w:eastAsia="Arial" w:hAnsi="Arial" w:cs="Arial"/>
          <w:b/>
          <w:sz w:val="22"/>
          <w:szCs w:val="22"/>
        </w:rPr>
      </w:pPr>
    </w:p>
    <w:p w14:paraId="5948980E" w14:textId="77777777" w:rsidR="00AD3E0D" w:rsidRDefault="00AD3E0D">
      <w:pPr>
        <w:pStyle w:val="Default"/>
        <w:rPr>
          <w:sz w:val="22"/>
          <w:szCs w:val="22"/>
        </w:rPr>
      </w:pPr>
    </w:p>
    <w:p w14:paraId="5948980F" w14:textId="77777777" w:rsidR="00AD3E0D" w:rsidRDefault="00AD3E0D">
      <w:pPr>
        <w:pStyle w:val="Default"/>
        <w:rPr>
          <w:sz w:val="22"/>
          <w:szCs w:val="22"/>
        </w:rPr>
      </w:pPr>
    </w:p>
    <w:p w14:paraId="59489810" w14:textId="77777777" w:rsidR="00AD3E0D" w:rsidRDefault="00AD3E0D">
      <w:pPr>
        <w:rPr>
          <w:color w:val="000000"/>
          <w:szCs w:val="22"/>
          <w:lang w:eastAsia="cs-CZ"/>
        </w:rPr>
      </w:pPr>
    </w:p>
    <w:p w14:paraId="59489811" w14:textId="77777777" w:rsidR="00AD3E0D" w:rsidRDefault="00A2350B">
      <w:pPr>
        <w:rPr>
          <w:rFonts w:eastAsia="Times New Roman"/>
          <w:szCs w:val="22"/>
        </w:rPr>
      </w:pPr>
      <w:r>
        <w:rPr>
          <w:rFonts w:eastAsia="Times New Roman"/>
          <w:szCs w:val="22"/>
        </w:rPr>
        <w:lastRenderedPageBreak/>
        <w:t>Dodatek je vyhotoven ve čtyřech vyhotoveních, z </w:t>
      </w:r>
      <w:proofErr w:type="gramStart"/>
      <w:r>
        <w:rPr>
          <w:rFonts w:eastAsia="Times New Roman"/>
          <w:szCs w:val="22"/>
        </w:rPr>
        <w:t>nich  tři</w:t>
      </w:r>
      <w:proofErr w:type="gramEnd"/>
      <w:r>
        <w:rPr>
          <w:rFonts w:eastAsia="Times New Roman"/>
          <w:szCs w:val="22"/>
        </w:rPr>
        <w:t xml:space="preserve"> stejnopisy jsou určeny pro účely pronajímatele a jedno vyhotovení stejnopisu  obdrží nájemce.</w:t>
      </w:r>
    </w:p>
    <w:p w14:paraId="59489812" w14:textId="77777777" w:rsidR="00AD3E0D" w:rsidRDefault="00AD3E0D">
      <w:pPr>
        <w:pStyle w:val="Odstavecseseznamem1"/>
        <w:numPr>
          <w:ilvl w:val="0"/>
          <w:numId w:val="38"/>
        </w:numPr>
        <w:ind w:left="426" w:hanging="426"/>
        <w:jc w:val="both"/>
        <w:rPr>
          <w:rFonts w:ascii="Arial" w:eastAsia="Calibri" w:hAnsi="Arial" w:cs="Arial"/>
          <w:vanish/>
          <w:sz w:val="22"/>
          <w:szCs w:val="22"/>
        </w:rPr>
      </w:pPr>
    </w:p>
    <w:p w14:paraId="59489813" w14:textId="77777777" w:rsidR="00AD3E0D" w:rsidRDefault="00AD3E0D">
      <w:pPr>
        <w:rPr>
          <w:rFonts w:eastAsia="Times New Roman"/>
          <w:snapToGrid w:val="0"/>
          <w:szCs w:val="22"/>
        </w:rPr>
      </w:pPr>
    </w:p>
    <w:p w14:paraId="59489814" w14:textId="77777777" w:rsidR="00AD3E0D" w:rsidRDefault="00A2350B">
      <w:pPr>
        <w:rPr>
          <w:rFonts w:eastAsia="Times New Roman"/>
          <w:szCs w:val="22"/>
        </w:rPr>
      </w:pPr>
      <w:r>
        <w:rPr>
          <w:rFonts w:eastAsia="Times New Roman"/>
          <w:szCs w:val="22"/>
        </w:rPr>
        <w:t xml:space="preserve">   </w:t>
      </w:r>
    </w:p>
    <w:p w14:paraId="59489815" w14:textId="77777777" w:rsidR="00AD3E0D" w:rsidRDefault="00A2350B">
      <w:pPr>
        <w:rPr>
          <w:rFonts w:eastAsia="Times New Roman"/>
          <w:szCs w:val="22"/>
        </w:rPr>
      </w:pPr>
      <w:r>
        <w:rPr>
          <w:rFonts w:eastAsia="Times New Roman"/>
          <w:szCs w:val="22"/>
        </w:rPr>
        <w:t xml:space="preserve">    V Praze dne                                          </w:t>
      </w:r>
      <w:r>
        <w:rPr>
          <w:rFonts w:eastAsia="Times New Roman"/>
          <w:szCs w:val="22"/>
        </w:rPr>
        <w:tab/>
      </w:r>
      <w:r>
        <w:rPr>
          <w:rFonts w:eastAsia="Times New Roman"/>
          <w:szCs w:val="22"/>
        </w:rPr>
        <w:tab/>
      </w:r>
      <w:r>
        <w:rPr>
          <w:rFonts w:eastAsia="Times New Roman"/>
          <w:szCs w:val="22"/>
        </w:rPr>
        <w:tab/>
        <w:t xml:space="preserve">       V Praze dne</w:t>
      </w:r>
      <w:r>
        <w:rPr>
          <w:rFonts w:eastAsia="Times New Roman"/>
          <w:szCs w:val="22"/>
        </w:rPr>
        <w:tab/>
      </w:r>
      <w:r>
        <w:rPr>
          <w:rFonts w:eastAsia="Times New Roman"/>
          <w:szCs w:val="22"/>
        </w:rPr>
        <w:tab/>
      </w:r>
    </w:p>
    <w:p w14:paraId="59489816" w14:textId="77777777" w:rsidR="00AD3E0D" w:rsidRDefault="00AD3E0D">
      <w:pPr>
        <w:rPr>
          <w:rFonts w:eastAsia="Times New Roman"/>
          <w:szCs w:val="22"/>
        </w:rPr>
      </w:pPr>
    </w:p>
    <w:p w14:paraId="59489817" w14:textId="77777777" w:rsidR="00AD3E0D" w:rsidRDefault="00A2350B">
      <w:pPr>
        <w:pStyle w:val="Default"/>
        <w:rPr>
          <w:rFonts w:eastAsia="Times New Roman"/>
          <w:sz w:val="22"/>
          <w:szCs w:val="22"/>
        </w:rPr>
      </w:pPr>
      <w:r>
        <w:rPr>
          <w:rFonts w:eastAsia="Times New Roman"/>
          <w:sz w:val="22"/>
          <w:szCs w:val="22"/>
        </w:rPr>
        <w:t xml:space="preserve">          Pronajímatel:</w:t>
      </w:r>
      <w:r>
        <w:rPr>
          <w:rFonts w:eastAsia="Times New Roman"/>
          <w:sz w:val="22"/>
          <w:szCs w:val="22"/>
        </w:rPr>
        <w:tab/>
      </w:r>
      <w:r>
        <w:rPr>
          <w:rFonts w:eastAsia="Times New Roman"/>
          <w:sz w:val="22"/>
          <w:szCs w:val="22"/>
        </w:rPr>
        <w:tab/>
      </w:r>
      <w:r>
        <w:rPr>
          <w:rFonts w:eastAsia="Times New Roman"/>
          <w:sz w:val="22"/>
          <w:szCs w:val="22"/>
        </w:rPr>
        <w:tab/>
        <w:t xml:space="preserve">                                                 Nájemce:                            </w:t>
      </w:r>
    </w:p>
    <w:p w14:paraId="59489818" w14:textId="77777777" w:rsidR="00AD3E0D" w:rsidRDefault="00AD3E0D">
      <w:pPr>
        <w:pStyle w:val="Zkladntext"/>
        <w:rPr>
          <w:rFonts w:ascii="Arial" w:eastAsia="Arial" w:hAnsi="Arial" w:cs="Arial"/>
          <w:sz w:val="22"/>
          <w:szCs w:val="22"/>
        </w:rPr>
      </w:pPr>
    </w:p>
    <w:p w14:paraId="59489819" w14:textId="77777777" w:rsidR="00AD3E0D" w:rsidRDefault="00AD3E0D">
      <w:pPr>
        <w:pStyle w:val="Default"/>
        <w:rPr>
          <w:rFonts w:eastAsia="Times New Roman"/>
          <w:sz w:val="22"/>
          <w:szCs w:val="22"/>
        </w:rPr>
      </w:pPr>
    </w:p>
    <w:p w14:paraId="5948981A" w14:textId="77777777" w:rsidR="00AD3E0D" w:rsidRDefault="00AD3E0D">
      <w:pPr>
        <w:pStyle w:val="Default"/>
        <w:rPr>
          <w:rFonts w:eastAsia="Times New Roman"/>
          <w:sz w:val="22"/>
          <w:szCs w:val="22"/>
        </w:rPr>
      </w:pPr>
    </w:p>
    <w:p w14:paraId="5948981B" w14:textId="77777777" w:rsidR="00AD3E0D" w:rsidRDefault="00A2350B">
      <w:pPr>
        <w:pStyle w:val="Default"/>
        <w:rPr>
          <w:rFonts w:eastAsia="Times New Roman"/>
          <w:b/>
          <w:sz w:val="22"/>
          <w:szCs w:val="22"/>
        </w:rPr>
      </w:pPr>
      <w:r>
        <w:rPr>
          <w:rFonts w:eastAsia="Times New Roman"/>
          <w:b/>
          <w:sz w:val="22"/>
          <w:szCs w:val="22"/>
        </w:rPr>
        <w:t xml:space="preserve">Česká republika – Ministerstvo zemědělství </w:t>
      </w:r>
      <w:r>
        <w:rPr>
          <w:rFonts w:eastAsia="Times New Roman"/>
          <w:sz w:val="22"/>
          <w:szCs w:val="22"/>
        </w:rPr>
        <w:t xml:space="preserve">              </w:t>
      </w:r>
      <w:r>
        <w:rPr>
          <w:rFonts w:eastAsia="Times New Roman"/>
          <w:b/>
          <w:sz w:val="22"/>
          <w:szCs w:val="22"/>
        </w:rPr>
        <w:t xml:space="preserve">CRV Czech </w:t>
      </w:r>
      <w:proofErr w:type="spellStart"/>
      <w:r>
        <w:rPr>
          <w:rFonts w:eastAsia="Times New Roman"/>
          <w:b/>
          <w:sz w:val="22"/>
          <w:szCs w:val="22"/>
        </w:rPr>
        <w:t>Repulic</w:t>
      </w:r>
      <w:proofErr w:type="spellEnd"/>
      <w:r>
        <w:rPr>
          <w:rFonts w:eastAsia="Times New Roman"/>
          <w:b/>
          <w:sz w:val="22"/>
          <w:szCs w:val="22"/>
        </w:rPr>
        <w:t xml:space="preserve">, </w:t>
      </w:r>
      <w:proofErr w:type="spellStart"/>
      <w:proofErr w:type="gramStart"/>
      <w:r>
        <w:rPr>
          <w:rFonts w:eastAsia="Times New Roman"/>
          <w:b/>
          <w:sz w:val="22"/>
          <w:szCs w:val="22"/>
        </w:rPr>
        <w:t>spol.s</w:t>
      </w:r>
      <w:proofErr w:type="spellEnd"/>
      <w:r>
        <w:rPr>
          <w:rFonts w:eastAsia="Times New Roman"/>
          <w:b/>
          <w:sz w:val="22"/>
          <w:szCs w:val="22"/>
        </w:rPr>
        <w:t xml:space="preserve"> r.</w:t>
      </w:r>
      <w:proofErr w:type="gramEnd"/>
      <w:r>
        <w:rPr>
          <w:rFonts w:eastAsia="Times New Roman"/>
          <w:b/>
          <w:sz w:val="22"/>
          <w:szCs w:val="22"/>
        </w:rPr>
        <w:t>o.</w:t>
      </w:r>
    </w:p>
    <w:p w14:paraId="5948981C" w14:textId="77777777" w:rsidR="00AD3E0D" w:rsidRDefault="00A2350B">
      <w:pPr>
        <w:rPr>
          <w:rFonts w:eastAsia="Times New Roman"/>
          <w:szCs w:val="22"/>
        </w:rPr>
      </w:pPr>
      <w:r>
        <w:rPr>
          <w:rFonts w:eastAsia="Times New Roman"/>
          <w:szCs w:val="22"/>
        </w:rPr>
        <w:t xml:space="preserve">                      Mgr. Pavel Brokeš</w:t>
      </w:r>
      <w:r>
        <w:rPr>
          <w:rFonts w:eastAsia="Times New Roman"/>
          <w:szCs w:val="22"/>
        </w:rPr>
        <w:tab/>
      </w:r>
      <w:r>
        <w:rPr>
          <w:rFonts w:eastAsia="Times New Roman"/>
          <w:szCs w:val="22"/>
        </w:rPr>
        <w:tab/>
      </w:r>
      <w:r>
        <w:rPr>
          <w:rFonts w:eastAsia="Times New Roman"/>
          <w:szCs w:val="22"/>
        </w:rPr>
        <w:tab/>
      </w:r>
      <w:r>
        <w:rPr>
          <w:rFonts w:eastAsia="Times New Roman"/>
          <w:szCs w:val="22"/>
        </w:rPr>
        <w:tab/>
        <w:t xml:space="preserve">     Ing. Ladislav Martinec</w:t>
      </w:r>
      <w:r>
        <w:rPr>
          <w:rFonts w:eastAsia="Times New Roman"/>
          <w:szCs w:val="22"/>
        </w:rPr>
        <w:tab/>
      </w:r>
    </w:p>
    <w:p w14:paraId="5948981D" w14:textId="77777777" w:rsidR="00AD3E0D" w:rsidRDefault="00A2350B">
      <w:pPr>
        <w:pStyle w:val="Zkladntext"/>
        <w:rPr>
          <w:rFonts w:ascii="Arial" w:eastAsia="Arial" w:hAnsi="Arial" w:cs="Arial"/>
          <w:sz w:val="22"/>
          <w:szCs w:val="22"/>
        </w:rPr>
      </w:pPr>
      <w:r>
        <w:rPr>
          <w:rFonts w:ascii="Arial" w:eastAsia="Arial" w:hAnsi="Arial" w:cs="Arial"/>
          <w:sz w:val="22"/>
          <w:szCs w:val="22"/>
        </w:rPr>
        <w:t xml:space="preserve">             ředitel odboru vnitřní správy</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           generální ředitel</w:t>
      </w:r>
    </w:p>
    <w:p w14:paraId="5948981E" w14:textId="77777777" w:rsidR="00AD3E0D" w:rsidRDefault="00AD3E0D">
      <w:pPr>
        <w:rPr>
          <w:szCs w:val="22"/>
        </w:rPr>
      </w:pPr>
    </w:p>
    <w:p w14:paraId="5948981F" w14:textId="77777777" w:rsidR="00AD3E0D" w:rsidRDefault="00AD3E0D">
      <w:pPr>
        <w:pStyle w:val="Zkladntext"/>
        <w:jc w:val="center"/>
        <w:rPr>
          <w:rFonts w:ascii="Arial" w:eastAsia="Arial" w:hAnsi="Arial" w:cs="Arial"/>
          <w:b/>
          <w:sz w:val="22"/>
          <w:szCs w:val="22"/>
        </w:rPr>
      </w:pPr>
    </w:p>
    <w:p w14:paraId="59489820" w14:textId="77777777" w:rsidR="00AD3E0D" w:rsidRDefault="00AD3E0D">
      <w:pPr>
        <w:pStyle w:val="Zkladntext"/>
        <w:rPr>
          <w:rFonts w:ascii="Arial" w:eastAsia="Arial" w:hAnsi="Arial" w:cs="Arial"/>
          <w:b/>
          <w:sz w:val="22"/>
          <w:szCs w:val="22"/>
        </w:rPr>
      </w:pPr>
    </w:p>
    <w:p w14:paraId="59489821" w14:textId="77777777" w:rsidR="00AD3E0D" w:rsidRDefault="00AD3E0D">
      <w:pPr>
        <w:rPr>
          <w:szCs w:val="22"/>
        </w:rPr>
      </w:pPr>
    </w:p>
    <w:sectPr w:rsidR="00AD3E0D">
      <w:headerReference w:type="even" r:id="rId9"/>
      <w:headerReference w:type="default" r:id="rId10"/>
      <w:footerReference w:type="default" r:id="rId11"/>
      <w:headerReference w:type="first" r:id="rId12"/>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E39E4B" w14:textId="77777777" w:rsidR="00DA3F5A" w:rsidRDefault="00DA3F5A">
      <w:r>
        <w:separator/>
      </w:r>
    </w:p>
  </w:endnote>
  <w:endnote w:type="continuationSeparator" w:id="0">
    <w:p w14:paraId="343EED34" w14:textId="77777777" w:rsidR="00DA3F5A" w:rsidRDefault="00DA3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89827" w14:textId="77777777" w:rsidR="00AD3E0D" w:rsidRDefault="000B6F6E">
    <w:pPr>
      <w:pStyle w:val="Zpat"/>
    </w:pPr>
    <w:fldSimple w:instr=" DOCVARIABLE  dms_cj  \* MERGEFORMAT ">
      <w:r w:rsidR="0017437C" w:rsidRPr="0017437C">
        <w:rPr>
          <w:bCs/>
        </w:rPr>
        <w:t>64634/2017-MZE-12131</w:t>
      </w:r>
    </w:fldSimple>
    <w:r w:rsidR="00A2350B">
      <w:tab/>
    </w:r>
    <w:r w:rsidR="00A2350B">
      <w:fldChar w:fldCharType="begin"/>
    </w:r>
    <w:r w:rsidR="00A2350B">
      <w:instrText>PAGE   \* MERGEFORMAT</w:instrText>
    </w:r>
    <w:r w:rsidR="00A2350B">
      <w:fldChar w:fldCharType="separate"/>
    </w:r>
    <w:r w:rsidR="0017437C">
      <w:rPr>
        <w:noProof/>
      </w:rPr>
      <w:t>3</w:t>
    </w:r>
    <w:r w:rsidR="00A2350B">
      <w:fldChar w:fldCharType="end"/>
    </w:r>
  </w:p>
  <w:p w14:paraId="59489828" w14:textId="77777777" w:rsidR="00AD3E0D" w:rsidRDefault="00AD3E0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AC18AD" w14:textId="77777777" w:rsidR="00DA3F5A" w:rsidRDefault="00DA3F5A">
      <w:r>
        <w:separator/>
      </w:r>
    </w:p>
  </w:footnote>
  <w:footnote w:type="continuationSeparator" w:id="0">
    <w:p w14:paraId="516FDA87" w14:textId="77777777" w:rsidR="00DA3F5A" w:rsidRDefault="00DA3F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89825" w14:textId="45D8532C" w:rsidR="00AD3E0D" w:rsidRDefault="00AD3E0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89826" w14:textId="16FBA7E3" w:rsidR="00AD3E0D" w:rsidRDefault="00AD3E0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89829" w14:textId="63F840BC" w:rsidR="00AD3E0D" w:rsidRDefault="00AD3E0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273F"/>
    <w:multiLevelType w:val="multilevel"/>
    <w:tmpl w:val="8BD8709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
    <w:nsid w:val="04BD05AC"/>
    <w:multiLevelType w:val="multilevel"/>
    <w:tmpl w:val="99BE9D8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nsid w:val="058C7602"/>
    <w:multiLevelType w:val="multilevel"/>
    <w:tmpl w:val="1AA8E24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nsid w:val="08BC3DC6"/>
    <w:multiLevelType w:val="multilevel"/>
    <w:tmpl w:val="1E44720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nsid w:val="092E4FD5"/>
    <w:multiLevelType w:val="multilevel"/>
    <w:tmpl w:val="D7EAAE5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nsid w:val="097B7382"/>
    <w:multiLevelType w:val="multilevel"/>
    <w:tmpl w:val="1AC2D1E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6">
    <w:nsid w:val="0C942EA1"/>
    <w:multiLevelType w:val="multilevel"/>
    <w:tmpl w:val="251C0D3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7">
    <w:nsid w:val="10537C8A"/>
    <w:multiLevelType w:val="multilevel"/>
    <w:tmpl w:val="25FEFF5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8">
    <w:nsid w:val="15BB603E"/>
    <w:multiLevelType w:val="multilevel"/>
    <w:tmpl w:val="D4BCEE6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9">
    <w:nsid w:val="19DD7659"/>
    <w:multiLevelType w:val="multilevel"/>
    <w:tmpl w:val="0B92532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0">
    <w:nsid w:val="1AC8240B"/>
    <w:multiLevelType w:val="multilevel"/>
    <w:tmpl w:val="0A2C797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nsid w:val="1DA50963"/>
    <w:multiLevelType w:val="multilevel"/>
    <w:tmpl w:val="B8F8925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2">
    <w:nsid w:val="21B961A0"/>
    <w:multiLevelType w:val="multilevel"/>
    <w:tmpl w:val="1D20B8C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3">
    <w:nsid w:val="221110BB"/>
    <w:multiLevelType w:val="multilevel"/>
    <w:tmpl w:val="FFD2D50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4">
    <w:nsid w:val="260827D4"/>
    <w:multiLevelType w:val="multilevel"/>
    <w:tmpl w:val="3800AC1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5">
    <w:nsid w:val="27FD5646"/>
    <w:multiLevelType w:val="multilevel"/>
    <w:tmpl w:val="13D8974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6">
    <w:nsid w:val="3DB62973"/>
    <w:multiLevelType w:val="multilevel"/>
    <w:tmpl w:val="C868B8F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7">
    <w:nsid w:val="3E730CA2"/>
    <w:multiLevelType w:val="multilevel"/>
    <w:tmpl w:val="84EE121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8">
    <w:nsid w:val="3EF16F09"/>
    <w:multiLevelType w:val="multilevel"/>
    <w:tmpl w:val="EEB8CBC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nsid w:val="4160502D"/>
    <w:multiLevelType w:val="multilevel"/>
    <w:tmpl w:val="22044B2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0">
    <w:nsid w:val="4A902A14"/>
    <w:multiLevelType w:val="multilevel"/>
    <w:tmpl w:val="D3DE950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1">
    <w:nsid w:val="50F2249A"/>
    <w:multiLevelType w:val="multilevel"/>
    <w:tmpl w:val="B412B11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2">
    <w:nsid w:val="51C378CD"/>
    <w:multiLevelType w:val="multilevel"/>
    <w:tmpl w:val="64FCB70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3">
    <w:nsid w:val="56193AFD"/>
    <w:multiLevelType w:val="multilevel"/>
    <w:tmpl w:val="557AB8EE"/>
    <w:lvl w:ilvl="0">
      <w:start w:val="4"/>
      <w:numFmt w:val="decimal"/>
      <w:lvlText w:val="%1."/>
      <w:lvlJc w:val="left"/>
      <w:pPr>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562210BB"/>
    <w:multiLevelType w:val="multilevel"/>
    <w:tmpl w:val="1186B5F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5">
    <w:nsid w:val="562E6568"/>
    <w:multiLevelType w:val="multilevel"/>
    <w:tmpl w:val="1BC00E5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6">
    <w:nsid w:val="58033B5B"/>
    <w:multiLevelType w:val="multilevel"/>
    <w:tmpl w:val="97865F4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7">
    <w:nsid w:val="580A4E53"/>
    <w:multiLevelType w:val="multilevel"/>
    <w:tmpl w:val="0C8CA5C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8">
    <w:nsid w:val="60A903CF"/>
    <w:multiLevelType w:val="multilevel"/>
    <w:tmpl w:val="70D05D8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9">
    <w:nsid w:val="644A31C8"/>
    <w:multiLevelType w:val="multilevel"/>
    <w:tmpl w:val="1ED8CE1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0">
    <w:nsid w:val="68793025"/>
    <w:multiLevelType w:val="multilevel"/>
    <w:tmpl w:val="55FC1FA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1">
    <w:nsid w:val="6E521055"/>
    <w:multiLevelType w:val="multilevel"/>
    <w:tmpl w:val="9416A01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2">
    <w:nsid w:val="73067D2E"/>
    <w:multiLevelType w:val="multilevel"/>
    <w:tmpl w:val="2086053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3">
    <w:nsid w:val="737E6E61"/>
    <w:multiLevelType w:val="multilevel"/>
    <w:tmpl w:val="8ECA6EC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4">
    <w:nsid w:val="7498370B"/>
    <w:multiLevelType w:val="multilevel"/>
    <w:tmpl w:val="BA76D45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5">
    <w:nsid w:val="76E04E9F"/>
    <w:multiLevelType w:val="multilevel"/>
    <w:tmpl w:val="D94A79C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6">
    <w:nsid w:val="7CC8641D"/>
    <w:multiLevelType w:val="multilevel"/>
    <w:tmpl w:val="CE96079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num w:numId="1">
    <w:abstractNumId w:val="21"/>
  </w:num>
  <w:num w:numId="2">
    <w:abstractNumId w:val="27"/>
  </w:num>
  <w:num w:numId="3">
    <w:abstractNumId w:val="11"/>
  </w:num>
  <w:num w:numId="4">
    <w:abstractNumId w:val="20"/>
  </w:num>
  <w:num w:numId="5">
    <w:abstractNumId w:val="32"/>
  </w:num>
  <w:num w:numId="6">
    <w:abstractNumId w:val="14"/>
  </w:num>
  <w:num w:numId="7">
    <w:abstractNumId w:val="30"/>
  </w:num>
  <w:num w:numId="8">
    <w:abstractNumId w:val="34"/>
  </w:num>
  <w:num w:numId="9">
    <w:abstractNumId w:val="3"/>
  </w:num>
  <w:num w:numId="10">
    <w:abstractNumId w:val="31"/>
  </w:num>
  <w:num w:numId="11">
    <w:abstractNumId w:val="5"/>
  </w:num>
  <w:num w:numId="12">
    <w:abstractNumId w:val="10"/>
  </w:num>
  <w:num w:numId="13">
    <w:abstractNumId w:val="6"/>
  </w:num>
  <w:num w:numId="14">
    <w:abstractNumId w:val="26"/>
  </w:num>
  <w:num w:numId="15">
    <w:abstractNumId w:val="28"/>
  </w:num>
  <w:num w:numId="16">
    <w:abstractNumId w:val="2"/>
  </w:num>
  <w:num w:numId="17">
    <w:abstractNumId w:val="18"/>
  </w:num>
  <w:num w:numId="18">
    <w:abstractNumId w:val="12"/>
  </w:num>
  <w:num w:numId="19">
    <w:abstractNumId w:val="36"/>
  </w:num>
  <w:num w:numId="20">
    <w:abstractNumId w:val="25"/>
  </w:num>
  <w:num w:numId="21">
    <w:abstractNumId w:val="29"/>
  </w:num>
  <w:num w:numId="22">
    <w:abstractNumId w:val="19"/>
  </w:num>
  <w:num w:numId="23">
    <w:abstractNumId w:val="16"/>
  </w:num>
  <w:num w:numId="24">
    <w:abstractNumId w:val="8"/>
  </w:num>
  <w:num w:numId="25">
    <w:abstractNumId w:val="35"/>
  </w:num>
  <w:num w:numId="26">
    <w:abstractNumId w:val="15"/>
  </w:num>
  <w:num w:numId="27">
    <w:abstractNumId w:val="17"/>
  </w:num>
  <w:num w:numId="28">
    <w:abstractNumId w:val="33"/>
  </w:num>
  <w:num w:numId="29">
    <w:abstractNumId w:val="7"/>
  </w:num>
  <w:num w:numId="30">
    <w:abstractNumId w:val="9"/>
  </w:num>
  <w:num w:numId="31">
    <w:abstractNumId w:val="1"/>
  </w:num>
  <w:num w:numId="32">
    <w:abstractNumId w:val="24"/>
  </w:num>
  <w:num w:numId="33">
    <w:abstractNumId w:val="13"/>
  </w:num>
  <w:num w:numId="34">
    <w:abstractNumId w:val="22"/>
  </w:num>
  <w:num w:numId="35">
    <w:abstractNumId w:val="23"/>
  </w:num>
  <w:num w:numId="36">
    <w:abstractNumId w:val="0"/>
  </w:num>
  <w:num w:numId="37">
    <w:abstractNumId w:val="4"/>
  </w:num>
  <w:num w:numId="38">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djustLineHeightInTable/>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s_adresat" w:val="Adresát"/>
    <w:docVar w:name="dms_adresat_adresa" w:val="Adresa"/>
    <w:docVar w:name="dms_adresat_dat_narozeni" w:val="Datum narození adresáta"/>
    <w:docVar w:name="dms_adresat_ic" w:val="IČ adresáta"/>
    <w:docVar w:name="dms_adresat_jmeno" w:val="Jméno adresáta"/>
    <w:docVar w:name="dms_carovy_kod" w:val="00028211479664634/2017-MZE-12131"/>
    <w:docVar w:name="dms_cj" w:val="64634/2017-MZE-12131"/>
    <w:docVar w:name="dms_datum" w:val="28. 11. 2017"/>
    <w:docVar w:name="dms_datum_textem" w:val="28. listopadu 2017"/>
    <w:docVar w:name="dms_datum_vzniku" w:val="29. 10. 2017 14:32:09"/>
    <w:docVar w:name="dms_nadrizeny_reditel" w:val="JUDr. Jiří Jirsa, MEPP, Ph.D."/>
    <w:docVar w:name="dms_ObsahParam1" w:val="%%%nevyplněno%%%"/>
    <w:docVar w:name="dms_otisk_razitka" w:val="Zde bude případný otisk úředního razítka"/>
    <w:docVar w:name="dms_PNASpravce" w:val="%%%nevyplněno%%%"/>
    <w:docVar w:name="dms_podpisova_dolozka" w:val="Mgr. Petr Víšek_x000d__x000a_vedoucí oddělení"/>
    <w:docVar w:name="dms_podpisova_dolozka_funkce" w:val="vedoucí oddělení"/>
    <w:docVar w:name="dms_podpisova_dolozka_jmeno" w:val="Mgr. Petr Víšek"/>
    <w:docVar w:name="dms_PPASpravce" w:val="%%%nevyplněno%%%"/>
    <w:docVar w:name="dms_prijaty_cj" w:val="%%%nevyplněno%%%"/>
    <w:docVar w:name="dms_prijaty_ze_dne" w:val="%%%nevyplněno%%%"/>
    <w:docVar w:name="dms_prilohy" w:val="%%%nevyplněno%%%"/>
    <w:docVar w:name="dms_pripojene_dokumenty" w:val="%%%nevyplněno%%%"/>
    <w:docVar w:name="dms_spisova_znacka" w:val="%%%nevyplněno%%%"/>
    <w:docVar w:name="dms_spravce_jmeno" w:val="Jindra Šilhavá"/>
    <w:docVar w:name="dms_spravce_mail" w:val="Jindra.Silhava@mze.cz"/>
    <w:docVar w:name="dms_spravce_telefon" w:val="311653082"/>
    <w:docVar w:name="dms_statni_symbol" w:val="statni_symbol"/>
    <w:docVar w:name="dms_SZSSpravce" w:val="%%%nevyplněno%%%"/>
    <w:docVar w:name="dms_text" w:val="%%%nevyplněno%%%"/>
    <w:docVar w:name="dms_utvar_adresa" w:val="Těšnov 65/17, Nové Město, 110 00 Praha 1"/>
    <w:docVar w:name="dms_utvar_cislo" w:val="12131"/>
    <w:docVar w:name="dms_utvar_nazev" w:val="Oddělení regionální správy budov"/>
    <w:docVar w:name="dms_utvar_nazev_adresa" w:val="12131 - Oddělení regionální správy budov_x000d__x000a_Těšnov 65/17_x000d__x000a_Nové Město_x000d__x000a_110 00 Praha 1"/>
    <w:docVar w:name="dms_utvar_nazev_do_dopisu" w:val="Oddělení regionální správy budov"/>
    <w:docVar w:name="dms_vec" w:val="Dodatek č. 1 ke Smlouvě o nájmu prostoru sloužícího podnikání ze dne 31.3.2017"/>
    <w:docVar w:name="dms_VNVSpravce" w:val="%%%nevyplněno%%%"/>
    <w:docVar w:name="dms_zpracoval_jmeno" w:val="Jindra Šilhavá"/>
    <w:docVar w:name="dms_zpracoval_mail" w:val="Jindra.Silhava@mze.cz"/>
    <w:docVar w:name="dms_zpracoval_telefon" w:val="311653082"/>
  </w:docVars>
  <w:rsids>
    <w:rsidRoot w:val="00AD3E0D"/>
    <w:rsid w:val="0006011C"/>
    <w:rsid w:val="000B6F6E"/>
    <w:rsid w:val="000E53A5"/>
    <w:rsid w:val="0017437C"/>
    <w:rsid w:val="003119FF"/>
    <w:rsid w:val="0037037A"/>
    <w:rsid w:val="007B223D"/>
    <w:rsid w:val="00A2350B"/>
    <w:rsid w:val="00AD3E0D"/>
    <w:rsid w:val="00CE05F2"/>
    <w:rsid w:val="00DA3F5A"/>
    <w:rsid w:val="00F43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489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character" w:customStyle="1" w:styleId="Bezseznamu100000">
    <w:name w:val="Bez seznamu1_0_0_0_0"/>
    <w:semiHidden/>
    <w:unhideWhenUsed/>
  </w:style>
  <w:style w:type="character" w:customStyle="1" w:styleId="Bezseznamu1000000">
    <w:name w:val="Bez seznamu1_0_0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semiHidden/>
    <w:unhideWhenUsed/>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semiHidden/>
    <w:rPr>
      <w:sz w:val="24"/>
      <w:lang w:eastAsia="cs-CZ"/>
    </w:rPr>
  </w:style>
  <w:style w:type="paragraph" w:styleId="Zkladntext2">
    <w:name w:val="Body Text 2"/>
    <w:basedOn w:val="Normln"/>
    <w:unhideWhenUsed/>
    <w:pPr>
      <w:jc w:val="center"/>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semiHidden/>
    <w:rPr>
      <w:sz w:val="24"/>
      <w:lang w:eastAsia="cs-CZ"/>
    </w:rPr>
  </w:style>
  <w:style w:type="character" w:customStyle="1" w:styleId="OdstavecseseznamemChar">
    <w:name w:val="Odstavec se seznamem Char"/>
    <w:link w:val="Odstavecseseznamem1"/>
  </w:style>
  <w:style w:type="paragraph" w:customStyle="1" w:styleId="Odstavecseseznamem1">
    <w:name w:val="Odstavec se seznamem1"/>
    <w:basedOn w:val="Normln"/>
    <w:link w:val="OdstavecseseznamemChar"/>
    <w:qFormat/>
    <w:pPr>
      <w:ind w:left="720"/>
      <w:contextualSpacing/>
      <w:jc w:val="left"/>
    </w:pPr>
    <w:rPr>
      <w:rFonts w:ascii="Times New Roman" w:eastAsia="Times New Roman" w:hAnsi="Times New Roman" w:cs="Times New Roman"/>
      <w:sz w:val="20"/>
      <w:szCs w:val="20"/>
      <w:lang w:eastAsia="ar-SA"/>
    </w:rPr>
  </w:style>
  <w:style w:type="paragraph" w:customStyle="1" w:styleId="Default">
    <w:name w:val="Default"/>
    <w:pPr>
      <w:autoSpaceDE w:val="0"/>
      <w:autoSpaceDN w:val="0"/>
      <w:adjustRightInd w:val="0"/>
    </w:pPr>
    <w:rPr>
      <w:rFonts w:ascii="Arial" w:eastAsia="Arial" w:hAnsi="Arial" w:cs="Arial"/>
      <w:color w:val="000000"/>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character" w:customStyle="1" w:styleId="Bezseznamu100000">
    <w:name w:val="Bez seznamu1_0_0_0_0"/>
    <w:semiHidden/>
    <w:unhideWhenUsed/>
  </w:style>
  <w:style w:type="character" w:customStyle="1" w:styleId="Bezseznamu1000000">
    <w:name w:val="Bez seznamu1_0_0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semiHidden/>
    <w:unhideWhenUsed/>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semiHidden/>
    <w:rPr>
      <w:sz w:val="24"/>
      <w:lang w:eastAsia="cs-CZ"/>
    </w:rPr>
  </w:style>
  <w:style w:type="paragraph" w:styleId="Zkladntext2">
    <w:name w:val="Body Text 2"/>
    <w:basedOn w:val="Normln"/>
    <w:unhideWhenUsed/>
    <w:pPr>
      <w:jc w:val="center"/>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semiHidden/>
    <w:rPr>
      <w:sz w:val="24"/>
      <w:lang w:eastAsia="cs-CZ"/>
    </w:rPr>
  </w:style>
  <w:style w:type="character" w:customStyle="1" w:styleId="OdstavecseseznamemChar">
    <w:name w:val="Odstavec se seznamem Char"/>
    <w:link w:val="Odstavecseseznamem1"/>
  </w:style>
  <w:style w:type="paragraph" w:customStyle="1" w:styleId="Odstavecseseznamem1">
    <w:name w:val="Odstavec se seznamem1"/>
    <w:basedOn w:val="Normln"/>
    <w:link w:val="OdstavecseseznamemChar"/>
    <w:qFormat/>
    <w:pPr>
      <w:ind w:left="720"/>
      <w:contextualSpacing/>
      <w:jc w:val="left"/>
    </w:pPr>
    <w:rPr>
      <w:rFonts w:ascii="Times New Roman" w:eastAsia="Times New Roman" w:hAnsi="Times New Roman" w:cs="Times New Roman"/>
      <w:sz w:val="20"/>
      <w:szCs w:val="20"/>
      <w:lang w:eastAsia="ar-SA"/>
    </w:rPr>
  </w:style>
  <w:style w:type="paragraph" w:customStyle="1" w:styleId="Default">
    <w:name w:val="Default"/>
    <w:pPr>
      <w:autoSpaceDE w:val="0"/>
      <w:autoSpaceDN w:val="0"/>
      <w:adjustRightInd w:val="0"/>
    </w:pPr>
    <w:rPr>
      <w:rFonts w:ascii="Arial" w:eastAsia="Arial" w:hAnsi="Arial" w:cs="Arial"/>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EF5FB-C517-4B25-8316-41DD4D919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737</Words>
  <Characters>4353</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5080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Procházková Božena</cp:lastModifiedBy>
  <cp:revision>2</cp:revision>
  <cp:lastPrinted>2018-01-04T12:39:00Z</cp:lastPrinted>
  <dcterms:created xsi:type="dcterms:W3CDTF">2018-01-04T12:40:00Z</dcterms:created>
  <dcterms:modified xsi:type="dcterms:W3CDTF">2018-01-04T12:40:00Z</dcterms:modified>
</cp:coreProperties>
</file>