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D" w:rsidRPr="001A1CE8" w:rsidRDefault="0048325D" w:rsidP="0048325D">
      <w:pPr>
        <w:pStyle w:val="ZkladntextIMP"/>
        <w:jc w:val="right"/>
        <w:rPr>
          <w:b/>
          <w:sz w:val="24"/>
          <w:szCs w:val="24"/>
        </w:rPr>
      </w:pPr>
      <w:r w:rsidRPr="001A1CE8">
        <w:rPr>
          <w:b/>
          <w:sz w:val="24"/>
          <w:szCs w:val="24"/>
        </w:rPr>
        <w:t>S/OM/6758/14/IS</w:t>
      </w:r>
    </w:p>
    <w:p w:rsidR="00CC5FE0" w:rsidRPr="00FE0165" w:rsidRDefault="00CC5FE0" w:rsidP="00CC5FE0">
      <w:pPr>
        <w:pStyle w:val="ZkladntextIMP"/>
        <w:jc w:val="both"/>
        <w:rPr>
          <w:b/>
          <w:sz w:val="24"/>
          <w:szCs w:val="24"/>
        </w:rPr>
      </w:pPr>
      <w:r w:rsidRPr="00FE0165">
        <w:rPr>
          <w:b/>
          <w:sz w:val="24"/>
          <w:szCs w:val="24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Pr="00B56CB6">
        <w:rPr>
          <w:b/>
          <w:sz w:val="24"/>
        </w:rPr>
        <w:t xml:space="preserve">Ing. </w:t>
      </w:r>
      <w:r>
        <w:rPr>
          <w:b/>
          <w:sz w:val="24"/>
        </w:rPr>
        <w:t>Vladimírem Čapkem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E2036B" w:rsidRDefault="00E2036B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2036B" w:rsidRDefault="00E2036B">
      <w:pPr>
        <w:widowControl/>
        <w:rPr>
          <w:b/>
          <w:color w:val="000000"/>
          <w:sz w:val="24"/>
          <w:szCs w:val="24"/>
        </w:rPr>
      </w:pPr>
    </w:p>
    <w:p w:rsidR="00273BF2" w:rsidRPr="00DB7A22" w:rsidRDefault="0073582A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Pardubický kraj</w:t>
      </w:r>
    </w:p>
    <w:p w:rsidR="00FE0165" w:rsidRDefault="00195757" w:rsidP="00FE016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</w:t>
      </w:r>
      <w:r w:rsidR="00FE0165">
        <w:rPr>
          <w:color w:val="000000"/>
          <w:sz w:val="24"/>
          <w:szCs w:val="24"/>
        </w:rPr>
        <w:t>Komenského náměstí 125, Pardubice-Staré Město, 530 02 Pardubice</w:t>
      </w:r>
    </w:p>
    <w:p w:rsidR="00195757" w:rsidRDefault="00195757" w:rsidP="00FE016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FE0165">
        <w:rPr>
          <w:color w:val="000000"/>
          <w:sz w:val="24"/>
          <w:szCs w:val="24"/>
        </w:rPr>
        <w:t>70892822</w:t>
      </w:r>
    </w:p>
    <w:p w:rsidR="00F23BB6" w:rsidRPr="00A709A7" w:rsidRDefault="00F23BB6" w:rsidP="00F23BB6">
      <w:pPr>
        <w:jc w:val="both"/>
        <w:rPr>
          <w:bCs/>
          <w:sz w:val="24"/>
          <w:szCs w:val="24"/>
        </w:rPr>
      </w:pPr>
      <w:r w:rsidRPr="00A709A7">
        <w:rPr>
          <w:sz w:val="24"/>
          <w:szCs w:val="24"/>
        </w:rPr>
        <w:t>DIČ:</w:t>
      </w:r>
      <w:r w:rsidR="00FE0165">
        <w:rPr>
          <w:sz w:val="24"/>
          <w:szCs w:val="24"/>
        </w:rPr>
        <w:t xml:space="preserve"> CZ70892822</w:t>
      </w:r>
    </w:p>
    <w:p w:rsidR="00195757" w:rsidRDefault="00195757" w:rsidP="008E645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</w:t>
      </w:r>
      <w:r w:rsidR="00FE0165">
        <w:rPr>
          <w:color w:val="000000"/>
          <w:sz w:val="24"/>
          <w:szCs w:val="24"/>
        </w:rPr>
        <w:t xml:space="preserve">ý hejtmanem </w:t>
      </w:r>
      <w:r w:rsidR="00FE0165" w:rsidRPr="00FE0165">
        <w:rPr>
          <w:b/>
          <w:color w:val="000000"/>
          <w:sz w:val="24"/>
          <w:szCs w:val="24"/>
        </w:rPr>
        <w:t>JUDr. Martinem Netolickým, Ph.D.</w:t>
      </w:r>
      <w:r>
        <w:rPr>
          <w:color w:val="000000"/>
          <w:sz w:val="24"/>
          <w:szCs w:val="24"/>
        </w:rPr>
        <w:t xml:space="preserve"> 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pStyle w:val="para"/>
        <w:widowControl/>
      </w:pPr>
      <w:r>
        <w:t xml:space="preserve">č. </w:t>
      </w:r>
      <w:r w:rsidR="007E7750">
        <w:t>9</w:t>
      </w:r>
      <w:r w:rsidR="00195757">
        <w:t>/9</w:t>
      </w:r>
      <w:r w:rsidR="00C26BA9">
        <w:t>1</w:t>
      </w:r>
      <w:r w:rsidR="00195757">
        <w:t>0/17</w:t>
      </w:r>
      <w:r w:rsidR="0042656B">
        <w:t>/</w:t>
      </w:r>
      <w:r w:rsidR="00C26BA9"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E2036B" w:rsidRDefault="00E2036B">
      <w:pPr>
        <w:pStyle w:val="para"/>
        <w:widowControl/>
      </w:pP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dne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48325D">
        <w:rPr>
          <w:sz w:val="24"/>
        </w:rPr>
        <w:t>ými</w:t>
      </w:r>
      <w:r w:rsidR="0090092A"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</w:t>
      </w:r>
      <w:r w:rsidR="0048325D">
        <w:rPr>
          <w:sz w:val="24"/>
        </w:rPr>
        <w:t>mi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>parc.č. 296/6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207m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silnice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>parc.č. 296/7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248m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silnice</w:t>
      </w:r>
    </w:p>
    <w:p w:rsidR="00C329E4" w:rsidRDefault="00A77904" w:rsidP="00A77904">
      <w:pPr>
        <w:pStyle w:val="ZkladntextIMP"/>
        <w:jc w:val="both"/>
        <w:rPr>
          <w:sz w:val="24"/>
        </w:rPr>
      </w:pPr>
      <w:r>
        <w:rPr>
          <w:sz w:val="24"/>
        </w:rPr>
        <w:t xml:space="preserve">vše </w:t>
      </w:r>
      <w:r w:rsidR="00C329E4">
        <w:rPr>
          <w:sz w:val="24"/>
        </w:rPr>
        <w:t>v katastrálním území Čepí a obec Čepí, na LV 24</w:t>
      </w:r>
      <w:r>
        <w:rPr>
          <w:sz w:val="24"/>
        </w:rPr>
        <w:t>.</w:t>
      </w:r>
      <w:r w:rsidR="00E3223F" w:rsidRPr="00E3223F">
        <w:rPr>
          <w:sz w:val="24"/>
        </w:rPr>
        <w:t xml:space="preserve"> </w:t>
      </w:r>
      <w:r w:rsidR="00E3223F">
        <w:rPr>
          <w:sz w:val="24"/>
        </w:rPr>
        <w:t>Nemovité věci jsou takto zapsány v katastru nemovitostí u Katastrálního úřadu pro Pardubický kraj, Katastrální pracoviště Pardubice.</w:t>
      </w:r>
    </w:p>
    <w:p w:rsidR="002E0C9D" w:rsidRDefault="002E0C9D" w:rsidP="00CC5FE0">
      <w:pPr>
        <w:widowControl/>
        <w:jc w:val="both"/>
        <w:rPr>
          <w:sz w:val="24"/>
          <w:szCs w:val="24"/>
        </w:rPr>
      </w:pPr>
    </w:p>
    <w:p w:rsidR="00273BF2" w:rsidRDefault="002E0C9D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 w:rsidR="00273BF2"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pStyle w:val="para"/>
        <w:widowControl/>
      </w:pPr>
      <w:r>
        <w:t>II.</w:t>
      </w:r>
    </w:p>
    <w:p w:rsidR="00E2036B" w:rsidRDefault="00E2036B">
      <w:pPr>
        <w:pStyle w:val="para"/>
        <w:widowControl/>
      </w:pP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</w:t>
      </w:r>
      <w:r w:rsidR="00E3223F">
        <w:t>jsou zastavěny silnic</w:t>
      </w:r>
      <w:r w:rsidR="00B43F5F">
        <w:t xml:space="preserve">í III/322 28 </w:t>
      </w:r>
      <w:r w:rsidR="00E3223F">
        <w:t>ve v</w:t>
      </w:r>
      <w:r w:rsidR="006D5FEB" w:rsidRPr="009D2794">
        <w:t xml:space="preserve">lastnictví </w:t>
      </w:r>
      <w:r w:rsidR="00E3223F">
        <w:t>Pardubického kraje</w:t>
      </w:r>
      <w:r w:rsidR="00A85120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F55ED3" w:rsidRDefault="00F55ED3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E2036B" w:rsidRDefault="00E2036B">
      <w:pPr>
        <w:pStyle w:val="para"/>
        <w:widowControl/>
      </w:pP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</w:t>
      </w:r>
      <w:r w:rsidR="00273BF2">
        <w:lastRenderedPageBreak/>
        <w:t>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E2036B" w:rsidRDefault="00E2036B">
      <w:pPr>
        <w:pStyle w:val="para"/>
        <w:widowControl/>
      </w:pP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>na nabyvatele bezúplatně a</w:t>
      </w:r>
      <w:r w:rsidR="00CB2BD6">
        <w:t> </w:t>
      </w:r>
      <w:r>
        <w:t>nabyvatel nemovité věci do svého vlastnictví přijímá, ve stavu v jakém se k dnešnímu dni nachází a jak jsou popsány ve znaleckém posudku č.</w:t>
      </w:r>
      <w:r w:rsidR="00441BF8">
        <w:t xml:space="preserve"> </w:t>
      </w:r>
      <w:r w:rsidR="00E3223F">
        <w:t>22/513/17</w:t>
      </w:r>
      <w:r w:rsidR="00DC707B">
        <w:t xml:space="preserve"> </w:t>
      </w:r>
      <w:r>
        <w:t xml:space="preserve">ze dne </w:t>
      </w:r>
      <w:r w:rsidR="008E6458">
        <w:t>1</w:t>
      </w:r>
      <w:r w:rsidR="00E3223F">
        <w:t>0.</w:t>
      </w:r>
      <w:r w:rsidR="00F55ED3">
        <w:t xml:space="preserve"> </w:t>
      </w:r>
      <w:r w:rsidR="00E3223F">
        <w:t>8.</w:t>
      </w:r>
      <w:r w:rsidR="00F55ED3">
        <w:t xml:space="preserve"> </w:t>
      </w:r>
      <w:r>
        <w:t xml:space="preserve">2017, který vypracoval </w:t>
      </w:r>
      <w:r w:rsidR="00E3223F">
        <w:t>Ing. Michal Koláček, Salavcova 175, 533 51 Pardubice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F55ED3" w:rsidRDefault="00F55ED3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E2036B" w:rsidRDefault="00E2036B" w:rsidP="004A72F2">
      <w:pPr>
        <w:pStyle w:val="para"/>
        <w:widowControl/>
      </w:pP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</w:t>
      </w:r>
      <w:r w:rsidR="00CB2BD6" w:rsidRPr="007E1581">
        <w:rPr>
          <w:sz w:val="24"/>
          <w:szCs w:val="24"/>
        </w:rPr>
        <w:t xml:space="preserve">ode dne vkladu vlastnického práva ve prospěch nabyvatele </w:t>
      </w:r>
      <w:r>
        <w:rPr>
          <w:sz w:val="24"/>
          <w:szCs w:val="24"/>
        </w:rPr>
        <w:t xml:space="preserve">nemovité věci k užívání ve veřejném zájmu, tak jak je tento uveden v čl. II. této smlouvy a po výše uvedenou dobu 5 (pěti) let </w:t>
      </w:r>
      <w:r w:rsidR="00CB2BD6" w:rsidRPr="007E1581">
        <w:rPr>
          <w:sz w:val="24"/>
          <w:szCs w:val="24"/>
        </w:rPr>
        <w:t xml:space="preserve">ode dne vkladu vlastnického práva ve prospěch nabyvatele </w:t>
      </w:r>
      <w:r>
        <w:rPr>
          <w:sz w:val="24"/>
          <w:szCs w:val="24"/>
        </w:rPr>
        <w:t>nepřevést vlastnické právo k nemovitým věcem na třetí osobu. V případě porušení jakékohokoliv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F55ED3" w:rsidRDefault="00F55ED3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E2036B" w:rsidRDefault="00E2036B">
      <w:pPr>
        <w:pStyle w:val="para"/>
        <w:widowControl/>
      </w:pP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446BC8" w:rsidRPr="005B779B" w:rsidRDefault="00832A84" w:rsidP="00446BC8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CF7042">
        <w:rPr>
          <w:sz w:val="24"/>
        </w:rPr>
        <w:t xml:space="preserve">, </w:t>
      </w:r>
      <w:r w:rsidR="00D13BEC" w:rsidRPr="00A709A7">
        <w:rPr>
          <w:sz w:val="24"/>
        </w:rPr>
        <w:t xml:space="preserve">a to </w:t>
      </w:r>
      <w:r w:rsidRPr="00A709A7">
        <w:rPr>
          <w:sz w:val="24"/>
        </w:rPr>
        <w:t xml:space="preserve">správní </w:t>
      </w:r>
      <w:r>
        <w:rPr>
          <w:sz w:val="24"/>
        </w:rPr>
        <w:t>poplat</w:t>
      </w:r>
      <w:r w:rsidR="00CF7042">
        <w:rPr>
          <w:sz w:val="24"/>
        </w:rPr>
        <w:t>e</w:t>
      </w:r>
      <w:r>
        <w:rPr>
          <w:sz w:val="24"/>
        </w:rPr>
        <w:t>k na povolení vkladu do katastru nemovitostí.</w:t>
      </w:r>
      <w:r w:rsidR="00446BC8">
        <w:rPr>
          <w:sz w:val="24"/>
        </w:rPr>
        <w:t xml:space="preserve"> Dále se nabyvatel </w:t>
      </w:r>
      <w:r w:rsidR="00446BC8" w:rsidRPr="005B779B">
        <w:rPr>
          <w:sz w:val="24"/>
        </w:rPr>
        <w:t>zavazuj</w:t>
      </w:r>
      <w:r w:rsidR="00446BC8">
        <w:rPr>
          <w:sz w:val="24"/>
        </w:rPr>
        <w:t>e</w:t>
      </w:r>
      <w:r w:rsidR="00446BC8"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446BC8" w:rsidRDefault="00446BC8" w:rsidP="00832A84">
      <w:pPr>
        <w:suppressAutoHyphens/>
        <w:spacing w:line="228" w:lineRule="auto"/>
        <w:ind w:firstLine="709"/>
        <w:jc w:val="both"/>
        <w:rPr>
          <w:sz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Pr="007E1581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  <w:r w:rsidR="00CB2BD6">
        <w:rPr>
          <w:sz w:val="24"/>
          <w:szCs w:val="24"/>
        </w:rPr>
        <w:t xml:space="preserve"> </w:t>
      </w:r>
      <w:r w:rsidR="00CB2BD6" w:rsidRPr="007E1581">
        <w:rPr>
          <w:sz w:val="24"/>
          <w:szCs w:val="24"/>
        </w:rPr>
        <w:t>Převádějící o uveřejnění smlouvy bezodkladně informuje druhou smluvní stanu, nebyl-li kontaktní údaj této smluvní strany uveden přímo do registru smluv jako kontakt pro notifikaci o uveřejnění.</w:t>
      </w:r>
    </w:p>
    <w:p w:rsidR="00EA51B3" w:rsidRPr="007E1581" w:rsidRDefault="00EA51B3" w:rsidP="00832A84">
      <w:pPr>
        <w:widowControl/>
        <w:ind w:firstLine="709"/>
        <w:jc w:val="both"/>
        <w:rPr>
          <w:sz w:val="24"/>
          <w:szCs w:val="24"/>
        </w:rPr>
      </w:pPr>
    </w:p>
    <w:p w:rsidR="00EA51B3" w:rsidRPr="007E1581" w:rsidRDefault="00EA51B3" w:rsidP="00832A84">
      <w:pPr>
        <w:widowControl/>
        <w:ind w:firstLine="709"/>
        <w:jc w:val="both"/>
        <w:rPr>
          <w:sz w:val="24"/>
          <w:szCs w:val="24"/>
        </w:rPr>
      </w:pPr>
      <w:r w:rsidRPr="007E1581">
        <w:rPr>
          <w:sz w:val="24"/>
          <w:szCs w:val="24"/>
        </w:rPr>
        <w:t xml:space="preserve">Tato smlouva nabývá platnosti okamžikem jejího podepsání poslední ze smluvních stran a účinnosti dnem jejího uveřejnění v registru smluv. Smluvní strany berou na vědomí, že </w:t>
      </w:r>
      <w:r w:rsidRPr="007E1581">
        <w:rPr>
          <w:sz w:val="24"/>
          <w:szCs w:val="24"/>
        </w:rPr>
        <w:lastRenderedPageBreak/>
        <w:t>nebude-li smlouva zveřejněna ani devadesátý den od jejího uzavření, je následujícím dnem zrušena od počátku s účinky případného bezdůvodného obohacení.</w:t>
      </w:r>
    </w:p>
    <w:p w:rsidR="00EA51B3" w:rsidRPr="007E1581" w:rsidRDefault="00EA51B3" w:rsidP="00832A84">
      <w:pPr>
        <w:widowControl/>
        <w:ind w:firstLine="709"/>
        <w:jc w:val="both"/>
        <w:rPr>
          <w:sz w:val="24"/>
          <w:szCs w:val="24"/>
        </w:rPr>
      </w:pPr>
    </w:p>
    <w:p w:rsidR="00EA51B3" w:rsidRPr="007E1581" w:rsidRDefault="00EA51B3" w:rsidP="00832A84">
      <w:pPr>
        <w:widowControl/>
        <w:ind w:firstLine="709"/>
        <w:jc w:val="both"/>
        <w:rPr>
          <w:sz w:val="24"/>
          <w:szCs w:val="24"/>
        </w:rPr>
      </w:pPr>
      <w:r w:rsidRPr="007E1581">
        <w:rPr>
          <w:sz w:val="24"/>
          <w:szCs w:val="24"/>
        </w:rPr>
        <w:t>Smluvní strany prohlašují, že žádná část smlouvy nenaplňuje znaky obchodního tajemství (§ 504 zákona č. 89/2012 Sb., občanský zákoník).</w:t>
      </w:r>
    </w:p>
    <w:p w:rsidR="002E0C9D" w:rsidRPr="007E1581" w:rsidRDefault="00F55ED3" w:rsidP="009F7AAA">
      <w:pPr>
        <w:pStyle w:val="para"/>
        <w:widowControl/>
      </w:pPr>
      <w:r w:rsidRPr="007E1581">
        <w:t xml:space="preserve">  </w:t>
      </w:r>
    </w:p>
    <w:p w:rsidR="00F55ED3" w:rsidRDefault="00F55ED3" w:rsidP="009F7AAA">
      <w:pPr>
        <w:pStyle w:val="para"/>
        <w:widowControl/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E2036B" w:rsidRDefault="00E2036B" w:rsidP="009F7AAA">
      <w:pPr>
        <w:pStyle w:val="para"/>
        <w:widowControl/>
      </w:pP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E3223F">
        <w:rPr>
          <w:sz w:val="24"/>
          <w:szCs w:val="24"/>
        </w:rPr>
        <w:t>Pardubického kraje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 xml:space="preserve">dne </w:t>
      </w:r>
      <w:r w:rsidR="00853960">
        <w:rPr>
          <w:sz w:val="24"/>
          <w:szCs w:val="24"/>
        </w:rPr>
        <w:t>12.12.2017</w:t>
      </w:r>
      <w:r w:rsidR="00F23BB6" w:rsidRPr="00A709A7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853960">
        <w:rPr>
          <w:sz w:val="24"/>
          <w:szCs w:val="24"/>
        </w:rPr>
        <w:t xml:space="preserve"> Z/158/17.</w:t>
      </w:r>
      <w:r w:rsidRPr="004A6EA9">
        <w:rPr>
          <w:sz w:val="24"/>
          <w:szCs w:val="24"/>
        </w:rPr>
        <w:t xml:space="preserve"> </w:t>
      </w:r>
    </w:p>
    <w:p w:rsidR="00CB2BD6" w:rsidRDefault="00CB2BD6" w:rsidP="00575C2C">
      <w:pPr>
        <w:widowControl/>
        <w:ind w:firstLine="709"/>
        <w:jc w:val="both"/>
        <w:rPr>
          <w:sz w:val="24"/>
          <w:szCs w:val="24"/>
        </w:rPr>
      </w:pPr>
    </w:p>
    <w:p w:rsid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CB2BD6" w:rsidRDefault="00CB2BD6" w:rsidP="00575C2C">
      <w:pPr>
        <w:widowControl/>
        <w:ind w:firstLine="709"/>
        <w:jc w:val="both"/>
        <w:rPr>
          <w:sz w:val="24"/>
          <w:szCs w:val="24"/>
        </w:rPr>
      </w:pPr>
    </w:p>
    <w:p w:rsidR="008E6458" w:rsidRDefault="00F55ED3" w:rsidP="008E6458">
      <w:pPr>
        <w:pStyle w:val="ZkladntextIMP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8E6458">
        <w:rPr>
          <w:bCs/>
          <w:sz w:val="24"/>
        </w:rPr>
        <w:t>Nabyvatel bere na vědomí a souhlasí se zveřejněním této smlouvy v registru smluv dle zákona č.</w:t>
      </w:r>
      <w:r w:rsidR="00CB2BD6">
        <w:rPr>
          <w:bCs/>
          <w:sz w:val="24"/>
        </w:rPr>
        <w:t> </w:t>
      </w:r>
      <w:r w:rsidR="008E6458">
        <w:rPr>
          <w:bCs/>
          <w:sz w:val="24"/>
        </w:rPr>
        <w:t>340/2015 Sb., o zvláštních podmínkách účinností některých smluv, uveřejňování těchto smluv a o registru smluv.</w:t>
      </w:r>
    </w:p>
    <w:p w:rsidR="00CB2BD6" w:rsidRDefault="00CB2BD6" w:rsidP="008E6458">
      <w:pPr>
        <w:pStyle w:val="ZkladntextIMP"/>
        <w:jc w:val="both"/>
        <w:rPr>
          <w:bCs/>
          <w:sz w:val="24"/>
        </w:rPr>
      </w:pPr>
    </w:p>
    <w:p w:rsidR="00E3223F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2E07BF">
        <w:rPr>
          <w:sz w:val="24"/>
          <w:szCs w:val="24"/>
        </w:rPr>
        <w:t>Stanoviskem Ministerstva zemědělství s bezúplatným převodem</w:t>
      </w:r>
      <w:r>
        <w:rPr>
          <w:sz w:val="24"/>
          <w:szCs w:val="24"/>
        </w:rPr>
        <w:t xml:space="preserve"> ze dne</w:t>
      </w:r>
      <w:r w:rsidR="008F31DE">
        <w:rPr>
          <w:sz w:val="24"/>
          <w:szCs w:val="24"/>
        </w:rPr>
        <w:t xml:space="preserve"> 4.12.2017, </w:t>
      </w:r>
      <w:r w:rsidR="00E3223F">
        <w:rPr>
          <w:sz w:val="24"/>
          <w:szCs w:val="24"/>
        </w:rPr>
        <w:t>č.j.</w:t>
      </w:r>
      <w:r w:rsidR="008F31DE">
        <w:rPr>
          <w:sz w:val="24"/>
          <w:szCs w:val="24"/>
        </w:rPr>
        <w:t xml:space="preserve"> 68685/2017-MZE-12144.</w:t>
      </w:r>
    </w:p>
    <w:p w:rsidR="00F55ED3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E2036B" w:rsidRDefault="00E2036B" w:rsidP="00BB2558">
      <w:pPr>
        <w:pStyle w:val="para"/>
        <w:widowControl/>
      </w:pP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F55ED3" w:rsidRDefault="00F55ED3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2E0C9D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</w:t>
      </w:r>
      <w:r w:rsidR="00A00149">
        <w:rPr>
          <w:sz w:val="24"/>
        </w:rPr>
        <w:t>ato smlouva je vyhotovena v </w:t>
      </w:r>
      <w:r w:rsidR="007E2B3B">
        <w:rPr>
          <w:sz w:val="24"/>
        </w:rPr>
        <w:t>šesti</w:t>
      </w:r>
      <w:r w:rsidR="00A00149"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 w:rsidR="00A00149">
        <w:rPr>
          <w:sz w:val="24"/>
        </w:rPr>
        <w:t>Smluvní strany potvrzují autentičnost této smlouvy svým podpisem.</w:t>
      </w:r>
    </w:p>
    <w:p w:rsidR="00F55ED3" w:rsidRDefault="00F55ED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F55ED3" w:rsidRPr="007E1581" w:rsidRDefault="00F55ED3" w:rsidP="00F55ED3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                                          </w:t>
      </w:r>
    </w:p>
    <w:p w:rsidR="00F55ED3" w:rsidRPr="007E1581" w:rsidRDefault="00F55ED3" w:rsidP="00F55ED3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7E158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Doložka dle § 23 zákona č. 129/2000 Sb., o krajích             </w:t>
      </w:r>
    </w:p>
    <w:p w:rsidR="00F55ED3" w:rsidRPr="007E1581" w:rsidRDefault="00F55ED3" w:rsidP="00F55ED3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7E1581">
        <w:rPr>
          <w:rFonts w:ascii="Arial" w:hAnsi="Arial" w:cs="Arial"/>
          <w:sz w:val="16"/>
          <w:szCs w:val="16"/>
        </w:rPr>
        <w:tab/>
      </w:r>
      <w:r w:rsidRPr="007E1581">
        <w:rPr>
          <w:rFonts w:ascii="Arial" w:hAnsi="Arial" w:cs="Arial"/>
          <w:sz w:val="16"/>
          <w:szCs w:val="16"/>
        </w:rPr>
        <w:tab/>
        <w:t xml:space="preserve">        schváleno usnesením Zastupitelstva Pk                               </w:t>
      </w:r>
    </w:p>
    <w:p w:rsidR="00F55ED3" w:rsidRPr="007E1581" w:rsidRDefault="00F55ED3" w:rsidP="00F55ED3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7E1581">
        <w:rPr>
          <w:rFonts w:ascii="Arial" w:hAnsi="Arial" w:cs="Arial"/>
          <w:sz w:val="16"/>
          <w:szCs w:val="16"/>
        </w:rPr>
        <w:tab/>
      </w:r>
      <w:r w:rsidRPr="007E1581">
        <w:rPr>
          <w:rFonts w:ascii="Arial" w:hAnsi="Arial" w:cs="Arial"/>
          <w:sz w:val="16"/>
          <w:szCs w:val="16"/>
        </w:rPr>
        <w:tab/>
        <w:t xml:space="preserve">        č.  Z/</w:t>
      </w:r>
      <w:r w:rsidR="00853960">
        <w:rPr>
          <w:rFonts w:ascii="Arial" w:hAnsi="Arial" w:cs="Arial"/>
          <w:sz w:val="16"/>
          <w:szCs w:val="16"/>
        </w:rPr>
        <w:t>158/17</w:t>
      </w:r>
      <w:r w:rsidRPr="007E1581">
        <w:rPr>
          <w:rFonts w:ascii="Arial" w:hAnsi="Arial" w:cs="Arial"/>
          <w:sz w:val="16"/>
          <w:szCs w:val="16"/>
        </w:rPr>
        <w:t xml:space="preserve"> ze dne </w:t>
      </w:r>
      <w:r w:rsidR="00853960">
        <w:rPr>
          <w:rFonts w:ascii="Arial" w:hAnsi="Arial" w:cs="Arial"/>
          <w:sz w:val="16"/>
          <w:szCs w:val="16"/>
        </w:rPr>
        <w:t>12.12.2017</w:t>
      </w:r>
      <w:r w:rsidRPr="007E1581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7914F3" w:rsidRPr="007E1581" w:rsidRDefault="007914F3">
      <w:pPr>
        <w:widowControl/>
        <w:tabs>
          <w:tab w:val="left" w:pos="5103"/>
        </w:tabs>
        <w:rPr>
          <w:sz w:val="24"/>
          <w:szCs w:val="24"/>
        </w:rPr>
      </w:pPr>
    </w:p>
    <w:p w:rsidR="00F55ED3" w:rsidRDefault="00F55ED3" w:rsidP="001349FE">
      <w:pPr>
        <w:widowControl/>
        <w:tabs>
          <w:tab w:val="left" w:pos="5103"/>
        </w:tabs>
        <w:rPr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9D4FC3">
        <w:rPr>
          <w:sz w:val="24"/>
          <w:szCs w:val="24"/>
        </w:rPr>
        <w:t>13.12.2017</w:t>
      </w:r>
      <w:r>
        <w:rPr>
          <w:sz w:val="24"/>
          <w:szCs w:val="24"/>
        </w:rPr>
        <w:tab/>
        <w:t>V</w:t>
      </w:r>
      <w:r w:rsidR="00056578">
        <w:rPr>
          <w:sz w:val="24"/>
          <w:szCs w:val="24"/>
        </w:rPr>
        <w:t xml:space="preserve"> Pardubicích</w:t>
      </w:r>
      <w:r w:rsidR="00723FBD">
        <w:rPr>
          <w:sz w:val="24"/>
          <w:szCs w:val="24"/>
        </w:rPr>
        <w:t xml:space="preserve"> </w:t>
      </w:r>
      <w:r w:rsidR="00E3223F">
        <w:rPr>
          <w:sz w:val="24"/>
          <w:szCs w:val="24"/>
        </w:rPr>
        <w:t>dne</w:t>
      </w:r>
      <w:r w:rsidR="00853960">
        <w:rPr>
          <w:sz w:val="24"/>
          <w:szCs w:val="24"/>
        </w:rPr>
        <w:t xml:space="preserve"> 29.12.2017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056578" w:rsidRDefault="00056578">
      <w:pPr>
        <w:widowControl/>
      </w:pPr>
    </w:p>
    <w:p w:rsidR="00056578" w:rsidRDefault="00056578">
      <w:pPr>
        <w:widowControl/>
      </w:pPr>
    </w:p>
    <w:p w:rsidR="00056578" w:rsidRDefault="00056578">
      <w:pPr>
        <w:widowControl/>
      </w:pPr>
    </w:p>
    <w:p w:rsidR="00F55ED3" w:rsidRDefault="00F55ED3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056578">
        <w:rPr>
          <w:sz w:val="24"/>
          <w:szCs w:val="24"/>
        </w:rPr>
        <w:t xml:space="preserve">Pardubický kraj </w:t>
      </w:r>
      <w:r w:rsidR="00DB7A22">
        <w:rPr>
          <w:sz w:val="24"/>
          <w:szCs w:val="24"/>
        </w:rPr>
        <w:t xml:space="preserve"> </w:t>
      </w:r>
    </w:p>
    <w:p w:rsidR="00273BF2" w:rsidRDefault="00AC6C5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Ing. Vladimír Čapek</w:t>
      </w:r>
      <w:r w:rsidR="00056578">
        <w:rPr>
          <w:sz w:val="24"/>
          <w:szCs w:val="24"/>
        </w:rPr>
        <w:t xml:space="preserve">                                                    JUDr. Martin Netolický, Ph.D. </w:t>
      </w:r>
      <w:r w:rsidR="00273BF2">
        <w:rPr>
          <w:sz w:val="24"/>
          <w:szCs w:val="24"/>
        </w:rPr>
        <w:tab/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056578">
        <w:rPr>
          <w:sz w:val="24"/>
          <w:szCs w:val="24"/>
        </w:rPr>
        <w:t xml:space="preserve">                                                                      hejtman</w:t>
      </w:r>
      <w:r w:rsidR="00AC6C51">
        <w:rPr>
          <w:sz w:val="24"/>
          <w:szCs w:val="24"/>
        </w:rPr>
        <w:tab/>
      </w:r>
    </w:p>
    <w:sectPr w:rsidR="006E4B7B" w:rsidRPr="00A709A7" w:rsidSect="009F7AAA">
      <w:headerReference w:type="default" r:id="rId8"/>
      <w:footerReference w:type="default" r:id="rId9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2C" w:rsidRDefault="00BC7C2C">
      <w:r>
        <w:separator/>
      </w:r>
    </w:p>
  </w:endnote>
  <w:endnote w:type="continuationSeparator" w:id="0">
    <w:p w:rsidR="00BC7C2C" w:rsidRDefault="00BC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60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2C" w:rsidRDefault="00BC7C2C">
      <w:r>
        <w:separator/>
      </w:r>
    </w:p>
  </w:footnote>
  <w:footnote w:type="continuationSeparator" w:id="0">
    <w:p w:rsidR="00BC7C2C" w:rsidRDefault="00BC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83"/>
    <w:rsid w:val="00001A1F"/>
    <w:rsid w:val="000259E4"/>
    <w:rsid w:val="00046B91"/>
    <w:rsid w:val="000504B4"/>
    <w:rsid w:val="00054BE9"/>
    <w:rsid w:val="00056578"/>
    <w:rsid w:val="00062320"/>
    <w:rsid w:val="00083F28"/>
    <w:rsid w:val="000A1439"/>
    <w:rsid w:val="001310D8"/>
    <w:rsid w:val="001349FE"/>
    <w:rsid w:val="00153962"/>
    <w:rsid w:val="001615C4"/>
    <w:rsid w:val="00176135"/>
    <w:rsid w:val="0018468B"/>
    <w:rsid w:val="00195757"/>
    <w:rsid w:val="001A1CE8"/>
    <w:rsid w:val="001B3B31"/>
    <w:rsid w:val="001B5CC3"/>
    <w:rsid w:val="001B636C"/>
    <w:rsid w:val="001C0A05"/>
    <w:rsid w:val="001C12E3"/>
    <w:rsid w:val="001C6FC9"/>
    <w:rsid w:val="002348E8"/>
    <w:rsid w:val="002454C6"/>
    <w:rsid w:val="0025523E"/>
    <w:rsid w:val="00261220"/>
    <w:rsid w:val="00273BF2"/>
    <w:rsid w:val="002A419A"/>
    <w:rsid w:val="002A6B0C"/>
    <w:rsid w:val="002B1FFD"/>
    <w:rsid w:val="002B5890"/>
    <w:rsid w:val="002D1260"/>
    <w:rsid w:val="002E07BF"/>
    <w:rsid w:val="002E0C9D"/>
    <w:rsid w:val="002E185C"/>
    <w:rsid w:val="00315EFB"/>
    <w:rsid w:val="00365707"/>
    <w:rsid w:val="0039372D"/>
    <w:rsid w:val="003A43DB"/>
    <w:rsid w:val="003F2EF9"/>
    <w:rsid w:val="003F64D6"/>
    <w:rsid w:val="00405CA6"/>
    <w:rsid w:val="00414DBE"/>
    <w:rsid w:val="00424385"/>
    <w:rsid w:val="0042656B"/>
    <w:rsid w:val="00441BF8"/>
    <w:rsid w:val="0044569F"/>
    <w:rsid w:val="00446BC8"/>
    <w:rsid w:val="0048325D"/>
    <w:rsid w:val="00491367"/>
    <w:rsid w:val="00497FC8"/>
    <w:rsid w:val="004A6EA9"/>
    <w:rsid w:val="004A72F2"/>
    <w:rsid w:val="004B2D00"/>
    <w:rsid w:val="004B6821"/>
    <w:rsid w:val="004C6917"/>
    <w:rsid w:val="004F0698"/>
    <w:rsid w:val="0050166F"/>
    <w:rsid w:val="0050563B"/>
    <w:rsid w:val="00505BB8"/>
    <w:rsid w:val="00511BBC"/>
    <w:rsid w:val="0051571B"/>
    <w:rsid w:val="00533D85"/>
    <w:rsid w:val="0055660D"/>
    <w:rsid w:val="00566D06"/>
    <w:rsid w:val="00575C2C"/>
    <w:rsid w:val="00586E3E"/>
    <w:rsid w:val="00592828"/>
    <w:rsid w:val="00595CC3"/>
    <w:rsid w:val="005A229B"/>
    <w:rsid w:val="005C0D9C"/>
    <w:rsid w:val="005C4E5E"/>
    <w:rsid w:val="00605EDE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D7A60"/>
    <w:rsid w:val="006E4B7B"/>
    <w:rsid w:val="00704443"/>
    <w:rsid w:val="00706B44"/>
    <w:rsid w:val="00715EA0"/>
    <w:rsid w:val="00722F0D"/>
    <w:rsid w:val="00723FBD"/>
    <w:rsid w:val="0073582A"/>
    <w:rsid w:val="007914F3"/>
    <w:rsid w:val="00792AF7"/>
    <w:rsid w:val="00795053"/>
    <w:rsid w:val="007B46C8"/>
    <w:rsid w:val="007C4BBA"/>
    <w:rsid w:val="007E1581"/>
    <w:rsid w:val="007E2B3B"/>
    <w:rsid w:val="007E5BC7"/>
    <w:rsid w:val="007E6F92"/>
    <w:rsid w:val="007E7750"/>
    <w:rsid w:val="00810CDD"/>
    <w:rsid w:val="00831B70"/>
    <w:rsid w:val="00832A84"/>
    <w:rsid w:val="00851E62"/>
    <w:rsid w:val="00853960"/>
    <w:rsid w:val="00870E7E"/>
    <w:rsid w:val="0087526B"/>
    <w:rsid w:val="00890C83"/>
    <w:rsid w:val="008B584A"/>
    <w:rsid w:val="008C1930"/>
    <w:rsid w:val="008C398A"/>
    <w:rsid w:val="008C71FB"/>
    <w:rsid w:val="008D5EB2"/>
    <w:rsid w:val="008E6458"/>
    <w:rsid w:val="008F31DE"/>
    <w:rsid w:val="0090092A"/>
    <w:rsid w:val="00924161"/>
    <w:rsid w:val="009247B2"/>
    <w:rsid w:val="009609E0"/>
    <w:rsid w:val="009611DA"/>
    <w:rsid w:val="00961C13"/>
    <w:rsid w:val="009A41E7"/>
    <w:rsid w:val="009B2281"/>
    <w:rsid w:val="009B3F8B"/>
    <w:rsid w:val="009C1A88"/>
    <w:rsid w:val="009D4FC3"/>
    <w:rsid w:val="009F7AAA"/>
    <w:rsid w:val="00A00149"/>
    <w:rsid w:val="00A1437F"/>
    <w:rsid w:val="00A31A8A"/>
    <w:rsid w:val="00A31C3B"/>
    <w:rsid w:val="00A41F32"/>
    <w:rsid w:val="00A43557"/>
    <w:rsid w:val="00A54854"/>
    <w:rsid w:val="00A706B1"/>
    <w:rsid w:val="00A709A7"/>
    <w:rsid w:val="00A77904"/>
    <w:rsid w:val="00A85120"/>
    <w:rsid w:val="00A974BE"/>
    <w:rsid w:val="00AC6C51"/>
    <w:rsid w:val="00AD73A5"/>
    <w:rsid w:val="00AE37F5"/>
    <w:rsid w:val="00AE5523"/>
    <w:rsid w:val="00AE72EB"/>
    <w:rsid w:val="00B20359"/>
    <w:rsid w:val="00B221DF"/>
    <w:rsid w:val="00B43F5F"/>
    <w:rsid w:val="00B45B70"/>
    <w:rsid w:val="00B65C3E"/>
    <w:rsid w:val="00B74DCF"/>
    <w:rsid w:val="00B81270"/>
    <w:rsid w:val="00BB2558"/>
    <w:rsid w:val="00BC7C2C"/>
    <w:rsid w:val="00BD3482"/>
    <w:rsid w:val="00C01211"/>
    <w:rsid w:val="00C05428"/>
    <w:rsid w:val="00C14020"/>
    <w:rsid w:val="00C17024"/>
    <w:rsid w:val="00C1786F"/>
    <w:rsid w:val="00C26BA9"/>
    <w:rsid w:val="00C31CC1"/>
    <w:rsid w:val="00C329E4"/>
    <w:rsid w:val="00C51253"/>
    <w:rsid w:val="00C816B8"/>
    <w:rsid w:val="00C91BC1"/>
    <w:rsid w:val="00C9419D"/>
    <w:rsid w:val="00CB2BD6"/>
    <w:rsid w:val="00CC2306"/>
    <w:rsid w:val="00CC5FE0"/>
    <w:rsid w:val="00CF251C"/>
    <w:rsid w:val="00CF7042"/>
    <w:rsid w:val="00D13BEC"/>
    <w:rsid w:val="00D255BF"/>
    <w:rsid w:val="00D45881"/>
    <w:rsid w:val="00D63EC6"/>
    <w:rsid w:val="00D81F88"/>
    <w:rsid w:val="00D96A6D"/>
    <w:rsid w:val="00DA06D6"/>
    <w:rsid w:val="00DA16F8"/>
    <w:rsid w:val="00DB22D9"/>
    <w:rsid w:val="00DB6BCC"/>
    <w:rsid w:val="00DB7A22"/>
    <w:rsid w:val="00DC707B"/>
    <w:rsid w:val="00DD19EF"/>
    <w:rsid w:val="00DD2914"/>
    <w:rsid w:val="00DD7FA4"/>
    <w:rsid w:val="00DE6F0F"/>
    <w:rsid w:val="00DF2489"/>
    <w:rsid w:val="00DF7F54"/>
    <w:rsid w:val="00E2036B"/>
    <w:rsid w:val="00E3223F"/>
    <w:rsid w:val="00E3375B"/>
    <w:rsid w:val="00E6043E"/>
    <w:rsid w:val="00E63224"/>
    <w:rsid w:val="00E81822"/>
    <w:rsid w:val="00E95285"/>
    <w:rsid w:val="00EA51B3"/>
    <w:rsid w:val="00ED4886"/>
    <w:rsid w:val="00EF1141"/>
    <w:rsid w:val="00F16BF1"/>
    <w:rsid w:val="00F23BB6"/>
    <w:rsid w:val="00F428FB"/>
    <w:rsid w:val="00F55ED3"/>
    <w:rsid w:val="00F66075"/>
    <w:rsid w:val="00F73393"/>
    <w:rsid w:val="00F81A68"/>
    <w:rsid w:val="00F92B0F"/>
    <w:rsid w:val="00FA342D"/>
    <w:rsid w:val="00FC0B79"/>
    <w:rsid w:val="00FE0165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Zkladntext">
    <w:name w:val="Body Text"/>
    <w:basedOn w:val="Normln"/>
    <w:link w:val="ZkladntextChar"/>
    <w:rsid w:val="00F55ED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5E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Zkladntext">
    <w:name w:val="Body Text"/>
    <w:basedOn w:val="Normln"/>
    <w:link w:val="ZkladntextChar"/>
    <w:rsid w:val="00F55ED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5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96B2-0EF3-4C02-9AEC-23E6C432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5</TotalTime>
  <Pages>1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2017-12-12T08:21:00Z</cp:lastPrinted>
  <dcterms:created xsi:type="dcterms:W3CDTF">2017-11-13T09:08:00Z</dcterms:created>
  <dcterms:modified xsi:type="dcterms:W3CDTF">2018-01-02T09:22:00Z</dcterms:modified>
</cp:coreProperties>
</file>