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3A" w:rsidRDefault="00A2713A" w:rsidP="00A2713A">
      <w:pPr>
        <w:pStyle w:val="Nzev"/>
        <w:spacing w:before="60" w:after="120" w:line="276" w:lineRule="auto"/>
        <w:ind w:right="-57"/>
        <w:rPr>
          <w:caps/>
          <w:sz w:val="32"/>
          <w:szCs w:val="32"/>
        </w:rPr>
      </w:pPr>
      <w:r w:rsidRPr="00780AA5">
        <w:rPr>
          <w:caps/>
          <w:sz w:val="32"/>
          <w:szCs w:val="32"/>
        </w:rPr>
        <w:t>Smlouva o poskytování právních služeb</w:t>
      </w:r>
    </w:p>
    <w:p w:rsidR="00C56077" w:rsidRPr="00780AA5" w:rsidRDefault="00C56077" w:rsidP="00A2713A">
      <w:pPr>
        <w:pStyle w:val="Nzev"/>
        <w:spacing w:before="60" w:after="120" w:line="276" w:lineRule="auto"/>
        <w:ind w:right="-57"/>
        <w:rPr>
          <w:caps/>
          <w:sz w:val="32"/>
          <w:szCs w:val="32"/>
        </w:rPr>
      </w:pPr>
      <w:r>
        <w:rPr>
          <w:caps/>
          <w:sz w:val="32"/>
          <w:szCs w:val="32"/>
        </w:rPr>
        <w:t>S – 2017/01/0023</w:t>
      </w:r>
    </w:p>
    <w:p w:rsidR="00A2713A" w:rsidRPr="00780AA5" w:rsidRDefault="00A2713A" w:rsidP="00A2713A">
      <w:pPr>
        <w:spacing w:before="60" w:after="120" w:line="276" w:lineRule="auto"/>
        <w:rPr>
          <w:sz w:val="24"/>
          <w:szCs w:val="24"/>
          <w:lang w:val="cs-CZ"/>
        </w:rPr>
      </w:pPr>
    </w:p>
    <w:p w:rsidR="00A2713A" w:rsidRPr="00780AA5" w:rsidRDefault="00A2713A" w:rsidP="00A2713A">
      <w:p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Tato </w:t>
      </w:r>
      <w:r w:rsidRPr="00780AA5">
        <w:rPr>
          <w:b/>
          <w:sz w:val="24"/>
          <w:szCs w:val="24"/>
          <w:lang w:val="cs-CZ"/>
        </w:rPr>
        <w:t>SMLOUVA O POSKYTOVÁNÍ PRÁVNÍCH SLUŽEB</w:t>
      </w:r>
      <w:r w:rsidRPr="00780AA5">
        <w:rPr>
          <w:sz w:val="24"/>
          <w:szCs w:val="24"/>
          <w:lang w:val="cs-CZ"/>
        </w:rPr>
        <w:t xml:space="preserve"> (dále jen „</w:t>
      </w:r>
      <w:r w:rsidRPr="00780AA5">
        <w:rPr>
          <w:b/>
          <w:bCs/>
          <w:sz w:val="24"/>
          <w:szCs w:val="24"/>
          <w:lang w:val="cs-CZ"/>
        </w:rPr>
        <w:t>Smlouva</w:t>
      </w:r>
      <w:r w:rsidRPr="00780AA5">
        <w:rPr>
          <w:sz w:val="24"/>
          <w:szCs w:val="24"/>
          <w:lang w:val="cs-CZ"/>
        </w:rPr>
        <w:t>“) se uzavírá podle zák. č. 85/1996 Sb., o advokacii, v platném znění a příslušných ustanovení zák. č. 89/2012 Sb., občanský zákoník, v platném znění (dále jen „</w:t>
      </w:r>
      <w:r w:rsidRPr="00780AA5">
        <w:rPr>
          <w:b/>
          <w:sz w:val="24"/>
          <w:szCs w:val="24"/>
          <w:lang w:val="cs-CZ"/>
        </w:rPr>
        <w:t>Občanský zákoník</w:t>
      </w:r>
      <w:r w:rsidRPr="00780AA5">
        <w:rPr>
          <w:sz w:val="24"/>
          <w:szCs w:val="24"/>
          <w:lang w:val="cs-CZ"/>
        </w:rPr>
        <w:t>“), níže uvedeného dne, měsíce a roku mezi těmito smluvními stranami: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  <w:lang w:val="cs-CZ"/>
        </w:rPr>
      </w:pP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/>
          <w:sz w:val="24"/>
          <w:szCs w:val="24"/>
          <w:lang w:val="cs-CZ"/>
        </w:rPr>
      </w:pPr>
      <w:r w:rsidRPr="00780AA5">
        <w:rPr>
          <w:b/>
          <w:sz w:val="24"/>
          <w:szCs w:val="24"/>
          <w:lang w:val="cs-CZ"/>
        </w:rPr>
        <w:t>Městská část Praha 18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</w:rPr>
      </w:pPr>
      <w:r w:rsidRPr="00780AA5">
        <w:rPr>
          <w:sz w:val="24"/>
          <w:szCs w:val="24"/>
          <w:lang w:val="cs-CZ"/>
        </w:rPr>
        <w:t xml:space="preserve">se sídlem: </w:t>
      </w:r>
      <w:r w:rsidRPr="00780AA5">
        <w:rPr>
          <w:sz w:val="24"/>
          <w:szCs w:val="24"/>
          <w:lang w:val="cs-CZ"/>
        </w:rPr>
        <w:tab/>
      </w:r>
      <w:r w:rsidRPr="00780AA5">
        <w:rPr>
          <w:sz w:val="24"/>
          <w:szCs w:val="24"/>
          <w:lang w:val="cs-CZ"/>
        </w:rPr>
        <w:tab/>
      </w:r>
      <w:r w:rsidRPr="00780AA5">
        <w:rPr>
          <w:sz w:val="24"/>
          <w:szCs w:val="24"/>
        </w:rPr>
        <w:t xml:space="preserve">Bechyňská 639, 199 00 Praha 9 – Letňany, 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</w:rPr>
      </w:pPr>
      <w:r w:rsidRPr="00780AA5">
        <w:rPr>
          <w:sz w:val="24"/>
          <w:szCs w:val="24"/>
        </w:rPr>
        <w:t xml:space="preserve">IČ: </w:t>
      </w:r>
      <w:r w:rsidRPr="00780AA5">
        <w:rPr>
          <w:sz w:val="24"/>
          <w:szCs w:val="24"/>
        </w:rPr>
        <w:tab/>
      </w:r>
      <w:r w:rsidRPr="00780AA5">
        <w:rPr>
          <w:sz w:val="24"/>
          <w:szCs w:val="24"/>
        </w:rPr>
        <w:tab/>
      </w:r>
      <w:r w:rsidRPr="00780AA5">
        <w:rPr>
          <w:sz w:val="24"/>
          <w:szCs w:val="24"/>
        </w:rPr>
        <w:tab/>
        <w:t>00231321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Bankovní spojení: </w:t>
      </w:r>
      <w:r w:rsidRPr="00780AA5">
        <w:rPr>
          <w:sz w:val="24"/>
          <w:szCs w:val="24"/>
          <w:lang w:val="cs-CZ"/>
        </w:rPr>
        <w:tab/>
      </w:r>
      <w:r w:rsidR="000D6EE8">
        <w:rPr>
          <w:sz w:val="24"/>
          <w:szCs w:val="24"/>
          <w:lang w:val="cs-CZ"/>
        </w:rPr>
        <w:t>XXXXXXXXXXXXX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Číslo účtu:</w:t>
      </w:r>
      <w:r w:rsidRPr="00780AA5">
        <w:rPr>
          <w:sz w:val="24"/>
          <w:szCs w:val="24"/>
          <w:lang w:val="cs-CZ"/>
        </w:rPr>
        <w:tab/>
      </w:r>
      <w:r w:rsidRPr="00780AA5">
        <w:rPr>
          <w:sz w:val="24"/>
          <w:szCs w:val="24"/>
          <w:lang w:val="cs-CZ"/>
        </w:rPr>
        <w:tab/>
      </w:r>
      <w:r w:rsidR="000D6EE8">
        <w:rPr>
          <w:sz w:val="24"/>
          <w:szCs w:val="24"/>
          <w:lang w:val="cs-CZ"/>
        </w:rPr>
        <w:t>XXXXXXXXXXXXX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Zastoupena:</w:t>
      </w:r>
      <w:r w:rsidRPr="00780AA5">
        <w:rPr>
          <w:sz w:val="24"/>
          <w:szCs w:val="24"/>
          <w:lang w:val="cs-CZ"/>
        </w:rPr>
        <w:tab/>
      </w:r>
      <w:r w:rsidRPr="00780AA5">
        <w:rPr>
          <w:sz w:val="24"/>
          <w:szCs w:val="24"/>
          <w:lang w:val="cs-CZ"/>
        </w:rPr>
        <w:tab/>
        <w:t>Mgr. Ivanem Kabickým, starostou městské části</w:t>
      </w:r>
    </w:p>
    <w:p w:rsidR="00A2713A" w:rsidRPr="00404D52" w:rsidRDefault="00A2713A" w:rsidP="00A2713A">
      <w:pPr>
        <w:pStyle w:val="Zkladntext"/>
        <w:tabs>
          <w:tab w:val="left" w:pos="1215"/>
        </w:tabs>
        <w:spacing w:before="60" w:after="120" w:line="276" w:lineRule="auto"/>
        <w:ind w:left="0"/>
        <w:rPr>
          <w:b/>
          <w:snapToGrid w:val="0"/>
          <w:sz w:val="24"/>
          <w:szCs w:val="24"/>
          <w:lang w:val="cs-CZ"/>
        </w:rPr>
      </w:pP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(dále jako “</w:t>
      </w:r>
      <w:r w:rsidRPr="00780AA5">
        <w:rPr>
          <w:b/>
          <w:sz w:val="24"/>
          <w:szCs w:val="24"/>
          <w:lang w:val="cs-CZ"/>
        </w:rPr>
        <w:t>Klient</w:t>
      </w:r>
      <w:r w:rsidRPr="00780AA5">
        <w:rPr>
          <w:sz w:val="24"/>
          <w:szCs w:val="24"/>
          <w:lang w:val="cs-CZ"/>
        </w:rPr>
        <w:t>“)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/>
          <w:sz w:val="24"/>
          <w:szCs w:val="24"/>
          <w:lang w:val="cs-CZ"/>
        </w:rPr>
      </w:pP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/>
          <w:sz w:val="24"/>
          <w:szCs w:val="24"/>
          <w:lang w:val="cs-CZ"/>
        </w:rPr>
      </w:pPr>
      <w:r w:rsidRPr="00780AA5">
        <w:rPr>
          <w:b/>
          <w:sz w:val="24"/>
          <w:szCs w:val="24"/>
          <w:lang w:val="cs-CZ"/>
        </w:rPr>
        <w:t>a</w:t>
      </w:r>
    </w:p>
    <w:p w:rsidR="00A2713A" w:rsidRPr="00404D52" w:rsidRDefault="00C23F49" w:rsidP="00A2713A">
      <w:pPr>
        <w:pStyle w:val="Zkladntext"/>
        <w:spacing w:before="60" w:after="120" w:line="276" w:lineRule="auto"/>
        <w:ind w:left="0"/>
        <w:rPr>
          <w:snapToGrid w:val="0"/>
          <w:sz w:val="24"/>
          <w:szCs w:val="24"/>
          <w:lang w:val="cs-CZ"/>
        </w:rPr>
      </w:pPr>
      <w:r>
        <w:rPr>
          <w:rStyle w:val="platne1"/>
          <w:b/>
          <w:sz w:val="24"/>
          <w:szCs w:val="24"/>
          <w:lang w:val="cs-CZ"/>
        </w:rPr>
        <w:t>Rabas, advokáti s.r.o.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rStyle w:val="platne1"/>
          <w:sz w:val="24"/>
          <w:szCs w:val="24"/>
          <w:lang w:val="cs-CZ"/>
        </w:rPr>
      </w:pPr>
      <w:r w:rsidRPr="00404D52">
        <w:rPr>
          <w:snapToGrid w:val="0"/>
          <w:sz w:val="24"/>
          <w:szCs w:val="24"/>
          <w:lang w:val="cs-CZ"/>
        </w:rPr>
        <w:t>se sídlem:</w:t>
      </w:r>
      <w:r w:rsidRPr="00404D52">
        <w:rPr>
          <w:snapToGrid w:val="0"/>
          <w:sz w:val="24"/>
          <w:szCs w:val="24"/>
          <w:lang w:val="cs-CZ"/>
        </w:rPr>
        <w:tab/>
      </w:r>
      <w:r w:rsidRPr="00404D52">
        <w:rPr>
          <w:snapToGrid w:val="0"/>
          <w:sz w:val="24"/>
          <w:szCs w:val="24"/>
          <w:lang w:val="cs-CZ"/>
        </w:rPr>
        <w:tab/>
      </w:r>
      <w:r w:rsidR="00C23F49">
        <w:rPr>
          <w:rStyle w:val="platne1"/>
          <w:sz w:val="24"/>
          <w:szCs w:val="24"/>
          <w:lang w:val="cs-CZ"/>
        </w:rPr>
        <w:t>Vinohradská 343/6, Vinohrady, 120 00 Praha 2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rStyle w:val="platne1"/>
          <w:sz w:val="24"/>
          <w:szCs w:val="24"/>
          <w:lang w:val="cs-CZ"/>
        </w:rPr>
      </w:pPr>
      <w:r w:rsidRPr="00780AA5">
        <w:rPr>
          <w:rStyle w:val="platne1"/>
          <w:sz w:val="24"/>
          <w:szCs w:val="24"/>
          <w:lang w:val="cs-CZ"/>
        </w:rPr>
        <w:t xml:space="preserve">IČ: </w:t>
      </w:r>
      <w:r w:rsidRPr="00780AA5">
        <w:rPr>
          <w:rStyle w:val="platne1"/>
          <w:sz w:val="24"/>
          <w:szCs w:val="24"/>
          <w:lang w:val="cs-CZ"/>
        </w:rPr>
        <w:tab/>
      </w:r>
      <w:r w:rsidRPr="00780AA5">
        <w:rPr>
          <w:rStyle w:val="platne1"/>
          <w:sz w:val="24"/>
          <w:szCs w:val="24"/>
          <w:lang w:val="cs-CZ"/>
        </w:rPr>
        <w:tab/>
      </w:r>
      <w:r w:rsidRPr="00780AA5">
        <w:rPr>
          <w:rStyle w:val="platne1"/>
          <w:sz w:val="24"/>
          <w:szCs w:val="24"/>
          <w:lang w:val="cs-CZ"/>
        </w:rPr>
        <w:tab/>
      </w:r>
      <w:r w:rsidR="00C23F49">
        <w:rPr>
          <w:rStyle w:val="platne1"/>
          <w:sz w:val="24"/>
          <w:szCs w:val="24"/>
          <w:lang w:val="cs-CZ"/>
        </w:rPr>
        <w:t>01641565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 xml:space="preserve">Bankovní spojení: </w:t>
      </w:r>
      <w:r w:rsidRPr="00780AA5">
        <w:rPr>
          <w:bCs/>
          <w:sz w:val="24"/>
          <w:szCs w:val="24"/>
          <w:lang w:val="cs-CZ"/>
        </w:rPr>
        <w:tab/>
      </w:r>
      <w:r w:rsidR="000D6EE8">
        <w:rPr>
          <w:bCs/>
          <w:sz w:val="24"/>
          <w:szCs w:val="24"/>
          <w:lang w:val="cs-CZ"/>
        </w:rPr>
        <w:t>XXXXXXXXXXXX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Číslo účtu:</w:t>
      </w:r>
      <w:r w:rsidRPr="00780AA5">
        <w:rPr>
          <w:bCs/>
          <w:sz w:val="24"/>
          <w:szCs w:val="24"/>
          <w:lang w:val="cs-CZ"/>
        </w:rPr>
        <w:tab/>
      </w:r>
      <w:r w:rsidRPr="00780AA5">
        <w:rPr>
          <w:bCs/>
          <w:sz w:val="24"/>
          <w:szCs w:val="24"/>
          <w:lang w:val="cs-CZ"/>
        </w:rPr>
        <w:tab/>
      </w:r>
      <w:r w:rsidR="000D6EE8">
        <w:rPr>
          <w:bCs/>
          <w:sz w:val="24"/>
          <w:szCs w:val="24"/>
          <w:lang w:val="cs-CZ"/>
        </w:rPr>
        <w:t>XXXXXXXXXXXX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Zastoupena:</w:t>
      </w:r>
      <w:r w:rsidRPr="00780AA5">
        <w:rPr>
          <w:bCs/>
          <w:sz w:val="24"/>
          <w:szCs w:val="24"/>
          <w:lang w:val="cs-CZ"/>
        </w:rPr>
        <w:tab/>
      </w:r>
      <w:r w:rsidRPr="00780AA5">
        <w:rPr>
          <w:bCs/>
          <w:sz w:val="24"/>
          <w:szCs w:val="24"/>
          <w:lang w:val="cs-CZ"/>
        </w:rPr>
        <w:tab/>
      </w:r>
      <w:r w:rsidR="00A47555">
        <w:rPr>
          <w:bCs/>
          <w:sz w:val="24"/>
          <w:szCs w:val="24"/>
          <w:lang w:val="cs-CZ"/>
        </w:rPr>
        <w:t>Mgr. et Mgr. Jan Rabas, jednatel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(dále jako „</w:t>
      </w:r>
      <w:r w:rsidRPr="00780AA5">
        <w:rPr>
          <w:b/>
          <w:sz w:val="24"/>
          <w:szCs w:val="24"/>
          <w:lang w:val="cs-CZ"/>
        </w:rPr>
        <w:t>Advokátní kancelář</w:t>
      </w:r>
      <w:r w:rsidRPr="00780AA5">
        <w:rPr>
          <w:bCs/>
          <w:sz w:val="24"/>
          <w:szCs w:val="24"/>
          <w:lang w:val="cs-CZ"/>
        </w:rPr>
        <w:t>“)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  <w:r w:rsidRPr="00780AA5" w:rsidDel="00E31A5A">
        <w:rPr>
          <w:bCs/>
          <w:sz w:val="24"/>
          <w:szCs w:val="24"/>
          <w:lang w:val="cs-CZ"/>
        </w:rPr>
        <w:t xml:space="preserve"> </w:t>
      </w:r>
      <w:r w:rsidRPr="00780AA5">
        <w:rPr>
          <w:bCs/>
          <w:sz w:val="24"/>
          <w:szCs w:val="24"/>
          <w:lang w:val="cs-CZ"/>
        </w:rPr>
        <w:t>(Klient a Advokátní kancelář dále společně jako „</w:t>
      </w:r>
      <w:r w:rsidRPr="00780AA5">
        <w:rPr>
          <w:b/>
          <w:bCs/>
          <w:sz w:val="24"/>
          <w:szCs w:val="24"/>
          <w:lang w:val="cs-CZ"/>
        </w:rPr>
        <w:t>Smluvní strany</w:t>
      </w:r>
      <w:r w:rsidRPr="00780AA5">
        <w:rPr>
          <w:bCs/>
          <w:sz w:val="24"/>
          <w:szCs w:val="24"/>
          <w:lang w:val="cs-CZ"/>
        </w:rPr>
        <w:t>“ a jednotlivě jako „</w:t>
      </w:r>
      <w:r w:rsidRPr="00780AA5">
        <w:rPr>
          <w:b/>
          <w:bCs/>
          <w:sz w:val="24"/>
          <w:szCs w:val="24"/>
          <w:lang w:val="cs-CZ"/>
        </w:rPr>
        <w:t>Smluvní strana</w:t>
      </w:r>
      <w:r w:rsidRPr="00780AA5">
        <w:rPr>
          <w:bCs/>
          <w:sz w:val="24"/>
          <w:szCs w:val="24"/>
          <w:lang w:val="cs-CZ"/>
        </w:rPr>
        <w:t>“)</w:t>
      </w:r>
    </w:p>
    <w:p w:rsidR="00A2713A" w:rsidRDefault="00A2713A" w:rsidP="00A2713A">
      <w:pPr>
        <w:pStyle w:val="Zkladntext"/>
        <w:spacing w:before="60" w:after="120" w:line="276" w:lineRule="auto"/>
        <w:ind w:left="0"/>
        <w:rPr>
          <w:b/>
          <w:bCs/>
          <w:sz w:val="24"/>
          <w:szCs w:val="24"/>
          <w:lang w:val="cs-CZ"/>
        </w:rPr>
      </w:pPr>
    </w:p>
    <w:p w:rsidR="00A2713A" w:rsidRDefault="00A2713A" w:rsidP="00A2713A">
      <w:pPr>
        <w:pStyle w:val="Zkladntext"/>
        <w:spacing w:before="60" w:after="120" w:line="276" w:lineRule="auto"/>
        <w:ind w:left="0"/>
        <w:rPr>
          <w:b/>
          <w:bCs/>
          <w:sz w:val="24"/>
          <w:szCs w:val="24"/>
          <w:lang w:val="cs-CZ"/>
        </w:rPr>
      </w:pP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/>
          <w:bCs/>
          <w:sz w:val="24"/>
          <w:szCs w:val="24"/>
          <w:lang w:val="cs-CZ"/>
        </w:rPr>
      </w:pPr>
      <w:r w:rsidRPr="00780AA5">
        <w:rPr>
          <w:b/>
          <w:bCs/>
          <w:sz w:val="24"/>
          <w:szCs w:val="24"/>
          <w:lang w:val="cs-CZ"/>
        </w:rPr>
        <w:t>VZHLEDEM K TOMU, ŽE:</w:t>
      </w:r>
    </w:p>
    <w:p w:rsidR="00A2713A" w:rsidRPr="00780AA5" w:rsidRDefault="00A2713A" w:rsidP="00A2713A">
      <w:pPr>
        <w:pStyle w:val="Zkladntext"/>
        <w:numPr>
          <w:ilvl w:val="0"/>
          <w:numId w:val="4"/>
        </w:numPr>
        <w:spacing w:before="60" w:after="120" w:line="276" w:lineRule="auto"/>
        <w:ind w:hanging="72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Klient je zadavatelem veřejné zakázky malého rozsahu na služby Z </w:t>
      </w:r>
      <w:r>
        <w:rPr>
          <w:bCs/>
          <w:sz w:val="24"/>
          <w:szCs w:val="24"/>
          <w:lang w:val="cs-CZ"/>
        </w:rPr>
        <w:t>474</w:t>
      </w:r>
      <w:r w:rsidRPr="00780AA5">
        <w:rPr>
          <w:bCs/>
          <w:sz w:val="24"/>
          <w:szCs w:val="24"/>
          <w:lang w:val="cs-CZ"/>
        </w:rPr>
        <w:t xml:space="preserve"> „</w:t>
      </w:r>
      <w:r w:rsidRPr="00583FB8">
        <w:rPr>
          <w:bCs/>
          <w:sz w:val="24"/>
          <w:szCs w:val="24"/>
          <w:lang w:val="cs-CZ"/>
        </w:rPr>
        <w:t>Poskytování bezplatné právní poradny občanům Městské části Praha 18</w:t>
      </w:r>
      <w:r w:rsidRPr="00780AA5">
        <w:rPr>
          <w:bCs/>
          <w:sz w:val="24"/>
          <w:szCs w:val="24"/>
          <w:lang w:val="cs-CZ"/>
        </w:rPr>
        <w:t xml:space="preserve">“, jejímž </w:t>
      </w:r>
      <w:r w:rsidRPr="00780AA5">
        <w:rPr>
          <w:bCs/>
          <w:sz w:val="24"/>
          <w:szCs w:val="24"/>
          <w:lang w:val="cs-CZ"/>
        </w:rPr>
        <w:lastRenderedPageBreak/>
        <w:t xml:space="preserve">předmětem je poskytování právního poradenství pro </w:t>
      </w:r>
      <w:r>
        <w:rPr>
          <w:bCs/>
          <w:sz w:val="24"/>
          <w:szCs w:val="24"/>
          <w:lang w:val="cs-CZ"/>
        </w:rPr>
        <w:t xml:space="preserve">občany </w:t>
      </w:r>
      <w:r w:rsidRPr="00780AA5">
        <w:rPr>
          <w:bCs/>
          <w:sz w:val="24"/>
          <w:szCs w:val="24"/>
          <w:lang w:val="cs-CZ"/>
        </w:rPr>
        <w:t>Městs</w:t>
      </w:r>
      <w:r>
        <w:rPr>
          <w:bCs/>
          <w:sz w:val="24"/>
          <w:szCs w:val="24"/>
          <w:lang w:val="cs-CZ"/>
        </w:rPr>
        <w:t>ké</w:t>
      </w:r>
      <w:r w:rsidRPr="00780AA5">
        <w:rPr>
          <w:bCs/>
          <w:sz w:val="24"/>
          <w:szCs w:val="24"/>
          <w:lang w:val="cs-CZ"/>
        </w:rPr>
        <w:t xml:space="preserve"> část</w:t>
      </w:r>
      <w:r>
        <w:rPr>
          <w:bCs/>
          <w:sz w:val="24"/>
          <w:szCs w:val="24"/>
          <w:lang w:val="cs-CZ"/>
        </w:rPr>
        <w:t>i</w:t>
      </w:r>
      <w:r w:rsidRPr="00780AA5">
        <w:rPr>
          <w:bCs/>
          <w:sz w:val="24"/>
          <w:szCs w:val="24"/>
          <w:lang w:val="cs-CZ"/>
        </w:rPr>
        <w:t xml:space="preserve"> Praha 18 (dále jen „</w:t>
      </w:r>
      <w:r w:rsidRPr="00780AA5">
        <w:rPr>
          <w:b/>
          <w:bCs/>
          <w:sz w:val="24"/>
          <w:szCs w:val="24"/>
          <w:lang w:val="cs-CZ"/>
        </w:rPr>
        <w:t>Veřejná zakázka</w:t>
      </w:r>
      <w:r w:rsidRPr="00780AA5">
        <w:rPr>
          <w:bCs/>
          <w:sz w:val="24"/>
          <w:szCs w:val="24"/>
          <w:lang w:val="cs-CZ"/>
        </w:rPr>
        <w:t>“);</w:t>
      </w:r>
    </w:p>
    <w:p w:rsidR="00A2713A" w:rsidRPr="00780AA5" w:rsidRDefault="00A2713A" w:rsidP="00A2713A">
      <w:pPr>
        <w:pStyle w:val="Zkladntext"/>
        <w:numPr>
          <w:ilvl w:val="0"/>
          <w:numId w:val="4"/>
        </w:numPr>
        <w:spacing w:before="60" w:after="120" w:line="276" w:lineRule="auto"/>
        <w:ind w:hanging="72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Advokátní kancelář podala v zadávacím řízení na Veřejnou zakázku nabídku v souladu s výzvou k podání nabídky na Veřejnou zakázku (dále jen „</w:t>
      </w:r>
      <w:r w:rsidRPr="00780AA5">
        <w:rPr>
          <w:b/>
          <w:bCs/>
          <w:sz w:val="24"/>
          <w:szCs w:val="24"/>
          <w:lang w:val="cs-CZ"/>
        </w:rPr>
        <w:t>Výzva</w:t>
      </w:r>
      <w:r w:rsidRPr="00780AA5">
        <w:rPr>
          <w:bCs/>
          <w:sz w:val="24"/>
          <w:szCs w:val="24"/>
          <w:lang w:val="cs-CZ"/>
        </w:rPr>
        <w:t>“) a splnila veškeré podmínky a kvalifikační předpoklady uvedené ve Výzvě; a</w:t>
      </w:r>
    </w:p>
    <w:p w:rsidR="00A2713A" w:rsidRPr="00780AA5" w:rsidRDefault="00A2713A" w:rsidP="00A2713A">
      <w:pPr>
        <w:pStyle w:val="Zkladntext"/>
        <w:numPr>
          <w:ilvl w:val="0"/>
          <w:numId w:val="4"/>
        </w:numPr>
        <w:spacing w:before="60" w:after="120" w:line="276" w:lineRule="auto"/>
        <w:ind w:hanging="720"/>
        <w:rPr>
          <w:bCs/>
          <w:sz w:val="24"/>
          <w:szCs w:val="24"/>
          <w:lang w:val="cs-CZ"/>
        </w:rPr>
      </w:pPr>
      <w:r w:rsidRPr="00780AA5">
        <w:rPr>
          <w:bCs/>
          <w:sz w:val="24"/>
          <w:szCs w:val="24"/>
          <w:lang w:val="cs-CZ"/>
        </w:rPr>
        <w:t>Nabídka Advokátní kanceláře byla Klientem v souladu s hodnotícím kritéri</w:t>
      </w:r>
      <w:r>
        <w:rPr>
          <w:bCs/>
          <w:sz w:val="24"/>
          <w:szCs w:val="24"/>
          <w:lang w:val="cs-CZ"/>
        </w:rPr>
        <w:t>em</w:t>
      </w:r>
      <w:r w:rsidRPr="00780AA5">
        <w:rPr>
          <w:bCs/>
          <w:sz w:val="24"/>
          <w:szCs w:val="24"/>
          <w:lang w:val="cs-CZ"/>
        </w:rPr>
        <w:t>, uvedeným ve Výzvě vybrána jako nejvhodnější;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Cs/>
          <w:sz w:val="24"/>
          <w:szCs w:val="24"/>
          <w:lang w:val="cs-CZ"/>
        </w:rPr>
      </w:pPr>
    </w:p>
    <w:p w:rsidR="00A2713A" w:rsidRDefault="00A2713A" w:rsidP="00A2713A">
      <w:pPr>
        <w:pStyle w:val="Zkladntext"/>
        <w:spacing w:before="60" w:after="120" w:line="276" w:lineRule="auto"/>
        <w:ind w:left="0"/>
        <w:rPr>
          <w:b/>
          <w:bCs/>
          <w:sz w:val="24"/>
          <w:szCs w:val="24"/>
          <w:lang w:val="cs-CZ"/>
        </w:rPr>
      </w:pPr>
      <w:r w:rsidRPr="00780AA5">
        <w:rPr>
          <w:b/>
          <w:bCs/>
          <w:sz w:val="24"/>
          <w:szCs w:val="24"/>
          <w:lang w:val="cs-CZ"/>
        </w:rPr>
        <w:t>DOHODLY SE SMLUVNÍ STRANY NA NÁSLEDUJÍCÍM:</w:t>
      </w:r>
    </w:p>
    <w:p w:rsidR="00A2713A" w:rsidRPr="00780AA5" w:rsidRDefault="00A2713A" w:rsidP="00A2713A">
      <w:pPr>
        <w:pStyle w:val="Zkladntext"/>
        <w:spacing w:before="60" w:after="120" w:line="276" w:lineRule="auto"/>
        <w:ind w:left="0"/>
        <w:rPr>
          <w:b/>
          <w:bCs/>
          <w:sz w:val="24"/>
          <w:szCs w:val="24"/>
          <w:lang w:val="cs-CZ"/>
        </w:rPr>
      </w:pP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PŘEDMĚT SMLOUVY</w:t>
      </w:r>
    </w:p>
    <w:p w:rsidR="00A2713A" w:rsidRPr="00831AA7" w:rsidRDefault="00A2713A" w:rsidP="00A2713A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bookmarkStart w:id="0" w:name="_Ref489156938"/>
      <w:r w:rsidRPr="00831AA7">
        <w:rPr>
          <w:sz w:val="24"/>
          <w:szCs w:val="24"/>
          <w:lang w:val="cs-CZ"/>
        </w:rPr>
        <w:t>Touto Smlouvou se Advokátní kancelář zavazuje poskytovat Klientovi právní poradenství a právní služby podle zákona č. 85/1996 Sb., o advokacii, v platném znění, pro občany Městské části Praha 18</w:t>
      </w:r>
      <w:r>
        <w:rPr>
          <w:sz w:val="24"/>
          <w:szCs w:val="24"/>
          <w:lang w:val="cs-CZ"/>
        </w:rPr>
        <w:t xml:space="preserve">, které je blíže vymezeno v čl. 1.2 této Smlouvy a v čl. 1.5 této Smlouvy </w:t>
      </w:r>
      <w:r w:rsidRPr="00831AA7">
        <w:rPr>
          <w:sz w:val="24"/>
          <w:szCs w:val="24"/>
          <w:lang w:val="cs-CZ"/>
        </w:rPr>
        <w:t>(dále jen „</w:t>
      </w:r>
      <w:r w:rsidRPr="00831AA7">
        <w:rPr>
          <w:b/>
          <w:sz w:val="24"/>
          <w:szCs w:val="24"/>
          <w:lang w:val="cs-CZ"/>
        </w:rPr>
        <w:t>Právní poradenství</w:t>
      </w:r>
      <w:r w:rsidRPr="00831AA7">
        <w:rPr>
          <w:sz w:val="24"/>
          <w:szCs w:val="24"/>
          <w:lang w:val="cs-CZ"/>
        </w:rPr>
        <w:t>“) a Klient se zavazuje za toto Právní poradenství zaplatit dohodnutou odměnu dle článku 2</w:t>
      </w:r>
      <w:r>
        <w:rPr>
          <w:sz w:val="24"/>
          <w:szCs w:val="24"/>
          <w:lang w:val="cs-CZ"/>
        </w:rPr>
        <w:t>.</w:t>
      </w:r>
      <w:r w:rsidRPr="00831AA7">
        <w:rPr>
          <w:sz w:val="24"/>
          <w:szCs w:val="24"/>
          <w:lang w:val="cs-CZ"/>
        </w:rPr>
        <w:t xml:space="preserve"> této Smlouvy. </w:t>
      </w:r>
      <w:bookmarkEnd w:id="0"/>
    </w:p>
    <w:p w:rsidR="00A2713A" w:rsidRPr="00831AA7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Právní poradenství bude Klientovi Advokátní kanceláří poskytováno následujícím způsobem:</w:t>
      </w:r>
    </w:p>
    <w:p w:rsidR="00A2713A" w:rsidRPr="00831AA7" w:rsidRDefault="00A2713A" w:rsidP="00A2713A">
      <w:pPr>
        <w:pStyle w:val="Zkladntext"/>
        <w:numPr>
          <w:ilvl w:val="0"/>
          <w:numId w:val="5"/>
        </w:numPr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v</w:t>
      </w:r>
      <w:r w:rsidRPr="00831AA7">
        <w:rPr>
          <w:sz w:val="24"/>
          <w:szCs w:val="24"/>
        </w:rPr>
        <w:t xml:space="preserve"> </w:t>
      </w:r>
      <w:r w:rsidRPr="00831AA7">
        <w:rPr>
          <w:sz w:val="24"/>
          <w:szCs w:val="24"/>
          <w:lang w:val="cs-CZ"/>
        </w:rPr>
        <w:t>prostorách úřadu Městské části Praha 18, a to výlučně pouze každou první a třetí středu v měsíci vždy od 13:00 do 17:00 hodin</w:t>
      </w:r>
      <w:r>
        <w:rPr>
          <w:sz w:val="24"/>
          <w:szCs w:val="24"/>
          <w:lang w:val="cs-CZ"/>
        </w:rPr>
        <w:t xml:space="preserve"> jednou osobou</w:t>
      </w:r>
      <w:r w:rsidRPr="00831AA7">
        <w:rPr>
          <w:sz w:val="24"/>
          <w:szCs w:val="24"/>
          <w:lang w:val="cs-CZ"/>
        </w:rPr>
        <w:t>;</w:t>
      </w:r>
    </w:p>
    <w:p w:rsidR="00A2713A" w:rsidRPr="00831AA7" w:rsidRDefault="00A2713A" w:rsidP="00A2713A">
      <w:pPr>
        <w:pStyle w:val="Zkladntext"/>
        <w:numPr>
          <w:ilvl w:val="0"/>
          <w:numId w:val="5"/>
        </w:numPr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každému zájemci vždy v téže věci pouze jednou (zvlášť závažných případech);</w:t>
      </w:r>
    </w:p>
    <w:p w:rsidR="00A2713A" w:rsidRPr="00831AA7" w:rsidRDefault="00A2713A" w:rsidP="00A2713A">
      <w:pPr>
        <w:pStyle w:val="Zkladntext"/>
        <w:numPr>
          <w:ilvl w:val="0"/>
          <w:numId w:val="5"/>
        </w:numPr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pouze v rozsahu informativního charakteru, tj. porady a rozvahy o dalším možném postupu ve věci, pomoci s výkladem rozhodnutí, usnesení, či jiného textu, majícího pro zájemce závazný charakter.</w:t>
      </w:r>
    </w:p>
    <w:p w:rsidR="00A2713A" w:rsidRPr="00831AA7" w:rsidRDefault="00A2713A" w:rsidP="00A2713A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 xml:space="preserve">Smluvní strany výslovně prohlašují, že předmětem poradenství není řešení otázek podnikatelského charakteru (obchodní právo) a úplatného majetkového charakteru. </w:t>
      </w:r>
    </w:p>
    <w:p w:rsidR="00A2713A" w:rsidRPr="00831AA7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 xml:space="preserve">Poskytování právního poradenství dle této Smlouvy vylučuje: </w:t>
      </w:r>
    </w:p>
    <w:p w:rsidR="00A2713A" w:rsidRPr="00831AA7" w:rsidRDefault="00A2713A" w:rsidP="00A2713A">
      <w:pPr>
        <w:numPr>
          <w:ilvl w:val="0"/>
          <w:numId w:val="3"/>
        </w:numPr>
        <w:tabs>
          <w:tab w:val="left" w:pos="50"/>
        </w:tabs>
        <w:spacing w:before="60" w:after="120" w:line="276" w:lineRule="auto"/>
        <w:outlineLvl w:val="2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právní zastupování a poradu občanů ve sporech s Klientem,</w:t>
      </w:r>
    </w:p>
    <w:p w:rsidR="00A2713A" w:rsidRPr="00831AA7" w:rsidRDefault="00A2713A" w:rsidP="00A2713A">
      <w:pPr>
        <w:numPr>
          <w:ilvl w:val="0"/>
          <w:numId w:val="3"/>
        </w:numPr>
        <w:tabs>
          <w:tab w:val="left" w:pos="50"/>
        </w:tabs>
        <w:spacing w:before="60" w:after="120" w:line="276" w:lineRule="auto"/>
        <w:outlineLvl w:val="2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opakované porady nad týmž problémem zájemce (kromě zvlášť závažných případů),</w:t>
      </w:r>
    </w:p>
    <w:p w:rsidR="00A2713A" w:rsidRPr="00831AA7" w:rsidRDefault="00A2713A" w:rsidP="00A2713A">
      <w:pPr>
        <w:numPr>
          <w:ilvl w:val="0"/>
          <w:numId w:val="3"/>
        </w:numPr>
        <w:tabs>
          <w:tab w:val="left" w:pos="50"/>
        </w:tabs>
        <w:spacing w:before="60" w:after="120" w:line="276" w:lineRule="auto"/>
        <w:outlineLvl w:val="2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porady v rámci poskytování sociálních dávek,</w:t>
      </w:r>
    </w:p>
    <w:p w:rsidR="00A2713A" w:rsidRPr="00831AA7" w:rsidRDefault="00A2713A" w:rsidP="00A2713A">
      <w:pPr>
        <w:numPr>
          <w:ilvl w:val="0"/>
          <w:numId w:val="3"/>
        </w:numPr>
        <w:tabs>
          <w:tab w:val="left" w:pos="50"/>
        </w:tabs>
        <w:spacing w:before="60" w:after="120" w:line="276" w:lineRule="auto"/>
        <w:outlineLvl w:val="2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vyhotovování dokumentů a jejich vyplňování,</w:t>
      </w:r>
    </w:p>
    <w:p w:rsidR="00A2713A" w:rsidRPr="00831AA7" w:rsidRDefault="00A2713A" w:rsidP="00A2713A">
      <w:pPr>
        <w:numPr>
          <w:ilvl w:val="0"/>
          <w:numId w:val="3"/>
        </w:numPr>
        <w:tabs>
          <w:tab w:val="left" w:pos="50"/>
        </w:tabs>
        <w:spacing w:before="60" w:after="120" w:line="276" w:lineRule="auto"/>
        <w:outlineLvl w:val="2"/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t>poskytnutí řešení při snaze zájemce o nezákonný postup ve věci.</w:t>
      </w:r>
    </w:p>
    <w:p w:rsidR="00A2713A" w:rsidRPr="00E9275D" w:rsidRDefault="00A2713A" w:rsidP="00A2713A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r w:rsidRPr="00831AA7">
        <w:rPr>
          <w:sz w:val="24"/>
          <w:szCs w:val="24"/>
          <w:lang w:val="cs-CZ"/>
        </w:rPr>
        <w:lastRenderedPageBreak/>
        <w:t>Součástí Právního poradenství je spolupráce s</w:t>
      </w:r>
      <w:r>
        <w:rPr>
          <w:sz w:val="24"/>
          <w:szCs w:val="24"/>
          <w:lang w:val="cs-CZ"/>
        </w:rPr>
        <w:t xml:space="preserve"> </w:t>
      </w:r>
      <w:r w:rsidRPr="00831AA7">
        <w:rPr>
          <w:sz w:val="24"/>
          <w:szCs w:val="24"/>
          <w:lang w:val="cs-CZ"/>
        </w:rPr>
        <w:t>tiskovou mluvčí - vypracování příspěvku do každého vydání měsíčního periodika - Letňanských listů (dále jen „</w:t>
      </w:r>
      <w:r w:rsidRPr="00831AA7">
        <w:rPr>
          <w:b/>
          <w:sz w:val="24"/>
          <w:szCs w:val="24"/>
          <w:lang w:val="cs-CZ"/>
        </w:rPr>
        <w:t>Spolupráce</w:t>
      </w:r>
      <w:r w:rsidRPr="00831AA7">
        <w:rPr>
          <w:sz w:val="24"/>
          <w:szCs w:val="24"/>
          <w:lang w:val="cs-CZ"/>
        </w:rPr>
        <w:t xml:space="preserve">“). </w:t>
      </w:r>
      <w:r>
        <w:rPr>
          <w:sz w:val="24"/>
          <w:szCs w:val="24"/>
          <w:lang w:val="cs-CZ"/>
        </w:rPr>
        <w:t xml:space="preserve">Tématy příspěvků bude vždy jedno z témat Právního poradenství předešlého měsíce v rozsahu 1200 – 1500 znaků včetně mezer. </w:t>
      </w:r>
      <w:r w:rsidRPr="00DD73C0">
        <w:rPr>
          <w:sz w:val="24"/>
          <w:szCs w:val="24"/>
          <w:lang w:val="cs-CZ"/>
        </w:rPr>
        <w:t>Tisková mluvčí bude vždy každý měsíc Advokátní kancelář kontaktovat v dostatečném předstihu se sdělením konkrétního rozsahu příspěvku a termínu jeho odevzdání. Smluvní strany se výslovně dohodly, že odměna za zpracování příspěvku je obsažena v odměně za poskytování právních služeb dle čl. 2. odst. 2.1 této Smlouvy. Smluvní strany sjednávají, že příspěvek bude uveřejněn pod jménem Advokátní kanceláře a autora</w:t>
      </w:r>
      <w:r>
        <w:rPr>
          <w:sz w:val="24"/>
          <w:szCs w:val="24"/>
          <w:lang w:val="cs-CZ"/>
        </w:rPr>
        <w:t xml:space="preserve"> příspěvku</w:t>
      </w:r>
      <w:r w:rsidRPr="00DD73C0">
        <w:rPr>
          <w:sz w:val="24"/>
          <w:szCs w:val="24"/>
          <w:lang w:val="cs-CZ"/>
        </w:rPr>
        <w:t xml:space="preserve">. </w:t>
      </w: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ODMĚNA ZA POSKYTOVÁNÍ PRÁVNÍCH SLUŽEB</w:t>
      </w:r>
    </w:p>
    <w:p w:rsidR="00A2713A" w:rsidRPr="008C2C7A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4A422F">
        <w:rPr>
          <w:sz w:val="24"/>
          <w:szCs w:val="24"/>
          <w:lang w:val="cs-CZ"/>
        </w:rPr>
        <w:t>Klient se zavazuje uhradit Advokátní kanceláři smluvní odměnu za poskytování Právního</w:t>
      </w:r>
      <w:r w:rsidRPr="002712ED">
        <w:rPr>
          <w:sz w:val="24"/>
          <w:szCs w:val="24"/>
          <w:lang w:val="cs-CZ"/>
        </w:rPr>
        <w:t xml:space="preserve"> </w:t>
      </w:r>
      <w:r w:rsidRPr="00597A6F">
        <w:rPr>
          <w:sz w:val="24"/>
          <w:szCs w:val="24"/>
          <w:lang w:val="cs-CZ"/>
        </w:rPr>
        <w:t>poradenství</w:t>
      </w:r>
      <w:r w:rsidRPr="007F543F">
        <w:rPr>
          <w:sz w:val="24"/>
          <w:szCs w:val="24"/>
          <w:lang w:val="cs-CZ"/>
        </w:rPr>
        <w:t xml:space="preserve"> dle Smlouvy. Smluvní odměna (dále jen </w:t>
      </w:r>
      <w:r w:rsidRPr="008C2C7A">
        <w:rPr>
          <w:sz w:val="24"/>
          <w:szCs w:val="24"/>
          <w:lang w:val="cs-CZ"/>
        </w:rPr>
        <w:t>„</w:t>
      </w:r>
      <w:r w:rsidRPr="008C2C7A">
        <w:rPr>
          <w:b/>
          <w:bCs/>
          <w:sz w:val="24"/>
          <w:szCs w:val="24"/>
          <w:lang w:val="cs-CZ"/>
        </w:rPr>
        <w:t>odměna</w:t>
      </w:r>
      <w:r w:rsidRPr="008C2C7A">
        <w:rPr>
          <w:sz w:val="24"/>
          <w:szCs w:val="24"/>
          <w:lang w:val="cs-CZ"/>
        </w:rPr>
        <w:t>“) za poskytování právního p</w:t>
      </w:r>
      <w:r w:rsidR="00A47555">
        <w:rPr>
          <w:sz w:val="24"/>
          <w:szCs w:val="24"/>
          <w:lang w:val="cs-CZ"/>
        </w:rPr>
        <w:t>oradenství je stanovena ve výši 490,- Kč bez DPH (slovy: čtyři sta devadesát</w:t>
      </w:r>
      <w:r w:rsidRPr="008C2C7A">
        <w:rPr>
          <w:sz w:val="24"/>
          <w:szCs w:val="24"/>
          <w:lang w:val="cs-CZ"/>
        </w:rPr>
        <w:t xml:space="preserve"> korun českých) za </w:t>
      </w:r>
      <w:r>
        <w:rPr>
          <w:sz w:val="24"/>
          <w:szCs w:val="24"/>
          <w:lang w:val="cs-CZ"/>
        </w:rPr>
        <w:t xml:space="preserve">každou  </w:t>
      </w:r>
      <w:r w:rsidRPr="008C2C7A">
        <w:rPr>
          <w:sz w:val="24"/>
          <w:szCs w:val="24"/>
          <w:lang w:val="cs-CZ"/>
        </w:rPr>
        <w:t xml:space="preserve">hodinu </w:t>
      </w:r>
      <w:r>
        <w:rPr>
          <w:sz w:val="24"/>
          <w:szCs w:val="24"/>
          <w:lang w:val="cs-CZ"/>
        </w:rPr>
        <w:t xml:space="preserve">poskytnutého </w:t>
      </w:r>
      <w:r w:rsidRPr="008C2C7A">
        <w:rPr>
          <w:sz w:val="24"/>
          <w:szCs w:val="24"/>
          <w:lang w:val="cs-CZ"/>
        </w:rPr>
        <w:t>Právního poradenství</w:t>
      </w:r>
      <w:r w:rsidR="00A47555">
        <w:rPr>
          <w:sz w:val="24"/>
          <w:szCs w:val="24"/>
          <w:lang w:val="cs-CZ"/>
        </w:rPr>
        <w:t>, tedy částku ve výši 3.920,- Kč bez DPH (slovy: tři tisíce devět set dvacet</w:t>
      </w:r>
      <w:r>
        <w:rPr>
          <w:sz w:val="24"/>
          <w:szCs w:val="24"/>
          <w:lang w:val="cs-CZ"/>
        </w:rPr>
        <w:t xml:space="preserve"> korun českých) za každý kalendářní měsíc</w:t>
      </w:r>
      <w:r w:rsidRPr="008C2C7A">
        <w:rPr>
          <w:sz w:val="24"/>
          <w:szCs w:val="24"/>
          <w:lang w:val="cs-CZ"/>
        </w:rPr>
        <w:t>.</w:t>
      </w:r>
    </w:p>
    <w:p w:rsidR="00A2713A" w:rsidRPr="008C2C7A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bookmarkStart w:id="1" w:name="_Toc235199466"/>
      <w:bookmarkStart w:id="2" w:name="_Toc235205825"/>
      <w:bookmarkStart w:id="3" w:name="_Toc235257735"/>
      <w:bookmarkStart w:id="4" w:name="_Toc235283459"/>
      <w:bookmarkStart w:id="5" w:name="_Toc238988941"/>
      <w:bookmarkStart w:id="6" w:name="_Toc238989480"/>
      <w:bookmarkStart w:id="7" w:name="_Toc238989657"/>
      <w:bookmarkStart w:id="8" w:name="_Toc238995568"/>
      <w:bookmarkStart w:id="9" w:name="_Toc239401738"/>
      <w:bookmarkStart w:id="10" w:name="_Toc239409953"/>
      <w:bookmarkStart w:id="11" w:name="_Toc239426660"/>
      <w:r w:rsidRPr="008C2C7A">
        <w:rPr>
          <w:sz w:val="24"/>
          <w:szCs w:val="24"/>
          <w:lang w:val="cs-CZ"/>
        </w:rPr>
        <w:t xml:space="preserve">Advokátní kancelář se zavazuje vést evidenci provedených úkonů právního poradenství a výpis z této evidence zpřístupnit Klientovi na jeho žádost. </w:t>
      </w:r>
    </w:p>
    <w:p w:rsidR="00A2713A" w:rsidRPr="008C2C7A" w:rsidRDefault="00A2713A" w:rsidP="00A2713A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r w:rsidRPr="008C2C7A">
        <w:rPr>
          <w:sz w:val="24"/>
          <w:szCs w:val="24"/>
          <w:lang w:val="cs-CZ"/>
        </w:rPr>
        <w:t xml:space="preserve">Advokátní kancelář je oprávněna odměnu fakturovat měsíčně, a to vždy na začátku kalendářního měsíce za </w:t>
      </w:r>
      <w:r>
        <w:rPr>
          <w:sz w:val="24"/>
          <w:szCs w:val="24"/>
          <w:lang w:val="cs-CZ"/>
        </w:rPr>
        <w:t>P</w:t>
      </w:r>
      <w:r w:rsidRPr="008C2C7A">
        <w:rPr>
          <w:sz w:val="24"/>
          <w:szCs w:val="24"/>
          <w:lang w:val="cs-CZ"/>
        </w:rPr>
        <w:t xml:space="preserve">rávní </w:t>
      </w:r>
      <w:r>
        <w:rPr>
          <w:sz w:val="24"/>
          <w:szCs w:val="24"/>
          <w:lang w:val="cs-CZ"/>
        </w:rPr>
        <w:t>poradenství</w:t>
      </w:r>
      <w:r w:rsidRPr="008C2C7A">
        <w:rPr>
          <w:sz w:val="24"/>
          <w:szCs w:val="24"/>
          <w:lang w:val="cs-CZ"/>
        </w:rPr>
        <w:t xml:space="preserve"> poskytnuté v předcházejícím kalendářním měsíci.</w:t>
      </w:r>
    </w:p>
    <w:p w:rsidR="00A2713A" w:rsidRPr="0064106B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Veškeré platby prováděné podle této Smlouvy budou provedeny bezhotovostním bankovním převodem z bankovního účtu Klienta vedeného v měně CZK (koruna česká), na účet Advokátní kanceláře vedený rovněž v měně CZK (koruna česká), specifikovaný Advokátní kanceláří na příslušném daňovém dokladu, a to se splatností 14 dnů.</w:t>
      </w:r>
      <w:r>
        <w:rPr>
          <w:sz w:val="24"/>
          <w:szCs w:val="24"/>
          <w:lang w:val="cs-CZ"/>
        </w:rPr>
        <w:t xml:space="preserve"> 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</w:t>
      </w:r>
      <w:r w:rsidRPr="0064106B">
        <w:rPr>
          <w:sz w:val="24"/>
          <w:szCs w:val="24"/>
          <w:lang w:val="cs-CZ"/>
        </w:rPr>
        <w:t>všem platbám a dalším částkám uvedeným v této Smlouvě bude účtována DPH dle platných právních předpisů, a to v příslušné výši, platné v dané době uskutečnění zdanitelného plnění</w:t>
      </w:r>
      <w:r>
        <w:rPr>
          <w:sz w:val="24"/>
          <w:szCs w:val="24"/>
          <w:lang w:val="cs-CZ"/>
        </w:rPr>
        <w:t xml:space="preserve">.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PRÁVA A POVINNOSTI SMLUVNÍCH STRAN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Klient se zavazuje včas a úplně informovat Advokátní kancelář o všech svých zájmech a požadavcích v souvislosti s výše uvedeným </w:t>
      </w:r>
      <w:r>
        <w:rPr>
          <w:sz w:val="24"/>
          <w:szCs w:val="24"/>
          <w:lang w:val="cs-CZ"/>
        </w:rPr>
        <w:t>poskytováním Právního poradenství</w:t>
      </w:r>
      <w:r w:rsidRPr="00780AA5">
        <w:rPr>
          <w:sz w:val="24"/>
          <w:szCs w:val="24"/>
          <w:lang w:val="cs-CZ"/>
        </w:rPr>
        <w:t xml:space="preserve">, a o všech skutečnostech, které mohou mít vliv na poskytování </w:t>
      </w:r>
      <w:r>
        <w:rPr>
          <w:sz w:val="24"/>
          <w:szCs w:val="24"/>
          <w:lang w:val="cs-CZ"/>
        </w:rPr>
        <w:t>P</w:t>
      </w:r>
      <w:r w:rsidRPr="00780AA5">
        <w:rPr>
          <w:sz w:val="24"/>
          <w:szCs w:val="24"/>
          <w:lang w:val="cs-CZ"/>
        </w:rPr>
        <w:t>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Advokátní kanceláře v této věci.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Klient se zavazuje </w:t>
      </w:r>
      <w:r>
        <w:rPr>
          <w:sz w:val="24"/>
          <w:szCs w:val="24"/>
          <w:lang w:val="cs-CZ"/>
        </w:rPr>
        <w:t xml:space="preserve">případně </w:t>
      </w:r>
      <w:r w:rsidRPr="00780AA5">
        <w:rPr>
          <w:sz w:val="24"/>
          <w:szCs w:val="24"/>
          <w:lang w:val="cs-CZ"/>
        </w:rPr>
        <w:t>zajistit potřebnou dokumentaci, která je v jeho držení nebo v držení orgánu státní správy, a předat ji Advokátní kanceláři, která</w:t>
      </w:r>
      <w:r>
        <w:rPr>
          <w:sz w:val="24"/>
          <w:szCs w:val="24"/>
          <w:lang w:val="cs-CZ"/>
        </w:rPr>
        <w:t xml:space="preserve"> je nezbytná pro řádné plnění dle této Smlouvy</w:t>
      </w:r>
      <w:r w:rsidRPr="00780AA5">
        <w:rPr>
          <w:sz w:val="24"/>
          <w:szCs w:val="24"/>
          <w:lang w:val="cs-CZ"/>
        </w:rPr>
        <w:t xml:space="preserve">. Tím není dotčeno právo Advokátní kanceláře, ponechat si kopie dokumentace v souladu s požadavky právních nebo </w:t>
      </w:r>
      <w:r w:rsidRPr="00780AA5">
        <w:rPr>
          <w:sz w:val="24"/>
          <w:szCs w:val="24"/>
          <w:lang w:val="cs-CZ"/>
        </w:rPr>
        <w:lastRenderedPageBreak/>
        <w:t xml:space="preserve">stavovských předpisů. Pokud to bude nutné, Klient se zavazuje vystavit Advokátní kanceláři plnou moc opravňující ji k jednání v rámci poskytování </w:t>
      </w:r>
      <w:r>
        <w:rPr>
          <w:sz w:val="24"/>
          <w:szCs w:val="24"/>
          <w:lang w:val="cs-CZ"/>
        </w:rPr>
        <w:t>P</w:t>
      </w:r>
      <w:r w:rsidRPr="00780AA5">
        <w:rPr>
          <w:sz w:val="24"/>
          <w:szCs w:val="24"/>
          <w:lang w:val="cs-CZ"/>
        </w:rPr>
        <w:t>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podle této Smlouvy.</w:t>
      </w:r>
    </w:p>
    <w:p w:rsidR="00A2713A" w:rsidRPr="00780AA5" w:rsidRDefault="00A2713A" w:rsidP="00A2713A">
      <w:pPr>
        <w:pStyle w:val="Nadpis2"/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Advokátní kancelář je povinna chránit a prosazovat práva a oprávněné zájmy Klienta a řídit se jeho pokyny. Pokyny Klienta však není vázána, jsou-li v rozporu se zákonem nebo příslušným stavovským předpisem. O této skutečnosti je však povinna Klienta přiměřeně poučit.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Advokátní kancelář a její zaměstnanci a spolupracovníci jsou povinni zachovávat mlčenlivost o všech skutečnostech, o nichž se dozví v souvislosti s poskytováním </w:t>
      </w:r>
      <w:r>
        <w:rPr>
          <w:sz w:val="24"/>
          <w:szCs w:val="24"/>
          <w:lang w:val="cs-CZ"/>
        </w:rPr>
        <w:t>P</w:t>
      </w:r>
      <w:r w:rsidRPr="00780AA5">
        <w:rPr>
          <w:sz w:val="24"/>
          <w:szCs w:val="24"/>
          <w:lang w:val="cs-CZ"/>
        </w:rPr>
        <w:t>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podle této Smlouvy, a to i po ukončení Smlouvy v rámci právní etiky a ustanovení zákona č. 85/1996 Sb., o advokacii, v platném znění.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Advokátní kancelář se zavazuje, že bude Klienta na základě jeho požadavku informovat o průběhu poskytování </w:t>
      </w:r>
      <w:r>
        <w:rPr>
          <w:sz w:val="24"/>
          <w:szCs w:val="24"/>
          <w:lang w:val="cs-CZ"/>
        </w:rPr>
        <w:t>P</w:t>
      </w:r>
      <w:r w:rsidRPr="00780AA5">
        <w:rPr>
          <w:sz w:val="24"/>
          <w:szCs w:val="24"/>
          <w:lang w:val="cs-CZ"/>
        </w:rPr>
        <w:t>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a současně se zavazuje, že bude pro Klienta o poskytování vešker</w:t>
      </w:r>
      <w:r>
        <w:rPr>
          <w:sz w:val="24"/>
          <w:szCs w:val="24"/>
          <w:lang w:val="cs-CZ"/>
        </w:rPr>
        <w:t>ého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</w:t>
      </w:r>
      <w:r w:rsidRPr="00780AA5">
        <w:rPr>
          <w:sz w:val="24"/>
          <w:szCs w:val="24"/>
          <w:lang w:val="cs-CZ"/>
        </w:rPr>
        <w:t>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vést přiměřenou dokumentaci v rozsahu předem smluveném mezi Klientem a Advokátní kanceláří. 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Klient bere na vědomí a souhlasí s tím, že dokumentace předaná Advokátní kanceláři může dle výhradního uvážení Advokátní kanceláře být kopírována a archivována, bude-li to potřeba pro poskytování právního poradenství dle této Smlouvy. </w:t>
      </w: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Důvěrnost informací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Advokátní kancelář je vázána povinností mlčenlivosti a bez souhlasu Klienta nebude třetím osobám sdělovat či jinak činit přístupnými žádné informace týkající se poskytovan</w:t>
      </w:r>
      <w:r>
        <w:rPr>
          <w:sz w:val="24"/>
          <w:szCs w:val="24"/>
          <w:lang w:val="cs-CZ"/>
        </w:rPr>
        <w:t>ého</w:t>
      </w:r>
      <w:r w:rsidRPr="00780AA5">
        <w:rPr>
          <w:sz w:val="24"/>
          <w:szCs w:val="24"/>
          <w:lang w:val="cs-CZ"/>
        </w:rPr>
        <w:t xml:space="preserve"> Právní</w:t>
      </w:r>
      <w:r>
        <w:rPr>
          <w:sz w:val="24"/>
          <w:szCs w:val="24"/>
          <w:lang w:val="cs-CZ"/>
        </w:rPr>
        <w:t>ho</w:t>
      </w:r>
      <w:r w:rsidRPr="00780AA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poradenství</w:t>
      </w:r>
      <w:r w:rsidRPr="00780AA5">
        <w:rPr>
          <w:sz w:val="24"/>
          <w:szCs w:val="24"/>
          <w:lang w:val="cs-CZ"/>
        </w:rPr>
        <w:t xml:space="preserve"> či této Smlouvy.</w:t>
      </w: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bookmarkStart w:id="12" w:name="_Toc85857223"/>
      <w:r w:rsidRPr="00780AA5">
        <w:rPr>
          <w:sz w:val="24"/>
          <w:szCs w:val="24"/>
          <w:lang w:val="cs-CZ"/>
        </w:rPr>
        <w:t>Platnost a účinnost</w:t>
      </w:r>
      <w:bookmarkEnd w:id="12"/>
      <w:r w:rsidRPr="00780AA5">
        <w:rPr>
          <w:sz w:val="24"/>
          <w:szCs w:val="24"/>
          <w:lang w:val="cs-CZ"/>
        </w:rPr>
        <w:t xml:space="preserve">, DOBA TRVÁNÍ </w:t>
      </w:r>
    </w:p>
    <w:p w:rsidR="00A2713A" w:rsidRDefault="00A2713A" w:rsidP="00A2713A">
      <w:pPr>
        <w:pStyle w:val="Nadpis2"/>
        <w:numPr>
          <w:ilvl w:val="1"/>
          <w:numId w:val="2"/>
        </w:numPr>
        <w:rPr>
          <w:sz w:val="24"/>
          <w:szCs w:val="24"/>
          <w:lang w:val="cs-CZ"/>
        </w:rPr>
      </w:pPr>
      <w:r w:rsidRPr="00923586">
        <w:rPr>
          <w:sz w:val="24"/>
          <w:szCs w:val="24"/>
          <w:lang w:val="cs-CZ"/>
        </w:rPr>
        <w:t xml:space="preserve">Tato Smlouva je platná dnem jejího podpisu oběma Smluvními stranami a je uzavřena na dobu </w:t>
      </w:r>
      <w:r>
        <w:rPr>
          <w:sz w:val="24"/>
          <w:szCs w:val="24"/>
          <w:lang w:val="cs-CZ"/>
        </w:rPr>
        <w:t>ne</w:t>
      </w:r>
      <w:r w:rsidRPr="00923586">
        <w:rPr>
          <w:sz w:val="24"/>
          <w:szCs w:val="24"/>
          <w:lang w:val="cs-CZ"/>
        </w:rPr>
        <w:t xml:space="preserve">určitou počínaje 1. </w:t>
      </w:r>
      <w:r>
        <w:rPr>
          <w:sz w:val="24"/>
          <w:szCs w:val="24"/>
          <w:lang w:val="cs-CZ"/>
        </w:rPr>
        <w:t xml:space="preserve">1. </w:t>
      </w:r>
      <w:r w:rsidRPr="00923586">
        <w:rPr>
          <w:sz w:val="24"/>
          <w:szCs w:val="24"/>
          <w:lang w:val="cs-CZ"/>
        </w:rPr>
        <w:t>201</w:t>
      </w:r>
      <w:r>
        <w:rPr>
          <w:sz w:val="24"/>
          <w:szCs w:val="24"/>
          <w:lang w:val="cs-CZ"/>
        </w:rPr>
        <w:t>8</w:t>
      </w:r>
      <w:r w:rsidRPr="00923586">
        <w:rPr>
          <w:sz w:val="24"/>
          <w:szCs w:val="24"/>
          <w:lang w:val="cs-CZ"/>
        </w:rPr>
        <w:t>.</w:t>
      </w:r>
    </w:p>
    <w:p w:rsidR="00A2713A" w:rsidRPr="00923586" w:rsidRDefault="00A2713A" w:rsidP="00A2713A">
      <w:pPr>
        <w:pStyle w:val="Nadpis2"/>
        <w:numPr>
          <w:ilvl w:val="1"/>
          <w:numId w:val="2"/>
        </w:numPr>
        <w:rPr>
          <w:iCs/>
          <w:sz w:val="24"/>
          <w:szCs w:val="24"/>
          <w:lang w:val="x-none"/>
        </w:rPr>
      </w:pPr>
      <w:r w:rsidRPr="00923586">
        <w:rPr>
          <w:iCs/>
          <w:sz w:val="24"/>
          <w:szCs w:val="24"/>
          <w:lang w:val="x-none"/>
        </w:rPr>
        <w:t xml:space="preserve">Tuto </w:t>
      </w:r>
      <w:r>
        <w:rPr>
          <w:iCs/>
          <w:sz w:val="24"/>
          <w:szCs w:val="24"/>
          <w:lang w:val="cs-CZ"/>
        </w:rPr>
        <w:t>S</w:t>
      </w:r>
      <w:r w:rsidRPr="00923586">
        <w:rPr>
          <w:iCs/>
          <w:sz w:val="24"/>
          <w:szCs w:val="24"/>
          <w:lang w:val="x-none"/>
        </w:rPr>
        <w:t>mlouvu lze ukončit</w:t>
      </w:r>
      <w:r>
        <w:rPr>
          <w:iCs/>
          <w:sz w:val="24"/>
          <w:szCs w:val="24"/>
          <w:lang w:val="cs-CZ"/>
        </w:rPr>
        <w:t>,</w:t>
      </w:r>
      <w:r w:rsidRPr="00923586">
        <w:rPr>
          <w:iCs/>
          <w:sz w:val="24"/>
          <w:szCs w:val="24"/>
          <w:lang w:val="x-none"/>
        </w:rPr>
        <w:t xml:space="preserve"> a to na základě písemné dohody účastníků </w:t>
      </w:r>
      <w:r>
        <w:rPr>
          <w:iCs/>
          <w:sz w:val="24"/>
          <w:szCs w:val="24"/>
          <w:lang w:val="cs-CZ"/>
        </w:rPr>
        <w:t>S</w:t>
      </w:r>
      <w:r w:rsidRPr="00923586">
        <w:rPr>
          <w:iCs/>
          <w:sz w:val="24"/>
          <w:szCs w:val="24"/>
          <w:lang w:val="x-none"/>
        </w:rPr>
        <w:t xml:space="preserve">mlouvy nebo na základě výpovědi. Oznámení o výpovědi musí být učiněno písemnou formou a doručeno do sídla druhého účastníka. Výpovědní lhůta činí </w:t>
      </w:r>
      <w:r>
        <w:rPr>
          <w:iCs/>
          <w:sz w:val="24"/>
          <w:szCs w:val="24"/>
          <w:lang w:val="cs-CZ"/>
        </w:rPr>
        <w:t>jeden měsíc</w:t>
      </w:r>
      <w:r w:rsidRPr="00923586">
        <w:rPr>
          <w:iCs/>
          <w:sz w:val="24"/>
          <w:szCs w:val="24"/>
          <w:lang w:val="x-none"/>
        </w:rPr>
        <w:t xml:space="preserve">  a její běh počíná prvního dne měsíce následujícího po doručení oznámení výpovědi.</w:t>
      </w: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ŘEŠENÍ SPORŮ</w:t>
      </w:r>
    </w:p>
    <w:p w:rsidR="00A2713A" w:rsidRDefault="00A2713A" w:rsidP="00A2713A">
      <w:pPr>
        <w:pStyle w:val="Zkladntext"/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Veškeré spory vzniklé v souvislosti s touto Smlouvou anebo z ní vyplývající, které se </w:t>
      </w:r>
      <w:r w:rsidR="007404EF">
        <w:rPr>
          <w:sz w:val="24"/>
          <w:szCs w:val="24"/>
          <w:lang w:val="cs-CZ"/>
        </w:rPr>
        <w:t xml:space="preserve"> </w:t>
      </w:r>
      <w:r w:rsidRPr="00780AA5">
        <w:rPr>
          <w:sz w:val="24"/>
          <w:szCs w:val="24"/>
          <w:lang w:val="cs-CZ"/>
        </w:rPr>
        <w:t xml:space="preserve">prioritně </w:t>
      </w:r>
      <w:r w:rsidR="00192544">
        <w:rPr>
          <w:sz w:val="24"/>
          <w:szCs w:val="24"/>
          <w:lang w:val="cs-CZ"/>
        </w:rPr>
        <w:t xml:space="preserve"> </w:t>
      </w:r>
      <w:r w:rsidRPr="00780AA5">
        <w:rPr>
          <w:sz w:val="24"/>
          <w:szCs w:val="24"/>
          <w:lang w:val="cs-CZ"/>
        </w:rPr>
        <w:t xml:space="preserve">nepodaří </w:t>
      </w:r>
      <w:r w:rsidR="00192544">
        <w:rPr>
          <w:sz w:val="24"/>
          <w:szCs w:val="24"/>
          <w:lang w:val="cs-CZ"/>
        </w:rPr>
        <w:t xml:space="preserve"> </w:t>
      </w:r>
      <w:r w:rsidRPr="00780AA5">
        <w:rPr>
          <w:sz w:val="24"/>
          <w:szCs w:val="24"/>
          <w:lang w:val="cs-CZ"/>
        </w:rPr>
        <w:t xml:space="preserve">vyřešit </w:t>
      </w:r>
      <w:r w:rsidR="00192544">
        <w:rPr>
          <w:sz w:val="24"/>
          <w:szCs w:val="24"/>
          <w:lang w:val="cs-CZ"/>
        </w:rPr>
        <w:t xml:space="preserve"> </w:t>
      </w:r>
      <w:r w:rsidRPr="00780AA5">
        <w:rPr>
          <w:sz w:val="24"/>
          <w:szCs w:val="24"/>
          <w:lang w:val="cs-CZ"/>
        </w:rPr>
        <w:t xml:space="preserve">dohodou </w:t>
      </w:r>
      <w:r w:rsidR="00192544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S</w:t>
      </w:r>
      <w:r w:rsidRPr="00780AA5">
        <w:rPr>
          <w:sz w:val="24"/>
          <w:szCs w:val="24"/>
          <w:lang w:val="cs-CZ"/>
        </w:rPr>
        <w:t xml:space="preserve">mluvních </w:t>
      </w:r>
      <w:r w:rsidR="00192544">
        <w:rPr>
          <w:sz w:val="24"/>
          <w:szCs w:val="24"/>
          <w:lang w:val="cs-CZ"/>
        </w:rPr>
        <w:t xml:space="preserve">  </w:t>
      </w:r>
      <w:r w:rsidRPr="00780AA5">
        <w:rPr>
          <w:sz w:val="24"/>
          <w:szCs w:val="24"/>
          <w:lang w:val="cs-CZ"/>
        </w:rPr>
        <w:t xml:space="preserve">stran, </w:t>
      </w:r>
      <w:r w:rsidR="00192544">
        <w:rPr>
          <w:sz w:val="24"/>
          <w:szCs w:val="24"/>
          <w:lang w:val="cs-CZ"/>
        </w:rPr>
        <w:t xml:space="preserve"> </w:t>
      </w:r>
      <w:r w:rsidRPr="00780AA5">
        <w:rPr>
          <w:sz w:val="24"/>
          <w:szCs w:val="24"/>
          <w:lang w:val="cs-CZ"/>
        </w:rPr>
        <w:t xml:space="preserve">budou </w:t>
      </w:r>
      <w:r w:rsidR="00192544">
        <w:rPr>
          <w:sz w:val="24"/>
          <w:szCs w:val="24"/>
          <w:lang w:val="cs-CZ"/>
        </w:rPr>
        <w:t xml:space="preserve">  </w:t>
      </w:r>
      <w:r w:rsidRPr="00780AA5">
        <w:rPr>
          <w:sz w:val="24"/>
          <w:szCs w:val="24"/>
          <w:lang w:val="cs-CZ"/>
        </w:rPr>
        <w:t xml:space="preserve">předloženy </w:t>
      </w:r>
      <w:r w:rsidR="00192544">
        <w:rPr>
          <w:sz w:val="24"/>
          <w:szCs w:val="24"/>
          <w:lang w:val="cs-CZ"/>
        </w:rPr>
        <w:t xml:space="preserve">    </w:t>
      </w:r>
      <w:r w:rsidRPr="00780AA5">
        <w:rPr>
          <w:sz w:val="24"/>
          <w:szCs w:val="24"/>
          <w:lang w:val="cs-CZ"/>
        </w:rPr>
        <w:t>k rozhodnutí příslušným českých soudům.</w:t>
      </w:r>
    </w:p>
    <w:p w:rsidR="00A2713A" w:rsidRPr="00780AA5" w:rsidRDefault="00A2713A" w:rsidP="00A2713A">
      <w:pPr>
        <w:pStyle w:val="Zkladntext"/>
        <w:spacing w:before="60" w:after="120" w:line="276" w:lineRule="auto"/>
        <w:rPr>
          <w:sz w:val="24"/>
          <w:szCs w:val="24"/>
          <w:lang w:val="cs-CZ"/>
        </w:rPr>
      </w:pPr>
    </w:p>
    <w:p w:rsidR="00A2713A" w:rsidRPr="00780AA5" w:rsidRDefault="00A2713A" w:rsidP="00A2713A">
      <w:pPr>
        <w:pStyle w:val="Nadpis1"/>
        <w:numPr>
          <w:ilvl w:val="0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lastRenderedPageBreak/>
        <w:t>ZÁVĚREČNÁ USTANOVENÍ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Vztah mezi Advokátní kanceláří a Klientem se řídí ustanoveními zák. č. 85/1996 Sb., o advokacii, v platném znění, ustanoveními zák. č. 89/2012 Sb., občanský zákoník v platném znění, a příslušnými předpisy České advokátní komory.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Obsah </w:t>
      </w:r>
      <w:r w:rsidRPr="00780AA5">
        <w:rPr>
          <w:bCs/>
          <w:sz w:val="24"/>
          <w:szCs w:val="24"/>
          <w:lang w:val="cs-CZ"/>
        </w:rPr>
        <w:t>práv a povinností Smluvních stran z této Smlouvy se vykládá v prvé řadě vždy podle jazykového vyjádření jednotlivých ustanovení Smlouvy. K úmyslu jednajícího lze přihlédnout, jen není-li v rozporu s jazykovým vyjádřením ustanovení. Teprve v případě nejasností ohledně významu jazykového vyjádření jednotlivých ustanovení se použijí ostatní zákonná pravidla pro určení obsahu práv a povinností Smluvních stran.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Jestliže kterákoli ze Smluvních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 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 xml:space="preserve">Tato Smlouva je sepsána ve </w:t>
      </w:r>
      <w:r>
        <w:rPr>
          <w:sz w:val="24"/>
          <w:szCs w:val="24"/>
          <w:lang w:val="cs-CZ"/>
        </w:rPr>
        <w:t>třech</w:t>
      </w:r>
      <w:r w:rsidRPr="00780AA5"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t>3</w:t>
      </w:r>
      <w:r w:rsidRPr="00780AA5">
        <w:rPr>
          <w:sz w:val="24"/>
          <w:szCs w:val="24"/>
          <w:lang w:val="cs-CZ"/>
        </w:rPr>
        <w:t xml:space="preserve">) vyhotoveních, z nichž každé má platnost originálu a z nichž jedno (1) vyhotovení obdrží </w:t>
      </w:r>
      <w:r>
        <w:rPr>
          <w:sz w:val="24"/>
          <w:szCs w:val="24"/>
          <w:lang w:val="cs-CZ"/>
        </w:rPr>
        <w:t>Advokátní kancelář a dvě (2) vyhotovení obdrží Klient</w:t>
      </w:r>
      <w:r w:rsidRPr="00780AA5">
        <w:rPr>
          <w:sz w:val="24"/>
          <w:szCs w:val="24"/>
          <w:lang w:val="cs-CZ"/>
        </w:rPr>
        <w:t>.</w:t>
      </w:r>
    </w:p>
    <w:p w:rsidR="00A2713A" w:rsidRPr="00780AA5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Tato Smlouva může být měněna a doplňována pouze písemnými dodatky podepsanými oběma Smluvními stranami.</w:t>
      </w:r>
      <w:r w:rsidRPr="00404D52">
        <w:rPr>
          <w:bCs/>
          <w:kern w:val="0"/>
          <w:sz w:val="24"/>
          <w:szCs w:val="24"/>
          <w:lang w:val="cs-CZ" w:eastAsia="cs-CZ"/>
        </w:rPr>
        <w:t xml:space="preserve"> </w:t>
      </w:r>
      <w:r w:rsidRPr="00780AA5">
        <w:rPr>
          <w:bCs/>
          <w:sz w:val="24"/>
          <w:szCs w:val="24"/>
          <w:lang w:val="cs-CZ"/>
        </w:rPr>
        <w:t xml:space="preserve">Písemná forma se pro účely tohoto ustanovení nepovažuje za dodrženou v případě jednání učiněného elektronickými nebo jinými technickými prostředky umožňujícími zachycení obsahu a určení jednající osoby. </w:t>
      </w:r>
    </w:p>
    <w:p w:rsidR="00A2713A" w:rsidRDefault="00A2713A" w:rsidP="00A2713A">
      <w:pPr>
        <w:pStyle w:val="Nadpis2"/>
        <w:numPr>
          <w:ilvl w:val="1"/>
          <w:numId w:val="2"/>
        </w:numPr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Smluvní strany prohlašují, že tato Smlouva je výrazem jejich svobodné a vážné vůle a že se seznámily s jejím textem, na důkaz čehož ji stvrzují svými podpisy.</w:t>
      </w:r>
    </w:p>
    <w:p w:rsidR="00664A8F" w:rsidRPr="00664A8F" w:rsidRDefault="00664A8F" w:rsidP="00664A8F">
      <w:pPr>
        <w:pStyle w:val="Nadpis2"/>
        <w:numPr>
          <w:ilvl w:val="1"/>
          <w:numId w:val="2"/>
        </w:numPr>
        <w:spacing w:before="60" w:after="120" w:line="276" w:lineRule="auto"/>
        <w:rPr>
          <w:bCs/>
          <w:sz w:val="24"/>
          <w:szCs w:val="24"/>
          <w:lang w:val="cs-CZ"/>
        </w:rPr>
      </w:pPr>
      <w:r w:rsidRPr="00664A8F">
        <w:rPr>
          <w:bCs/>
          <w:sz w:val="24"/>
          <w:szCs w:val="24"/>
          <w:lang w:val="cs-CZ"/>
        </w:rPr>
        <w:t xml:space="preserve">Smluvní strany výslovně souhlasí s uveřejněním této smlouvy v registru smluv vedeném Ministerstvem vnitra České republiky v souladu se zákonem č. 340/2015 Sb. o zvláštních podmínkách účinnosti některých smluv, uveřejňování těchto smluv a o registru smluv (dále zákon o registru smluv“), v platném znění. </w:t>
      </w:r>
    </w:p>
    <w:p w:rsidR="00664A8F" w:rsidRPr="00664A8F" w:rsidRDefault="00664A8F" w:rsidP="00664A8F">
      <w:pPr>
        <w:pStyle w:val="Nadpis2"/>
        <w:numPr>
          <w:ilvl w:val="0"/>
          <w:numId w:val="0"/>
        </w:numPr>
        <w:spacing w:before="60" w:after="120" w:line="276" w:lineRule="auto"/>
        <w:ind w:left="624"/>
        <w:rPr>
          <w:bCs/>
          <w:sz w:val="24"/>
          <w:szCs w:val="24"/>
          <w:lang w:val="cs-CZ"/>
        </w:rPr>
      </w:pPr>
      <w:r w:rsidRPr="00664A8F">
        <w:rPr>
          <w:bCs/>
          <w:sz w:val="24"/>
          <w:szCs w:val="24"/>
          <w:lang w:val="cs-CZ"/>
        </w:rPr>
        <w:t xml:space="preserve">Smluvní strany se dohodly, že uveřejnění této smlouvy dle předchozí věty zajistí Městská část Praha 18 ve lhůtě 15 kalendářních dnů ode dne uzavření této smlouvy. </w:t>
      </w:r>
    </w:p>
    <w:p w:rsidR="00664A8F" w:rsidRPr="00664A8F" w:rsidRDefault="00664A8F" w:rsidP="00664A8F">
      <w:pPr>
        <w:pStyle w:val="Nadpis2"/>
        <w:numPr>
          <w:ilvl w:val="0"/>
          <w:numId w:val="0"/>
        </w:numPr>
        <w:spacing w:before="60" w:after="120" w:line="276" w:lineRule="auto"/>
        <w:ind w:left="624"/>
        <w:rPr>
          <w:bCs/>
          <w:sz w:val="24"/>
          <w:szCs w:val="24"/>
          <w:lang w:val="cs-CZ"/>
        </w:rPr>
      </w:pPr>
      <w:r w:rsidRPr="00664A8F">
        <w:rPr>
          <w:bCs/>
          <w:sz w:val="24"/>
          <w:szCs w:val="24"/>
          <w:lang w:val="cs-CZ"/>
        </w:rPr>
        <w:t xml:space="preserve">Druhá smluvní strana bude Městskou částí Praha 18 písemně informována o splnění této povinnosti nejpozději ve lhůtě 3 kalendářních dnů ode dne uveřejnění této smlouvy v registru smluv, a to oznámení na emailovou adresu: </w:t>
      </w:r>
      <w:r w:rsidR="000D6EE8">
        <w:rPr>
          <w:bCs/>
          <w:sz w:val="24"/>
          <w:szCs w:val="24"/>
          <w:lang w:val="cs-CZ"/>
        </w:rPr>
        <w:t>XXXXXXXX</w:t>
      </w:r>
      <w:r w:rsidRPr="00664A8F">
        <w:rPr>
          <w:bCs/>
          <w:sz w:val="24"/>
          <w:szCs w:val="24"/>
          <w:lang w:val="cs-CZ"/>
        </w:rPr>
        <w:t xml:space="preserve"> Pokud druhá smluvní strana neobdrží do 20 kalendářních dnů ode dne uzavření této smlouvy písemné oznámení o uveřejnění této smlouvy v registru smluv dle předchozí věty, je po uplynutí této lhůty tato druhá smluvní strana povinna ve lhůtě 3 kalendářních dnů zajistit uveřejnění této smlouvy v souladu se zákonem o registru smluv. </w:t>
      </w:r>
    </w:p>
    <w:p w:rsidR="00664A8F" w:rsidRDefault="00664A8F" w:rsidP="00664A8F">
      <w:pPr>
        <w:pStyle w:val="Zkladntext"/>
        <w:tabs>
          <w:tab w:val="left" w:pos="709"/>
        </w:tabs>
        <w:rPr>
          <w:kern w:val="24"/>
          <w:sz w:val="24"/>
          <w:szCs w:val="24"/>
          <w:lang w:val="cs-CZ"/>
        </w:rPr>
      </w:pPr>
      <w:r w:rsidRPr="00664A8F">
        <w:rPr>
          <w:kern w:val="24"/>
          <w:sz w:val="24"/>
          <w:szCs w:val="24"/>
          <w:lang w:val="cs-CZ"/>
        </w:rPr>
        <w:lastRenderedPageBreak/>
        <w:t xml:space="preserve">V takovém případě je o zveřejnění této smlouvy druhá smluvní strana povinna písemně informovat Městskou část Praha 18 ve lhůtě 3 kalendářních dnů ode dne uveřejnění této smlouvy v registru smluv oznámením na emailovou adresu: </w:t>
      </w:r>
      <w:r w:rsidR="000D6EE8">
        <w:rPr>
          <w:kern w:val="24"/>
          <w:sz w:val="24"/>
          <w:szCs w:val="24"/>
          <w:lang w:val="cs-CZ"/>
        </w:rPr>
        <w:t>XXXXXXXXX</w:t>
      </w:r>
      <w:bookmarkStart w:id="13" w:name="_GoBack"/>
      <w:bookmarkEnd w:id="13"/>
    </w:p>
    <w:p w:rsidR="00B14A66" w:rsidRPr="00013FBF" w:rsidRDefault="00013FBF" w:rsidP="00013FBF">
      <w:pPr>
        <w:pStyle w:val="Nadpis2"/>
        <w:numPr>
          <w:ilvl w:val="1"/>
          <w:numId w:val="2"/>
        </w:numPr>
        <w:spacing w:before="60" w:after="120" w:line="276" w:lineRule="auto"/>
        <w:rPr>
          <w:bCs/>
          <w:sz w:val="24"/>
          <w:szCs w:val="24"/>
          <w:lang w:val="cs-CZ"/>
        </w:rPr>
      </w:pPr>
      <w:r w:rsidRPr="00013FBF">
        <w:rPr>
          <w:bCs/>
          <w:sz w:val="24"/>
          <w:szCs w:val="24"/>
          <w:lang w:val="cs-CZ"/>
        </w:rPr>
        <w:t>Doložka platnosti právního jednání dle § 41 zák. č. 128/2000 Sb., o obcích, ve znění pozdějších předpisů: o uzavření této smlouvy rozhodla RMČ usnesením č. 5</w:t>
      </w:r>
      <w:r>
        <w:rPr>
          <w:bCs/>
          <w:sz w:val="24"/>
          <w:szCs w:val="24"/>
          <w:lang w:val="cs-CZ"/>
        </w:rPr>
        <w:t>79</w:t>
      </w:r>
      <w:r w:rsidRPr="00013FBF">
        <w:rPr>
          <w:bCs/>
          <w:sz w:val="24"/>
          <w:szCs w:val="24"/>
          <w:lang w:val="cs-CZ"/>
        </w:rPr>
        <w:t>/2</w:t>
      </w:r>
      <w:r>
        <w:rPr>
          <w:bCs/>
          <w:sz w:val="24"/>
          <w:szCs w:val="24"/>
          <w:lang w:val="cs-CZ"/>
        </w:rPr>
        <w:t>7</w:t>
      </w:r>
      <w:r w:rsidRPr="00013FBF">
        <w:rPr>
          <w:bCs/>
          <w:sz w:val="24"/>
          <w:szCs w:val="24"/>
          <w:lang w:val="cs-CZ"/>
        </w:rPr>
        <w:t>/17 ze dne 1</w:t>
      </w:r>
      <w:r>
        <w:rPr>
          <w:bCs/>
          <w:sz w:val="24"/>
          <w:szCs w:val="24"/>
          <w:lang w:val="cs-CZ"/>
        </w:rPr>
        <w:t>3</w:t>
      </w:r>
      <w:r w:rsidRPr="00013FBF">
        <w:rPr>
          <w:bCs/>
          <w:sz w:val="24"/>
          <w:szCs w:val="24"/>
          <w:lang w:val="cs-CZ"/>
        </w:rPr>
        <w:t>. 1</w:t>
      </w:r>
      <w:r>
        <w:rPr>
          <w:bCs/>
          <w:sz w:val="24"/>
          <w:szCs w:val="24"/>
          <w:lang w:val="cs-CZ"/>
        </w:rPr>
        <w:t>2</w:t>
      </w:r>
      <w:r w:rsidRPr="00013FBF">
        <w:rPr>
          <w:bCs/>
          <w:sz w:val="24"/>
          <w:szCs w:val="24"/>
          <w:lang w:val="cs-CZ"/>
        </w:rPr>
        <w:t>. 2017.</w:t>
      </w:r>
    </w:p>
    <w:p w:rsidR="00A2713A" w:rsidRDefault="00A2713A" w:rsidP="00A2713A">
      <w:pPr>
        <w:tabs>
          <w:tab w:val="left" w:pos="0"/>
          <w:tab w:val="left" w:pos="851"/>
          <w:tab w:val="left" w:pos="4678"/>
          <w:tab w:val="left" w:pos="5529"/>
        </w:tabs>
        <w:spacing w:before="60" w:after="120" w:line="276" w:lineRule="auto"/>
        <w:rPr>
          <w:rStyle w:val="platne1"/>
          <w:sz w:val="24"/>
          <w:szCs w:val="24"/>
          <w:lang w:val="cs-CZ"/>
        </w:rPr>
      </w:pPr>
    </w:p>
    <w:p w:rsidR="00A2713A" w:rsidRPr="00780AA5" w:rsidRDefault="00A2713A" w:rsidP="00A2713A">
      <w:pPr>
        <w:tabs>
          <w:tab w:val="left" w:pos="0"/>
          <w:tab w:val="left" w:pos="851"/>
          <w:tab w:val="left" w:pos="4678"/>
          <w:tab w:val="left" w:pos="5529"/>
        </w:tabs>
        <w:spacing w:before="60" w:after="120" w:line="276" w:lineRule="auto"/>
        <w:rPr>
          <w:rStyle w:val="platne1"/>
          <w:sz w:val="24"/>
          <w:szCs w:val="24"/>
          <w:lang w:val="cs-CZ"/>
        </w:rPr>
      </w:pPr>
    </w:p>
    <w:p w:rsidR="00A2713A" w:rsidRPr="00780AA5" w:rsidRDefault="00A2713A" w:rsidP="00A2713A">
      <w:pPr>
        <w:spacing w:before="60" w:after="120" w:line="276" w:lineRule="auto"/>
        <w:rPr>
          <w:sz w:val="24"/>
          <w:szCs w:val="24"/>
          <w:highlight w:val="yellow"/>
          <w:lang w:val="cs-CZ"/>
        </w:rPr>
      </w:pPr>
      <w:r w:rsidRPr="00780AA5">
        <w:rPr>
          <w:sz w:val="24"/>
          <w:szCs w:val="24"/>
          <w:lang w:val="cs-CZ"/>
        </w:rPr>
        <w:t>V Praze dne ……………………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V Praze dne ……………………</w:t>
      </w:r>
    </w:p>
    <w:p w:rsidR="00A2713A" w:rsidRPr="00DD73C0" w:rsidRDefault="00A2713A" w:rsidP="00A2713A">
      <w:pPr>
        <w:spacing w:before="60" w:after="120" w:line="276" w:lineRule="auto"/>
        <w:rPr>
          <w:b/>
          <w:sz w:val="24"/>
          <w:szCs w:val="24"/>
          <w:lang w:val="cs-CZ"/>
        </w:rPr>
      </w:pPr>
      <w:r w:rsidRPr="00780AA5">
        <w:rPr>
          <w:b/>
          <w:sz w:val="24"/>
          <w:szCs w:val="24"/>
          <w:lang w:val="cs-CZ"/>
        </w:rPr>
        <w:t>Klient</w:t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  <w:t>Advokátní kancelář</w:t>
      </w:r>
    </w:p>
    <w:p w:rsidR="00A2713A" w:rsidRDefault="00A2713A" w:rsidP="00A2713A">
      <w:pPr>
        <w:spacing w:before="60" w:after="120" w:line="276" w:lineRule="auto"/>
        <w:rPr>
          <w:sz w:val="24"/>
          <w:szCs w:val="24"/>
          <w:highlight w:val="yellow"/>
          <w:lang w:val="cs-CZ"/>
        </w:rPr>
      </w:pPr>
    </w:p>
    <w:p w:rsidR="00013FBF" w:rsidRPr="00780AA5" w:rsidRDefault="00013FBF" w:rsidP="00A2713A">
      <w:pPr>
        <w:spacing w:before="60" w:after="120" w:line="276" w:lineRule="auto"/>
        <w:rPr>
          <w:sz w:val="24"/>
          <w:szCs w:val="24"/>
          <w:highlight w:val="yellow"/>
          <w:lang w:val="cs-CZ"/>
        </w:rPr>
      </w:pPr>
    </w:p>
    <w:p w:rsidR="00A2713A" w:rsidRPr="00780AA5" w:rsidRDefault="00A2713A" w:rsidP="00A2713A">
      <w:pPr>
        <w:tabs>
          <w:tab w:val="left" w:pos="0"/>
          <w:tab w:val="left" w:pos="851"/>
          <w:tab w:val="left" w:pos="4678"/>
          <w:tab w:val="left" w:pos="5245"/>
        </w:tabs>
        <w:spacing w:before="60" w:after="120" w:line="276" w:lineRule="auto"/>
        <w:rPr>
          <w:sz w:val="24"/>
          <w:szCs w:val="24"/>
          <w:lang w:val="cs-CZ"/>
        </w:rPr>
      </w:pPr>
      <w:r w:rsidRPr="00780AA5">
        <w:rPr>
          <w:sz w:val="24"/>
          <w:szCs w:val="24"/>
          <w:lang w:val="cs-CZ"/>
        </w:rPr>
        <w:t>________________________________</w:t>
      </w:r>
      <w:r>
        <w:rPr>
          <w:sz w:val="24"/>
          <w:szCs w:val="24"/>
          <w:lang w:val="cs-CZ"/>
        </w:rPr>
        <w:tab/>
        <w:t xml:space="preserve">     _____________________________</w:t>
      </w:r>
    </w:p>
    <w:p w:rsidR="00A2713A" w:rsidRPr="00780AA5" w:rsidRDefault="00A2713A" w:rsidP="00A2713A">
      <w:pPr>
        <w:tabs>
          <w:tab w:val="left" w:pos="0"/>
          <w:tab w:val="left" w:pos="851"/>
          <w:tab w:val="left" w:pos="4678"/>
          <w:tab w:val="left" w:pos="5529"/>
        </w:tabs>
        <w:spacing w:before="60" w:after="120" w:line="276" w:lineRule="auto"/>
        <w:rPr>
          <w:b/>
          <w:bCs/>
          <w:sz w:val="24"/>
          <w:szCs w:val="24"/>
          <w:lang w:val="cs-CZ"/>
        </w:rPr>
      </w:pPr>
      <w:r w:rsidRPr="00780AA5">
        <w:rPr>
          <w:rStyle w:val="platne1"/>
          <w:b/>
          <w:sz w:val="24"/>
          <w:szCs w:val="24"/>
          <w:lang w:val="cs-CZ"/>
        </w:rPr>
        <w:t>Městská část Praha 18</w:t>
      </w:r>
      <w:r w:rsidR="00192544">
        <w:rPr>
          <w:rStyle w:val="platne1"/>
          <w:b/>
          <w:sz w:val="24"/>
          <w:szCs w:val="24"/>
          <w:lang w:val="cs-CZ"/>
        </w:rPr>
        <w:tab/>
        <w:t xml:space="preserve">    Rabas, advokáti s.r.o.</w:t>
      </w:r>
    </w:p>
    <w:p w:rsidR="00A2713A" w:rsidRPr="00192544" w:rsidRDefault="00A2713A" w:rsidP="00A2713A">
      <w:pPr>
        <w:spacing w:before="60" w:after="120"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Mgr. Ivan Kabický, starosta</w:t>
      </w:r>
      <w:r w:rsidRPr="00961615">
        <w:rPr>
          <w:sz w:val="24"/>
          <w:szCs w:val="24"/>
          <w:lang w:val="cs-CZ"/>
        </w:rPr>
        <w:t xml:space="preserve"> městské části</w:t>
      </w:r>
      <w:r w:rsidRPr="00780AA5">
        <w:rPr>
          <w:rStyle w:val="platne1"/>
          <w:sz w:val="24"/>
          <w:szCs w:val="24"/>
          <w:lang w:val="cs-CZ"/>
        </w:rPr>
        <w:tab/>
      </w:r>
      <w:r>
        <w:rPr>
          <w:rStyle w:val="platne1"/>
          <w:sz w:val="24"/>
          <w:szCs w:val="24"/>
          <w:lang w:val="cs-CZ"/>
        </w:rPr>
        <w:t xml:space="preserve">          </w:t>
      </w:r>
      <w:r w:rsidR="00192544">
        <w:rPr>
          <w:rStyle w:val="platne1"/>
          <w:sz w:val="24"/>
          <w:szCs w:val="24"/>
          <w:lang w:val="cs-CZ"/>
        </w:rPr>
        <w:t xml:space="preserve"> </w:t>
      </w:r>
      <w:r w:rsidR="00192544">
        <w:rPr>
          <w:sz w:val="24"/>
          <w:szCs w:val="24"/>
          <w:lang w:val="cs-CZ"/>
        </w:rPr>
        <w:t>Mgr. et Mgr. Jan Rabas, jednatel</w:t>
      </w:r>
    </w:p>
    <w:p w:rsidR="00A2713A" w:rsidRPr="00780AA5" w:rsidRDefault="00A2713A" w:rsidP="00A2713A">
      <w:pPr>
        <w:tabs>
          <w:tab w:val="left" w:pos="0"/>
          <w:tab w:val="left" w:pos="851"/>
          <w:tab w:val="left" w:pos="4678"/>
          <w:tab w:val="left" w:pos="5245"/>
        </w:tabs>
        <w:spacing w:before="60" w:after="120" w:line="276" w:lineRule="auto"/>
        <w:rPr>
          <w:bCs/>
          <w:sz w:val="24"/>
          <w:szCs w:val="24"/>
          <w:lang w:val="cs-CZ"/>
        </w:rPr>
      </w:pPr>
      <w:r w:rsidRPr="00780AA5">
        <w:rPr>
          <w:rStyle w:val="platne1"/>
          <w:sz w:val="24"/>
          <w:szCs w:val="24"/>
          <w:lang w:val="cs-CZ"/>
        </w:rPr>
        <w:tab/>
      </w:r>
    </w:p>
    <w:p w:rsidR="00603F83" w:rsidRDefault="00603F83"/>
    <w:sectPr w:rsidR="00603F83" w:rsidSect="00A2713A">
      <w:headerReference w:type="default" r:id="rId7"/>
      <w:footerReference w:type="default" r:id="rId8"/>
      <w:endnotePr>
        <w:numFmt w:val="lowerLetter"/>
      </w:endnotePr>
      <w:pgSz w:w="11907" w:h="16840" w:code="9"/>
      <w:pgMar w:top="1418" w:right="1701" w:bottom="1418" w:left="170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5D" w:rsidRDefault="0098195D">
      <w:pPr>
        <w:spacing w:after="0" w:line="240" w:lineRule="auto"/>
      </w:pPr>
      <w:r>
        <w:separator/>
      </w:r>
    </w:p>
  </w:endnote>
  <w:endnote w:type="continuationSeparator" w:id="0">
    <w:p w:rsidR="0098195D" w:rsidRDefault="0098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26730" w:rsidTr="007856D6">
      <w:trPr>
        <w:cantSplit/>
        <w:trHeight w:val="145"/>
        <w:jc w:val="center"/>
      </w:trPr>
      <w:tc>
        <w:tcPr>
          <w:tcW w:w="2900" w:type="dxa"/>
          <w:vAlign w:val="bottom"/>
        </w:tcPr>
        <w:p w:rsidR="00E26730" w:rsidRDefault="00F340EE">
          <w:pPr>
            <w:pStyle w:val="Zpat"/>
            <w:jc w:val="left"/>
          </w:pPr>
          <w:r>
            <w:t>Smlouva o poskytování právních služeb</w:t>
          </w:r>
        </w:p>
      </w:tc>
      <w:tc>
        <w:tcPr>
          <w:tcW w:w="2900" w:type="dxa"/>
          <w:vAlign w:val="bottom"/>
        </w:tcPr>
        <w:p w:rsidR="00E26730" w:rsidRDefault="00F340EE">
          <w:pPr>
            <w:pStyle w:val="Zpat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0D6EE8">
            <w:rPr>
              <w:noProof/>
              <w:sz w:val="22"/>
            </w:rPr>
            <w:instrText>6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0D6EE8">
            <w:rPr>
              <w:noProof/>
              <w:sz w:val="22"/>
            </w:rPr>
            <w:instrText>6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 w:rsidR="000D6EE8">
            <w:rPr>
              <w:sz w:val="22"/>
            </w:rPr>
            <w:fldChar w:fldCharType="separate"/>
          </w:r>
          <w:r w:rsidR="000D6EE8">
            <w:rPr>
              <w:noProof/>
              <w:sz w:val="22"/>
            </w:rPr>
            <w:t>- 6 -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:rsidR="00E26730" w:rsidRDefault="0098195D">
          <w:pPr>
            <w:pStyle w:val="Zpat"/>
            <w:jc w:val="right"/>
          </w:pPr>
        </w:p>
      </w:tc>
    </w:tr>
  </w:tbl>
  <w:p w:rsidR="00E26730" w:rsidRDefault="009819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5D" w:rsidRDefault="0098195D">
      <w:pPr>
        <w:spacing w:after="0" w:line="240" w:lineRule="auto"/>
      </w:pPr>
      <w:r>
        <w:separator/>
      </w:r>
    </w:p>
  </w:footnote>
  <w:footnote w:type="continuationSeparator" w:id="0">
    <w:p w:rsidR="0098195D" w:rsidRDefault="0098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AA" w:rsidRPr="00C56077" w:rsidRDefault="00A805AA">
    <w:pPr>
      <w:pStyle w:val="Zhlav"/>
      <w:rPr>
        <w:rFonts w:ascii="AlfaPID" w:hAnsi="AlfaPID"/>
        <w:sz w:val="48"/>
        <w:szCs w:val="48"/>
      </w:rPr>
    </w:pPr>
    <w:r>
      <w:tab/>
      <w:t xml:space="preserve">                                                                                                            </w:t>
    </w:r>
    <w:r w:rsidRPr="00C56077">
      <w:rPr>
        <w:rFonts w:ascii="AlfaPID" w:hAnsi="AlfaPID"/>
        <w:sz w:val="48"/>
        <w:szCs w:val="48"/>
      </w:rPr>
      <w:t>*MC18X008XULY*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5CCF"/>
    <w:multiLevelType w:val="hybridMultilevel"/>
    <w:tmpl w:val="60529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67609"/>
    <w:multiLevelType w:val="multilevel"/>
    <w:tmpl w:val="5E6CE06C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" w15:restartNumberingAfterBreak="0">
    <w:nsid w:val="3C281B9A"/>
    <w:multiLevelType w:val="hybridMultilevel"/>
    <w:tmpl w:val="17E4DE24"/>
    <w:lvl w:ilvl="0" w:tplc="EA10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041D"/>
    <w:multiLevelType w:val="hybridMultilevel"/>
    <w:tmpl w:val="F8765300"/>
    <w:lvl w:ilvl="0" w:tplc="B478EDE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5E24394"/>
    <w:multiLevelType w:val="hybridMultilevel"/>
    <w:tmpl w:val="8766C4F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  <w:lvlOverride w:ilvl="0">
      <w:startOverride w:val="3"/>
    </w:lvlOverride>
    <w:lvlOverride w:ilvl="1">
      <w:startOverride w:val="4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4"/>
    </w:lvlOverride>
  </w:num>
  <w:num w:numId="8">
    <w:abstractNumId w:val="1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3A"/>
    <w:rsid w:val="00013FBF"/>
    <w:rsid w:val="000D6EE8"/>
    <w:rsid w:val="00192544"/>
    <w:rsid w:val="00603F83"/>
    <w:rsid w:val="00664A8F"/>
    <w:rsid w:val="007404EF"/>
    <w:rsid w:val="00876427"/>
    <w:rsid w:val="0091712E"/>
    <w:rsid w:val="0098195D"/>
    <w:rsid w:val="00A2713A"/>
    <w:rsid w:val="00A47555"/>
    <w:rsid w:val="00A805AA"/>
    <w:rsid w:val="00B14A66"/>
    <w:rsid w:val="00C23F49"/>
    <w:rsid w:val="00C56077"/>
    <w:rsid w:val="00DF4AF5"/>
    <w:rsid w:val="00F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7CE7-2D4F-449A-939D-0EB82D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3A"/>
    <w:pPr>
      <w:spacing w:after="200"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styleId="Nadpis1">
    <w:name w:val="heading 1"/>
    <w:basedOn w:val="Normln"/>
    <w:next w:val="Zkladntext"/>
    <w:link w:val="Nadpis1Char"/>
    <w:qFormat/>
    <w:rsid w:val="00A2713A"/>
    <w:pPr>
      <w:keepNext/>
      <w:numPr>
        <w:numId w:val="1"/>
      </w:numPr>
      <w:tabs>
        <w:tab w:val="left" w:pos="22"/>
      </w:tabs>
      <w:spacing w:before="100" w:after="100"/>
      <w:outlineLvl w:val="0"/>
    </w:pPr>
    <w:rPr>
      <w:b/>
      <w:caps/>
      <w:kern w:val="28"/>
      <w:sz w:val="20"/>
    </w:rPr>
  </w:style>
  <w:style w:type="paragraph" w:styleId="Nadpis2">
    <w:name w:val="heading 2"/>
    <w:basedOn w:val="Normln"/>
    <w:next w:val="Zkladntext"/>
    <w:link w:val="Nadpis2Char"/>
    <w:qFormat/>
    <w:rsid w:val="00A2713A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basedOn w:val="Normln"/>
    <w:next w:val="Zkladntext2"/>
    <w:link w:val="Nadpis3Char"/>
    <w:qFormat/>
    <w:rsid w:val="00A2713A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basedOn w:val="Normln"/>
    <w:next w:val="Zkladntext3"/>
    <w:link w:val="Nadpis4Char"/>
    <w:qFormat/>
    <w:rsid w:val="00A2713A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basedOn w:val="Normln"/>
    <w:next w:val="Normln"/>
    <w:link w:val="Nadpis5Char"/>
    <w:qFormat/>
    <w:rsid w:val="00A2713A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basedOn w:val="Normln"/>
    <w:next w:val="Normln"/>
    <w:link w:val="Nadpis6Char"/>
    <w:qFormat/>
    <w:rsid w:val="00A2713A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A2713A"/>
    <w:pPr>
      <w:numPr>
        <w:ilvl w:val="6"/>
        <w:numId w:val="1"/>
      </w:numPr>
      <w:spacing w:after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2713A"/>
    <w:pPr>
      <w:numPr>
        <w:ilvl w:val="7"/>
        <w:numId w:val="1"/>
      </w:numPr>
      <w:spacing w:after="0"/>
      <w:outlineLvl w:val="7"/>
    </w:pPr>
  </w:style>
  <w:style w:type="paragraph" w:styleId="Nadpis9">
    <w:name w:val="heading 9"/>
    <w:basedOn w:val="Normln"/>
    <w:next w:val="Normln"/>
    <w:link w:val="Nadpis9Char"/>
    <w:qFormat/>
    <w:rsid w:val="00A2713A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713A"/>
    <w:rPr>
      <w:rFonts w:ascii="Times New Roman" w:eastAsia="Times New Roman" w:hAnsi="Times New Roman" w:cs="Times New Roman"/>
      <w:b/>
      <w:caps/>
      <w:kern w:val="28"/>
      <w:sz w:val="20"/>
      <w:lang w:val="en-GB" w:eastAsia="en-GB"/>
    </w:rPr>
  </w:style>
  <w:style w:type="character" w:customStyle="1" w:styleId="Nadpis2Char">
    <w:name w:val="Nadpis 2 Char"/>
    <w:basedOn w:val="Standardnpsmoodstavce"/>
    <w:link w:val="Nadpis2"/>
    <w:rsid w:val="00A2713A"/>
    <w:rPr>
      <w:rFonts w:ascii="Times New Roman" w:eastAsia="Times New Roman" w:hAnsi="Times New Roman" w:cs="Times New Roman"/>
      <w:kern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5Char">
    <w:name w:val="Nadpis 5 Char"/>
    <w:basedOn w:val="Standardnpsmoodstavce"/>
    <w:link w:val="Nadpis5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A2713A"/>
    <w:rPr>
      <w:rFonts w:ascii="Times New Roman" w:eastAsia="Times New Roman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A2713A"/>
    <w:rPr>
      <w:rFonts w:ascii="Times New Roman" w:eastAsia="Times New Roman" w:hAnsi="Times New Roman" w:cs="Times New Roman"/>
      <w:b/>
      <w:smallCaps/>
      <w:sz w:val="21"/>
      <w:lang w:val="en-GB" w:eastAsia="en-GB"/>
    </w:rPr>
  </w:style>
  <w:style w:type="paragraph" w:styleId="Zpat">
    <w:name w:val="footer"/>
    <w:basedOn w:val="Normln"/>
    <w:link w:val="ZpatChar"/>
    <w:uiPriority w:val="99"/>
    <w:rsid w:val="00A2713A"/>
    <w:pPr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2713A"/>
    <w:rPr>
      <w:rFonts w:ascii="Times New Roman" w:eastAsia="Times New Roman" w:hAnsi="Times New Roman" w:cs="Times New Roman"/>
      <w:sz w:val="16"/>
      <w:lang w:val="en-GB" w:eastAsia="en-GB"/>
    </w:rPr>
  </w:style>
  <w:style w:type="paragraph" w:styleId="Zkladntext">
    <w:name w:val="Body Text"/>
    <w:basedOn w:val="Normln"/>
    <w:link w:val="ZkladntextChar"/>
    <w:semiHidden/>
    <w:rsid w:val="00A2713A"/>
    <w:pPr>
      <w:ind w:left="624"/>
    </w:pPr>
  </w:style>
  <w:style w:type="character" w:customStyle="1" w:styleId="ZkladntextChar">
    <w:name w:val="Základní text Char"/>
    <w:basedOn w:val="Standardnpsmoodstavce"/>
    <w:link w:val="Zkladntext"/>
    <w:semiHidden/>
    <w:rsid w:val="00A2713A"/>
    <w:rPr>
      <w:rFonts w:ascii="Times New Roman" w:eastAsia="Times New Roman" w:hAnsi="Times New Roman" w:cs="Times New Roman"/>
      <w:lang w:val="en-GB" w:eastAsia="en-GB"/>
    </w:rPr>
  </w:style>
  <w:style w:type="paragraph" w:styleId="Nzev">
    <w:name w:val="Title"/>
    <w:basedOn w:val="Normln"/>
    <w:link w:val="NzevChar"/>
    <w:qFormat/>
    <w:rsid w:val="00A2713A"/>
    <w:pPr>
      <w:spacing w:before="120" w:after="0" w:line="240" w:lineRule="atLeast"/>
      <w:ind w:right="-58"/>
      <w:jc w:val="center"/>
    </w:pPr>
    <w:rPr>
      <w:b/>
      <w:sz w:val="36"/>
      <w:szCs w:val="20"/>
      <w:lang w:val="cs-CZ" w:eastAsia="en-US"/>
    </w:rPr>
  </w:style>
  <w:style w:type="character" w:customStyle="1" w:styleId="NzevChar">
    <w:name w:val="Název Char"/>
    <w:basedOn w:val="Standardnpsmoodstavce"/>
    <w:link w:val="Nzev"/>
    <w:rsid w:val="00A2713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latne1">
    <w:name w:val="platne1"/>
    <w:basedOn w:val="Standardnpsmoodstavce"/>
    <w:rsid w:val="00A2713A"/>
  </w:style>
  <w:style w:type="paragraph" w:styleId="Zkladntext2">
    <w:name w:val="Body Text 2"/>
    <w:basedOn w:val="Normln"/>
    <w:link w:val="Zkladntext2Char"/>
    <w:uiPriority w:val="99"/>
    <w:semiHidden/>
    <w:unhideWhenUsed/>
    <w:rsid w:val="00A271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713A"/>
    <w:rPr>
      <w:rFonts w:ascii="Times New Roman" w:eastAsia="Times New Roman" w:hAnsi="Times New Roman" w:cs="Times New Roman"/>
      <w:lang w:val="en-GB"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271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2713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A8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5AA"/>
    <w:rPr>
      <w:rFonts w:ascii="Times New Roman" w:eastAsia="Times New Roman" w:hAnsi="Times New Roman" w:cs="Times New Roman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664A8F"/>
    <w:rPr>
      <w:color w:val="0563C1"/>
      <w:u w:val="single"/>
    </w:rPr>
  </w:style>
  <w:style w:type="paragraph" w:customStyle="1" w:styleId="Smlouva-slo">
    <w:name w:val="Smlouva-číslo"/>
    <w:basedOn w:val="Normln"/>
    <w:rsid w:val="00664A8F"/>
    <w:pPr>
      <w:spacing w:before="120" w:after="0" w:line="240" w:lineRule="atLeast"/>
    </w:pPr>
    <w:rPr>
      <w:rFonts w:eastAsiaTheme="minorHAnsi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Marek Havel</cp:lastModifiedBy>
  <cp:revision>2</cp:revision>
  <dcterms:created xsi:type="dcterms:W3CDTF">2018-01-02T12:53:00Z</dcterms:created>
  <dcterms:modified xsi:type="dcterms:W3CDTF">2018-01-02T12:53:00Z</dcterms:modified>
</cp:coreProperties>
</file>