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F5" w:rsidRPr="00A466FE" w:rsidRDefault="00FC06F5" w:rsidP="00FC06F5">
      <w:pPr>
        <w:pStyle w:val="cpNzevsmlouvy"/>
        <w:spacing w:after="0"/>
      </w:pPr>
      <w:r w:rsidRPr="00A466FE">
        <w:t xml:space="preserve">Příloha č. </w:t>
      </w:r>
      <w:r w:rsidR="006B2C56">
        <w:t>2</w:t>
      </w:r>
      <w:r w:rsidRPr="00A466FE">
        <w:t xml:space="preserve"> - Cena za službu</w:t>
      </w:r>
    </w:p>
    <w:p w:rsidR="00732CFD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od </w:t>
      </w:r>
      <w:proofErr w:type="gramStart"/>
      <w:r w:rsidR="00BB0D63">
        <w:t>1.1.201</w:t>
      </w:r>
      <w:r w:rsidR="006B2C56">
        <w:t>7</w:t>
      </w:r>
      <w:proofErr w:type="gramEnd"/>
      <w:r w:rsidR="00FC06F5" w:rsidRPr="00A466FE">
        <w:t xml:space="preserve"> do </w:t>
      </w:r>
      <w:r w:rsidR="00BB0D63">
        <w:t>31.12.201</w:t>
      </w:r>
      <w:r w:rsidR="006B2C56">
        <w:t>7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6A6400" w:rsidP="005564E7">
      <w:pPr>
        <w:pStyle w:val="cpodstavecslovan1"/>
      </w:pPr>
      <w:r>
        <w:t>xxx</w:t>
      </w:r>
    </w:p>
    <w:p w:rsidR="007372EA" w:rsidRPr="00140CAF" w:rsidRDefault="006A6400" w:rsidP="00A466FE">
      <w:pPr>
        <w:pStyle w:val="cpodstavecslovan1"/>
      </w:pPr>
      <w:r>
        <w:t>xxx</w:t>
      </w:r>
    </w:p>
    <w:p w:rsidR="00A466FE" w:rsidRPr="00A466FE" w:rsidRDefault="006A6400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xxx</w:t>
      </w:r>
    </w:p>
    <w:tbl>
      <w:tblPr>
        <w:tblW w:w="0" w:type="auto"/>
        <w:tblInd w:w="2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701"/>
      </w:tblGrid>
      <w:tr w:rsidR="00A466FE" w:rsidRPr="004E3C23" w:rsidTr="00F84971">
        <w:trPr>
          <w:trHeight w:val="250"/>
        </w:trPr>
        <w:tc>
          <w:tcPr>
            <w:tcW w:w="1276" w:type="dxa"/>
            <w:tcBorders>
              <w:bottom w:val="nil"/>
            </w:tcBorders>
            <w:shd w:val="clear" w:color="auto" w:fill="F2F2F2"/>
          </w:tcPr>
          <w:p w:rsidR="00A466FE" w:rsidRPr="004E3C23" w:rsidRDefault="00A466FE" w:rsidP="006B091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 xml:space="preserve">Hmotnost 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2F2F2"/>
          </w:tcPr>
          <w:p w:rsidR="00A466FE" w:rsidRPr="004E3C23" w:rsidRDefault="00A466FE" w:rsidP="006B0910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4E3C23">
              <w:rPr>
                <w:sz w:val="22"/>
                <w:szCs w:val="22"/>
              </w:rPr>
              <w:t>Cena v Kč/1 ks</w:t>
            </w: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:rsidR="00A466FE" w:rsidRPr="004E3C23" w:rsidRDefault="00F84971" w:rsidP="006B09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– do </w:t>
            </w:r>
            <w:r w:rsidR="00A466FE" w:rsidRPr="004E3C23">
              <w:rPr>
                <w:sz w:val="22"/>
                <w:szCs w:val="22"/>
              </w:rPr>
              <w:t>(g)</w:t>
            </w:r>
          </w:p>
        </w:tc>
        <w:tc>
          <w:tcPr>
            <w:tcW w:w="1701" w:type="dxa"/>
            <w:tcBorders>
              <w:top w:val="nil"/>
              <w:bottom w:val="double" w:sz="4" w:space="0" w:color="auto"/>
            </w:tcBorders>
            <w:shd w:val="clear" w:color="auto" w:fill="F2F2F2"/>
          </w:tcPr>
          <w:p w:rsidR="00A466FE" w:rsidRPr="004E3C23" w:rsidRDefault="00A466FE" w:rsidP="006B0910">
            <w:pPr>
              <w:jc w:val="center"/>
              <w:rPr>
                <w:i/>
                <w:sz w:val="22"/>
                <w:szCs w:val="22"/>
              </w:rPr>
            </w:pPr>
            <w:r w:rsidRPr="00AE4B82">
              <w:rPr>
                <w:sz w:val="22"/>
                <w:szCs w:val="22"/>
              </w:rPr>
              <w:t>(bez DPH)</w:t>
            </w: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  <w:tcBorders>
              <w:top w:val="double" w:sz="4" w:space="0" w:color="auto"/>
            </w:tcBorders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  <w:tr w:rsidR="00A466FE" w:rsidRPr="004E3C23" w:rsidTr="00F84971">
        <w:trPr>
          <w:trHeight w:val="235"/>
        </w:trPr>
        <w:tc>
          <w:tcPr>
            <w:tcW w:w="1276" w:type="dxa"/>
          </w:tcPr>
          <w:p w:rsidR="00693FA4" w:rsidRDefault="00693FA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A466FE" w:rsidRPr="004E3C23" w:rsidRDefault="00A466FE" w:rsidP="00BB0D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A466FE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b/>
          <w:bCs/>
          <w:sz w:val="22"/>
          <w:szCs w:val="22"/>
          <w:highlight w:val="lightGray"/>
        </w:rPr>
      </w:pPr>
    </w:p>
    <w:p w:rsidR="007372EA" w:rsidRDefault="005B0A5A" w:rsidP="00FE47EE">
      <w:pPr>
        <w:pStyle w:val="cpodstavecslovan1"/>
      </w:pPr>
      <w:r>
        <w:t>Strany Dohody</w:t>
      </w:r>
      <w:r w:rsidR="007372EA" w:rsidRPr="00A466FE">
        <w:t xml:space="preserve"> se dohodly, že po skončení </w:t>
      </w:r>
      <w:r w:rsidR="002E0F6A">
        <w:t>S</w:t>
      </w:r>
      <w:r w:rsidR="002E0F6A" w:rsidRPr="00A466FE">
        <w:t xml:space="preserve">jednaného </w:t>
      </w:r>
      <w:r w:rsidR="007372EA" w:rsidRPr="00A466FE">
        <w:t xml:space="preserve">období proběhne vyúčtování dle skutečně </w:t>
      </w:r>
      <w:r w:rsidR="00501771">
        <w:t xml:space="preserve">Odesílatelem </w:t>
      </w:r>
      <w:r w:rsidR="007372EA" w:rsidRPr="00A466FE">
        <w:t xml:space="preserve">realizovaného objemu podání </w:t>
      </w:r>
      <w:r w:rsidR="00D52347">
        <w:t>Zásil</w:t>
      </w:r>
      <w:r w:rsidR="007372EA" w:rsidRPr="00A466FE">
        <w:t xml:space="preserve">ek </w:t>
      </w:r>
      <w:r w:rsidR="002A17A3">
        <w:t>v rámci nespecifikované zakázky</w:t>
      </w:r>
      <w:r w:rsidR="007372EA" w:rsidRPr="00A466FE">
        <w:t xml:space="preserve"> ve </w:t>
      </w:r>
      <w:r w:rsidR="002E0F6A">
        <w:t>S</w:t>
      </w:r>
      <w:r w:rsidR="002E0F6A" w:rsidRPr="00A466FE">
        <w:t xml:space="preserve">jednaném </w:t>
      </w:r>
      <w:r w:rsidR="007372EA" w:rsidRPr="00A466FE">
        <w:t xml:space="preserve">období. V případě nedodržení minimálního objemu podání </w:t>
      </w:r>
      <w:r w:rsidR="002A17A3">
        <w:t>v rámci nespecifikované zakázky</w:t>
      </w:r>
      <w:r w:rsidR="002A17A3" w:rsidRPr="00A466FE">
        <w:t xml:space="preserve"> </w:t>
      </w:r>
      <w:r w:rsidR="007372EA" w:rsidRPr="00A466FE">
        <w:t xml:space="preserve">za </w:t>
      </w:r>
      <w:r w:rsidR="002E0F6A">
        <w:t>S</w:t>
      </w:r>
      <w:r w:rsidR="002E0F6A" w:rsidRPr="00A466FE">
        <w:t xml:space="preserve">jednané </w:t>
      </w:r>
      <w:r w:rsidR="007372EA" w:rsidRPr="00A466FE">
        <w:t xml:space="preserve">období nad 100 tis. ks </w:t>
      </w:r>
      <w:r w:rsidR="00D52347">
        <w:t>Zásil</w:t>
      </w:r>
      <w:r w:rsidR="007372EA" w:rsidRPr="00A466FE">
        <w:t>ek bude u </w:t>
      </w:r>
      <w:r w:rsidR="00D52347">
        <w:t>Zásil</w:t>
      </w:r>
      <w:r w:rsidR="007372EA" w:rsidRPr="00A466FE">
        <w:t xml:space="preserve">ek zpoplatněných dle </w:t>
      </w:r>
      <w:r w:rsidR="00A466FE" w:rsidRPr="00A466FE">
        <w:t>této Přílohy</w:t>
      </w:r>
      <w:r w:rsidR="007372EA" w:rsidRPr="00A466FE">
        <w:t xml:space="preserve"> provedeno vyúčtování do výše ceny dle Ceníku platného ke dni podání </w:t>
      </w:r>
      <w:r w:rsidR="00D52347">
        <w:t>Zásil</w:t>
      </w:r>
      <w:r w:rsidR="007372EA" w:rsidRPr="00A466FE">
        <w:t>ky. Vy</w:t>
      </w:r>
      <w:r w:rsidR="007372EA" w:rsidRPr="00A466FE" w:rsidDel="00681D7D">
        <w:t xml:space="preserve">účtování bude provedeno formou </w:t>
      </w:r>
      <w:r w:rsidR="007372EA" w:rsidRPr="00A466FE">
        <w:t xml:space="preserve">faktury – opravného daňového dokladu do </w:t>
      </w:r>
      <w:r w:rsidR="007372EA" w:rsidRPr="00A466FE" w:rsidDel="00681D7D">
        <w:t>15.</w:t>
      </w:r>
      <w:r w:rsidR="007372EA" w:rsidRPr="00A466FE">
        <w:t xml:space="preserve"> dne druhého měsíce následujícího po skončení </w:t>
      </w:r>
      <w:r w:rsidR="002E0F6A">
        <w:t>S</w:t>
      </w:r>
      <w:r w:rsidR="002E0F6A" w:rsidRPr="00A466FE">
        <w:t xml:space="preserve">jednaného </w:t>
      </w:r>
      <w:r w:rsidR="007372EA" w:rsidRPr="00A466FE">
        <w:t xml:space="preserve">období </w:t>
      </w:r>
      <w:r w:rsidR="007372EA" w:rsidRPr="00A466FE" w:rsidDel="00681D7D">
        <w:t xml:space="preserve">se splatností </w:t>
      </w:r>
      <w:r w:rsidR="007372EA" w:rsidRPr="00A466FE">
        <w:t>14</w:t>
      </w:r>
      <w:r w:rsidR="007372EA" w:rsidRPr="00A466FE" w:rsidDel="00681D7D">
        <w:t xml:space="preserve"> dn</w:t>
      </w:r>
      <w:r w:rsidR="007372EA" w:rsidRPr="00A466FE">
        <w:t>ů</w:t>
      </w:r>
      <w:r w:rsidR="007372EA" w:rsidRPr="00A466FE" w:rsidDel="00681D7D">
        <w:t xml:space="preserve"> od data </w:t>
      </w:r>
      <w:r w:rsidR="007372EA" w:rsidRPr="00A466FE">
        <w:t>vystavení.</w:t>
      </w:r>
    </w:p>
    <w:p w:rsidR="004253C9" w:rsidRDefault="004253C9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B0D63" w:rsidRPr="004E3C23" w:rsidRDefault="00BB0D63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4253C9" w:rsidRPr="004E3C23" w:rsidRDefault="004253C9" w:rsidP="004253C9">
      <w:pPr>
        <w:pStyle w:val="P-NORMAL-TEXT"/>
        <w:rPr>
          <w:rFonts w:ascii="Times New Roman" w:hAnsi="Times New Roman"/>
          <w:sz w:val="22"/>
          <w:szCs w:val="22"/>
        </w:rPr>
      </w:pPr>
    </w:p>
    <w:p w:rsidR="00BC4584" w:rsidRPr="00215D3F" w:rsidRDefault="00501771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Odesílatel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Odesílatel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Odesílatel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</w:t>
      </w:r>
      <w:r w:rsidR="00BC4584" w:rsidRPr="00215D3F">
        <w:rPr>
          <w:rFonts w:eastAsia="Times New Roman"/>
        </w:rPr>
        <w:lastRenderedPageBreak/>
        <w:t xml:space="preserve">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Odesílatele</w:t>
      </w:r>
      <w:r w:rsidR="00140CAF"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E24E36" w:rsidRPr="00E24E36">
        <w:t>1.</w:t>
      </w:r>
      <w:r w:rsidR="00E24E36">
        <w:t>5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 w:rsidR="00140CAF"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E24E36" w:rsidRPr="00E24E36">
        <w:t>1.</w:t>
      </w:r>
      <w:r w:rsidR="00E24E36">
        <w:t>4</w:t>
      </w:r>
      <w:r w:rsidR="003D1039" w:rsidRPr="00232F78">
        <w:rPr>
          <w:bCs/>
        </w:rPr>
        <w:t xml:space="preserve"> </w:t>
      </w:r>
      <w:r w:rsidRPr="00232F78">
        <w:rPr>
          <w:bCs/>
        </w:rPr>
        <w:t xml:space="preserve">je </w:t>
      </w:r>
      <w:r w:rsidR="00501771">
        <w:rPr>
          <w:bCs/>
        </w:rPr>
        <w:t>Odesílatel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A466FE" w:rsidRPr="0004164E" w:rsidRDefault="00A466FE" w:rsidP="00A466FE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501771">
        <w:t>Odesílatel</w:t>
      </w:r>
      <w:r w:rsidR="00B86521">
        <w:t xml:space="preserve"> je povinen uhradit cenu s připočítanou DPH.</w:t>
      </w:r>
    </w:p>
    <w:p w:rsidR="003E33C4" w:rsidRDefault="003E33C4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p w:rsidR="00BB0D63" w:rsidRDefault="00BB0D63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p w:rsidR="00BB0D63" w:rsidRPr="004C39CF" w:rsidRDefault="00BB0D63" w:rsidP="00F32F38">
      <w:pPr>
        <w:pStyle w:val="Zkladntextodsazen"/>
        <w:tabs>
          <w:tab w:val="left" w:pos="993"/>
        </w:tabs>
        <w:ind w:left="1277" w:hanging="1277"/>
        <w:rPr>
          <w:b/>
          <w:sz w:val="22"/>
          <w:szCs w:val="22"/>
          <w:u w:val="single"/>
        </w:rPr>
      </w:pPr>
    </w:p>
    <w:tbl>
      <w:tblPr>
        <w:tblW w:w="9778" w:type="dxa"/>
        <w:tblInd w:w="284" w:type="dxa"/>
        <w:tblLook w:val="00A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6B2C5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BB0D63">
              <w:t xml:space="preserve"> Pardubicích </w:t>
            </w:r>
            <w:r>
              <w:t xml:space="preserve">dne </w:t>
            </w:r>
            <w:proofErr w:type="gramStart"/>
            <w:r w:rsidR="006B2C56">
              <w:t>8.11</w:t>
            </w:r>
            <w:r w:rsidR="006C6A40">
              <w:t>.201</w:t>
            </w:r>
            <w:r w:rsidR="006B2C56">
              <w:t>6</w:t>
            </w:r>
            <w:proofErr w:type="gramEnd"/>
          </w:p>
        </w:tc>
        <w:tc>
          <w:tcPr>
            <w:tcW w:w="4889" w:type="dxa"/>
          </w:tcPr>
          <w:p w:rsidR="003E33C4" w:rsidRDefault="003E33C4" w:rsidP="006C6A4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C6A40">
              <w:t>Hradci Králové</w:t>
            </w:r>
            <w:r w:rsidR="00BB0D63">
              <w:t xml:space="preserve"> </w:t>
            </w:r>
            <w:r>
              <w:t xml:space="preserve">dne </w:t>
            </w:r>
            <w:r w:rsidR="001846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18460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184605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  <w:p w:rsidR="00501771" w:rsidRDefault="00501771" w:rsidP="00993BBA">
            <w:pPr>
              <w:pStyle w:val="cpodstavecslovan1"/>
              <w:numPr>
                <w:ilvl w:val="0"/>
                <w:numId w:val="0"/>
              </w:numPr>
            </w:pPr>
          </w:p>
          <w:p w:rsidR="00501771" w:rsidRDefault="00501771" w:rsidP="00993BBA">
            <w:pPr>
              <w:pStyle w:val="cpodstavecslovan1"/>
              <w:numPr>
                <w:ilvl w:val="0"/>
                <w:numId w:val="0"/>
              </w:numPr>
            </w:pPr>
          </w:p>
          <w:p w:rsidR="00501771" w:rsidRDefault="00501771" w:rsidP="00993BBA">
            <w:pPr>
              <w:pStyle w:val="cpodstavecslovan1"/>
              <w:numPr>
                <w:ilvl w:val="0"/>
                <w:numId w:val="0"/>
              </w:numPr>
            </w:pPr>
          </w:p>
          <w:p w:rsidR="00501771" w:rsidRDefault="00501771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501771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501771">
              <w:t>Odesílatele</w:t>
            </w:r>
            <w:r>
              <w:t>:</w:t>
            </w:r>
          </w:p>
        </w:tc>
      </w:tr>
      <w:tr w:rsidR="003E33C4" w:rsidRPr="002E4508" w:rsidTr="00F32F38">
        <w:trPr>
          <w:trHeight w:val="58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073EC5" w:rsidRDefault="00073EC5" w:rsidP="00073EC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</w:t>
            </w:r>
            <w:r w:rsidR="00D95E87">
              <w:t>Olga Skalská</w:t>
            </w:r>
          </w:p>
          <w:p w:rsidR="003E33C4" w:rsidRDefault="00073EC5" w:rsidP="00073EC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regionu, Obchod VČ</w:t>
            </w:r>
          </w:p>
        </w:tc>
        <w:tc>
          <w:tcPr>
            <w:tcW w:w="4889" w:type="dxa"/>
          </w:tcPr>
          <w:p w:rsidR="00AE4B82" w:rsidRDefault="006C6A40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Ladislav Lamka</w:t>
            </w:r>
          </w:p>
          <w:p w:rsidR="003E33C4" w:rsidRDefault="006C6A40" w:rsidP="006C6A4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majitel</w:t>
            </w:r>
          </w:p>
        </w:tc>
      </w:tr>
    </w:tbl>
    <w:p w:rsidR="003E33C4" w:rsidRDefault="003E33C4" w:rsidP="00F32F38">
      <w:pPr>
        <w:pStyle w:val="cpodstavecslovan1"/>
        <w:numPr>
          <w:ilvl w:val="0"/>
          <w:numId w:val="0"/>
        </w:numPr>
        <w:ind w:left="908"/>
      </w:pPr>
    </w:p>
    <w:p w:rsidR="00BB0D63" w:rsidRPr="00772894" w:rsidRDefault="003E33C4" w:rsidP="00BB0D63">
      <w:pPr>
        <w:pStyle w:val="cpodstavecslovan1"/>
        <w:numPr>
          <w:ilvl w:val="0"/>
          <w:numId w:val="0"/>
        </w:numPr>
        <w:ind w:left="908" w:hanging="624"/>
      </w:pPr>
      <w:r w:rsidRPr="008610AA">
        <w:rPr>
          <w:b/>
        </w:rPr>
        <w:tab/>
      </w:r>
    </w:p>
    <w:sectPr w:rsidR="00BB0D63" w:rsidRPr="00772894" w:rsidSect="00286A05">
      <w:headerReference w:type="default" r:id="rId8"/>
      <w:footerReference w:type="default" r:id="rId9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E8" w:rsidRDefault="008D03E8">
      <w:r>
        <w:separator/>
      </w:r>
    </w:p>
  </w:endnote>
  <w:endnote w:type="continuationSeparator" w:id="0">
    <w:p w:rsidR="008D03E8" w:rsidRDefault="008D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3" w:rsidRDefault="00F97443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184605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184605" w:rsidRPr="004C39CF">
      <w:rPr>
        <w:sz w:val="18"/>
        <w:szCs w:val="18"/>
      </w:rPr>
      <w:fldChar w:fldCharType="separate"/>
    </w:r>
    <w:r w:rsidR="006A6400">
      <w:rPr>
        <w:noProof/>
        <w:sz w:val="18"/>
        <w:szCs w:val="18"/>
      </w:rPr>
      <w:t>1</w:t>
    </w:r>
    <w:r w:rsidR="00184605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>
      <w:rPr>
        <w:sz w:val="18"/>
        <w:szCs w:val="18"/>
      </w:rPr>
      <w:t>2</w:t>
    </w:r>
    <w:r w:rsidRPr="004C39CF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E8" w:rsidRDefault="008D03E8">
      <w:r>
        <w:separator/>
      </w:r>
    </w:p>
  </w:footnote>
  <w:footnote w:type="continuationSeparator" w:id="0">
    <w:p w:rsidR="008D03E8" w:rsidRDefault="008D0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443" w:rsidRPr="00E6080F" w:rsidRDefault="00184605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184605">
      <w:rPr>
        <w:rFonts w:ascii="Tahoma" w:hAnsi="Tahoma" w:cs="Tahoma"/>
        <w:b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1" type="#_x0000_t202" style="position:absolute;left:0;text-align:left;margin-left:9pt;margin-top:-85.65pt;width:473.7pt;height:44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<v:textbox>
            <w:txbxContent>
              <w:p w:rsidR="00F97443" w:rsidRDefault="00F97443">
                <w:pPr>
                  <w:rPr>
                    <w:rFonts w:ascii="Tahoma" w:hAnsi="Tahoma" w:cs="Tahoma"/>
                    <w:b/>
                    <w:color w:val="FFFFFF"/>
                    <w:szCs w:val="24"/>
                  </w:rPr>
                </w:pPr>
              </w:p>
            </w:txbxContent>
          </v:textbox>
        </v:shape>
      </w:pict>
    </w:r>
    <w:r w:rsidR="00F97443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8460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123.3pt;margin-top:.3pt;width:0;height:36.85pt;z-index:251660288;visibility:visible;mso-wrap-distance-left:3.17494mm;mso-wrap-distance-right:3.17494mm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F97443" w:rsidRPr="0044164B" w:rsidRDefault="00F97443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Dohoda o podmínkách podávání poštovních zásilek Obchodní psaní</w:t>
    </w:r>
  </w:p>
  <w:p w:rsidR="00F97443" w:rsidRPr="000027B8" w:rsidRDefault="00F97443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>
      <w:rPr>
        <w:rFonts w:ascii="Arial" w:hAnsi="Arial" w:cs="Arial"/>
        <w:sz w:val="22"/>
        <w:szCs w:val="22"/>
      </w:rPr>
      <w:t>982507-</w:t>
    </w:r>
    <w:r w:rsidR="006B2C56">
      <w:rPr>
        <w:rFonts w:ascii="Arial" w:hAnsi="Arial" w:cs="Arial"/>
        <w:sz w:val="22"/>
        <w:szCs w:val="22"/>
      </w:rPr>
      <w:t>1179</w:t>
    </w:r>
    <w:r>
      <w:rPr>
        <w:rFonts w:ascii="Arial" w:hAnsi="Arial" w:cs="Arial"/>
        <w:sz w:val="22"/>
        <w:szCs w:val="22"/>
      </w:rPr>
      <w:t>/20</w:t>
    </w:r>
    <w:r w:rsidR="006B2C56">
      <w:rPr>
        <w:rFonts w:ascii="Arial" w:hAnsi="Arial" w:cs="Arial"/>
        <w:sz w:val="22"/>
        <w:szCs w:val="22"/>
      </w:rPr>
      <w:t>16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6B2C56">
      <w:rPr>
        <w:rFonts w:ascii="Arial" w:hAnsi="Arial" w:cs="Arial"/>
        <w:noProof/>
        <w:sz w:val="22"/>
        <w:szCs w:val="22"/>
      </w:rPr>
      <w:t>2</w:t>
    </w:r>
  </w:p>
  <w:p w:rsidR="00F97443" w:rsidRDefault="00F97443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4605" w:rsidRPr="00184605">
      <w:rPr>
        <w:rFonts w:ascii="Tahoma" w:hAnsi="Tahoma" w:cs="Tahoma"/>
        <w:b/>
        <w:noProof/>
        <w:sz w:val="28"/>
        <w:szCs w:val="28"/>
      </w:rPr>
      <w:pict>
        <v:shape id="Text Box 17" o:spid="_x0000_s2049" type="#_x0000_t202" style="position:absolute;margin-left:-532.9pt;margin-top:14.5pt;width:419.15pt;height:31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<v:textbox>
            <w:txbxContent>
              <w:p w:rsidR="00F97443" w:rsidRPr="00DE79B2" w:rsidRDefault="00F97443" w:rsidP="00C37195">
                <w:pPr>
                  <w:ind w:left="1"/>
                  <w:rPr>
                    <w:rFonts w:ascii="Arial" w:hAnsi="Arial" w:cs="Arial"/>
                    <w:b/>
                    <w:color w:val="FFFFFF"/>
                    <w:sz w:val="22"/>
                    <w:szCs w:val="22"/>
                  </w:rPr>
                </w:pPr>
              </w:p>
            </w:txbxContent>
          </v:textbox>
        </v:shape>
      </w:pict>
    </w:r>
  </w:p>
  <w:p w:rsidR="00F97443" w:rsidRDefault="00F9744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 w:numId="26">
    <w:abstractNumId w:val="2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16BD"/>
    <w:rsid w:val="000562EB"/>
    <w:rsid w:val="000565FC"/>
    <w:rsid w:val="000736B4"/>
    <w:rsid w:val="00073EC5"/>
    <w:rsid w:val="000756C4"/>
    <w:rsid w:val="0008304F"/>
    <w:rsid w:val="00091CD8"/>
    <w:rsid w:val="00092137"/>
    <w:rsid w:val="000A044F"/>
    <w:rsid w:val="000A6080"/>
    <w:rsid w:val="000A7286"/>
    <w:rsid w:val="000A75CB"/>
    <w:rsid w:val="000C331C"/>
    <w:rsid w:val="000E1E4D"/>
    <w:rsid w:val="000E2E74"/>
    <w:rsid w:val="000E371B"/>
    <w:rsid w:val="000E3942"/>
    <w:rsid w:val="000F0013"/>
    <w:rsid w:val="00100D6B"/>
    <w:rsid w:val="00104058"/>
    <w:rsid w:val="00111F24"/>
    <w:rsid w:val="001149FB"/>
    <w:rsid w:val="00121119"/>
    <w:rsid w:val="0013572C"/>
    <w:rsid w:val="001369D1"/>
    <w:rsid w:val="00140CAF"/>
    <w:rsid w:val="00142021"/>
    <w:rsid w:val="001654C2"/>
    <w:rsid w:val="001717C8"/>
    <w:rsid w:val="00171F3C"/>
    <w:rsid w:val="00173F20"/>
    <w:rsid w:val="00174DA1"/>
    <w:rsid w:val="00174DC5"/>
    <w:rsid w:val="001817EC"/>
    <w:rsid w:val="00181EB6"/>
    <w:rsid w:val="00184605"/>
    <w:rsid w:val="001855D2"/>
    <w:rsid w:val="001A35C1"/>
    <w:rsid w:val="001B028E"/>
    <w:rsid w:val="001B0A62"/>
    <w:rsid w:val="001B2C8B"/>
    <w:rsid w:val="001B4407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5CD"/>
    <w:rsid w:val="00215D3F"/>
    <w:rsid w:val="00217A79"/>
    <w:rsid w:val="0022197E"/>
    <w:rsid w:val="002245F3"/>
    <w:rsid w:val="00227126"/>
    <w:rsid w:val="00230DF1"/>
    <w:rsid w:val="002318CD"/>
    <w:rsid w:val="0024279F"/>
    <w:rsid w:val="00242D77"/>
    <w:rsid w:val="00250EF4"/>
    <w:rsid w:val="002604E1"/>
    <w:rsid w:val="00264497"/>
    <w:rsid w:val="00273EAD"/>
    <w:rsid w:val="00275CC7"/>
    <w:rsid w:val="0027767A"/>
    <w:rsid w:val="00282F64"/>
    <w:rsid w:val="0028669D"/>
    <w:rsid w:val="00286A05"/>
    <w:rsid w:val="002950DD"/>
    <w:rsid w:val="002A156C"/>
    <w:rsid w:val="002A17A3"/>
    <w:rsid w:val="002A361E"/>
    <w:rsid w:val="002A6DD2"/>
    <w:rsid w:val="002B2183"/>
    <w:rsid w:val="002C6C9C"/>
    <w:rsid w:val="002D1CB2"/>
    <w:rsid w:val="002D3902"/>
    <w:rsid w:val="002D5FE3"/>
    <w:rsid w:val="002D788A"/>
    <w:rsid w:val="002E0F6A"/>
    <w:rsid w:val="002F136F"/>
    <w:rsid w:val="002F6D03"/>
    <w:rsid w:val="002F6D7D"/>
    <w:rsid w:val="00306592"/>
    <w:rsid w:val="0030746B"/>
    <w:rsid w:val="00312170"/>
    <w:rsid w:val="00322B0E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7A4C"/>
    <w:rsid w:val="00387F45"/>
    <w:rsid w:val="003A0AA5"/>
    <w:rsid w:val="003A2A80"/>
    <w:rsid w:val="003A71EE"/>
    <w:rsid w:val="003B6489"/>
    <w:rsid w:val="003B7227"/>
    <w:rsid w:val="003C28F3"/>
    <w:rsid w:val="003D1039"/>
    <w:rsid w:val="003E2D12"/>
    <w:rsid w:val="003E33C4"/>
    <w:rsid w:val="003E787D"/>
    <w:rsid w:val="003F2775"/>
    <w:rsid w:val="003F698D"/>
    <w:rsid w:val="004057B8"/>
    <w:rsid w:val="00414869"/>
    <w:rsid w:val="004253C9"/>
    <w:rsid w:val="004339D7"/>
    <w:rsid w:val="0043435C"/>
    <w:rsid w:val="00435507"/>
    <w:rsid w:val="0044296E"/>
    <w:rsid w:val="00450E6C"/>
    <w:rsid w:val="00455D55"/>
    <w:rsid w:val="00461817"/>
    <w:rsid w:val="004749DA"/>
    <w:rsid w:val="00482133"/>
    <w:rsid w:val="00487053"/>
    <w:rsid w:val="0048726A"/>
    <w:rsid w:val="004932E1"/>
    <w:rsid w:val="004971C5"/>
    <w:rsid w:val="00497CFC"/>
    <w:rsid w:val="004A2E3F"/>
    <w:rsid w:val="004A5BDA"/>
    <w:rsid w:val="004C39CF"/>
    <w:rsid w:val="004D1B2C"/>
    <w:rsid w:val="004D24B4"/>
    <w:rsid w:val="004D6952"/>
    <w:rsid w:val="004D7F79"/>
    <w:rsid w:val="00501771"/>
    <w:rsid w:val="00505A99"/>
    <w:rsid w:val="00513834"/>
    <w:rsid w:val="0052532B"/>
    <w:rsid w:val="005259BE"/>
    <w:rsid w:val="0053498D"/>
    <w:rsid w:val="00537658"/>
    <w:rsid w:val="00544FE7"/>
    <w:rsid w:val="0055127E"/>
    <w:rsid w:val="00554333"/>
    <w:rsid w:val="005564E7"/>
    <w:rsid w:val="00560607"/>
    <w:rsid w:val="0056195D"/>
    <w:rsid w:val="0058113D"/>
    <w:rsid w:val="00595108"/>
    <w:rsid w:val="00595197"/>
    <w:rsid w:val="00597F85"/>
    <w:rsid w:val="005A0DBE"/>
    <w:rsid w:val="005A7C7F"/>
    <w:rsid w:val="005B0A5A"/>
    <w:rsid w:val="005E41CD"/>
    <w:rsid w:val="005E7FA2"/>
    <w:rsid w:val="005F276A"/>
    <w:rsid w:val="0060709F"/>
    <w:rsid w:val="00612EC9"/>
    <w:rsid w:val="0062073D"/>
    <w:rsid w:val="00620D28"/>
    <w:rsid w:val="00630730"/>
    <w:rsid w:val="006347ED"/>
    <w:rsid w:val="00637C98"/>
    <w:rsid w:val="006453FF"/>
    <w:rsid w:val="00651E3A"/>
    <w:rsid w:val="00660EB4"/>
    <w:rsid w:val="006866FF"/>
    <w:rsid w:val="00693FA4"/>
    <w:rsid w:val="00695D4A"/>
    <w:rsid w:val="00696BC2"/>
    <w:rsid w:val="006A4D5E"/>
    <w:rsid w:val="006A6400"/>
    <w:rsid w:val="006B0910"/>
    <w:rsid w:val="006B2C56"/>
    <w:rsid w:val="006B6A0E"/>
    <w:rsid w:val="006C46F8"/>
    <w:rsid w:val="006C6A40"/>
    <w:rsid w:val="006C793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F32A5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57F5"/>
    <w:rsid w:val="008518CF"/>
    <w:rsid w:val="00864B29"/>
    <w:rsid w:val="00864C00"/>
    <w:rsid w:val="00873217"/>
    <w:rsid w:val="0088140D"/>
    <w:rsid w:val="00882EF9"/>
    <w:rsid w:val="008A32E1"/>
    <w:rsid w:val="008B676A"/>
    <w:rsid w:val="008B7362"/>
    <w:rsid w:val="008C772F"/>
    <w:rsid w:val="008D03E8"/>
    <w:rsid w:val="008D092E"/>
    <w:rsid w:val="008D3716"/>
    <w:rsid w:val="008D7422"/>
    <w:rsid w:val="008E582D"/>
    <w:rsid w:val="008F21D2"/>
    <w:rsid w:val="00906AE7"/>
    <w:rsid w:val="009139F9"/>
    <w:rsid w:val="00944289"/>
    <w:rsid w:val="00944C45"/>
    <w:rsid w:val="00944E68"/>
    <w:rsid w:val="0096357D"/>
    <w:rsid w:val="009749F3"/>
    <w:rsid w:val="009807A3"/>
    <w:rsid w:val="009835CA"/>
    <w:rsid w:val="00993B7A"/>
    <w:rsid w:val="00993BBA"/>
    <w:rsid w:val="00993D3B"/>
    <w:rsid w:val="009A7A77"/>
    <w:rsid w:val="009B2772"/>
    <w:rsid w:val="009B4953"/>
    <w:rsid w:val="009C13C8"/>
    <w:rsid w:val="009C17A2"/>
    <w:rsid w:val="009D09B7"/>
    <w:rsid w:val="009D4EBE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54E2"/>
    <w:rsid w:val="00A616F8"/>
    <w:rsid w:val="00A7307F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35E5"/>
    <w:rsid w:val="00B44372"/>
    <w:rsid w:val="00B44BA5"/>
    <w:rsid w:val="00B500CF"/>
    <w:rsid w:val="00B50157"/>
    <w:rsid w:val="00B604CB"/>
    <w:rsid w:val="00B66A27"/>
    <w:rsid w:val="00B71CAA"/>
    <w:rsid w:val="00B72AB2"/>
    <w:rsid w:val="00B74C96"/>
    <w:rsid w:val="00B86521"/>
    <w:rsid w:val="00B94B83"/>
    <w:rsid w:val="00BA3F17"/>
    <w:rsid w:val="00BB0D63"/>
    <w:rsid w:val="00BB4518"/>
    <w:rsid w:val="00BC0A9E"/>
    <w:rsid w:val="00BC0B9E"/>
    <w:rsid w:val="00BC267F"/>
    <w:rsid w:val="00BC4584"/>
    <w:rsid w:val="00BC7177"/>
    <w:rsid w:val="00BE2F95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2C36"/>
    <w:rsid w:val="00C73974"/>
    <w:rsid w:val="00C81426"/>
    <w:rsid w:val="00C91F5C"/>
    <w:rsid w:val="00C9326E"/>
    <w:rsid w:val="00C93BBF"/>
    <w:rsid w:val="00CA206B"/>
    <w:rsid w:val="00CA67EF"/>
    <w:rsid w:val="00CB183B"/>
    <w:rsid w:val="00CB4123"/>
    <w:rsid w:val="00CC6FD8"/>
    <w:rsid w:val="00CD2C60"/>
    <w:rsid w:val="00CD7E40"/>
    <w:rsid w:val="00CD7EBF"/>
    <w:rsid w:val="00CE2373"/>
    <w:rsid w:val="00D00ED9"/>
    <w:rsid w:val="00D03EF9"/>
    <w:rsid w:val="00D22F00"/>
    <w:rsid w:val="00D2588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87883"/>
    <w:rsid w:val="00D91ADC"/>
    <w:rsid w:val="00D93E96"/>
    <w:rsid w:val="00D95E87"/>
    <w:rsid w:val="00D97636"/>
    <w:rsid w:val="00DA0B5A"/>
    <w:rsid w:val="00DA6CD8"/>
    <w:rsid w:val="00DB76BF"/>
    <w:rsid w:val="00DC2F3F"/>
    <w:rsid w:val="00DD6E1B"/>
    <w:rsid w:val="00DE099C"/>
    <w:rsid w:val="00DE2194"/>
    <w:rsid w:val="00DE3BAD"/>
    <w:rsid w:val="00DF30A9"/>
    <w:rsid w:val="00E019F4"/>
    <w:rsid w:val="00E1011C"/>
    <w:rsid w:val="00E1104A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4971"/>
    <w:rsid w:val="00F86817"/>
    <w:rsid w:val="00F92E81"/>
    <w:rsid w:val="00F95373"/>
    <w:rsid w:val="00F96CA5"/>
    <w:rsid w:val="00F97443"/>
    <w:rsid w:val="00FA06A7"/>
    <w:rsid w:val="00FA1C0F"/>
    <w:rsid w:val="00FA3F97"/>
    <w:rsid w:val="00FA5294"/>
    <w:rsid w:val="00FA7DC7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47EE"/>
    <w:rsid w:val="00FE5E23"/>
    <w:rsid w:val="00FF117E"/>
    <w:rsid w:val="00FF6947"/>
    <w:rsid w:val="00FF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vr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754B2-61D5-4B11-80C4-09FBA58E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2</Pages>
  <Words>430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Čiháková Aneta</cp:lastModifiedBy>
  <cp:revision>5</cp:revision>
  <cp:lastPrinted>2014-02-05T11:19:00Z</cp:lastPrinted>
  <dcterms:created xsi:type="dcterms:W3CDTF">2014-12-09T09:19:00Z</dcterms:created>
  <dcterms:modified xsi:type="dcterms:W3CDTF">2017-12-20T09:03:00Z</dcterms:modified>
</cp:coreProperties>
</file>