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B37" w:rsidRDefault="00737B37" w:rsidP="0015251E">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p>
    <w:p w:rsidR="00080731" w:rsidRPr="00C67743" w:rsidRDefault="0015251E" w:rsidP="0015251E">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r w:rsidRPr="00C67743">
        <w:rPr>
          <w:rFonts w:ascii="Arial" w:hAnsi="Arial" w:cs="Arial"/>
          <w:b/>
          <w:sz w:val="24"/>
          <w:szCs w:val="24"/>
        </w:rPr>
        <w:t>SMLOUVA</w:t>
      </w:r>
    </w:p>
    <w:p w:rsidR="0015251E" w:rsidRPr="00C67743" w:rsidRDefault="0015251E" w:rsidP="0015251E">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r w:rsidRPr="00C67743">
        <w:rPr>
          <w:rFonts w:ascii="Arial" w:hAnsi="Arial" w:cs="Arial"/>
          <w:b/>
          <w:sz w:val="24"/>
          <w:szCs w:val="24"/>
        </w:rPr>
        <w:t>o poskytování služeb rozvoje vybraných aplikací SIS na bázi AGP</w:t>
      </w:r>
    </w:p>
    <w:p w:rsidR="0015251E" w:rsidRPr="00C67743" w:rsidRDefault="0015251E" w:rsidP="0015251E">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p>
    <w:p w:rsidR="0015251E" w:rsidRPr="00C67743" w:rsidRDefault="0015251E" w:rsidP="0015251E">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4"/>
          <w:szCs w:val="24"/>
        </w:rPr>
      </w:pPr>
      <w:proofErr w:type="spellStart"/>
      <w:r w:rsidRPr="00C67743">
        <w:rPr>
          <w:rFonts w:ascii="Arial" w:hAnsi="Arial" w:cs="Arial"/>
          <w:sz w:val="24"/>
          <w:szCs w:val="24"/>
        </w:rPr>
        <w:t>evid</w:t>
      </w:r>
      <w:proofErr w:type="spellEnd"/>
      <w:r w:rsidRPr="00C67743">
        <w:rPr>
          <w:rFonts w:ascii="Arial" w:hAnsi="Arial" w:cs="Arial"/>
          <w:sz w:val="24"/>
          <w:szCs w:val="24"/>
        </w:rPr>
        <w:t xml:space="preserve">. č. ČSÚ: </w:t>
      </w:r>
      <w:r w:rsidR="00081BF8" w:rsidRPr="00C67743">
        <w:rPr>
          <w:rFonts w:ascii="Arial" w:hAnsi="Arial" w:cs="Arial"/>
          <w:sz w:val="24"/>
          <w:szCs w:val="24"/>
        </w:rPr>
        <w:t>119</w:t>
      </w:r>
      <w:r w:rsidRPr="00C67743">
        <w:rPr>
          <w:rFonts w:ascii="Arial" w:hAnsi="Arial" w:cs="Arial"/>
          <w:sz w:val="24"/>
          <w:szCs w:val="24"/>
        </w:rPr>
        <w:t>-2016-S</w:t>
      </w:r>
    </w:p>
    <w:p w:rsidR="0015251E" w:rsidRPr="00C67743" w:rsidRDefault="0015251E" w:rsidP="0015251E">
      <w:pPr>
        <w:pStyle w:val="Bezmezer"/>
        <w:spacing w:line="276" w:lineRule="auto"/>
        <w:jc w:val="center"/>
        <w:rPr>
          <w:rFonts w:ascii="Arial" w:hAnsi="Arial" w:cs="Arial"/>
          <w:sz w:val="24"/>
          <w:szCs w:val="24"/>
        </w:rPr>
      </w:pPr>
    </w:p>
    <w:p w:rsidR="0015251E" w:rsidRPr="00C67743" w:rsidRDefault="0015251E" w:rsidP="0015251E">
      <w:pPr>
        <w:pStyle w:val="Bezmezer"/>
        <w:spacing w:line="276" w:lineRule="auto"/>
        <w:jc w:val="both"/>
        <w:rPr>
          <w:rFonts w:ascii="Arial" w:hAnsi="Arial" w:cs="Arial"/>
          <w:sz w:val="20"/>
          <w:szCs w:val="20"/>
        </w:rPr>
      </w:pPr>
      <w:r w:rsidRPr="00C67743">
        <w:rPr>
          <w:rFonts w:ascii="Arial" w:hAnsi="Arial" w:cs="Arial"/>
          <w:sz w:val="20"/>
          <w:szCs w:val="20"/>
        </w:rPr>
        <w:t>Smluvní strany:</w:t>
      </w:r>
    </w:p>
    <w:p w:rsidR="0015251E" w:rsidRPr="00C67743" w:rsidRDefault="0015251E" w:rsidP="0015251E">
      <w:pPr>
        <w:pStyle w:val="Bezmezer"/>
        <w:spacing w:line="276" w:lineRule="auto"/>
        <w:jc w:val="both"/>
        <w:rPr>
          <w:rFonts w:ascii="Arial" w:hAnsi="Arial" w:cs="Arial"/>
          <w:sz w:val="20"/>
          <w:szCs w:val="20"/>
        </w:rPr>
      </w:pPr>
    </w:p>
    <w:p w:rsidR="0015251E" w:rsidRPr="00C67743" w:rsidRDefault="0015251E" w:rsidP="0015251E">
      <w:pPr>
        <w:pStyle w:val="Bezmezer"/>
        <w:spacing w:line="276" w:lineRule="auto"/>
        <w:jc w:val="both"/>
        <w:rPr>
          <w:rFonts w:ascii="Arial" w:hAnsi="Arial" w:cs="Arial"/>
          <w:b/>
          <w:sz w:val="20"/>
          <w:szCs w:val="20"/>
        </w:rPr>
      </w:pPr>
      <w:r w:rsidRPr="00C67743">
        <w:rPr>
          <w:rFonts w:ascii="Arial" w:hAnsi="Arial" w:cs="Arial"/>
          <w:b/>
          <w:sz w:val="20"/>
          <w:szCs w:val="20"/>
        </w:rPr>
        <w:t>Česká republika – Český statistický úřad</w:t>
      </w:r>
    </w:p>
    <w:p w:rsidR="0015251E" w:rsidRPr="00C67743" w:rsidRDefault="0015251E" w:rsidP="0015251E">
      <w:pPr>
        <w:pStyle w:val="Bezmezer"/>
        <w:spacing w:line="276" w:lineRule="auto"/>
        <w:jc w:val="both"/>
        <w:rPr>
          <w:rFonts w:ascii="Arial" w:hAnsi="Arial" w:cs="Arial"/>
          <w:sz w:val="20"/>
          <w:szCs w:val="20"/>
        </w:rPr>
      </w:pPr>
      <w:r w:rsidRPr="00C67743">
        <w:rPr>
          <w:rFonts w:ascii="Arial" w:hAnsi="Arial" w:cs="Arial"/>
          <w:sz w:val="20"/>
          <w:szCs w:val="20"/>
        </w:rPr>
        <w:t xml:space="preserve">se sídlem:  </w:t>
      </w:r>
      <w:r w:rsidRPr="00C67743">
        <w:rPr>
          <w:rFonts w:ascii="Arial" w:hAnsi="Arial" w:cs="Arial"/>
          <w:sz w:val="20"/>
          <w:szCs w:val="20"/>
        </w:rPr>
        <w:tab/>
      </w:r>
      <w:r w:rsidRPr="00C67743">
        <w:rPr>
          <w:rFonts w:ascii="Arial" w:hAnsi="Arial" w:cs="Arial"/>
          <w:sz w:val="20"/>
          <w:szCs w:val="20"/>
        </w:rPr>
        <w:tab/>
        <w:t>Na padesátém 81, Praha 10, PSČ 100 82</w:t>
      </w:r>
    </w:p>
    <w:p w:rsidR="0015251E" w:rsidRPr="00C67743" w:rsidRDefault="0015251E" w:rsidP="0015251E">
      <w:pPr>
        <w:pStyle w:val="Bezmezer"/>
        <w:spacing w:line="276" w:lineRule="auto"/>
        <w:ind w:left="2120" w:hanging="2120"/>
        <w:jc w:val="both"/>
        <w:rPr>
          <w:rFonts w:ascii="Arial" w:hAnsi="Arial" w:cs="Arial"/>
          <w:sz w:val="20"/>
          <w:szCs w:val="20"/>
        </w:rPr>
      </w:pPr>
      <w:r w:rsidRPr="00C67743">
        <w:rPr>
          <w:rFonts w:ascii="Arial" w:hAnsi="Arial" w:cs="Arial"/>
          <w:sz w:val="20"/>
          <w:szCs w:val="20"/>
        </w:rPr>
        <w:t xml:space="preserve">zastoupená: </w:t>
      </w:r>
      <w:r w:rsidRPr="00C67743">
        <w:rPr>
          <w:rFonts w:ascii="Arial" w:hAnsi="Arial" w:cs="Arial"/>
          <w:sz w:val="20"/>
          <w:szCs w:val="20"/>
        </w:rPr>
        <w:tab/>
      </w:r>
      <w:r w:rsidRPr="00C67743">
        <w:rPr>
          <w:rFonts w:ascii="Arial" w:hAnsi="Arial" w:cs="Arial"/>
          <w:sz w:val="20"/>
          <w:szCs w:val="20"/>
        </w:rPr>
        <w:tab/>
        <w:t xml:space="preserve">Mgr. Radoslavem </w:t>
      </w:r>
      <w:proofErr w:type="spellStart"/>
      <w:r w:rsidRPr="00C67743">
        <w:rPr>
          <w:rFonts w:ascii="Arial" w:hAnsi="Arial" w:cs="Arial"/>
          <w:sz w:val="20"/>
          <w:szCs w:val="20"/>
        </w:rPr>
        <w:t>Bulířem</w:t>
      </w:r>
      <w:proofErr w:type="spellEnd"/>
      <w:r w:rsidRPr="00C67743">
        <w:rPr>
          <w:rFonts w:ascii="Arial" w:hAnsi="Arial" w:cs="Arial"/>
          <w:sz w:val="20"/>
          <w:szCs w:val="20"/>
        </w:rPr>
        <w:t>, ředitelem Sekce ekonomické a správní</w:t>
      </w:r>
    </w:p>
    <w:p w:rsidR="0015251E" w:rsidRPr="00C67743" w:rsidRDefault="0015251E" w:rsidP="0015251E">
      <w:pPr>
        <w:pStyle w:val="Bezmezer"/>
        <w:spacing w:line="276" w:lineRule="auto"/>
        <w:ind w:left="2120" w:hanging="2120"/>
        <w:jc w:val="both"/>
        <w:rPr>
          <w:rFonts w:ascii="Arial" w:hAnsi="Arial" w:cs="Arial"/>
          <w:sz w:val="20"/>
          <w:szCs w:val="20"/>
        </w:rPr>
      </w:pPr>
      <w:r w:rsidRPr="00C67743">
        <w:rPr>
          <w:rFonts w:ascii="Arial" w:hAnsi="Arial" w:cs="Arial"/>
          <w:sz w:val="20"/>
          <w:szCs w:val="20"/>
        </w:rPr>
        <w:tab/>
      </w:r>
      <w:r w:rsidRPr="00C67743">
        <w:rPr>
          <w:rFonts w:ascii="Arial" w:hAnsi="Arial" w:cs="Arial"/>
          <w:sz w:val="20"/>
          <w:szCs w:val="20"/>
        </w:rPr>
        <w:tab/>
        <w:t>na základě pověření předsedkyně ČSÚ ze dne 16. 3. 2015</w:t>
      </w:r>
    </w:p>
    <w:p w:rsidR="0015251E" w:rsidRPr="00C67743" w:rsidRDefault="0015251E" w:rsidP="0015251E">
      <w:pPr>
        <w:pStyle w:val="Bezmezer"/>
        <w:spacing w:line="276" w:lineRule="auto"/>
        <w:jc w:val="both"/>
        <w:rPr>
          <w:rFonts w:ascii="Arial" w:hAnsi="Arial" w:cs="Arial"/>
          <w:sz w:val="20"/>
          <w:szCs w:val="20"/>
        </w:rPr>
      </w:pPr>
      <w:r w:rsidRPr="00C67743">
        <w:rPr>
          <w:rFonts w:ascii="Arial" w:hAnsi="Arial" w:cs="Arial"/>
          <w:sz w:val="20"/>
          <w:szCs w:val="20"/>
        </w:rPr>
        <w:t xml:space="preserve">IČO: </w:t>
      </w:r>
      <w:r w:rsidRPr="00C67743">
        <w:rPr>
          <w:rFonts w:ascii="Arial" w:hAnsi="Arial" w:cs="Arial"/>
          <w:sz w:val="20"/>
          <w:szCs w:val="20"/>
        </w:rPr>
        <w:tab/>
      </w:r>
      <w:r w:rsidRPr="00C67743">
        <w:rPr>
          <w:rFonts w:ascii="Arial" w:hAnsi="Arial" w:cs="Arial"/>
          <w:sz w:val="20"/>
          <w:szCs w:val="20"/>
        </w:rPr>
        <w:tab/>
      </w:r>
      <w:r w:rsidRPr="00C67743">
        <w:rPr>
          <w:rFonts w:ascii="Arial" w:hAnsi="Arial" w:cs="Arial"/>
          <w:sz w:val="20"/>
          <w:szCs w:val="20"/>
        </w:rPr>
        <w:tab/>
        <w:t xml:space="preserve">000 25 593 </w:t>
      </w:r>
    </w:p>
    <w:p w:rsidR="0015251E" w:rsidRPr="00C67743" w:rsidRDefault="0015251E" w:rsidP="0015251E">
      <w:pPr>
        <w:pStyle w:val="Bezmezer"/>
        <w:spacing w:line="276" w:lineRule="auto"/>
        <w:jc w:val="both"/>
        <w:rPr>
          <w:rFonts w:ascii="Arial" w:hAnsi="Arial" w:cs="Arial"/>
          <w:sz w:val="20"/>
          <w:szCs w:val="20"/>
        </w:rPr>
      </w:pPr>
      <w:r w:rsidRPr="00C67743">
        <w:rPr>
          <w:rFonts w:ascii="Arial" w:hAnsi="Arial" w:cs="Arial"/>
          <w:sz w:val="20"/>
          <w:szCs w:val="20"/>
        </w:rPr>
        <w:t xml:space="preserve">bankovní spojení: </w:t>
      </w:r>
      <w:r w:rsidRPr="00C67743">
        <w:rPr>
          <w:rFonts w:ascii="Arial" w:hAnsi="Arial" w:cs="Arial"/>
          <w:sz w:val="20"/>
          <w:szCs w:val="20"/>
        </w:rPr>
        <w:tab/>
        <w:t>ČNB Praha</w:t>
      </w:r>
    </w:p>
    <w:p w:rsidR="0015251E" w:rsidRPr="00C67743" w:rsidRDefault="0015251E" w:rsidP="0015251E">
      <w:pPr>
        <w:pStyle w:val="Bezmezer"/>
        <w:spacing w:line="276" w:lineRule="auto"/>
        <w:jc w:val="both"/>
        <w:rPr>
          <w:rFonts w:ascii="Arial" w:hAnsi="Arial" w:cs="Arial"/>
          <w:sz w:val="20"/>
          <w:szCs w:val="20"/>
        </w:rPr>
      </w:pPr>
      <w:r w:rsidRPr="00C67743">
        <w:rPr>
          <w:rFonts w:ascii="Arial" w:hAnsi="Arial" w:cs="Arial"/>
          <w:sz w:val="20"/>
          <w:szCs w:val="20"/>
        </w:rPr>
        <w:t xml:space="preserve">číslo účtu: </w:t>
      </w:r>
      <w:r w:rsidRPr="00C67743">
        <w:rPr>
          <w:rFonts w:ascii="Arial" w:hAnsi="Arial" w:cs="Arial"/>
          <w:sz w:val="20"/>
          <w:szCs w:val="20"/>
        </w:rPr>
        <w:tab/>
      </w:r>
      <w:r w:rsidRPr="00C67743">
        <w:rPr>
          <w:rFonts w:ascii="Arial" w:hAnsi="Arial" w:cs="Arial"/>
          <w:sz w:val="20"/>
          <w:szCs w:val="20"/>
        </w:rPr>
        <w:tab/>
        <w:t>2923001/0710</w:t>
      </w:r>
    </w:p>
    <w:p w:rsidR="0015251E" w:rsidRPr="00C67743" w:rsidRDefault="0015251E" w:rsidP="0015251E">
      <w:pPr>
        <w:pStyle w:val="Bezmezer"/>
        <w:spacing w:line="276" w:lineRule="auto"/>
        <w:jc w:val="both"/>
        <w:rPr>
          <w:rFonts w:ascii="Arial" w:hAnsi="Arial" w:cs="Arial"/>
          <w:sz w:val="20"/>
          <w:szCs w:val="20"/>
        </w:rPr>
      </w:pPr>
      <w:r w:rsidRPr="00C67743">
        <w:rPr>
          <w:rFonts w:ascii="Arial" w:hAnsi="Arial" w:cs="Arial"/>
          <w:sz w:val="20"/>
          <w:szCs w:val="20"/>
        </w:rPr>
        <w:t>(dále jen „objednatel“ nebo „ČSÚ“) na straně jedné</w:t>
      </w:r>
    </w:p>
    <w:p w:rsidR="0015251E" w:rsidRPr="00C67743" w:rsidRDefault="0015251E" w:rsidP="0015251E">
      <w:pPr>
        <w:pStyle w:val="Bezmezer"/>
        <w:spacing w:line="276" w:lineRule="auto"/>
        <w:jc w:val="both"/>
        <w:rPr>
          <w:rFonts w:ascii="Arial" w:hAnsi="Arial" w:cs="Arial"/>
          <w:sz w:val="20"/>
          <w:szCs w:val="20"/>
        </w:rPr>
      </w:pPr>
    </w:p>
    <w:p w:rsidR="0015251E" w:rsidRPr="00C67743" w:rsidRDefault="0015251E" w:rsidP="0015251E">
      <w:pPr>
        <w:pStyle w:val="Bezmezer"/>
        <w:spacing w:line="276" w:lineRule="auto"/>
        <w:jc w:val="both"/>
        <w:rPr>
          <w:rFonts w:ascii="Arial" w:hAnsi="Arial" w:cs="Arial"/>
          <w:sz w:val="20"/>
          <w:szCs w:val="20"/>
        </w:rPr>
      </w:pPr>
      <w:r w:rsidRPr="00C67743">
        <w:rPr>
          <w:rFonts w:ascii="Arial" w:hAnsi="Arial" w:cs="Arial"/>
          <w:sz w:val="20"/>
          <w:szCs w:val="20"/>
        </w:rPr>
        <w:t>a</w:t>
      </w:r>
    </w:p>
    <w:p w:rsidR="0015251E" w:rsidRPr="00C67743" w:rsidRDefault="0015251E" w:rsidP="0015251E">
      <w:pPr>
        <w:pStyle w:val="Bezmezer"/>
        <w:spacing w:line="276" w:lineRule="auto"/>
        <w:jc w:val="both"/>
        <w:rPr>
          <w:rFonts w:ascii="Arial" w:hAnsi="Arial" w:cs="Arial"/>
          <w:sz w:val="20"/>
          <w:szCs w:val="20"/>
        </w:rPr>
      </w:pPr>
    </w:p>
    <w:p w:rsidR="0015251E" w:rsidRPr="00C67743" w:rsidRDefault="00954A25" w:rsidP="0015251E">
      <w:pPr>
        <w:pStyle w:val="Bezmezer"/>
        <w:spacing w:line="276" w:lineRule="auto"/>
        <w:jc w:val="both"/>
        <w:rPr>
          <w:rFonts w:ascii="Arial" w:hAnsi="Arial" w:cs="Arial"/>
          <w:b/>
          <w:sz w:val="20"/>
          <w:szCs w:val="20"/>
        </w:rPr>
      </w:pPr>
      <w:proofErr w:type="spellStart"/>
      <w:r w:rsidRPr="00C67743">
        <w:rPr>
          <w:rFonts w:ascii="Arial" w:hAnsi="Arial" w:cs="Arial"/>
          <w:b/>
          <w:sz w:val="20"/>
          <w:szCs w:val="20"/>
        </w:rPr>
        <w:t>Asseco</w:t>
      </w:r>
      <w:proofErr w:type="spellEnd"/>
      <w:r w:rsidRPr="00C67743">
        <w:rPr>
          <w:rFonts w:ascii="Arial" w:hAnsi="Arial" w:cs="Arial"/>
          <w:b/>
          <w:sz w:val="20"/>
          <w:szCs w:val="20"/>
        </w:rPr>
        <w:t xml:space="preserve"> </w:t>
      </w:r>
      <w:proofErr w:type="spellStart"/>
      <w:r w:rsidRPr="00C67743">
        <w:rPr>
          <w:rFonts w:ascii="Arial" w:hAnsi="Arial" w:cs="Arial"/>
          <w:b/>
          <w:sz w:val="20"/>
          <w:szCs w:val="20"/>
        </w:rPr>
        <w:t>Central</w:t>
      </w:r>
      <w:proofErr w:type="spellEnd"/>
      <w:r w:rsidRPr="00C67743">
        <w:rPr>
          <w:rFonts w:ascii="Arial" w:hAnsi="Arial" w:cs="Arial"/>
          <w:b/>
          <w:sz w:val="20"/>
          <w:szCs w:val="20"/>
        </w:rPr>
        <w:t xml:space="preserve"> </w:t>
      </w:r>
      <w:proofErr w:type="spellStart"/>
      <w:r w:rsidRPr="00C67743">
        <w:rPr>
          <w:rFonts w:ascii="Arial" w:hAnsi="Arial" w:cs="Arial"/>
          <w:b/>
          <w:sz w:val="20"/>
          <w:szCs w:val="20"/>
        </w:rPr>
        <w:t>Europe</w:t>
      </w:r>
      <w:proofErr w:type="spellEnd"/>
      <w:r w:rsidRPr="00C67743">
        <w:rPr>
          <w:rFonts w:ascii="Arial" w:hAnsi="Arial" w:cs="Arial"/>
          <w:b/>
          <w:sz w:val="20"/>
          <w:szCs w:val="20"/>
        </w:rPr>
        <w:t>, a.s.</w:t>
      </w:r>
    </w:p>
    <w:p w:rsidR="0015251E" w:rsidRPr="00C67743" w:rsidRDefault="0015251E" w:rsidP="0015251E">
      <w:pPr>
        <w:pStyle w:val="Bezmezer"/>
        <w:spacing w:line="276" w:lineRule="auto"/>
        <w:jc w:val="both"/>
        <w:rPr>
          <w:rFonts w:ascii="Arial" w:hAnsi="Arial" w:cs="Arial"/>
          <w:sz w:val="20"/>
          <w:szCs w:val="20"/>
        </w:rPr>
      </w:pPr>
      <w:r w:rsidRPr="00C67743">
        <w:rPr>
          <w:rFonts w:ascii="Arial" w:hAnsi="Arial" w:cs="Arial"/>
          <w:sz w:val="20"/>
          <w:szCs w:val="20"/>
        </w:rPr>
        <w:t xml:space="preserve">se sídlem: </w:t>
      </w:r>
      <w:r w:rsidRPr="00C67743">
        <w:rPr>
          <w:rFonts w:ascii="Arial" w:hAnsi="Arial" w:cs="Arial"/>
          <w:sz w:val="20"/>
          <w:szCs w:val="20"/>
        </w:rPr>
        <w:tab/>
      </w:r>
      <w:r w:rsidRPr="00C67743">
        <w:rPr>
          <w:rFonts w:ascii="Arial" w:hAnsi="Arial" w:cs="Arial"/>
          <w:sz w:val="20"/>
          <w:szCs w:val="20"/>
        </w:rPr>
        <w:tab/>
      </w:r>
      <w:bookmarkStart w:id="0" w:name="OLE_LINK3"/>
      <w:bookmarkStart w:id="1" w:name="OLE_LINK4"/>
      <w:r w:rsidR="00954A25" w:rsidRPr="00C67743">
        <w:rPr>
          <w:rFonts w:ascii="Arial" w:hAnsi="Arial" w:cs="Arial"/>
          <w:sz w:val="20"/>
          <w:szCs w:val="20"/>
        </w:rPr>
        <w:t>Budějovická 778/3a, Praha 4, PSČ 140 00</w:t>
      </w:r>
    </w:p>
    <w:bookmarkEnd w:id="0"/>
    <w:bookmarkEnd w:id="1"/>
    <w:p w:rsidR="0015251E" w:rsidRPr="00C67743" w:rsidRDefault="0015251E" w:rsidP="0015251E">
      <w:pPr>
        <w:pStyle w:val="Bezmezer"/>
        <w:spacing w:line="276" w:lineRule="auto"/>
        <w:jc w:val="both"/>
        <w:rPr>
          <w:rFonts w:ascii="Arial" w:hAnsi="Arial" w:cs="Arial"/>
          <w:sz w:val="20"/>
          <w:szCs w:val="20"/>
          <w:vertAlign w:val="superscript"/>
        </w:rPr>
      </w:pPr>
      <w:r w:rsidRPr="00C67743">
        <w:rPr>
          <w:rFonts w:ascii="Arial" w:hAnsi="Arial" w:cs="Arial"/>
          <w:sz w:val="20"/>
          <w:szCs w:val="20"/>
        </w:rPr>
        <w:t>zastoupená:</w:t>
      </w:r>
      <w:r w:rsidRPr="00C67743">
        <w:rPr>
          <w:rFonts w:ascii="Arial" w:hAnsi="Arial" w:cs="Arial"/>
          <w:sz w:val="20"/>
          <w:szCs w:val="20"/>
        </w:rPr>
        <w:tab/>
      </w:r>
      <w:r w:rsidRPr="00C67743">
        <w:rPr>
          <w:rFonts w:ascii="Arial" w:hAnsi="Arial" w:cs="Arial"/>
          <w:sz w:val="20"/>
          <w:szCs w:val="20"/>
        </w:rPr>
        <w:tab/>
      </w:r>
      <w:r w:rsidR="0023172E" w:rsidRPr="00C67743">
        <w:rPr>
          <w:rFonts w:ascii="Arial" w:hAnsi="Arial" w:cs="Arial"/>
          <w:sz w:val="20"/>
          <w:szCs w:val="20"/>
        </w:rPr>
        <w:t>Hanou Bečkovou, prokuristkou</w:t>
      </w:r>
    </w:p>
    <w:p w:rsidR="0015251E" w:rsidRPr="00C67743" w:rsidRDefault="00954A25" w:rsidP="0015251E">
      <w:pPr>
        <w:pStyle w:val="Bezmezer"/>
        <w:spacing w:line="276" w:lineRule="auto"/>
        <w:jc w:val="both"/>
        <w:rPr>
          <w:rFonts w:ascii="Arial" w:hAnsi="Arial" w:cs="Arial"/>
          <w:sz w:val="20"/>
          <w:szCs w:val="20"/>
        </w:rPr>
      </w:pPr>
      <w:r w:rsidRPr="00C67743">
        <w:rPr>
          <w:rFonts w:ascii="Arial" w:hAnsi="Arial" w:cs="Arial"/>
          <w:sz w:val="20"/>
          <w:szCs w:val="20"/>
        </w:rPr>
        <w:t xml:space="preserve">IČO: </w:t>
      </w:r>
      <w:r w:rsidRPr="00C67743">
        <w:rPr>
          <w:rFonts w:ascii="Arial" w:hAnsi="Arial" w:cs="Arial"/>
          <w:sz w:val="20"/>
          <w:szCs w:val="20"/>
        </w:rPr>
        <w:tab/>
      </w:r>
      <w:r w:rsidRPr="00C67743">
        <w:rPr>
          <w:rFonts w:ascii="Arial" w:hAnsi="Arial" w:cs="Arial"/>
          <w:sz w:val="20"/>
          <w:szCs w:val="20"/>
        </w:rPr>
        <w:tab/>
      </w:r>
      <w:r w:rsidRPr="00C67743">
        <w:rPr>
          <w:rFonts w:ascii="Arial" w:hAnsi="Arial" w:cs="Arial"/>
          <w:sz w:val="20"/>
          <w:szCs w:val="20"/>
        </w:rPr>
        <w:tab/>
        <w:t>270 74 358</w:t>
      </w:r>
    </w:p>
    <w:p w:rsidR="0015251E" w:rsidRPr="00C67743" w:rsidRDefault="00954A25" w:rsidP="0015251E">
      <w:pPr>
        <w:pStyle w:val="Bezmezer"/>
        <w:spacing w:line="276" w:lineRule="auto"/>
        <w:jc w:val="both"/>
        <w:rPr>
          <w:rFonts w:ascii="Arial" w:hAnsi="Arial" w:cs="Arial"/>
          <w:sz w:val="20"/>
          <w:szCs w:val="20"/>
        </w:rPr>
      </w:pPr>
      <w:r w:rsidRPr="00C67743">
        <w:rPr>
          <w:rFonts w:ascii="Arial" w:hAnsi="Arial" w:cs="Arial"/>
          <w:sz w:val="20"/>
          <w:szCs w:val="20"/>
        </w:rPr>
        <w:t xml:space="preserve">DIČ: </w:t>
      </w:r>
      <w:r w:rsidRPr="00C67743">
        <w:rPr>
          <w:rFonts w:ascii="Arial" w:hAnsi="Arial" w:cs="Arial"/>
          <w:sz w:val="20"/>
          <w:szCs w:val="20"/>
        </w:rPr>
        <w:tab/>
      </w:r>
      <w:r w:rsidRPr="00C67743">
        <w:rPr>
          <w:rFonts w:ascii="Arial" w:hAnsi="Arial" w:cs="Arial"/>
          <w:sz w:val="20"/>
          <w:szCs w:val="20"/>
        </w:rPr>
        <w:tab/>
      </w:r>
      <w:r w:rsidRPr="00C67743">
        <w:rPr>
          <w:rFonts w:ascii="Arial" w:hAnsi="Arial" w:cs="Arial"/>
          <w:sz w:val="20"/>
          <w:szCs w:val="20"/>
        </w:rPr>
        <w:tab/>
        <w:t>CZ27074358</w:t>
      </w:r>
    </w:p>
    <w:p w:rsidR="0015251E" w:rsidRPr="00C67743" w:rsidRDefault="0015251E" w:rsidP="0015251E">
      <w:pPr>
        <w:pStyle w:val="Bezmezer"/>
        <w:spacing w:line="276" w:lineRule="auto"/>
        <w:jc w:val="both"/>
        <w:rPr>
          <w:rFonts w:ascii="Arial" w:hAnsi="Arial" w:cs="Arial"/>
          <w:sz w:val="20"/>
          <w:szCs w:val="20"/>
        </w:rPr>
      </w:pPr>
      <w:r w:rsidRPr="00C67743">
        <w:rPr>
          <w:rFonts w:ascii="Arial" w:hAnsi="Arial" w:cs="Arial"/>
          <w:sz w:val="20"/>
          <w:szCs w:val="20"/>
        </w:rPr>
        <w:t xml:space="preserve">zapsaná v obchodním rejstříku vedeném </w:t>
      </w:r>
      <w:r w:rsidR="00954A25" w:rsidRPr="00C67743">
        <w:rPr>
          <w:rFonts w:ascii="Arial" w:hAnsi="Arial" w:cs="Arial"/>
          <w:sz w:val="20"/>
          <w:szCs w:val="20"/>
        </w:rPr>
        <w:t>Městským soudem v Praze</w:t>
      </w:r>
      <w:r w:rsidRPr="00C67743">
        <w:rPr>
          <w:rFonts w:ascii="Arial" w:hAnsi="Arial" w:cs="Arial"/>
          <w:sz w:val="20"/>
          <w:szCs w:val="20"/>
        </w:rPr>
        <w:t xml:space="preserve"> v odd. </w:t>
      </w:r>
      <w:r w:rsidR="00954A25" w:rsidRPr="00C67743">
        <w:rPr>
          <w:rFonts w:ascii="Arial" w:hAnsi="Arial" w:cs="Arial"/>
          <w:sz w:val="20"/>
          <w:szCs w:val="20"/>
        </w:rPr>
        <w:t>B, vložka č. 8525</w:t>
      </w:r>
    </w:p>
    <w:p w:rsidR="0015251E" w:rsidRPr="00C67743" w:rsidRDefault="0015251E" w:rsidP="0015251E">
      <w:pPr>
        <w:pStyle w:val="Bezmezer"/>
        <w:spacing w:line="276" w:lineRule="auto"/>
        <w:jc w:val="both"/>
        <w:rPr>
          <w:rFonts w:ascii="Arial" w:hAnsi="Arial" w:cs="Arial"/>
          <w:sz w:val="20"/>
          <w:szCs w:val="20"/>
          <w:vertAlign w:val="superscript"/>
        </w:rPr>
      </w:pPr>
      <w:r w:rsidRPr="00C67743">
        <w:rPr>
          <w:rFonts w:ascii="Arial" w:hAnsi="Arial" w:cs="Arial"/>
          <w:sz w:val="20"/>
          <w:szCs w:val="20"/>
        </w:rPr>
        <w:t>bankovní spojení:</w:t>
      </w:r>
      <w:r w:rsidRPr="00C67743">
        <w:rPr>
          <w:rFonts w:ascii="Arial" w:hAnsi="Arial" w:cs="Arial"/>
          <w:sz w:val="20"/>
          <w:szCs w:val="20"/>
        </w:rPr>
        <w:tab/>
      </w:r>
      <w:r w:rsidR="0023172E" w:rsidRPr="00C67743">
        <w:rPr>
          <w:rFonts w:ascii="Arial" w:hAnsi="Arial" w:cs="Arial"/>
          <w:sz w:val="20"/>
          <w:szCs w:val="20"/>
        </w:rPr>
        <w:t>Československá obchodní banka, a.s.</w:t>
      </w:r>
    </w:p>
    <w:p w:rsidR="0015251E" w:rsidRPr="00C67743" w:rsidRDefault="0015251E" w:rsidP="0015251E">
      <w:pPr>
        <w:pStyle w:val="Bezmezer"/>
        <w:spacing w:line="276" w:lineRule="auto"/>
        <w:jc w:val="both"/>
        <w:rPr>
          <w:rFonts w:ascii="Arial" w:hAnsi="Arial" w:cs="Arial"/>
          <w:sz w:val="20"/>
          <w:szCs w:val="20"/>
          <w:vertAlign w:val="superscript"/>
        </w:rPr>
      </w:pPr>
      <w:r w:rsidRPr="00C67743">
        <w:rPr>
          <w:rFonts w:ascii="Arial" w:hAnsi="Arial" w:cs="Arial"/>
          <w:sz w:val="20"/>
          <w:szCs w:val="20"/>
        </w:rPr>
        <w:t xml:space="preserve">číslo účtu: </w:t>
      </w:r>
      <w:r w:rsidRPr="00C67743">
        <w:rPr>
          <w:rFonts w:ascii="Arial" w:hAnsi="Arial" w:cs="Arial"/>
          <w:sz w:val="20"/>
          <w:szCs w:val="20"/>
        </w:rPr>
        <w:tab/>
      </w:r>
      <w:r w:rsidRPr="00C67743">
        <w:rPr>
          <w:rFonts w:ascii="Arial" w:hAnsi="Arial" w:cs="Arial"/>
          <w:sz w:val="20"/>
          <w:szCs w:val="20"/>
        </w:rPr>
        <w:tab/>
      </w:r>
      <w:r w:rsidR="0023172E" w:rsidRPr="00C67743">
        <w:rPr>
          <w:rFonts w:ascii="Arial" w:hAnsi="Arial" w:cs="Arial"/>
          <w:sz w:val="20"/>
          <w:szCs w:val="20"/>
        </w:rPr>
        <w:t>1657960/0300</w:t>
      </w:r>
      <w:r w:rsidRPr="00C67743">
        <w:rPr>
          <w:rFonts w:ascii="Arial" w:hAnsi="Arial" w:cs="Arial"/>
          <w:sz w:val="20"/>
          <w:szCs w:val="20"/>
          <w:vertAlign w:val="superscript"/>
        </w:rPr>
        <w:t>1</w:t>
      </w:r>
    </w:p>
    <w:p w:rsidR="0015251E" w:rsidRPr="00C67743" w:rsidRDefault="0015251E" w:rsidP="0015251E">
      <w:pPr>
        <w:pStyle w:val="Bezmezer"/>
        <w:spacing w:line="276" w:lineRule="auto"/>
        <w:jc w:val="both"/>
        <w:rPr>
          <w:rFonts w:ascii="Arial" w:hAnsi="Arial" w:cs="Arial"/>
          <w:sz w:val="20"/>
          <w:szCs w:val="20"/>
        </w:rPr>
      </w:pPr>
      <w:r w:rsidRPr="00C67743">
        <w:rPr>
          <w:rFonts w:ascii="Arial" w:hAnsi="Arial" w:cs="Arial"/>
          <w:sz w:val="20"/>
          <w:szCs w:val="20"/>
        </w:rPr>
        <w:t>(dále jen „poskytovatel“) na straně druhé</w:t>
      </w:r>
      <w:r w:rsidRPr="00C67743">
        <w:rPr>
          <w:rFonts w:ascii="Arial" w:hAnsi="Arial" w:cs="Arial"/>
          <w:sz w:val="20"/>
          <w:szCs w:val="20"/>
        </w:rPr>
        <w:tab/>
      </w:r>
    </w:p>
    <w:p w:rsidR="0015251E" w:rsidRPr="00C67743" w:rsidRDefault="0015251E" w:rsidP="0015251E">
      <w:pPr>
        <w:pStyle w:val="Bezmezer"/>
        <w:spacing w:line="276" w:lineRule="auto"/>
        <w:jc w:val="both"/>
        <w:rPr>
          <w:rFonts w:ascii="Arial" w:hAnsi="Arial" w:cs="Arial"/>
          <w:sz w:val="20"/>
          <w:szCs w:val="20"/>
        </w:rPr>
      </w:pPr>
    </w:p>
    <w:p w:rsidR="0015251E" w:rsidRPr="00C67743" w:rsidRDefault="0015251E" w:rsidP="0015251E">
      <w:pPr>
        <w:pStyle w:val="Bezmezer"/>
        <w:spacing w:line="276" w:lineRule="auto"/>
        <w:jc w:val="both"/>
        <w:rPr>
          <w:rFonts w:ascii="Arial" w:hAnsi="Arial" w:cs="Arial"/>
          <w:sz w:val="20"/>
          <w:szCs w:val="20"/>
        </w:rPr>
      </w:pPr>
      <w:r w:rsidRPr="00C67743">
        <w:rPr>
          <w:rFonts w:ascii="Arial" w:hAnsi="Arial" w:cs="Arial"/>
          <w:sz w:val="20"/>
          <w:szCs w:val="20"/>
        </w:rPr>
        <w:t>(objednatel a poskytovatel dále též jen „smluvní strany“)</w:t>
      </w:r>
      <w:r w:rsidRPr="00C67743">
        <w:rPr>
          <w:rFonts w:ascii="Arial" w:hAnsi="Arial" w:cs="Arial"/>
          <w:sz w:val="20"/>
          <w:szCs w:val="20"/>
        </w:rPr>
        <w:tab/>
      </w:r>
    </w:p>
    <w:p w:rsidR="0015251E" w:rsidRPr="00C67743" w:rsidRDefault="0015251E" w:rsidP="0015251E">
      <w:pPr>
        <w:pStyle w:val="Bezmezer"/>
        <w:spacing w:line="276" w:lineRule="auto"/>
        <w:jc w:val="both"/>
        <w:rPr>
          <w:rStyle w:val="platne1"/>
          <w:rFonts w:ascii="Arial" w:hAnsi="Arial" w:cs="Arial"/>
          <w:sz w:val="20"/>
          <w:szCs w:val="20"/>
        </w:rPr>
      </w:pPr>
    </w:p>
    <w:p w:rsidR="0015251E" w:rsidRPr="00C67743" w:rsidRDefault="0015251E" w:rsidP="0015251E">
      <w:pPr>
        <w:pStyle w:val="Bezmezer"/>
        <w:spacing w:line="276" w:lineRule="auto"/>
        <w:jc w:val="both"/>
        <w:rPr>
          <w:rFonts w:ascii="Arial" w:hAnsi="Arial" w:cs="Arial"/>
          <w:sz w:val="20"/>
          <w:szCs w:val="20"/>
        </w:rPr>
      </w:pPr>
      <w:r w:rsidRPr="00C67743">
        <w:rPr>
          <w:rStyle w:val="platne1"/>
          <w:rFonts w:ascii="Arial" w:hAnsi="Arial" w:cs="Arial"/>
          <w:sz w:val="20"/>
          <w:szCs w:val="20"/>
        </w:rPr>
        <w:t>uzavřely níže uvedeného dne, měsíce a roku v souladu s ustanovením § 1746 odst. 2 zákona č. 89/2012 Sb., občanský zákoník, ve znění pozdějších předpisů (dále jen „občanský zákoník“)</w:t>
      </w:r>
      <w:r w:rsidRPr="00C67743">
        <w:rPr>
          <w:rFonts w:ascii="Arial" w:hAnsi="Arial" w:cs="Arial"/>
          <w:sz w:val="20"/>
          <w:szCs w:val="20"/>
        </w:rPr>
        <w:t xml:space="preserve"> a v souladu s příslušnými ustanoveními zákona č. 137/2006 Sb., o veřejných zakázkách, ve znění pozdějších předpisů (dále jen „zákon o veřejných zakázkách“) tuto</w:t>
      </w:r>
    </w:p>
    <w:p w:rsidR="0015251E" w:rsidRPr="00C67743" w:rsidRDefault="0015251E" w:rsidP="0015251E">
      <w:pPr>
        <w:pStyle w:val="Bezmezer"/>
        <w:spacing w:line="276" w:lineRule="auto"/>
        <w:jc w:val="both"/>
        <w:rPr>
          <w:rFonts w:ascii="Arial" w:hAnsi="Arial" w:cs="Arial"/>
          <w:sz w:val="20"/>
          <w:szCs w:val="20"/>
        </w:rPr>
      </w:pPr>
    </w:p>
    <w:p w:rsidR="0015251E" w:rsidRPr="00C67743" w:rsidRDefault="0015251E" w:rsidP="0015251E">
      <w:pPr>
        <w:pStyle w:val="Bezmezer"/>
        <w:spacing w:line="276" w:lineRule="auto"/>
        <w:jc w:val="center"/>
        <w:rPr>
          <w:rFonts w:ascii="Arial" w:hAnsi="Arial" w:cs="Arial"/>
          <w:b/>
          <w:sz w:val="20"/>
          <w:szCs w:val="20"/>
        </w:rPr>
      </w:pPr>
      <w:r w:rsidRPr="00C67743">
        <w:rPr>
          <w:rFonts w:ascii="Arial" w:hAnsi="Arial" w:cs="Arial"/>
          <w:b/>
          <w:sz w:val="20"/>
          <w:szCs w:val="20"/>
        </w:rPr>
        <w:t>smlouvu o poskytování služeb rozvoje vybraných aplikací SIS na bázi AGP:</w:t>
      </w:r>
    </w:p>
    <w:p w:rsidR="0015251E" w:rsidRPr="00C67743" w:rsidRDefault="0015251E" w:rsidP="0015251E">
      <w:pPr>
        <w:pStyle w:val="Bezmezer"/>
        <w:spacing w:line="276" w:lineRule="auto"/>
        <w:jc w:val="center"/>
        <w:rPr>
          <w:rFonts w:ascii="Arial" w:hAnsi="Arial" w:cs="Arial"/>
          <w:b/>
          <w:sz w:val="20"/>
          <w:szCs w:val="20"/>
        </w:rPr>
      </w:pPr>
    </w:p>
    <w:p w:rsidR="0015251E" w:rsidRPr="00C67743" w:rsidRDefault="00522774" w:rsidP="0015251E">
      <w:pPr>
        <w:pStyle w:val="Bezmezer"/>
        <w:spacing w:line="276" w:lineRule="auto"/>
        <w:jc w:val="center"/>
        <w:rPr>
          <w:rFonts w:ascii="Arial" w:hAnsi="Arial" w:cs="Arial"/>
          <w:b/>
          <w:sz w:val="20"/>
          <w:szCs w:val="20"/>
        </w:rPr>
      </w:pPr>
      <w:r w:rsidRPr="00C67743">
        <w:rPr>
          <w:rFonts w:ascii="Arial" w:hAnsi="Arial" w:cs="Arial"/>
          <w:b/>
          <w:sz w:val="20"/>
          <w:szCs w:val="20"/>
        </w:rPr>
        <w:t>Preambule</w:t>
      </w:r>
    </w:p>
    <w:p w:rsidR="00522774" w:rsidRPr="00C67743" w:rsidRDefault="00522774" w:rsidP="0015251E">
      <w:pPr>
        <w:pStyle w:val="Bezmezer"/>
        <w:spacing w:line="276" w:lineRule="auto"/>
        <w:jc w:val="center"/>
        <w:rPr>
          <w:rFonts w:ascii="Arial" w:hAnsi="Arial" w:cs="Arial"/>
          <w:b/>
          <w:sz w:val="20"/>
          <w:szCs w:val="20"/>
        </w:rPr>
      </w:pPr>
    </w:p>
    <w:p w:rsidR="00522774" w:rsidRPr="00C67743" w:rsidRDefault="00522774" w:rsidP="0007338F">
      <w:pPr>
        <w:pStyle w:val="Bezmezer"/>
        <w:numPr>
          <w:ilvl w:val="0"/>
          <w:numId w:val="18"/>
        </w:numPr>
        <w:spacing w:line="276" w:lineRule="auto"/>
        <w:ind w:left="426" w:hanging="426"/>
        <w:jc w:val="both"/>
        <w:rPr>
          <w:rFonts w:ascii="Arial" w:hAnsi="Arial" w:cs="Arial"/>
          <w:sz w:val="20"/>
          <w:szCs w:val="20"/>
        </w:rPr>
      </w:pPr>
      <w:r w:rsidRPr="00C67743">
        <w:rPr>
          <w:rFonts w:ascii="Arial" w:hAnsi="Arial" w:cs="Arial"/>
          <w:sz w:val="20"/>
          <w:szCs w:val="20"/>
        </w:rPr>
        <w:t>Tato smlouva je uzavírána mezi ČSÚ a poskytovatelem</w:t>
      </w:r>
      <w:r w:rsidR="00053195" w:rsidRPr="00C67743">
        <w:rPr>
          <w:rFonts w:ascii="Arial" w:hAnsi="Arial" w:cs="Arial"/>
          <w:sz w:val="20"/>
          <w:szCs w:val="20"/>
        </w:rPr>
        <w:t xml:space="preserve"> na základě</w:t>
      </w:r>
      <w:r w:rsidRPr="00C67743">
        <w:rPr>
          <w:rFonts w:ascii="Arial" w:hAnsi="Arial" w:cs="Arial"/>
          <w:sz w:val="20"/>
          <w:szCs w:val="20"/>
        </w:rPr>
        <w:t xml:space="preserve"> </w:t>
      </w:r>
      <w:r w:rsidR="003A3063" w:rsidRPr="00C67743">
        <w:rPr>
          <w:rFonts w:ascii="Arial" w:hAnsi="Arial" w:cs="Arial"/>
          <w:sz w:val="20"/>
          <w:szCs w:val="20"/>
        </w:rPr>
        <w:t>výběrovéh</w:t>
      </w:r>
      <w:r w:rsidRPr="00C67743">
        <w:rPr>
          <w:rFonts w:ascii="Arial" w:hAnsi="Arial" w:cs="Arial"/>
          <w:sz w:val="20"/>
          <w:szCs w:val="20"/>
        </w:rPr>
        <w:t>o řízení na veřejnou zakázku malého rozsahu s názvem „Rozvoj vybraných aplikací SIS na bázi AGP“, prováděného objednatelem pod interním evidenčním číslem veřejné zakázky VZ 0</w:t>
      </w:r>
      <w:r w:rsidR="00081BF8" w:rsidRPr="00C67743">
        <w:rPr>
          <w:rFonts w:ascii="Arial" w:hAnsi="Arial" w:cs="Arial"/>
          <w:sz w:val="20"/>
          <w:szCs w:val="20"/>
        </w:rPr>
        <w:t>2</w:t>
      </w:r>
      <w:r w:rsidR="00BE1891" w:rsidRPr="00C67743">
        <w:rPr>
          <w:rFonts w:ascii="Arial" w:hAnsi="Arial" w:cs="Arial"/>
          <w:sz w:val="20"/>
          <w:szCs w:val="20"/>
        </w:rPr>
        <w:t>9</w:t>
      </w:r>
      <w:r w:rsidRPr="00C67743">
        <w:rPr>
          <w:rFonts w:ascii="Arial" w:hAnsi="Arial" w:cs="Arial"/>
          <w:sz w:val="20"/>
          <w:szCs w:val="20"/>
        </w:rPr>
        <w:t>/2016 (dále jen „veřejná zakázka“).</w:t>
      </w:r>
    </w:p>
    <w:p w:rsidR="00522774" w:rsidRPr="00C67743" w:rsidRDefault="00522774" w:rsidP="004B4C3F">
      <w:pPr>
        <w:pStyle w:val="Bezmezer"/>
        <w:spacing w:line="276" w:lineRule="auto"/>
        <w:ind w:left="426" w:hanging="426"/>
        <w:jc w:val="both"/>
        <w:rPr>
          <w:rFonts w:ascii="Arial" w:hAnsi="Arial" w:cs="Arial"/>
          <w:sz w:val="20"/>
          <w:szCs w:val="20"/>
        </w:rPr>
      </w:pPr>
    </w:p>
    <w:p w:rsidR="00522774" w:rsidRPr="00C67743" w:rsidRDefault="00522774" w:rsidP="0007338F">
      <w:pPr>
        <w:pStyle w:val="Bezmezer"/>
        <w:numPr>
          <w:ilvl w:val="0"/>
          <w:numId w:val="18"/>
        </w:numPr>
        <w:spacing w:line="276" w:lineRule="auto"/>
        <w:ind w:left="426" w:hanging="426"/>
        <w:jc w:val="both"/>
        <w:rPr>
          <w:rFonts w:ascii="Arial" w:hAnsi="Arial" w:cs="Arial"/>
          <w:sz w:val="20"/>
          <w:szCs w:val="20"/>
        </w:rPr>
      </w:pPr>
      <w:r w:rsidRPr="00C67743">
        <w:rPr>
          <w:rFonts w:ascii="Arial" w:hAnsi="Arial" w:cs="Arial"/>
          <w:sz w:val="20"/>
          <w:szCs w:val="20"/>
        </w:rPr>
        <w:t>Objednatel zadal veřejnou zakázku v rámci udržitelnosti projektu EU, Evropského fondu pro regionální rozvoj s názvem: „Redesign Statistického informačního systému v návaznosti na zavádění eGovernmentu v ČR“, registrační číslo projektu: CZ.1.06/1.1.00/07.06396 (dále jen „projekt“).</w:t>
      </w:r>
    </w:p>
    <w:p w:rsidR="0086748A" w:rsidRPr="00C67743" w:rsidRDefault="0086748A" w:rsidP="0086748A">
      <w:pPr>
        <w:pStyle w:val="Bezmezer"/>
        <w:spacing w:line="276" w:lineRule="auto"/>
        <w:jc w:val="both"/>
        <w:rPr>
          <w:rFonts w:ascii="Arial" w:hAnsi="Arial" w:cs="Arial"/>
          <w:sz w:val="20"/>
          <w:szCs w:val="20"/>
        </w:rPr>
      </w:pPr>
    </w:p>
    <w:p w:rsidR="0086748A" w:rsidRPr="00C67743" w:rsidRDefault="0086748A" w:rsidP="0086748A">
      <w:pPr>
        <w:pStyle w:val="Bezmezer"/>
        <w:spacing w:line="276" w:lineRule="auto"/>
        <w:jc w:val="both"/>
        <w:rPr>
          <w:rFonts w:ascii="Arial" w:hAnsi="Arial" w:cs="Arial"/>
          <w:sz w:val="20"/>
          <w:szCs w:val="20"/>
        </w:rPr>
      </w:pPr>
    </w:p>
    <w:p w:rsidR="00737B37" w:rsidRPr="00C67743" w:rsidRDefault="00737B37" w:rsidP="00737B37">
      <w:pPr>
        <w:pStyle w:val="Bezmezer"/>
        <w:spacing w:line="276" w:lineRule="auto"/>
        <w:jc w:val="center"/>
        <w:rPr>
          <w:rFonts w:ascii="Arial" w:hAnsi="Arial" w:cs="Arial"/>
          <w:b/>
          <w:sz w:val="20"/>
          <w:szCs w:val="20"/>
        </w:rPr>
      </w:pPr>
      <w:r w:rsidRPr="00C67743">
        <w:rPr>
          <w:rFonts w:ascii="Arial" w:hAnsi="Arial" w:cs="Arial"/>
          <w:b/>
          <w:sz w:val="20"/>
          <w:szCs w:val="20"/>
        </w:rPr>
        <w:lastRenderedPageBreak/>
        <w:t>Článek I.</w:t>
      </w:r>
    </w:p>
    <w:p w:rsidR="00737B37" w:rsidRPr="00C67743" w:rsidRDefault="00737B37" w:rsidP="00737B37">
      <w:pPr>
        <w:pStyle w:val="Bezmezer"/>
        <w:spacing w:line="276" w:lineRule="auto"/>
        <w:jc w:val="center"/>
        <w:rPr>
          <w:rFonts w:ascii="Arial" w:hAnsi="Arial" w:cs="Arial"/>
          <w:b/>
          <w:sz w:val="20"/>
          <w:szCs w:val="20"/>
        </w:rPr>
      </w:pPr>
      <w:r w:rsidRPr="00C67743">
        <w:rPr>
          <w:rFonts w:ascii="Arial" w:hAnsi="Arial" w:cs="Arial"/>
          <w:b/>
          <w:sz w:val="20"/>
          <w:szCs w:val="20"/>
        </w:rPr>
        <w:t>Účel smlouvy, úvodní ustanovení</w:t>
      </w:r>
    </w:p>
    <w:p w:rsidR="00737B37" w:rsidRPr="00C67743" w:rsidRDefault="00737B37" w:rsidP="00737B37">
      <w:pPr>
        <w:pStyle w:val="Bezmezer"/>
        <w:spacing w:line="276" w:lineRule="auto"/>
        <w:jc w:val="center"/>
        <w:rPr>
          <w:rFonts w:ascii="Arial" w:hAnsi="Arial" w:cs="Arial"/>
          <w:b/>
          <w:sz w:val="20"/>
          <w:szCs w:val="20"/>
        </w:rPr>
      </w:pPr>
    </w:p>
    <w:p w:rsidR="00737B37" w:rsidRPr="00C67743" w:rsidRDefault="00737B37" w:rsidP="0007338F">
      <w:pPr>
        <w:pStyle w:val="Bezmezer"/>
        <w:numPr>
          <w:ilvl w:val="0"/>
          <w:numId w:val="19"/>
        </w:numPr>
        <w:spacing w:line="276" w:lineRule="auto"/>
        <w:ind w:left="426" w:hanging="426"/>
        <w:jc w:val="both"/>
        <w:rPr>
          <w:rFonts w:ascii="Arial" w:hAnsi="Arial" w:cs="Arial"/>
          <w:sz w:val="20"/>
          <w:szCs w:val="20"/>
        </w:rPr>
      </w:pPr>
      <w:r w:rsidRPr="00C67743">
        <w:rPr>
          <w:rFonts w:ascii="Arial" w:hAnsi="Arial" w:cs="Arial"/>
          <w:sz w:val="20"/>
          <w:szCs w:val="20"/>
        </w:rPr>
        <w:t xml:space="preserve">Účelem této smlouvy je vymezení práv a povinností smluvních stran při poskytování služeb rozvoje programového vybavení </w:t>
      </w:r>
      <w:r w:rsidR="00070735" w:rsidRPr="00C67743">
        <w:rPr>
          <w:rFonts w:ascii="Arial" w:hAnsi="Arial" w:cs="Arial"/>
          <w:sz w:val="20"/>
          <w:szCs w:val="20"/>
        </w:rPr>
        <w:t xml:space="preserve">(dále jen „SW“) a vybraných SW aplikací </w:t>
      </w:r>
      <w:r w:rsidRPr="00C67743">
        <w:rPr>
          <w:rFonts w:ascii="Arial" w:hAnsi="Arial" w:cs="Arial"/>
          <w:sz w:val="20"/>
          <w:szCs w:val="20"/>
        </w:rPr>
        <w:t>funkčních bloků Statistického informačního systému objednatele (dále jen „SIS“)</w:t>
      </w:r>
      <w:r w:rsidR="00080731" w:rsidRPr="00C67743">
        <w:rPr>
          <w:rFonts w:ascii="Arial" w:hAnsi="Arial" w:cs="Arial"/>
          <w:sz w:val="20"/>
          <w:szCs w:val="20"/>
        </w:rPr>
        <w:t>. Specifikace SIS</w:t>
      </w:r>
      <w:r w:rsidR="00070735" w:rsidRPr="00C67743">
        <w:rPr>
          <w:rFonts w:ascii="Arial" w:hAnsi="Arial" w:cs="Arial"/>
          <w:sz w:val="20"/>
          <w:szCs w:val="20"/>
        </w:rPr>
        <w:t>,</w:t>
      </w:r>
      <w:r w:rsidR="00080731" w:rsidRPr="00C67743">
        <w:rPr>
          <w:rFonts w:ascii="Arial" w:hAnsi="Arial" w:cs="Arial"/>
          <w:sz w:val="20"/>
          <w:szCs w:val="20"/>
        </w:rPr>
        <w:t xml:space="preserve"> </w:t>
      </w:r>
      <w:r w:rsidR="005D5E21" w:rsidRPr="00C67743">
        <w:rPr>
          <w:rFonts w:ascii="Arial" w:hAnsi="Arial" w:cs="Arial"/>
          <w:sz w:val="20"/>
          <w:szCs w:val="20"/>
        </w:rPr>
        <w:t xml:space="preserve">předmětných </w:t>
      </w:r>
      <w:r w:rsidR="00080731" w:rsidRPr="00C67743">
        <w:rPr>
          <w:rFonts w:ascii="Arial" w:hAnsi="Arial" w:cs="Arial"/>
          <w:sz w:val="20"/>
          <w:szCs w:val="20"/>
        </w:rPr>
        <w:t>funkčních bloků SIS</w:t>
      </w:r>
      <w:r w:rsidR="005D5E21" w:rsidRPr="00C67743">
        <w:rPr>
          <w:rFonts w:ascii="Arial" w:hAnsi="Arial" w:cs="Arial"/>
          <w:sz w:val="20"/>
          <w:szCs w:val="20"/>
        </w:rPr>
        <w:t xml:space="preserve"> (dále jen „funkční bloky SIS“)</w:t>
      </w:r>
      <w:r w:rsidR="00070735" w:rsidRPr="00C67743">
        <w:rPr>
          <w:rFonts w:ascii="Arial" w:hAnsi="Arial" w:cs="Arial"/>
          <w:sz w:val="20"/>
          <w:szCs w:val="20"/>
        </w:rPr>
        <w:t xml:space="preserve"> a jejich vybraných </w:t>
      </w:r>
      <w:r w:rsidR="005D5E21" w:rsidRPr="00C67743">
        <w:rPr>
          <w:rFonts w:ascii="Arial" w:hAnsi="Arial" w:cs="Arial"/>
          <w:sz w:val="20"/>
          <w:szCs w:val="20"/>
        </w:rPr>
        <w:t xml:space="preserve">SW </w:t>
      </w:r>
      <w:r w:rsidR="00070735" w:rsidRPr="00C67743">
        <w:rPr>
          <w:rFonts w:ascii="Arial" w:hAnsi="Arial" w:cs="Arial"/>
          <w:sz w:val="20"/>
          <w:szCs w:val="20"/>
        </w:rPr>
        <w:t>aplikací</w:t>
      </w:r>
      <w:r w:rsidR="005D5E21" w:rsidRPr="00C67743">
        <w:rPr>
          <w:rFonts w:ascii="Arial" w:hAnsi="Arial" w:cs="Arial"/>
          <w:sz w:val="20"/>
          <w:szCs w:val="20"/>
        </w:rPr>
        <w:t xml:space="preserve"> (dále jen „aplikace“)</w:t>
      </w:r>
      <w:r w:rsidR="00080731" w:rsidRPr="00C67743">
        <w:rPr>
          <w:rFonts w:ascii="Arial" w:hAnsi="Arial" w:cs="Arial"/>
          <w:sz w:val="20"/>
          <w:szCs w:val="20"/>
        </w:rPr>
        <w:t>, jejichž rozvoj provádí poskytovatel pro obje</w:t>
      </w:r>
      <w:r w:rsidR="005D5E21" w:rsidRPr="00C67743">
        <w:rPr>
          <w:rFonts w:ascii="Arial" w:hAnsi="Arial" w:cs="Arial"/>
          <w:sz w:val="20"/>
          <w:szCs w:val="20"/>
        </w:rPr>
        <w:t>dnatele na základě této smlouvy</w:t>
      </w:r>
      <w:r w:rsidR="00081BF8" w:rsidRPr="00C67743">
        <w:rPr>
          <w:rFonts w:ascii="Arial" w:hAnsi="Arial" w:cs="Arial"/>
          <w:sz w:val="20"/>
          <w:szCs w:val="20"/>
        </w:rPr>
        <w:t xml:space="preserve"> a konkrétních rozvojových požadavků</w:t>
      </w:r>
      <w:r w:rsidR="00080731" w:rsidRPr="00C67743">
        <w:rPr>
          <w:rFonts w:ascii="Arial" w:hAnsi="Arial" w:cs="Arial"/>
          <w:sz w:val="20"/>
          <w:szCs w:val="20"/>
        </w:rPr>
        <w:t>, je</w:t>
      </w:r>
      <w:r w:rsidRPr="00C67743">
        <w:rPr>
          <w:rFonts w:ascii="Arial" w:hAnsi="Arial" w:cs="Arial"/>
          <w:sz w:val="20"/>
          <w:szCs w:val="20"/>
        </w:rPr>
        <w:t xml:space="preserve"> obsažena v</w:t>
      </w:r>
      <w:r w:rsidR="00081BF8" w:rsidRPr="00C67743">
        <w:rPr>
          <w:rFonts w:ascii="Arial" w:hAnsi="Arial" w:cs="Arial"/>
          <w:sz w:val="20"/>
          <w:szCs w:val="20"/>
        </w:rPr>
        <w:t> </w:t>
      </w:r>
      <w:r w:rsidR="00E30601" w:rsidRPr="00C67743">
        <w:rPr>
          <w:rFonts w:ascii="Arial" w:hAnsi="Arial" w:cs="Arial"/>
          <w:sz w:val="20"/>
          <w:szCs w:val="20"/>
        </w:rPr>
        <w:t>přílo</w:t>
      </w:r>
      <w:r w:rsidR="00081BF8" w:rsidRPr="00C67743">
        <w:rPr>
          <w:rFonts w:ascii="Arial" w:hAnsi="Arial" w:cs="Arial"/>
          <w:sz w:val="20"/>
          <w:szCs w:val="20"/>
        </w:rPr>
        <w:t>hách č.</w:t>
      </w:r>
      <w:r w:rsidR="00E30601" w:rsidRPr="00C67743">
        <w:rPr>
          <w:rFonts w:ascii="Arial" w:hAnsi="Arial" w:cs="Arial"/>
          <w:sz w:val="20"/>
          <w:szCs w:val="20"/>
        </w:rPr>
        <w:t xml:space="preserve"> č. 1 </w:t>
      </w:r>
      <w:r w:rsidR="00081BF8" w:rsidRPr="00C67743">
        <w:rPr>
          <w:rFonts w:ascii="Arial" w:hAnsi="Arial" w:cs="Arial"/>
          <w:sz w:val="20"/>
          <w:szCs w:val="20"/>
        </w:rPr>
        <w:t xml:space="preserve">a 2 </w:t>
      </w:r>
      <w:r w:rsidR="00E30601" w:rsidRPr="00C67743">
        <w:rPr>
          <w:rFonts w:ascii="Arial" w:hAnsi="Arial" w:cs="Arial"/>
          <w:sz w:val="20"/>
          <w:szCs w:val="20"/>
        </w:rPr>
        <w:t>této smlouvy</w:t>
      </w:r>
      <w:r w:rsidRPr="00C67743">
        <w:rPr>
          <w:rFonts w:ascii="Arial" w:hAnsi="Arial" w:cs="Arial"/>
          <w:sz w:val="20"/>
          <w:szCs w:val="20"/>
        </w:rPr>
        <w:t>.</w:t>
      </w:r>
    </w:p>
    <w:p w:rsidR="00F27AA5" w:rsidRPr="00C67743" w:rsidRDefault="00F27AA5" w:rsidP="0007338F">
      <w:pPr>
        <w:pStyle w:val="Odstavecseseznamem"/>
        <w:numPr>
          <w:ilvl w:val="0"/>
          <w:numId w:val="19"/>
        </w:numPr>
        <w:spacing w:before="240" w:after="240" w:line="276" w:lineRule="auto"/>
        <w:ind w:left="426" w:hanging="426"/>
        <w:jc w:val="both"/>
        <w:rPr>
          <w:rFonts w:ascii="Arial" w:hAnsi="Arial" w:cs="Arial"/>
          <w:sz w:val="20"/>
          <w:szCs w:val="20"/>
        </w:rPr>
      </w:pPr>
      <w:r w:rsidRPr="00C67743">
        <w:rPr>
          <w:rFonts w:ascii="Arial" w:hAnsi="Arial" w:cs="Arial"/>
          <w:sz w:val="20"/>
          <w:szCs w:val="20"/>
        </w:rPr>
        <w:t xml:space="preserve">Pro plnění předmětu této smlouvy jsou závazné rovněž všechny dokumenty vztahující se k veřejné zakázce, a to </w:t>
      </w:r>
      <w:r w:rsidR="003A3063" w:rsidRPr="00C67743">
        <w:rPr>
          <w:rFonts w:ascii="Arial" w:hAnsi="Arial" w:cs="Arial"/>
          <w:sz w:val="20"/>
          <w:szCs w:val="20"/>
        </w:rPr>
        <w:t xml:space="preserve">výzva a </w:t>
      </w:r>
      <w:r w:rsidRPr="00C67743">
        <w:rPr>
          <w:rFonts w:ascii="Arial" w:hAnsi="Arial" w:cs="Arial"/>
          <w:sz w:val="20"/>
          <w:szCs w:val="20"/>
        </w:rPr>
        <w:t xml:space="preserve">zadávací </w:t>
      </w:r>
      <w:r w:rsidR="003A3063" w:rsidRPr="00C67743">
        <w:rPr>
          <w:rFonts w:ascii="Arial" w:hAnsi="Arial" w:cs="Arial"/>
          <w:sz w:val="20"/>
          <w:szCs w:val="20"/>
        </w:rPr>
        <w:t>podmínky</w:t>
      </w:r>
      <w:r w:rsidRPr="00C67743">
        <w:rPr>
          <w:rFonts w:ascii="Arial" w:hAnsi="Arial" w:cs="Arial"/>
          <w:sz w:val="20"/>
          <w:szCs w:val="20"/>
        </w:rPr>
        <w:t xml:space="preserve"> včetně všech příloh vztahujících se k předmětu této smlouvy a nabídka poskytovatele k veřejné zakázce.</w:t>
      </w:r>
    </w:p>
    <w:p w:rsidR="00BB6200" w:rsidRPr="00C67743" w:rsidRDefault="00BB6200" w:rsidP="00BB6200">
      <w:pPr>
        <w:pStyle w:val="Odstavecseseznamem"/>
        <w:spacing w:before="240" w:after="240" w:line="276" w:lineRule="auto"/>
        <w:ind w:left="426"/>
        <w:jc w:val="both"/>
        <w:rPr>
          <w:rFonts w:ascii="Arial" w:hAnsi="Arial" w:cs="Arial"/>
          <w:sz w:val="20"/>
          <w:szCs w:val="20"/>
        </w:rPr>
      </w:pPr>
    </w:p>
    <w:p w:rsidR="00F27AA5" w:rsidRPr="00C67743" w:rsidRDefault="00F27AA5" w:rsidP="0007338F">
      <w:pPr>
        <w:pStyle w:val="Odstavecseseznamem"/>
        <w:numPr>
          <w:ilvl w:val="0"/>
          <w:numId w:val="19"/>
        </w:numPr>
        <w:spacing w:before="240" w:after="240" w:line="276" w:lineRule="auto"/>
        <w:ind w:left="426" w:hanging="426"/>
        <w:jc w:val="both"/>
        <w:rPr>
          <w:rFonts w:ascii="Arial" w:hAnsi="Arial" w:cs="Arial"/>
          <w:sz w:val="20"/>
          <w:szCs w:val="20"/>
        </w:rPr>
      </w:pPr>
      <w:r w:rsidRPr="00C67743">
        <w:rPr>
          <w:rFonts w:ascii="Arial" w:hAnsi="Arial" w:cs="Arial"/>
          <w:sz w:val="20"/>
          <w:szCs w:val="20"/>
        </w:rPr>
        <w:t>Poskytovatel prohlašuje, že odborně způsobilý ke splnění všech závazků podle této smlouvy, že jsou mu známy podmínky nezbytné pro realizaci veřejné zakázky, a že disponuje takovými kapacitami a odbornými znalostmi, včetně technického a personálního zázemí, které jsou nezbytné pro realizaci této smlouvy za dohodnutou maximální smluvní cenu uvedenou ve smlouvě, a to rovněž ve vazbě na jím prokázanou kvalifikaci pro plnění veřejné zakázky.</w:t>
      </w:r>
      <w:r w:rsidR="00BB6200" w:rsidRPr="00C67743">
        <w:rPr>
          <w:rFonts w:ascii="Arial" w:hAnsi="Arial" w:cs="Arial"/>
          <w:sz w:val="20"/>
          <w:szCs w:val="20"/>
        </w:rPr>
        <w:t xml:space="preserve"> Poskytovatel dále prohlašuje, že je mu znám stav a podmínky vzájemně poskytovaného plnění smluvních stran na základě dříve uzavřených smluv, zejména dále v textu specifikované smlouvy o poskytnutí servisní a uživatelské podpory, </w:t>
      </w:r>
      <w:proofErr w:type="spellStart"/>
      <w:r w:rsidR="00BB6200" w:rsidRPr="00C67743">
        <w:rPr>
          <w:rFonts w:ascii="Arial" w:hAnsi="Arial" w:cs="Arial"/>
          <w:sz w:val="20"/>
          <w:szCs w:val="20"/>
        </w:rPr>
        <w:t>evid</w:t>
      </w:r>
      <w:proofErr w:type="spellEnd"/>
      <w:r w:rsidR="00BB6200" w:rsidRPr="00C67743">
        <w:rPr>
          <w:rFonts w:ascii="Arial" w:hAnsi="Arial" w:cs="Arial"/>
          <w:sz w:val="20"/>
          <w:szCs w:val="20"/>
        </w:rPr>
        <w:t>. č. ČSÚ 012-2013-S.</w:t>
      </w:r>
    </w:p>
    <w:p w:rsidR="00737B37" w:rsidRPr="00C67743" w:rsidRDefault="00F27AA5" w:rsidP="0007338F">
      <w:pPr>
        <w:pStyle w:val="Bezmezer"/>
        <w:numPr>
          <w:ilvl w:val="0"/>
          <w:numId w:val="19"/>
        </w:numPr>
        <w:spacing w:line="276" w:lineRule="auto"/>
        <w:ind w:left="426" w:hanging="426"/>
        <w:jc w:val="both"/>
        <w:rPr>
          <w:rFonts w:ascii="Arial" w:hAnsi="Arial" w:cs="Arial"/>
          <w:sz w:val="20"/>
          <w:szCs w:val="20"/>
        </w:rPr>
      </w:pPr>
      <w:r w:rsidRPr="00C67743">
        <w:rPr>
          <w:rFonts w:ascii="Arial" w:hAnsi="Arial" w:cs="Arial"/>
          <w:sz w:val="20"/>
          <w:szCs w:val="20"/>
        </w:rPr>
        <w:t>P</w:t>
      </w:r>
      <w:r w:rsidR="00737B37" w:rsidRPr="00C67743">
        <w:rPr>
          <w:rFonts w:ascii="Arial" w:hAnsi="Arial" w:cs="Arial"/>
          <w:sz w:val="20"/>
          <w:szCs w:val="20"/>
        </w:rPr>
        <w:t>oskytovatel se zavazuje plnit své závazky plynoucí z této smlouvy v souladu s platnými právními předpisy, jakož i v souladu se všemi normami obsahujícími technické specifikace a technická řešení, technické a technologické postupy nebo jiná určující kritéria</w:t>
      </w:r>
      <w:r w:rsidR="00080731" w:rsidRPr="00C67743">
        <w:rPr>
          <w:rFonts w:ascii="Arial" w:hAnsi="Arial" w:cs="Arial"/>
          <w:sz w:val="20"/>
          <w:szCs w:val="20"/>
        </w:rPr>
        <w:t xml:space="preserve"> k zajištění, že materiály, výrobky, postupy a služby vyhovují předmětu smlouvy a veškerým zadávacím podmínkám veřejné zakázky.</w:t>
      </w:r>
    </w:p>
    <w:p w:rsidR="00080731" w:rsidRPr="00C67743" w:rsidRDefault="00080731" w:rsidP="004B4C3F">
      <w:pPr>
        <w:pStyle w:val="Bezmezer"/>
        <w:spacing w:line="276" w:lineRule="auto"/>
        <w:ind w:left="426" w:hanging="426"/>
        <w:jc w:val="both"/>
        <w:rPr>
          <w:rFonts w:ascii="Arial" w:hAnsi="Arial" w:cs="Arial"/>
          <w:sz w:val="20"/>
          <w:szCs w:val="20"/>
        </w:rPr>
      </w:pPr>
    </w:p>
    <w:p w:rsidR="00080731" w:rsidRPr="00C67743" w:rsidRDefault="00080731" w:rsidP="00080731">
      <w:pPr>
        <w:pStyle w:val="Bezmezer"/>
        <w:spacing w:line="276" w:lineRule="auto"/>
        <w:jc w:val="center"/>
        <w:rPr>
          <w:rFonts w:ascii="Arial" w:hAnsi="Arial" w:cs="Arial"/>
          <w:b/>
          <w:sz w:val="20"/>
          <w:szCs w:val="20"/>
        </w:rPr>
      </w:pPr>
      <w:r w:rsidRPr="00C67743">
        <w:rPr>
          <w:rFonts w:ascii="Arial" w:hAnsi="Arial" w:cs="Arial"/>
          <w:b/>
          <w:sz w:val="20"/>
          <w:szCs w:val="20"/>
        </w:rPr>
        <w:t>Článek II.</w:t>
      </w:r>
    </w:p>
    <w:p w:rsidR="00080731" w:rsidRPr="00C67743" w:rsidRDefault="00080731" w:rsidP="00080731">
      <w:pPr>
        <w:pStyle w:val="Bezmezer"/>
        <w:spacing w:line="276" w:lineRule="auto"/>
        <w:jc w:val="center"/>
        <w:rPr>
          <w:rFonts w:ascii="Arial" w:hAnsi="Arial" w:cs="Arial"/>
          <w:b/>
          <w:sz w:val="20"/>
          <w:szCs w:val="20"/>
        </w:rPr>
      </w:pPr>
      <w:r w:rsidRPr="00C67743">
        <w:rPr>
          <w:rFonts w:ascii="Arial" w:hAnsi="Arial" w:cs="Arial"/>
          <w:b/>
          <w:sz w:val="20"/>
          <w:szCs w:val="20"/>
        </w:rPr>
        <w:t>Předmět smlouvy</w:t>
      </w:r>
    </w:p>
    <w:p w:rsidR="00080731" w:rsidRPr="00C67743" w:rsidRDefault="00080731" w:rsidP="00080731">
      <w:pPr>
        <w:pStyle w:val="Bezmezer"/>
        <w:spacing w:line="276" w:lineRule="auto"/>
        <w:jc w:val="center"/>
        <w:rPr>
          <w:rFonts w:ascii="Arial" w:hAnsi="Arial" w:cs="Arial"/>
          <w:b/>
          <w:sz w:val="20"/>
          <w:szCs w:val="20"/>
        </w:rPr>
      </w:pPr>
    </w:p>
    <w:p w:rsidR="00080731" w:rsidRPr="00C67743" w:rsidRDefault="00080731" w:rsidP="0007338F">
      <w:pPr>
        <w:pStyle w:val="Bezmezer"/>
        <w:numPr>
          <w:ilvl w:val="0"/>
          <w:numId w:val="20"/>
        </w:numPr>
        <w:spacing w:line="276" w:lineRule="auto"/>
        <w:ind w:left="426" w:hanging="426"/>
        <w:jc w:val="both"/>
        <w:rPr>
          <w:rFonts w:ascii="Arial" w:hAnsi="Arial" w:cs="Arial"/>
          <w:sz w:val="20"/>
          <w:szCs w:val="20"/>
        </w:rPr>
      </w:pPr>
      <w:r w:rsidRPr="00C67743">
        <w:rPr>
          <w:rFonts w:ascii="Arial" w:hAnsi="Arial" w:cs="Arial"/>
          <w:sz w:val="20"/>
          <w:szCs w:val="20"/>
        </w:rPr>
        <w:t xml:space="preserve">Poskytovatel se touto smlouvou zavazuje po sjednanou dobu poskytovat objednateli pro funkční bloky SIS </w:t>
      </w:r>
      <w:r w:rsidR="00053195" w:rsidRPr="00C67743">
        <w:rPr>
          <w:rFonts w:ascii="Arial" w:hAnsi="Arial" w:cs="Arial"/>
          <w:sz w:val="20"/>
          <w:szCs w:val="20"/>
        </w:rPr>
        <w:t xml:space="preserve">tyto </w:t>
      </w:r>
      <w:r w:rsidRPr="00C67743">
        <w:rPr>
          <w:rFonts w:ascii="Arial" w:hAnsi="Arial" w:cs="Arial"/>
          <w:sz w:val="20"/>
          <w:szCs w:val="20"/>
        </w:rPr>
        <w:t xml:space="preserve">služby </w:t>
      </w:r>
      <w:r w:rsidR="00053195" w:rsidRPr="00C67743">
        <w:rPr>
          <w:rFonts w:ascii="Arial" w:hAnsi="Arial" w:cs="Arial"/>
          <w:sz w:val="20"/>
          <w:szCs w:val="20"/>
        </w:rPr>
        <w:t>(dále jen „služby“)</w:t>
      </w:r>
      <w:r w:rsidR="00D15733" w:rsidRPr="00C67743">
        <w:rPr>
          <w:rFonts w:ascii="Arial" w:hAnsi="Arial" w:cs="Arial"/>
          <w:sz w:val="20"/>
          <w:szCs w:val="20"/>
        </w:rPr>
        <w:t>:</w:t>
      </w:r>
    </w:p>
    <w:p w:rsidR="00080731" w:rsidRPr="00C67743" w:rsidRDefault="00070735" w:rsidP="0007338F">
      <w:pPr>
        <w:pStyle w:val="Bezmezer"/>
        <w:numPr>
          <w:ilvl w:val="0"/>
          <w:numId w:val="1"/>
        </w:numPr>
        <w:spacing w:line="276" w:lineRule="auto"/>
        <w:ind w:left="709" w:hanging="283"/>
        <w:jc w:val="both"/>
        <w:rPr>
          <w:rFonts w:ascii="Arial" w:hAnsi="Arial" w:cs="Arial"/>
          <w:sz w:val="20"/>
          <w:szCs w:val="20"/>
        </w:rPr>
      </w:pPr>
      <w:r w:rsidRPr="00C67743">
        <w:rPr>
          <w:rFonts w:ascii="Arial" w:hAnsi="Arial" w:cs="Arial"/>
          <w:sz w:val="20"/>
          <w:szCs w:val="20"/>
        </w:rPr>
        <w:t xml:space="preserve">rozvoj programového vybavení funkčních bloků SIS, </w:t>
      </w:r>
      <w:r w:rsidR="00080731" w:rsidRPr="00C67743">
        <w:rPr>
          <w:rFonts w:ascii="Arial" w:hAnsi="Arial" w:cs="Arial"/>
          <w:sz w:val="20"/>
          <w:szCs w:val="20"/>
        </w:rPr>
        <w:t>podpo</w:t>
      </w:r>
      <w:r w:rsidR="00D15733" w:rsidRPr="00C67743">
        <w:rPr>
          <w:rFonts w:ascii="Arial" w:hAnsi="Arial" w:cs="Arial"/>
          <w:sz w:val="20"/>
          <w:szCs w:val="20"/>
        </w:rPr>
        <w:t>ru</w:t>
      </w:r>
      <w:r w:rsidR="00080731" w:rsidRPr="00C67743">
        <w:rPr>
          <w:rFonts w:ascii="Arial" w:hAnsi="Arial" w:cs="Arial"/>
          <w:sz w:val="20"/>
          <w:szCs w:val="20"/>
        </w:rPr>
        <w:t xml:space="preserve"> a specifikaci nových a změnových požadavků na databázové, ap</w:t>
      </w:r>
      <w:r w:rsidR="00D15733" w:rsidRPr="00C67743">
        <w:rPr>
          <w:rFonts w:ascii="Arial" w:hAnsi="Arial" w:cs="Arial"/>
          <w:sz w:val="20"/>
          <w:szCs w:val="20"/>
        </w:rPr>
        <w:t>likační a komunikační prostředí (dále jen „</w:t>
      </w:r>
      <w:r w:rsidR="00D15733" w:rsidRPr="00C67743">
        <w:rPr>
          <w:rFonts w:ascii="Arial" w:hAnsi="Arial" w:cs="Arial"/>
          <w:sz w:val="20"/>
          <w:szCs w:val="20"/>
          <w:u w:val="single"/>
        </w:rPr>
        <w:t>služby</w:t>
      </w:r>
      <w:r w:rsidR="006C5497" w:rsidRPr="00C67743">
        <w:rPr>
          <w:rFonts w:ascii="Arial" w:hAnsi="Arial" w:cs="Arial"/>
          <w:sz w:val="20"/>
          <w:szCs w:val="20"/>
          <w:u w:val="single"/>
        </w:rPr>
        <w:t xml:space="preserve"> rozvoje</w:t>
      </w:r>
      <w:r w:rsidR="00D15733" w:rsidRPr="00C67743">
        <w:rPr>
          <w:rFonts w:ascii="Arial" w:hAnsi="Arial" w:cs="Arial"/>
          <w:sz w:val="20"/>
          <w:szCs w:val="20"/>
        </w:rPr>
        <w:t>“) a</w:t>
      </w:r>
    </w:p>
    <w:p w:rsidR="00053195" w:rsidRPr="00C67743" w:rsidRDefault="00FE419C" w:rsidP="0007338F">
      <w:pPr>
        <w:pStyle w:val="Bezmezer"/>
        <w:numPr>
          <w:ilvl w:val="0"/>
          <w:numId w:val="1"/>
        </w:numPr>
        <w:spacing w:line="276" w:lineRule="auto"/>
        <w:ind w:left="709" w:hanging="283"/>
        <w:jc w:val="both"/>
        <w:rPr>
          <w:rFonts w:ascii="Arial" w:hAnsi="Arial" w:cs="Arial"/>
          <w:sz w:val="20"/>
          <w:szCs w:val="20"/>
        </w:rPr>
      </w:pPr>
      <w:r w:rsidRPr="00C67743">
        <w:rPr>
          <w:rFonts w:ascii="Arial" w:hAnsi="Arial" w:cs="Arial"/>
          <w:sz w:val="20"/>
          <w:szCs w:val="20"/>
        </w:rPr>
        <w:t xml:space="preserve">na základě jednotlivých výzev objednatele k poskytnutí služeb prováděný </w:t>
      </w:r>
      <w:r w:rsidR="00D15733" w:rsidRPr="00C67743">
        <w:rPr>
          <w:rFonts w:ascii="Arial" w:hAnsi="Arial" w:cs="Arial"/>
          <w:sz w:val="20"/>
          <w:szCs w:val="20"/>
        </w:rPr>
        <w:t>rozvoj aplikací podle change management požadavků objednatele</w:t>
      </w:r>
      <w:r w:rsidR="00622AF7" w:rsidRPr="00C67743">
        <w:rPr>
          <w:rFonts w:ascii="Arial" w:hAnsi="Arial" w:cs="Arial"/>
          <w:sz w:val="20"/>
          <w:szCs w:val="20"/>
        </w:rPr>
        <w:t xml:space="preserve"> (dále jen „</w:t>
      </w:r>
      <w:r w:rsidR="00622AF7" w:rsidRPr="00C67743">
        <w:rPr>
          <w:rFonts w:ascii="Arial" w:hAnsi="Arial" w:cs="Arial"/>
          <w:sz w:val="20"/>
          <w:szCs w:val="20"/>
          <w:u w:val="single"/>
        </w:rPr>
        <w:t xml:space="preserve">služby na </w:t>
      </w:r>
      <w:r w:rsidR="00053195" w:rsidRPr="00C67743">
        <w:rPr>
          <w:rFonts w:ascii="Arial" w:hAnsi="Arial" w:cs="Arial"/>
          <w:sz w:val="20"/>
          <w:szCs w:val="20"/>
          <w:u w:val="single"/>
        </w:rPr>
        <w:t>výzvu</w:t>
      </w:r>
      <w:r w:rsidR="00622AF7" w:rsidRPr="00C67743">
        <w:rPr>
          <w:rFonts w:ascii="Arial" w:hAnsi="Arial" w:cs="Arial"/>
          <w:sz w:val="20"/>
          <w:szCs w:val="20"/>
        </w:rPr>
        <w:t>“)</w:t>
      </w:r>
      <w:r w:rsidR="00053195" w:rsidRPr="00C67743">
        <w:rPr>
          <w:rFonts w:ascii="Arial" w:hAnsi="Arial" w:cs="Arial"/>
          <w:sz w:val="20"/>
          <w:szCs w:val="20"/>
        </w:rPr>
        <w:t>,</w:t>
      </w:r>
    </w:p>
    <w:p w:rsidR="00F27AA5" w:rsidRPr="00C67743" w:rsidRDefault="00053195" w:rsidP="004B4C3F">
      <w:pPr>
        <w:pStyle w:val="Bezmezer"/>
        <w:spacing w:line="276" w:lineRule="auto"/>
        <w:ind w:left="426"/>
        <w:jc w:val="both"/>
        <w:rPr>
          <w:rFonts w:ascii="Arial" w:hAnsi="Arial" w:cs="Arial"/>
          <w:sz w:val="20"/>
          <w:szCs w:val="20"/>
        </w:rPr>
      </w:pPr>
      <w:r w:rsidRPr="00C67743">
        <w:rPr>
          <w:rFonts w:ascii="Arial" w:hAnsi="Arial" w:cs="Arial"/>
          <w:sz w:val="20"/>
          <w:szCs w:val="20"/>
        </w:rPr>
        <w:t>a to v rozsahu a za podmínek uvedených v přílo</w:t>
      </w:r>
      <w:r w:rsidR="00081BF8" w:rsidRPr="00C67743">
        <w:rPr>
          <w:rFonts w:ascii="Arial" w:hAnsi="Arial" w:cs="Arial"/>
          <w:sz w:val="20"/>
          <w:szCs w:val="20"/>
        </w:rPr>
        <w:t>hách</w:t>
      </w:r>
      <w:r w:rsidRPr="00C67743">
        <w:rPr>
          <w:rFonts w:ascii="Arial" w:hAnsi="Arial" w:cs="Arial"/>
          <w:sz w:val="20"/>
          <w:szCs w:val="20"/>
        </w:rPr>
        <w:t xml:space="preserve"> č. </w:t>
      </w:r>
      <w:r w:rsidR="00081BF8" w:rsidRPr="00C67743">
        <w:rPr>
          <w:rFonts w:ascii="Arial" w:hAnsi="Arial" w:cs="Arial"/>
          <w:sz w:val="20"/>
          <w:szCs w:val="20"/>
        </w:rPr>
        <w:t xml:space="preserve">1 a </w:t>
      </w:r>
      <w:r w:rsidRPr="00C67743">
        <w:rPr>
          <w:rFonts w:ascii="Arial" w:hAnsi="Arial" w:cs="Arial"/>
          <w:sz w:val="20"/>
          <w:szCs w:val="20"/>
        </w:rPr>
        <w:t>2 této</w:t>
      </w:r>
      <w:r w:rsidR="00FE419C" w:rsidRPr="00C67743">
        <w:rPr>
          <w:rFonts w:ascii="Arial" w:hAnsi="Arial" w:cs="Arial"/>
          <w:sz w:val="20"/>
          <w:szCs w:val="20"/>
        </w:rPr>
        <w:t xml:space="preserve"> smlouvy a jednotlivých výzvách</w:t>
      </w:r>
      <w:r w:rsidR="000568BB" w:rsidRPr="00C67743">
        <w:rPr>
          <w:rFonts w:ascii="Arial" w:hAnsi="Arial" w:cs="Arial"/>
          <w:sz w:val="20"/>
          <w:szCs w:val="20"/>
        </w:rPr>
        <w:t>, které jsou blíže specifikovány v článku VIII. této smlouvy</w:t>
      </w:r>
      <w:r w:rsidR="00BC48D2" w:rsidRPr="00C67743">
        <w:rPr>
          <w:rFonts w:ascii="Arial" w:hAnsi="Arial" w:cs="Arial"/>
          <w:sz w:val="20"/>
          <w:szCs w:val="20"/>
        </w:rPr>
        <w:t xml:space="preserve"> (dále jen „výzvy“)</w:t>
      </w:r>
      <w:r w:rsidRPr="00C67743">
        <w:rPr>
          <w:rFonts w:ascii="Arial" w:hAnsi="Arial" w:cs="Arial"/>
          <w:sz w:val="20"/>
          <w:szCs w:val="20"/>
        </w:rPr>
        <w:t>.</w:t>
      </w:r>
    </w:p>
    <w:p w:rsidR="00F27AA5" w:rsidRPr="00C67743" w:rsidRDefault="00F27AA5" w:rsidP="00053195">
      <w:pPr>
        <w:pStyle w:val="Bezmezer"/>
        <w:spacing w:line="276" w:lineRule="auto"/>
        <w:jc w:val="both"/>
        <w:rPr>
          <w:rFonts w:ascii="Arial" w:hAnsi="Arial" w:cs="Arial"/>
          <w:sz w:val="20"/>
          <w:szCs w:val="20"/>
        </w:rPr>
      </w:pPr>
    </w:p>
    <w:p w:rsidR="00F27AA5" w:rsidRPr="00C67743" w:rsidRDefault="00F27AA5" w:rsidP="0007338F">
      <w:pPr>
        <w:pStyle w:val="Bezmezer"/>
        <w:numPr>
          <w:ilvl w:val="0"/>
          <w:numId w:val="20"/>
        </w:numPr>
        <w:spacing w:line="276" w:lineRule="auto"/>
        <w:ind w:left="426" w:hanging="426"/>
        <w:jc w:val="both"/>
        <w:rPr>
          <w:rFonts w:ascii="Arial" w:hAnsi="Arial" w:cs="Arial"/>
          <w:sz w:val="20"/>
          <w:szCs w:val="20"/>
        </w:rPr>
      </w:pPr>
      <w:r w:rsidRPr="00C67743">
        <w:rPr>
          <w:rFonts w:ascii="Arial" w:hAnsi="Arial" w:cs="Arial"/>
          <w:sz w:val="20"/>
          <w:szCs w:val="20"/>
        </w:rPr>
        <w:t xml:space="preserve">Objednatel není povinen v průběhu trvání této smlouvy činit výzvy </w:t>
      </w:r>
      <w:r w:rsidR="00DE0416" w:rsidRPr="00C67743">
        <w:rPr>
          <w:rFonts w:ascii="Arial" w:hAnsi="Arial" w:cs="Arial"/>
          <w:sz w:val="20"/>
          <w:szCs w:val="20"/>
        </w:rPr>
        <w:t xml:space="preserve">k poskytnutí služeb </w:t>
      </w:r>
      <w:r w:rsidRPr="00C67743">
        <w:rPr>
          <w:rFonts w:ascii="Arial" w:hAnsi="Arial" w:cs="Arial"/>
          <w:sz w:val="20"/>
          <w:szCs w:val="20"/>
        </w:rPr>
        <w:t>podle článku II. odst. 1. písm. b) této smlouvy.</w:t>
      </w:r>
    </w:p>
    <w:p w:rsidR="00F27AA5" w:rsidRPr="00C67743" w:rsidRDefault="00F27AA5" w:rsidP="004B4C3F">
      <w:pPr>
        <w:pStyle w:val="Bezmezer"/>
        <w:spacing w:line="276" w:lineRule="auto"/>
        <w:ind w:left="426" w:hanging="426"/>
        <w:jc w:val="both"/>
        <w:rPr>
          <w:rFonts w:ascii="Arial" w:hAnsi="Arial" w:cs="Arial"/>
          <w:sz w:val="20"/>
          <w:szCs w:val="20"/>
        </w:rPr>
      </w:pPr>
    </w:p>
    <w:p w:rsidR="00F27AA5" w:rsidRPr="00C67743" w:rsidRDefault="00F27AA5" w:rsidP="0007338F">
      <w:pPr>
        <w:pStyle w:val="Bezmezer"/>
        <w:numPr>
          <w:ilvl w:val="0"/>
          <w:numId w:val="20"/>
        </w:numPr>
        <w:spacing w:line="276" w:lineRule="auto"/>
        <w:ind w:left="426" w:hanging="426"/>
        <w:jc w:val="both"/>
        <w:rPr>
          <w:rFonts w:ascii="Arial" w:hAnsi="Arial" w:cs="Arial"/>
          <w:sz w:val="20"/>
          <w:szCs w:val="20"/>
        </w:rPr>
      </w:pPr>
      <w:r w:rsidRPr="00C67743">
        <w:rPr>
          <w:rFonts w:ascii="Arial" w:hAnsi="Arial" w:cs="Arial"/>
          <w:sz w:val="20"/>
          <w:szCs w:val="20"/>
        </w:rPr>
        <w:t>Objednatel se touto smlouvou zavazuje zaplatit poskytovateli za řádně poskytnuté služby sjednané ceny ve výši a za podmínek uvedených dále v této smlouvě (dále jen „ceny služeb“).</w:t>
      </w:r>
    </w:p>
    <w:p w:rsidR="00F27AA5" w:rsidRPr="00C67743" w:rsidRDefault="00F27AA5" w:rsidP="00053195">
      <w:pPr>
        <w:pStyle w:val="Bezmezer"/>
        <w:spacing w:line="276" w:lineRule="auto"/>
        <w:jc w:val="both"/>
        <w:rPr>
          <w:rFonts w:ascii="Arial" w:hAnsi="Arial" w:cs="Arial"/>
          <w:sz w:val="20"/>
          <w:szCs w:val="20"/>
        </w:rPr>
      </w:pPr>
    </w:p>
    <w:p w:rsidR="00DD6153" w:rsidRPr="00C67743" w:rsidRDefault="00DD6153">
      <w:pPr>
        <w:spacing w:after="200" w:line="276" w:lineRule="auto"/>
        <w:rPr>
          <w:rFonts w:eastAsiaTheme="minorHAnsi" w:cs="Arial"/>
          <w:b/>
          <w:sz w:val="20"/>
          <w:szCs w:val="20"/>
        </w:rPr>
      </w:pPr>
      <w:r w:rsidRPr="00C67743">
        <w:rPr>
          <w:rFonts w:cs="Arial"/>
          <w:b/>
          <w:sz w:val="20"/>
          <w:szCs w:val="20"/>
        </w:rPr>
        <w:br w:type="page"/>
      </w:r>
    </w:p>
    <w:p w:rsidR="00D15733" w:rsidRPr="00C67743" w:rsidRDefault="00F27AA5" w:rsidP="00F27AA5">
      <w:pPr>
        <w:pStyle w:val="Bezmezer"/>
        <w:spacing w:line="276" w:lineRule="auto"/>
        <w:jc w:val="center"/>
        <w:rPr>
          <w:rFonts w:ascii="Arial" w:hAnsi="Arial" w:cs="Arial"/>
          <w:b/>
          <w:sz w:val="20"/>
          <w:szCs w:val="20"/>
        </w:rPr>
      </w:pPr>
      <w:r w:rsidRPr="00C67743">
        <w:rPr>
          <w:rFonts w:ascii="Arial" w:hAnsi="Arial" w:cs="Arial"/>
          <w:b/>
          <w:sz w:val="20"/>
          <w:szCs w:val="20"/>
        </w:rPr>
        <w:lastRenderedPageBreak/>
        <w:t>Článek III.</w:t>
      </w:r>
    </w:p>
    <w:p w:rsidR="00F27AA5" w:rsidRPr="00C67743" w:rsidRDefault="00F27AA5" w:rsidP="00F27AA5">
      <w:pPr>
        <w:pStyle w:val="Bezmezer"/>
        <w:spacing w:line="276" w:lineRule="auto"/>
        <w:jc w:val="center"/>
        <w:rPr>
          <w:rFonts w:ascii="Arial" w:hAnsi="Arial" w:cs="Arial"/>
          <w:b/>
          <w:sz w:val="20"/>
          <w:szCs w:val="20"/>
        </w:rPr>
      </w:pPr>
      <w:r w:rsidRPr="00C67743">
        <w:rPr>
          <w:rFonts w:ascii="Arial" w:hAnsi="Arial" w:cs="Arial"/>
          <w:b/>
          <w:sz w:val="20"/>
          <w:szCs w:val="20"/>
        </w:rPr>
        <w:t>Místo plnění</w:t>
      </w:r>
    </w:p>
    <w:p w:rsidR="00F27AA5" w:rsidRPr="00C67743" w:rsidRDefault="00F27AA5" w:rsidP="00F27AA5">
      <w:pPr>
        <w:pStyle w:val="Bezmezer"/>
        <w:spacing w:line="276" w:lineRule="auto"/>
        <w:jc w:val="center"/>
        <w:rPr>
          <w:rFonts w:ascii="Arial" w:hAnsi="Arial" w:cs="Arial"/>
          <w:b/>
          <w:sz w:val="20"/>
          <w:szCs w:val="20"/>
        </w:rPr>
      </w:pPr>
    </w:p>
    <w:p w:rsidR="00F27AA5" w:rsidRPr="00C67743" w:rsidRDefault="00BC48D2" w:rsidP="00F27AA5">
      <w:pPr>
        <w:pStyle w:val="Bezmezer"/>
        <w:spacing w:line="276" w:lineRule="auto"/>
        <w:jc w:val="both"/>
        <w:rPr>
          <w:rFonts w:ascii="Arial" w:hAnsi="Arial" w:cs="Arial"/>
          <w:sz w:val="20"/>
          <w:szCs w:val="20"/>
        </w:rPr>
      </w:pPr>
      <w:r w:rsidRPr="00C67743">
        <w:rPr>
          <w:rFonts w:ascii="Arial" w:hAnsi="Arial" w:cs="Arial"/>
          <w:sz w:val="20"/>
          <w:szCs w:val="20"/>
        </w:rPr>
        <w:t xml:space="preserve">Nebude-li jiné místo plnění určeno objednatelem, je místem plnění podle této smlouvy sídlo objednatele, resp. prostory datových center určené pro provoz SIS, jde-li o konzultace, jednání s objednatelem, akceptaci služeb a předání hmotných výstupů a </w:t>
      </w:r>
      <w:r w:rsidR="00DD6153" w:rsidRPr="00C67743">
        <w:rPr>
          <w:rFonts w:ascii="Arial" w:hAnsi="Arial" w:cs="Arial"/>
          <w:sz w:val="20"/>
          <w:szCs w:val="20"/>
        </w:rPr>
        <w:t>pracoviště</w:t>
      </w:r>
      <w:r w:rsidRPr="00C67743">
        <w:rPr>
          <w:rFonts w:ascii="Arial" w:hAnsi="Arial" w:cs="Arial"/>
          <w:sz w:val="20"/>
          <w:szCs w:val="20"/>
        </w:rPr>
        <w:t xml:space="preserve"> poskytovatele, jde-li o ostatní činnosti podle této smlouvy.</w:t>
      </w:r>
    </w:p>
    <w:p w:rsidR="00F27AA5" w:rsidRPr="00C67743" w:rsidRDefault="00F27AA5" w:rsidP="00F27AA5">
      <w:pPr>
        <w:pStyle w:val="Bezmezer"/>
        <w:spacing w:line="276" w:lineRule="auto"/>
        <w:jc w:val="both"/>
        <w:rPr>
          <w:rFonts w:ascii="Arial" w:hAnsi="Arial" w:cs="Arial"/>
          <w:sz w:val="20"/>
          <w:szCs w:val="20"/>
        </w:rPr>
      </w:pPr>
    </w:p>
    <w:p w:rsidR="005D5E21" w:rsidRPr="00C67743" w:rsidRDefault="005D5E21" w:rsidP="00F27AA5">
      <w:pPr>
        <w:pStyle w:val="Bezmezer"/>
        <w:spacing w:line="276" w:lineRule="auto"/>
        <w:jc w:val="center"/>
        <w:rPr>
          <w:rFonts w:ascii="Arial" w:hAnsi="Arial" w:cs="Arial"/>
          <w:b/>
          <w:sz w:val="20"/>
          <w:szCs w:val="20"/>
        </w:rPr>
      </w:pPr>
      <w:r w:rsidRPr="00C67743">
        <w:rPr>
          <w:rFonts w:ascii="Arial" w:hAnsi="Arial" w:cs="Arial"/>
          <w:b/>
          <w:sz w:val="20"/>
          <w:szCs w:val="20"/>
        </w:rPr>
        <w:t>Článek IV.</w:t>
      </w:r>
    </w:p>
    <w:p w:rsidR="00BC48D2" w:rsidRPr="00C67743" w:rsidRDefault="00BC48D2" w:rsidP="00F27AA5">
      <w:pPr>
        <w:pStyle w:val="Bezmezer"/>
        <w:spacing w:line="276" w:lineRule="auto"/>
        <w:jc w:val="center"/>
        <w:rPr>
          <w:rFonts w:ascii="Arial" w:hAnsi="Arial" w:cs="Arial"/>
          <w:b/>
          <w:sz w:val="20"/>
          <w:szCs w:val="20"/>
        </w:rPr>
      </w:pPr>
      <w:r w:rsidRPr="00C67743">
        <w:rPr>
          <w:rFonts w:ascii="Arial" w:hAnsi="Arial" w:cs="Arial"/>
          <w:b/>
          <w:sz w:val="20"/>
          <w:szCs w:val="20"/>
        </w:rPr>
        <w:t>Termíny plnění</w:t>
      </w:r>
      <w:r w:rsidR="005D5E21" w:rsidRPr="00C67743">
        <w:rPr>
          <w:rFonts w:ascii="Arial" w:hAnsi="Arial" w:cs="Arial"/>
          <w:b/>
          <w:sz w:val="20"/>
          <w:szCs w:val="20"/>
        </w:rPr>
        <w:t>, doba poskytování služeb</w:t>
      </w:r>
    </w:p>
    <w:p w:rsidR="00BC48D2" w:rsidRPr="00C67743" w:rsidRDefault="00BC48D2" w:rsidP="00F27AA5">
      <w:pPr>
        <w:pStyle w:val="Bezmezer"/>
        <w:spacing w:line="276" w:lineRule="auto"/>
        <w:jc w:val="center"/>
        <w:rPr>
          <w:rFonts w:ascii="Arial" w:hAnsi="Arial" w:cs="Arial"/>
          <w:b/>
          <w:sz w:val="20"/>
          <w:szCs w:val="20"/>
        </w:rPr>
      </w:pPr>
    </w:p>
    <w:p w:rsidR="00BC48D2" w:rsidRPr="00C67743" w:rsidRDefault="00BC48D2" w:rsidP="00BC48D2">
      <w:pPr>
        <w:pStyle w:val="Bezmezer"/>
        <w:spacing w:line="276" w:lineRule="auto"/>
        <w:jc w:val="both"/>
        <w:rPr>
          <w:rFonts w:ascii="Arial" w:hAnsi="Arial" w:cs="Arial"/>
          <w:sz w:val="20"/>
          <w:szCs w:val="20"/>
        </w:rPr>
      </w:pPr>
      <w:r w:rsidRPr="00C67743">
        <w:rPr>
          <w:rFonts w:ascii="Arial" w:hAnsi="Arial" w:cs="Arial"/>
          <w:sz w:val="20"/>
          <w:szCs w:val="20"/>
        </w:rPr>
        <w:t>Poskytovatel se zavazuje poskytovat objednateli služby počínaje dnem nab</w:t>
      </w:r>
      <w:r w:rsidR="005D5E21" w:rsidRPr="00C67743">
        <w:rPr>
          <w:rFonts w:ascii="Arial" w:hAnsi="Arial" w:cs="Arial"/>
          <w:sz w:val="20"/>
          <w:szCs w:val="20"/>
        </w:rPr>
        <w:t>ytí účinnosti této smlouvy,</w:t>
      </w:r>
      <w:r w:rsidRPr="00C67743">
        <w:rPr>
          <w:rFonts w:ascii="Arial" w:hAnsi="Arial" w:cs="Arial"/>
          <w:sz w:val="20"/>
          <w:szCs w:val="20"/>
        </w:rPr>
        <w:t xml:space="preserve"> v termínech uvedených v příloze č. </w:t>
      </w:r>
      <w:r w:rsidR="00DC4680" w:rsidRPr="00C67743">
        <w:rPr>
          <w:rFonts w:ascii="Arial" w:hAnsi="Arial" w:cs="Arial"/>
          <w:sz w:val="20"/>
          <w:szCs w:val="20"/>
        </w:rPr>
        <w:t xml:space="preserve">1 </w:t>
      </w:r>
      <w:r w:rsidRPr="00C67743">
        <w:rPr>
          <w:rFonts w:ascii="Arial" w:hAnsi="Arial" w:cs="Arial"/>
          <w:sz w:val="20"/>
          <w:szCs w:val="20"/>
        </w:rPr>
        <w:t>této</w:t>
      </w:r>
      <w:r w:rsidR="005D5E21" w:rsidRPr="00C67743">
        <w:rPr>
          <w:rFonts w:ascii="Arial" w:hAnsi="Arial" w:cs="Arial"/>
          <w:sz w:val="20"/>
          <w:szCs w:val="20"/>
        </w:rPr>
        <w:t xml:space="preserve"> smlouvy a jednotlivých výzvách, a to</w:t>
      </w:r>
      <w:r w:rsidR="00A349B0" w:rsidRPr="00C67743">
        <w:rPr>
          <w:rFonts w:ascii="Arial" w:hAnsi="Arial" w:cs="Arial"/>
          <w:sz w:val="20"/>
          <w:szCs w:val="20"/>
        </w:rPr>
        <w:t xml:space="preserve"> ve </w:t>
      </w:r>
      <w:r w:rsidR="00EF3811" w:rsidRPr="00C67743">
        <w:rPr>
          <w:rFonts w:ascii="Arial" w:hAnsi="Arial" w:cs="Arial"/>
          <w:sz w:val="20"/>
          <w:szCs w:val="20"/>
        </w:rPr>
        <w:t>třech</w:t>
      </w:r>
      <w:r w:rsidR="00A349B0" w:rsidRPr="00C67743">
        <w:rPr>
          <w:rFonts w:ascii="Arial" w:hAnsi="Arial" w:cs="Arial"/>
          <w:sz w:val="20"/>
          <w:szCs w:val="20"/>
        </w:rPr>
        <w:t xml:space="preserve"> fázích</w:t>
      </w:r>
      <w:r w:rsidR="003A3063" w:rsidRPr="00C67743">
        <w:rPr>
          <w:rFonts w:ascii="Arial" w:hAnsi="Arial" w:cs="Arial"/>
          <w:sz w:val="20"/>
          <w:szCs w:val="20"/>
        </w:rPr>
        <w:t xml:space="preserve"> plnění</w:t>
      </w:r>
      <w:r w:rsidR="005D5E21" w:rsidRPr="00C67743">
        <w:rPr>
          <w:rFonts w:ascii="Arial" w:hAnsi="Arial" w:cs="Arial"/>
          <w:sz w:val="20"/>
          <w:szCs w:val="20"/>
        </w:rPr>
        <w:t>:</w:t>
      </w:r>
    </w:p>
    <w:p w:rsidR="00EF3811" w:rsidRPr="00C67743" w:rsidRDefault="003D4079" w:rsidP="0007338F">
      <w:pPr>
        <w:pStyle w:val="Bezmezer"/>
        <w:numPr>
          <w:ilvl w:val="0"/>
          <w:numId w:val="4"/>
        </w:numPr>
        <w:spacing w:line="276" w:lineRule="auto"/>
        <w:ind w:left="426" w:hanging="426"/>
        <w:jc w:val="both"/>
        <w:rPr>
          <w:rFonts w:ascii="Arial" w:hAnsi="Arial" w:cs="Arial"/>
          <w:sz w:val="20"/>
          <w:szCs w:val="20"/>
        </w:rPr>
      </w:pPr>
      <w:r w:rsidRPr="00C67743">
        <w:rPr>
          <w:rFonts w:ascii="Arial" w:hAnsi="Arial" w:cs="Arial"/>
          <w:sz w:val="20"/>
          <w:szCs w:val="20"/>
        </w:rPr>
        <w:t xml:space="preserve">První fáze </w:t>
      </w:r>
      <w:r w:rsidR="003A3063" w:rsidRPr="00C67743">
        <w:rPr>
          <w:rFonts w:ascii="Arial" w:hAnsi="Arial" w:cs="Arial"/>
          <w:sz w:val="20"/>
          <w:szCs w:val="20"/>
        </w:rPr>
        <w:t>plnění</w:t>
      </w:r>
      <w:r w:rsidR="00EF3811" w:rsidRPr="00C67743">
        <w:rPr>
          <w:rFonts w:ascii="Arial" w:hAnsi="Arial" w:cs="Arial"/>
          <w:sz w:val="20"/>
          <w:szCs w:val="20"/>
        </w:rPr>
        <w:t>:</w:t>
      </w:r>
      <w:r w:rsidR="003A3063" w:rsidRPr="00C67743">
        <w:rPr>
          <w:rFonts w:ascii="Arial" w:hAnsi="Arial" w:cs="Arial"/>
          <w:sz w:val="20"/>
          <w:szCs w:val="20"/>
        </w:rPr>
        <w:t xml:space="preserve"> </w:t>
      </w:r>
      <w:r w:rsidR="006C5497" w:rsidRPr="00C67743">
        <w:rPr>
          <w:rFonts w:ascii="Arial" w:hAnsi="Arial" w:cs="Arial"/>
          <w:sz w:val="20"/>
          <w:szCs w:val="20"/>
        </w:rPr>
        <w:t>služby rozvoje</w:t>
      </w:r>
      <w:r w:rsidR="00A349B0" w:rsidRPr="00C67743">
        <w:rPr>
          <w:rFonts w:ascii="Arial" w:hAnsi="Arial" w:cs="Arial"/>
          <w:sz w:val="20"/>
          <w:szCs w:val="20"/>
        </w:rPr>
        <w:t xml:space="preserve"> a služby na výzvu podle článku II. odst. 1. písm. a), b) této smlouvy</w:t>
      </w:r>
      <w:r w:rsidR="005C09B4" w:rsidRPr="00C67743">
        <w:rPr>
          <w:rFonts w:ascii="Arial" w:hAnsi="Arial" w:cs="Arial"/>
          <w:sz w:val="20"/>
          <w:szCs w:val="20"/>
        </w:rPr>
        <w:t xml:space="preserve">: od účinnosti smlouvy do </w:t>
      </w:r>
      <w:r w:rsidR="008F5F07" w:rsidRPr="00C67743">
        <w:rPr>
          <w:rFonts w:ascii="Arial" w:hAnsi="Arial" w:cs="Arial"/>
          <w:sz w:val="20"/>
          <w:szCs w:val="20"/>
        </w:rPr>
        <w:t>15</w:t>
      </w:r>
      <w:r w:rsidR="005C09B4" w:rsidRPr="00C67743">
        <w:rPr>
          <w:rFonts w:ascii="Arial" w:hAnsi="Arial" w:cs="Arial"/>
          <w:sz w:val="20"/>
          <w:szCs w:val="20"/>
        </w:rPr>
        <w:t>. 1</w:t>
      </w:r>
      <w:r w:rsidR="008F5F07" w:rsidRPr="00C67743">
        <w:rPr>
          <w:rFonts w:ascii="Arial" w:hAnsi="Arial" w:cs="Arial"/>
          <w:sz w:val="20"/>
          <w:szCs w:val="20"/>
        </w:rPr>
        <w:t>2</w:t>
      </w:r>
      <w:r w:rsidR="005C09B4" w:rsidRPr="00C67743">
        <w:rPr>
          <w:rFonts w:ascii="Arial" w:hAnsi="Arial" w:cs="Arial"/>
          <w:sz w:val="20"/>
          <w:szCs w:val="20"/>
        </w:rPr>
        <w:t>. 2016</w:t>
      </w:r>
      <w:r w:rsidR="00EF3811" w:rsidRPr="00C67743">
        <w:rPr>
          <w:rFonts w:ascii="Arial" w:hAnsi="Arial" w:cs="Arial"/>
          <w:sz w:val="20"/>
          <w:szCs w:val="20"/>
        </w:rPr>
        <w:t>;</w:t>
      </w:r>
    </w:p>
    <w:p w:rsidR="005D5E21" w:rsidRPr="00C67743" w:rsidRDefault="00EF3811" w:rsidP="0007338F">
      <w:pPr>
        <w:pStyle w:val="Bezmezer"/>
        <w:numPr>
          <w:ilvl w:val="0"/>
          <w:numId w:val="4"/>
        </w:numPr>
        <w:spacing w:line="276" w:lineRule="auto"/>
        <w:ind w:left="426" w:hanging="426"/>
        <w:jc w:val="both"/>
        <w:rPr>
          <w:rFonts w:ascii="Arial" w:hAnsi="Arial" w:cs="Arial"/>
          <w:sz w:val="20"/>
          <w:szCs w:val="20"/>
        </w:rPr>
      </w:pPr>
      <w:r w:rsidRPr="00C67743">
        <w:rPr>
          <w:rFonts w:ascii="Arial" w:hAnsi="Arial" w:cs="Arial"/>
          <w:sz w:val="20"/>
          <w:szCs w:val="20"/>
        </w:rPr>
        <w:t xml:space="preserve">Druhá fáze plnění: </w:t>
      </w:r>
      <w:r w:rsidR="00081BF8" w:rsidRPr="00C67743">
        <w:rPr>
          <w:rFonts w:ascii="Arial" w:hAnsi="Arial" w:cs="Arial"/>
          <w:sz w:val="20"/>
          <w:szCs w:val="20"/>
        </w:rPr>
        <w:t>služby rozvoje a služby na výzvu podle článku II. odst. 1. písm. a), b) této smlouvy</w:t>
      </w:r>
      <w:r w:rsidR="005C09B4" w:rsidRPr="00C67743">
        <w:rPr>
          <w:rFonts w:ascii="Arial" w:hAnsi="Arial" w:cs="Arial"/>
          <w:sz w:val="20"/>
          <w:szCs w:val="20"/>
        </w:rPr>
        <w:t>: do 3</w:t>
      </w:r>
      <w:r w:rsidR="008F5F07" w:rsidRPr="00C67743">
        <w:rPr>
          <w:rFonts w:ascii="Arial" w:hAnsi="Arial" w:cs="Arial"/>
          <w:sz w:val="20"/>
          <w:szCs w:val="20"/>
        </w:rPr>
        <w:t>0</w:t>
      </w:r>
      <w:r w:rsidR="005C09B4" w:rsidRPr="00C67743">
        <w:rPr>
          <w:rFonts w:ascii="Arial" w:hAnsi="Arial" w:cs="Arial"/>
          <w:sz w:val="20"/>
          <w:szCs w:val="20"/>
        </w:rPr>
        <w:t xml:space="preserve">. </w:t>
      </w:r>
      <w:r w:rsidR="008F5F07" w:rsidRPr="00C67743">
        <w:rPr>
          <w:rFonts w:ascii="Arial" w:hAnsi="Arial" w:cs="Arial"/>
          <w:sz w:val="20"/>
          <w:szCs w:val="20"/>
        </w:rPr>
        <w:t>4</w:t>
      </w:r>
      <w:r w:rsidR="005C09B4" w:rsidRPr="00C67743">
        <w:rPr>
          <w:rFonts w:ascii="Arial" w:hAnsi="Arial" w:cs="Arial"/>
          <w:sz w:val="20"/>
          <w:szCs w:val="20"/>
        </w:rPr>
        <w:t>. 2017</w:t>
      </w:r>
      <w:r w:rsidR="00A349B0" w:rsidRPr="00C67743">
        <w:rPr>
          <w:rFonts w:ascii="Arial" w:hAnsi="Arial" w:cs="Arial"/>
          <w:sz w:val="20"/>
          <w:szCs w:val="20"/>
        </w:rPr>
        <w:t xml:space="preserve"> a</w:t>
      </w:r>
    </w:p>
    <w:p w:rsidR="00A349B0" w:rsidRPr="00C67743" w:rsidRDefault="00EF3811" w:rsidP="0007338F">
      <w:pPr>
        <w:pStyle w:val="Bezmezer"/>
        <w:numPr>
          <w:ilvl w:val="0"/>
          <w:numId w:val="4"/>
        </w:numPr>
        <w:spacing w:line="276" w:lineRule="auto"/>
        <w:ind w:left="426" w:hanging="426"/>
        <w:jc w:val="both"/>
        <w:rPr>
          <w:rFonts w:ascii="Arial" w:hAnsi="Arial" w:cs="Arial"/>
          <w:sz w:val="20"/>
          <w:szCs w:val="20"/>
        </w:rPr>
      </w:pPr>
      <w:r w:rsidRPr="00C67743">
        <w:rPr>
          <w:rFonts w:ascii="Arial" w:hAnsi="Arial" w:cs="Arial"/>
          <w:sz w:val="20"/>
          <w:szCs w:val="20"/>
        </w:rPr>
        <w:t>Třetí</w:t>
      </w:r>
      <w:r w:rsidR="00A349B0" w:rsidRPr="00C67743">
        <w:rPr>
          <w:rFonts w:ascii="Arial" w:hAnsi="Arial" w:cs="Arial"/>
          <w:sz w:val="20"/>
          <w:szCs w:val="20"/>
        </w:rPr>
        <w:t xml:space="preserve"> fáz</w:t>
      </w:r>
      <w:r w:rsidR="003D4079" w:rsidRPr="00C67743">
        <w:rPr>
          <w:rFonts w:ascii="Arial" w:hAnsi="Arial" w:cs="Arial"/>
          <w:sz w:val="20"/>
          <w:szCs w:val="20"/>
        </w:rPr>
        <w:t>e</w:t>
      </w:r>
      <w:r w:rsidR="00A349B0" w:rsidRPr="00C67743">
        <w:rPr>
          <w:rFonts w:ascii="Arial" w:hAnsi="Arial" w:cs="Arial"/>
          <w:sz w:val="20"/>
          <w:szCs w:val="20"/>
        </w:rPr>
        <w:t xml:space="preserve"> </w:t>
      </w:r>
      <w:r w:rsidR="003A3063" w:rsidRPr="00C67743">
        <w:rPr>
          <w:rFonts w:ascii="Arial" w:hAnsi="Arial" w:cs="Arial"/>
          <w:sz w:val="20"/>
          <w:szCs w:val="20"/>
        </w:rPr>
        <w:t>plnění</w:t>
      </w:r>
      <w:r w:rsidRPr="00C67743">
        <w:rPr>
          <w:rFonts w:ascii="Arial" w:hAnsi="Arial" w:cs="Arial"/>
          <w:sz w:val="20"/>
          <w:szCs w:val="20"/>
        </w:rPr>
        <w:t>:</w:t>
      </w:r>
      <w:r w:rsidR="003A3063" w:rsidRPr="00C67743">
        <w:rPr>
          <w:rFonts w:ascii="Arial" w:hAnsi="Arial" w:cs="Arial"/>
          <w:sz w:val="20"/>
          <w:szCs w:val="20"/>
        </w:rPr>
        <w:t xml:space="preserve"> </w:t>
      </w:r>
      <w:r w:rsidR="005C09B4" w:rsidRPr="00C67743">
        <w:rPr>
          <w:rFonts w:ascii="Arial" w:hAnsi="Arial" w:cs="Arial"/>
          <w:sz w:val="20"/>
          <w:szCs w:val="20"/>
        </w:rPr>
        <w:t>služby na výzvu podle článku II. odst. 1</w:t>
      </w:r>
      <w:r w:rsidR="000B454B" w:rsidRPr="00C67743">
        <w:rPr>
          <w:rFonts w:ascii="Arial" w:hAnsi="Arial" w:cs="Arial"/>
          <w:sz w:val="20"/>
          <w:szCs w:val="20"/>
        </w:rPr>
        <w:t xml:space="preserve"> písm. b) této smlouvy: </w:t>
      </w:r>
      <w:r w:rsidR="00A349B0" w:rsidRPr="00C67743">
        <w:rPr>
          <w:rFonts w:ascii="Arial" w:hAnsi="Arial" w:cs="Arial"/>
          <w:sz w:val="20"/>
          <w:szCs w:val="20"/>
        </w:rPr>
        <w:t xml:space="preserve">od 1. 1. 2017 </w:t>
      </w:r>
      <w:r w:rsidR="00DD6153" w:rsidRPr="00C67743">
        <w:rPr>
          <w:rFonts w:ascii="Arial" w:hAnsi="Arial" w:cs="Arial"/>
          <w:sz w:val="20"/>
          <w:szCs w:val="20"/>
        </w:rPr>
        <w:t>do akceptace bez výhrad (podle článku VII. odst. 2 písm. a) této smlouvy</w:t>
      </w:r>
      <w:r w:rsidR="00081BF8" w:rsidRPr="00C67743">
        <w:rPr>
          <w:rFonts w:ascii="Arial" w:hAnsi="Arial" w:cs="Arial"/>
          <w:sz w:val="20"/>
          <w:szCs w:val="20"/>
        </w:rPr>
        <w:t>)</w:t>
      </w:r>
      <w:r w:rsidR="00DD6153" w:rsidRPr="00C67743">
        <w:rPr>
          <w:rFonts w:ascii="Arial" w:hAnsi="Arial" w:cs="Arial"/>
          <w:sz w:val="20"/>
          <w:szCs w:val="20"/>
        </w:rPr>
        <w:t xml:space="preserve"> služeb</w:t>
      </w:r>
      <w:r w:rsidR="00A349B0" w:rsidRPr="00C67743">
        <w:rPr>
          <w:rFonts w:ascii="Arial" w:hAnsi="Arial" w:cs="Arial"/>
          <w:sz w:val="20"/>
          <w:szCs w:val="20"/>
        </w:rPr>
        <w:t xml:space="preserve"> na výzvu </w:t>
      </w:r>
      <w:r w:rsidR="00DD6153" w:rsidRPr="00C67743">
        <w:rPr>
          <w:rFonts w:ascii="Arial" w:hAnsi="Arial" w:cs="Arial"/>
          <w:sz w:val="20"/>
          <w:szCs w:val="20"/>
        </w:rPr>
        <w:t xml:space="preserve">realizovaných na základě poslední výzvy, kterou je objednatel </w:t>
      </w:r>
      <w:r w:rsidR="00C94B5E" w:rsidRPr="00C67743">
        <w:rPr>
          <w:rFonts w:ascii="Arial" w:hAnsi="Arial" w:cs="Arial"/>
          <w:sz w:val="20"/>
          <w:szCs w:val="20"/>
        </w:rPr>
        <w:t xml:space="preserve">oprávněn </w:t>
      </w:r>
      <w:r w:rsidR="00DD6153" w:rsidRPr="00C67743">
        <w:rPr>
          <w:rFonts w:ascii="Arial" w:hAnsi="Arial" w:cs="Arial"/>
          <w:sz w:val="20"/>
          <w:szCs w:val="20"/>
        </w:rPr>
        <w:t>učinit nejpozději dne 30. 6. 2017</w:t>
      </w:r>
      <w:r w:rsidR="00A349B0" w:rsidRPr="00C67743">
        <w:rPr>
          <w:rFonts w:ascii="Arial" w:hAnsi="Arial" w:cs="Arial"/>
          <w:sz w:val="20"/>
          <w:szCs w:val="20"/>
        </w:rPr>
        <w:t>.</w:t>
      </w:r>
    </w:p>
    <w:p w:rsidR="00BC48D2" w:rsidRPr="00C67743" w:rsidRDefault="00BC48D2" w:rsidP="00BC48D2">
      <w:pPr>
        <w:pStyle w:val="Bezmezer"/>
        <w:spacing w:line="276" w:lineRule="auto"/>
        <w:jc w:val="both"/>
        <w:rPr>
          <w:rFonts w:ascii="Arial" w:hAnsi="Arial" w:cs="Arial"/>
          <w:sz w:val="20"/>
          <w:szCs w:val="20"/>
        </w:rPr>
      </w:pPr>
    </w:p>
    <w:p w:rsidR="00BC48D2" w:rsidRPr="00C67743" w:rsidRDefault="00BC48D2" w:rsidP="00BC48D2">
      <w:pPr>
        <w:pStyle w:val="Bezmezer"/>
        <w:spacing w:line="276" w:lineRule="auto"/>
        <w:jc w:val="center"/>
        <w:rPr>
          <w:rFonts w:ascii="Arial" w:hAnsi="Arial" w:cs="Arial"/>
          <w:b/>
          <w:sz w:val="20"/>
          <w:szCs w:val="20"/>
        </w:rPr>
      </w:pPr>
      <w:r w:rsidRPr="00C67743">
        <w:rPr>
          <w:rFonts w:ascii="Arial" w:hAnsi="Arial" w:cs="Arial"/>
          <w:b/>
          <w:sz w:val="20"/>
          <w:szCs w:val="20"/>
        </w:rPr>
        <w:t>Článek V.</w:t>
      </w:r>
    </w:p>
    <w:p w:rsidR="00BC48D2" w:rsidRPr="00C67743" w:rsidRDefault="00BC48D2" w:rsidP="00BC48D2">
      <w:pPr>
        <w:pStyle w:val="Bezmezer"/>
        <w:spacing w:line="276" w:lineRule="auto"/>
        <w:jc w:val="center"/>
        <w:rPr>
          <w:rFonts w:ascii="Arial" w:hAnsi="Arial" w:cs="Arial"/>
          <w:b/>
          <w:sz w:val="20"/>
          <w:szCs w:val="20"/>
        </w:rPr>
      </w:pPr>
      <w:r w:rsidRPr="00C67743">
        <w:rPr>
          <w:rFonts w:ascii="Arial" w:hAnsi="Arial" w:cs="Arial"/>
          <w:b/>
          <w:sz w:val="20"/>
          <w:szCs w:val="20"/>
        </w:rPr>
        <w:t>Cen</w:t>
      </w:r>
      <w:r w:rsidR="00E7272E" w:rsidRPr="00C67743">
        <w:rPr>
          <w:rFonts w:ascii="Arial" w:hAnsi="Arial" w:cs="Arial"/>
          <w:b/>
          <w:sz w:val="20"/>
          <w:szCs w:val="20"/>
        </w:rPr>
        <w:t>y</w:t>
      </w:r>
      <w:r w:rsidRPr="00C67743">
        <w:rPr>
          <w:rFonts w:ascii="Arial" w:hAnsi="Arial" w:cs="Arial"/>
          <w:b/>
          <w:sz w:val="20"/>
          <w:szCs w:val="20"/>
        </w:rPr>
        <w:t xml:space="preserve"> služeb</w:t>
      </w:r>
    </w:p>
    <w:p w:rsidR="00BC48D2" w:rsidRPr="00C67743" w:rsidRDefault="00BC48D2" w:rsidP="00BC48D2">
      <w:pPr>
        <w:pStyle w:val="Bezmezer"/>
        <w:spacing w:line="276" w:lineRule="auto"/>
        <w:jc w:val="center"/>
        <w:rPr>
          <w:rFonts w:ascii="Arial" w:hAnsi="Arial" w:cs="Arial"/>
          <w:b/>
          <w:sz w:val="20"/>
          <w:szCs w:val="20"/>
        </w:rPr>
      </w:pPr>
    </w:p>
    <w:p w:rsidR="00BC48D2" w:rsidRPr="00C67743" w:rsidRDefault="00BC48D2" w:rsidP="0007338F">
      <w:pPr>
        <w:pStyle w:val="Bezmezer"/>
        <w:numPr>
          <w:ilvl w:val="0"/>
          <w:numId w:val="21"/>
        </w:numPr>
        <w:spacing w:line="276" w:lineRule="auto"/>
        <w:ind w:left="426" w:hanging="426"/>
        <w:jc w:val="both"/>
        <w:rPr>
          <w:rFonts w:ascii="Arial" w:hAnsi="Arial" w:cs="Arial"/>
          <w:sz w:val="20"/>
          <w:szCs w:val="20"/>
        </w:rPr>
      </w:pPr>
      <w:r w:rsidRPr="00C67743">
        <w:rPr>
          <w:rFonts w:ascii="Arial" w:hAnsi="Arial" w:cs="Arial"/>
          <w:sz w:val="20"/>
          <w:szCs w:val="20"/>
        </w:rPr>
        <w:t xml:space="preserve">Za </w:t>
      </w:r>
      <w:r w:rsidR="006C5497" w:rsidRPr="00C67743">
        <w:rPr>
          <w:rFonts w:ascii="Arial" w:hAnsi="Arial" w:cs="Arial"/>
          <w:sz w:val="20"/>
          <w:szCs w:val="20"/>
        </w:rPr>
        <w:t>služby rozvoje</w:t>
      </w:r>
      <w:r w:rsidRPr="00C67743">
        <w:rPr>
          <w:rFonts w:ascii="Arial" w:hAnsi="Arial" w:cs="Arial"/>
          <w:sz w:val="20"/>
          <w:szCs w:val="20"/>
        </w:rPr>
        <w:t xml:space="preserve"> uvedené v článku II. odst. 1. písm. a) této smlouvy</w:t>
      </w:r>
      <w:r w:rsidR="003D4079" w:rsidRPr="00C67743">
        <w:rPr>
          <w:rFonts w:ascii="Arial" w:hAnsi="Arial" w:cs="Arial"/>
          <w:sz w:val="20"/>
          <w:szCs w:val="20"/>
        </w:rPr>
        <w:t xml:space="preserve">, poskytované objednateli v první </w:t>
      </w:r>
      <w:r w:rsidR="00EF3811" w:rsidRPr="00C67743">
        <w:rPr>
          <w:rFonts w:ascii="Arial" w:hAnsi="Arial" w:cs="Arial"/>
          <w:sz w:val="20"/>
          <w:szCs w:val="20"/>
        </w:rPr>
        <w:t xml:space="preserve">a druhé </w:t>
      </w:r>
      <w:r w:rsidR="003D4079" w:rsidRPr="00C67743">
        <w:rPr>
          <w:rFonts w:ascii="Arial" w:hAnsi="Arial" w:cs="Arial"/>
          <w:sz w:val="20"/>
          <w:szCs w:val="20"/>
        </w:rPr>
        <w:t>fázi plnění podle článku IV. písm. a) této smlouvy,</w:t>
      </w:r>
      <w:r w:rsidRPr="00C67743">
        <w:rPr>
          <w:rFonts w:ascii="Arial" w:hAnsi="Arial" w:cs="Arial"/>
          <w:sz w:val="20"/>
          <w:szCs w:val="20"/>
        </w:rPr>
        <w:t xml:space="preserve"> se objednatel zavazuje </w:t>
      </w:r>
      <w:r w:rsidR="003D4079" w:rsidRPr="00C67743">
        <w:rPr>
          <w:rFonts w:ascii="Arial" w:hAnsi="Arial" w:cs="Arial"/>
          <w:sz w:val="20"/>
          <w:szCs w:val="20"/>
        </w:rPr>
        <w:t xml:space="preserve">zaplatit poskytovateli </w:t>
      </w:r>
      <w:r w:rsidRPr="00C67743">
        <w:rPr>
          <w:rFonts w:ascii="Arial" w:hAnsi="Arial" w:cs="Arial"/>
          <w:sz w:val="20"/>
          <w:szCs w:val="20"/>
        </w:rPr>
        <w:t xml:space="preserve">cenu ve výši uvedené v příloze č. 4 </w:t>
      </w:r>
      <w:proofErr w:type="gramStart"/>
      <w:r w:rsidRPr="00C67743">
        <w:rPr>
          <w:rFonts w:ascii="Arial" w:hAnsi="Arial" w:cs="Arial"/>
          <w:sz w:val="20"/>
          <w:szCs w:val="20"/>
        </w:rPr>
        <w:t>této</w:t>
      </w:r>
      <w:proofErr w:type="gramEnd"/>
      <w:r w:rsidRPr="00C67743">
        <w:rPr>
          <w:rFonts w:ascii="Arial" w:hAnsi="Arial" w:cs="Arial"/>
          <w:sz w:val="20"/>
          <w:szCs w:val="20"/>
        </w:rPr>
        <w:t xml:space="preserve"> smlouvy.</w:t>
      </w:r>
    </w:p>
    <w:p w:rsidR="00BC48D2" w:rsidRPr="00C67743" w:rsidRDefault="00BC48D2" w:rsidP="004B4C3F">
      <w:pPr>
        <w:pStyle w:val="Bezmezer"/>
        <w:spacing w:line="276" w:lineRule="auto"/>
        <w:ind w:left="426" w:hanging="426"/>
        <w:jc w:val="both"/>
        <w:rPr>
          <w:rFonts w:ascii="Arial" w:hAnsi="Arial" w:cs="Arial"/>
          <w:sz w:val="20"/>
          <w:szCs w:val="20"/>
        </w:rPr>
      </w:pPr>
    </w:p>
    <w:p w:rsidR="00BC48D2" w:rsidRPr="00C67743" w:rsidRDefault="00BC48D2" w:rsidP="0007338F">
      <w:pPr>
        <w:pStyle w:val="Bezmezer"/>
        <w:numPr>
          <w:ilvl w:val="0"/>
          <w:numId w:val="21"/>
        </w:numPr>
        <w:spacing w:line="276" w:lineRule="auto"/>
        <w:ind w:left="426" w:hanging="426"/>
        <w:jc w:val="both"/>
        <w:rPr>
          <w:rFonts w:ascii="Arial" w:hAnsi="Arial" w:cs="Arial"/>
          <w:sz w:val="20"/>
          <w:szCs w:val="20"/>
        </w:rPr>
      </w:pPr>
      <w:r w:rsidRPr="00C67743">
        <w:rPr>
          <w:rFonts w:ascii="Arial" w:hAnsi="Arial" w:cs="Arial"/>
          <w:sz w:val="20"/>
          <w:szCs w:val="20"/>
        </w:rPr>
        <w:t>Za služby na výzvu uvedené v článku II. odst. 1. písm. b) této smlouvy</w:t>
      </w:r>
      <w:r w:rsidR="003D4079" w:rsidRPr="00C67743">
        <w:rPr>
          <w:rFonts w:ascii="Arial" w:hAnsi="Arial" w:cs="Arial"/>
          <w:sz w:val="20"/>
          <w:szCs w:val="20"/>
        </w:rPr>
        <w:t>, poskytované objednateli v</w:t>
      </w:r>
      <w:r w:rsidR="00EF3811" w:rsidRPr="00C67743">
        <w:rPr>
          <w:rFonts w:ascii="Arial" w:hAnsi="Arial" w:cs="Arial"/>
          <w:sz w:val="20"/>
          <w:szCs w:val="20"/>
        </w:rPr>
        <w:t> </w:t>
      </w:r>
      <w:r w:rsidR="003D4079" w:rsidRPr="00C67743">
        <w:rPr>
          <w:rFonts w:ascii="Arial" w:hAnsi="Arial" w:cs="Arial"/>
          <w:sz w:val="20"/>
          <w:szCs w:val="20"/>
        </w:rPr>
        <w:t>první</w:t>
      </w:r>
      <w:r w:rsidR="00EF3811" w:rsidRPr="00C67743">
        <w:rPr>
          <w:rFonts w:ascii="Arial" w:hAnsi="Arial" w:cs="Arial"/>
          <w:sz w:val="20"/>
          <w:szCs w:val="20"/>
        </w:rPr>
        <w:t>,</w:t>
      </w:r>
      <w:r w:rsidR="003D4079" w:rsidRPr="00C67743">
        <w:rPr>
          <w:rFonts w:ascii="Arial" w:hAnsi="Arial" w:cs="Arial"/>
          <w:sz w:val="20"/>
          <w:szCs w:val="20"/>
        </w:rPr>
        <w:t xml:space="preserve"> druhé</w:t>
      </w:r>
      <w:r w:rsidR="00EF3811" w:rsidRPr="00C67743">
        <w:rPr>
          <w:rFonts w:ascii="Arial" w:hAnsi="Arial" w:cs="Arial"/>
          <w:sz w:val="20"/>
          <w:szCs w:val="20"/>
        </w:rPr>
        <w:t xml:space="preserve"> a třetí</w:t>
      </w:r>
      <w:r w:rsidR="003D4079" w:rsidRPr="00C67743">
        <w:rPr>
          <w:rFonts w:ascii="Arial" w:hAnsi="Arial" w:cs="Arial"/>
          <w:sz w:val="20"/>
          <w:szCs w:val="20"/>
        </w:rPr>
        <w:t xml:space="preserve"> fázi plnění podle článku IV. písm. b) této smlouvy,</w:t>
      </w:r>
      <w:r w:rsidRPr="00C67743">
        <w:rPr>
          <w:rFonts w:ascii="Arial" w:hAnsi="Arial" w:cs="Arial"/>
          <w:sz w:val="20"/>
          <w:szCs w:val="20"/>
        </w:rPr>
        <w:t xml:space="preserve"> se objednatel zavazuje zaplatit poskytovateli cenu ve výši, která je uvedena v příloze č. 4 </w:t>
      </w:r>
      <w:proofErr w:type="gramStart"/>
      <w:r w:rsidRPr="00C67743">
        <w:rPr>
          <w:rFonts w:ascii="Arial" w:hAnsi="Arial" w:cs="Arial"/>
          <w:sz w:val="20"/>
          <w:szCs w:val="20"/>
        </w:rPr>
        <w:t>této</w:t>
      </w:r>
      <w:proofErr w:type="gramEnd"/>
      <w:r w:rsidRPr="00C67743">
        <w:rPr>
          <w:rFonts w:ascii="Arial" w:hAnsi="Arial" w:cs="Arial"/>
          <w:sz w:val="20"/>
          <w:szCs w:val="20"/>
        </w:rPr>
        <w:t xml:space="preserve"> smlouvy. Cena služeb na výzvu bude stanovena na základě skutečně poskytnutých služeb v souladu s příslušnými výzvami a odsouhlasenými akceptačními protokoly podle článku V</w:t>
      </w:r>
      <w:r w:rsidR="00234C74" w:rsidRPr="00C67743">
        <w:rPr>
          <w:rFonts w:ascii="Arial" w:hAnsi="Arial" w:cs="Arial"/>
          <w:sz w:val="20"/>
          <w:szCs w:val="20"/>
        </w:rPr>
        <w:t>I</w:t>
      </w:r>
      <w:r w:rsidRPr="00C67743">
        <w:rPr>
          <w:rFonts w:ascii="Arial" w:hAnsi="Arial" w:cs="Arial"/>
          <w:sz w:val="20"/>
          <w:szCs w:val="20"/>
        </w:rPr>
        <w:t xml:space="preserve">I. této smlouvy. Cena služeb na výzvu bude kalkulována podle skutečně odpracovaných hodin a přepočtena podle sazby </w:t>
      </w:r>
      <w:r w:rsidR="00234C74" w:rsidRPr="00C67743">
        <w:rPr>
          <w:rFonts w:ascii="Arial" w:hAnsi="Arial" w:cs="Arial"/>
          <w:sz w:val="20"/>
          <w:szCs w:val="20"/>
        </w:rPr>
        <w:t xml:space="preserve">uvedené v příloze č. 4 </w:t>
      </w:r>
      <w:proofErr w:type="gramStart"/>
      <w:r w:rsidR="00234C74" w:rsidRPr="00C67743">
        <w:rPr>
          <w:rFonts w:ascii="Arial" w:hAnsi="Arial" w:cs="Arial"/>
          <w:sz w:val="20"/>
          <w:szCs w:val="20"/>
        </w:rPr>
        <w:t>této</w:t>
      </w:r>
      <w:proofErr w:type="gramEnd"/>
      <w:r w:rsidR="00234C74" w:rsidRPr="00C67743">
        <w:rPr>
          <w:rFonts w:ascii="Arial" w:hAnsi="Arial" w:cs="Arial"/>
          <w:sz w:val="20"/>
          <w:szCs w:val="20"/>
        </w:rPr>
        <w:t xml:space="preserve"> smlouvy </w:t>
      </w:r>
      <w:r w:rsidRPr="00C67743">
        <w:rPr>
          <w:rFonts w:ascii="Arial" w:hAnsi="Arial" w:cs="Arial"/>
          <w:sz w:val="20"/>
          <w:szCs w:val="20"/>
        </w:rPr>
        <w:t>pro jeden člověkoden plnění (s tím, že za jeden odpracovaný člověkoden se považuje poskytování služeb jedním pracovníkem poskytovatele</w:t>
      </w:r>
      <w:r w:rsidR="00234C74" w:rsidRPr="00C67743">
        <w:rPr>
          <w:rFonts w:ascii="Arial" w:hAnsi="Arial" w:cs="Arial"/>
          <w:sz w:val="20"/>
          <w:szCs w:val="20"/>
        </w:rPr>
        <w:t xml:space="preserve"> v příslušném dni v rozsahu 8 hodin a za jednu odpracovanou člověkohodinu se považuje poskytování služeb jedním pracovníkem poskytovatele v rozsahu 60 minut).</w:t>
      </w:r>
    </w:p>
    <w:p w:rsidR="00234C74" w:rsidRPr="00C67743" w:rsidRDefault="00234C74" w:rsidP="004B4C3F">
      <w:pPr>
        <w:pStyle w:val="Bezmezer"/>
        <w:spacing w:line="276" w:lineRule="auto"/>
        <w:ind w:left="426" w:hanging="426"/>
        <w:jc w:val="both"/>
        <w:rPr>
          <w:rFonts w:ascii="Arial" w:hAnsi="Arial" w:cs="Arial"/>
          <w:sz w:val="20"/>
          <w:szCs w:val="20"/>
        </w:rPr>
      </w:pPr>
    </w:p>
    <w:p w:rsidR="00234C74" w:rsidRPr="00C67743" w:rsidRDefault="00234C74" w:rsidP="0007338F">
      <w:pPr>
        <w:pStyle w:val="Bezmezer"/>
        <w:numPr>
          <w:ilvl w:val="0"/>
          <w:numId w:val="21"/>
        </w:numPr>
        <w:spacing w:line="276" w:lineRule="auto"/>
        <w:ind w:left="426" w:hanging="426"/>
        <w:jc w:val="both"/>
        <w:rPr>
          <w:rFonts w:ascii="Arial" w:hAnsi="Arial" w:cs="Arial"/>
          <w:sz w:val="20"/>
          <w:szCs w:val="20"/>
        </w:rPr>
      </w:pPr>
      <w:r w:rsidRPr="00C67743">
        <w:rPr>
          <w:rFonts w:ascii="Arial" w:hAnsi="Arial" w:cs="Arial"/>
          <w:sz w:val="20"/>
          <w:szCs w:val="20"/>
        </w:rPr>
        <w:t>Ceny služeb jsou sjednány jako ceny nejvýše přípustné a zahrnují veškeré náklady poskytovatele spojené s plněním předmětu smlouvy. Součástí cen služeb jsou ceny za služby a dodávky, které v zadávací dokumentaci veřejné zakázky nebo v této smlouvě nejsou výslovně uvedeny, ale poskytovatel jako odborník o nich ví nebo má vědět, že jsou nezbytné pro řádné poskytování služeb.</w:t>
      </w:r>
    </w:p>
    <w:p w:rsidR="00234C74" w:rsidRPr="00C67743" w:rsidRDefault="00234C74" w:rsidP="004B4C3F">
      <w:pPr>
        <w:pStyle w:val="Bezmezer"/>
        <w:spacing w:line="276" w:lineRule="auto"/>
        <w:ind w:left="426" w:hanging="426"/>
        <w:jc w:val="both"/>
        <w:rPr>
          <w:rFonts w:ascii="Arial" w:hAnsi="Arial" w:cs="Arial"/>
          <w:sz w:val="20"/>
          <w:szCs w:val="20"/>
        </w:rPr>
      </w:pPr>
    </w:p>
    <w:p w:rsidR="00234C74" w:rsidRPr="00C67743" w:rsidRDefault="00234C74" w:rsidP="0007338F">
      <w:pPr>
        <w:pStyle w:val="Bezmezer"/>
        <w:numPr>
          <w:ilvl w:val="0"/>
          <w:numId w:val="21"/>
        </w:numPr>
        <w:spacing w:line="276" w:lineRule="auto"/>
        <w:ind w:left="426" w:hanging="426"/>
        <w:jc w:val="both"/>
        <w:rPr>
          <w:rFonts w:ascii="Arial" w:hAnsi="Arial" w:cs="Arial"/>
          <w:sz w:val="20"/>
          <w:szCs w:val="20"/>
        </w:rPr>
      </w:pPr>
      <w:r w:rsidRPr="00C67743">
        <w:rPr>
          <w:rFonts w:ascii="Arial" w:hAnsi="Arial" w:cs="Arial"/>
          <w:sz w:val="20"/>
          <w:szCs w:val="20"/>
        </w:rPr>
        <w:t>Poskytovatel přebírá nebezpečí změny okolností ve smyslu ustanovení § 1765 odst. 2) občanského zákoníku.</w:t>
      </w:r>
    </w:p>
    <w:p w:rsidR="00E7272E" w:rsidRPr="00C67743" w:rsidRDefault="00E7272E" w:rsidP="004B4C3F">
      <w:pPr>
        <w:pStyle w:val="Bezmezer"/>
        <w:spacing w:line="276" w:lineRule="auto"/>
        <w:ind w:left="426" w:hanging="426"/>
        <w:jc w:val="both"/>
        <w:rPr>
          <w:rFonts w:ascii="Arial" w:hAnsi="Arial" w:cs="Arial"/>
          <w:sz w:val="20"/>
          <w:szCs w:val="20"/>
        </w:rPr>
      </w:pPr>
    </w:p>
    <w:p w:rsidR="00E7272E" w:rsidRPr="00C67743" w:rsidRDefault="00E7272E" w:rsidP="0007338F">
      <w:pPr>
        <w:pStyle w:val="Bezmezer"/>
        <w:numPr>
          <w:ilvl w:val="0"/>
          <w:numId w:val="21"/>
        </w:numPr>
        <w:spacing w:line="276" w:lineRule="auto"/>
        <w:ind w:left="426" w:hanging="426"/>
        <w:jc w:val="both"/>
        <w:rPr>
          <w:rFonts w:ascii="Arial" w:hAnsi="Arial" w:cs="Arial"/>
          <w:sz w:val="20"/>
          <w:szCs w:val="20"/>
        </w:rPr>
      </w:pPr>
      <w:r w:rsidRPr="00C67743">
        <w:rPr>
          <w:rFonts w:ascii="Arial" w:hAnsi="Arial" w:cs="Arial"/>
          <w:sz w:val="20"/>
          <w:szCs w:val="20"/>
        </w:rPr>
        <w:t>Ceny služeb jsou závazné, konečné a nejvýše přípustné. K cenám služeb bude připočtena DPH v sazbě podle platných právních předpisů ke dni uskutečnění zdanitelného plnění.</w:t>
      </w:r>
    </w:p>
    <w:p w:rsidR="00E7272E" w:rsidRPr="00C67743" w:rsidRDefault="00E7272E" w:rsidP="00BC48D2">
      <w:pPr>
        <w:pStyle w:val="Bezmezer"/>
        <w:spacing w:line="276" w:lineRule="auto"/>
        <w:jc w:val="both"/>
        <w:rPr>
          <w:rFonts w:ascii="Arial" w:hAnsi="Arial" w:cs="Arial"/>
          <w:sz w:val="20"/>
          <w:szCs w:val="20"/>
        </w:rPr>
      </w:pPr>
    </w:p>
    <w:p w:rsidR="0086748A" w:rsidRPr="00C67743" w:rsidRDefault="0086748A" w:rsidP="00E7272E">
      <w:pPr>
        <w:pStyle w:val="Bezmezer"/>
        <w:spacing w:line="276" w:lineRule="auto"/>
        <w:jc w:val="center"/>
        <w:rPr>
          <w:rFonts w:ascii="Arial" w:hAnsi="Arial" w:cs="Arial"/>
          <w:b/>
          <w:sz w:val="20"/>
          <w:szCs w:val="20"/>
        </w:rPr>
      </w:pPr>
    </w:p>
    <w:p w:rsidR="00E7272E" w:rsidRPr="00C67743" w:rsidRDefault="00E7272E" w:rsidP="00E7272E">
      <w:pPr>
        <w:pStyle w:val="Bezmezer"/>
        <w:spacing w:line="276" w:lineRule="auto"/>
        <w:jc w:val="center"/>
        <w:rPr>
          <w:rFonts w:ascii="Arial" w:hAnsi="Arial" w:cs="Arial"/>
          <w:b/>
          <w:sz w:val="20"/>
          <w:szCs w:val="20"/>
        </w:rPr>
      </w:pPr>
      <w:r w:rsidRPr="00C67743">
        <w:rPr>
          <w:rFonts w:ascii="Arial" w:hAnsi="Arial" w:cs="Arial"/>
          <w:b/>
          <w:sz w:val="20"/>
          <w:szCs w:val="20"/>
        </w:rPr>
        <w:lastRenderedPageBreak/>
        <w:t>Článek VI.</w:t>
      </w:r>
    </w:p>
    <w:p w:rsidR="00E7272E" w:rsidRPr="00C67743" w:rsidRDefault="00E7272E" w:rsidP="00E7272E">
      <w:pPr>
        <w:pStyle w:val="Bezmezer"/>
        <w:spacing w:line="276" w:lineRule="auto"/>
        <w:jc w:val="center"/>
        <w:rPr>
          <w:rFonts w:ascii="Arial" w:hAnsi="Arial" w:cs="Arial"/>
          <w:b/>
          <w:sz w:val="20"/>
          <w:szCs w:val="20"/>
        </w:rPr>
      </w:pPr>
      <w:r w:rsidRPr="00C67743">
        <w:rPr>
          <w:rFonts w:ascii="Arial" w:hAnsi="Arial" w:cs="Arial"/>
          <w:b/>
          <w:sz w:val="20"/>
          <w:szCs w:val="20"/>
        </w:rPr>
        <w:t>Platební podmínky</w:t>
      </w:r>
    </w:p>
    <w:p w:rsidR="00E7272E" w:rsidRPr="00C67743" w:rsidRDefault="00E7272E" w:rsidP="00E7272E">
      <w:pPr>
        <w:pStyle w:val="Bezmezer"/>
        <w:spacing w:line="276" w:lineRule="auto"/>
        <w:jc w:val="center"/>
        <w:rPr>
          <w:rFonts w:ascii="Arial" w:hAnsi="Arial" w:cs="Arial"/>
          <w:b/>
          <w:sz w:val="20"/>
          <w:szCs w:val="20"/>
        </w:rPr>
      </w:pPr>
    </w:p>
    <w:p w:rsidR="00E7272E" w:rsidRPr="00C67743" w:rsidRDefault="00E7272E" w:rsidP="0007338F">
      <w:pPr>
        <w:pStyle w:val="Bezmezer"/>
        <w:numPr>
          <w:ilvl w:val="0"/>
          <w:numId w:val="22"/>
        </w:numPr>
        <w:spacing w:line="276" w:lineRule="auto"/>
        <w:ind w:left="426" w:hanging="426"/>
        <w:jc w:val="both"/>
        <w:rPr>
          <w:rFonts w:ascii="Arial" w:hAnsi="Arial" w:cs="Arial"/>
          <w:sz w:val="20"/>
          <w:szCs w:val="20"/>
        </w:rPr>
      </w:pPr>
      <w:r w:rsidRPr="00C67743">
        <w:rPr>
          <w:rFonts w:ascii="Arial" w:hAnsi="Arial" w:cs="Arial"/>
          <w:sz w:val="20"/>
          <w:szCs w:val="20"/>
        </w:rPr>
        <w:t>Poskytovatel je oprávněn účtovat objednateli cen</w:t>
      </w:r>
      <w:r w:rsidR="00847B7B" w:rsidRPr="00C67743">
        <w:rPr>
          <w:rFonts w:ascii="Arial" w:hAnsi="Arial" w:cs="Arial"/>
          <w:sz w:val="20"/>
          <w:szCs w:val="20"/>
        </w:rPr>
        <w:t>y</w:t>
      </w:r>
      <w:r w:rsidRPr="00C67743">
        <w:rPr>
          <w:rFonts w:ascii="Arial" w:hAnsi="Arial" w:cs="Arial"/>
          <w:sz w:val="20"/>
          <w:szCs w:val="20"/>
        </w:rPr>
        <w:t xml:space="preserve"> služ</w:t>
      </w:r>
      <w:r w:rsidR="00847B7B" w:rsidRPr="00C67743">
        <w:rPr>
          <w:rFonts w:ascii="Arial" w:hAnsi="Arial" w:cs="Arial"/>
          <w:sz w:val="20"/>
          <w:szCs w:val="20"/>
        </w:rPr>
        <w:t>e</w:t>
      </w:r>
      <w:r w:rsidRPr="00C67743">
        <w:rPr>
          <w:rFonts w:ascii="Arial" w:hAnsi="Arial" w:cs="Arial"/>
          <w:sz w:val="20"/>
          <w:szCs w:val="20"/>
        </w:rPr>
        <w:t>b zpětně, na základě oboustranně odsouhlasených akceptačních protokolů (podle článku VII. této smlouvy)</w:t>
      </w:r>
      <w:r w:rsidR="00847B7B" w:rsidRPr="00C67743">
        <w:rPr>
          <w:rFonts w:ascii="Arial" w:hAnsi="Arial" w:cs="Arial"/>
          <w:sz w:val="20"/>
          <w:szCs w:val="20"/>
        </w:rPr>
        <w:t>, za</w:t>
      </w:r>
      <w:r w:rsidRPr="00C67743">
        <w:rPr>
          <w:rFonts w:ascii="Arial" w:hAnsi="Arial" w:cs="Arial"/>
          <w:sz w:val="20"/>
          <w:szCs w:val="20"/>
        </w:rPr>
        <w:t xml:space="preserve"> </w:t>
      </w:r>
      <w:r w:rsidR="00847B7B" w:rsidRPr="00C67743">
        <w:rPr>
          <w:rFonts w:ascii="Arial" w:hAnsi="Arial" w:cs="Arial"/>
          <w:sz w:val="20"/>
          <w:szCs w:val="20"/>
        </w:rPr>
        <w:t xml:space="preserve">všechny služby </w:t>
      </w:r>
      <w:r w:rsidRPr="00C67743">
        <w:rPr>
          <w:rFonts w:ascii="Arial" w:hAnsi="Arial" w:cs="Arial"/>
          <w:sz w:val="20"/>
          <w:szCs w:val="20"/>
        </w:rPr>
        <w:t>poskytn</w:t>
      </w:r>
      <w:r w:rsidR="00847B7B" w:rsidRPr="00C67743">
        <w:rPr>
          <w:rFonts w:ascii="Arial" w:hAnsi="Arial" w:cs="Arial"/>
          <w:sz w:val="20"/>
          <w:szCs w:val="20"/>
        </w:rPr>
        <w:t>uté objednateli v</w:t>
      </w:r>
      <w:r w:rsidR="00A349B0" w:rsidRPr="00C67743">
        <w:rPr>
          <w:rFonts w:ascii="Arial" w:hAnsi="Arial" w:cs="Arial"/>
          <w:sz w:val="20"/>
          <w:szCs w:val="20"/>
        </w:rPr>
        <w:t> každé fázi plnění podle článku IV.</w:t>
      </w:r>
      <w:r w:rsidR="003A3063" w:rsidRPr="00C67743">
        <w:rPr>
          <w:rFonts w:ascii="Arial" w:hAnsi="Arial" w:cs="Arial"/>
          <w:sz w:val="20"/>
          <w:szCs w:val="20"/>
        </w:rPr>
        <w:t xml:space="preserve"> této smlouvy</w:t>
      </w:r>
      <w:r w:rsidR="00847B7B" w:rsidRPr="00C67743">
        <w:rPr>
          <w:rFonts w:ascii="Arial" w:hAnsi="Arial" w:cs="Arial"/>
          <w:sz w:val="20"/>
          <w:szCs w:val="20"/>
        </w:rPr>
        <w:t xml:space="preserve"> s tím, že fakturovaná částka </w:t>
      </w:r>
      <w:r w:rsidR="003A3063" w:rsidRPr="00C67743">
        <w:rPr>
          <w:rFonts w:ascii="Arial" w:hAnsi="Arial" w:cs="Arial"/>
          <w:sz w:val="20"/>
          <w:szCs w:val="20"/>
        </w:rPr>
        <w:t xml:space="preserve">ceny služeb za první </w:t>
      </w:r>
      <w:r w:rsidR="00EF3811" w:rsidRPr="00C67743">
        <w:rPr>
          <w:rFonts w:ascii="Arial" w:hAnsi="Arial" w:cs="Arial"/>
          <w:sz w:val="20"/>
          <w:szCs w:val="20"/>
        </w:rPr>
        <w:t xml:space="preserve">a druhou </w:t>
      </w:r>
      <w:r w:rsidR="003A3063" w:rsidRPr="00C67743">
        <w:rPr>
          <w:rFonts w:ascii="Arial" w:hAnsi="Arial" w:cs="Arial"/>
          <w:sz w:val="20"/>
          <w:szCs w:val="20"/>
        </w:rPr>
        <w:t xml:space="preserve">fázi plnění </w:t>
      </w:r>
      <w:r w:rsidR="00847B7B" w:rsidRPr="00C67743">
        <w:rPr>
          <w:rFonts w:ascii="Arial" w:hAnsi="Arial" w:cs="Arial"/>
          <w:sz w:val="20"/>
          <w:szCs w:val="20"/>
        </w:rPr>
        <w:t xml:space="preserve">bude rozdělena na cenu za </w:t>
      </w:r>
      <w:r w:rsidR="006C5497" w:rsidRPr="00C67743">
        <w:rPr>
          <w:rFonts w:ascii="Arial" w:hAnsi="Arial" w:cs="Arial"/>
          <w:sz w:val="20"/>
          <w:szCs w:val="20"/>
        </w:rPr>
        <w:t>služby rozvoje</w:t>
      </w:r>
      <w:r w:rsidR="00847B7B" w:rsidRPr="00C67743">
        <w:rPr>
          <w:rFonts w:ascii="Arial" w:hAnsi="Arial" w:cs="Arial"/>
          <w:sz w:val="20"/>
          <w:szCs w:val="20"/>
        </w:rPr>
        <w:t xml:space="preserve"> a cenu za poskytnuté služby na výzvu.</w:t>
      </w:r>
      <w:r w:rsidR="00235354" w:rsidRPr="00C67743">
        <w:rPr>
          <w:rFonts w:ascii="Arial" w:hAnsi="Arial" w:cs="Arial"/>
          <w:sz w:val="20"/>
          <w:szCs w:val="20"/>
        </w:rPr>
        <w:t xml:space="preserve"> Fakturovaná částka za poskytnuté služby bude dále členěna dle podmínek </w:t>
      </w:r>
      <w:r w:rsidR="007D3E03" w:rsidRPr="00C67743">
        <w:rPr>
          <w:rFonts w:ascii="Arial" w:hAnsi="Arial" w:cs="Arial"/>
          <w:sz w:val="20"/>
          <w:szCs w:val="20"/>
        </w:rPr>
        <w:t xml:space="preserve">uvedených v </w:t>
      </w:r>
      <w:r w:rsidR="00235354" w:rsidRPr="00C67743">
        <w:rPr>
          <w:rFonts w:ascii="Arial" w:hAnsi="Arial" w:cs="Arial"/>
          <w:sz w:val="20"/>
          <w:szCs w:val="20"/>
        </w:rPr>
        <w:t>přílo</w:t>
      </w:r>
      <w:r w:rsidR="007D3E03" w:rsidRPr="00C67743">
        <w:rPr>
          <w:rFonts w:ascii="Arial" w:hAnsi="Arial" w:cs="Arial"/>
          <w:sz w:val="20"/>
          <w:szCs w:val="20"/>
        </w:rPr>
        <w:t>ze</w:t>
      </w:r>
      <w:r w:rsidR="00235354" w:rsidRPr="00C67743">
        <w:rPr>
          <w:rFonts w:ascii="Arial" w:hAnsi="Arial" w:cs="Arial"/>
          <w:sz w:val="20"/>
          <w:szCs w:val="20"/>
        </w:rPr>
        <w:t xml:space="preserve"> č. 2</w:t>
      </w:r>
      <w:r w:rsidR="0017464A" w:rsidRPr="00C67743">
        <w:rPr>
          <w:rFonts w:ascii="Arial" w:hAnsi="Arial" w:cs="Arial"/>
          <w:sz w:val="20"/>
          <w:szCs w:val="20"/>
        </w:rPr>
        <w:t xml:space="preserve"> </w:t>
      </w:r>
      <w:proofErr w:type="gramStart"/>
      <w:r w:rsidR="0017464A" w:rsidRPr="00C67743">
        <w:rPr>
          <w:rFonts w:ascii="Arial" w:hAnsi="Arial" w:cs="Arial"/>
          <w:sz w:val="20"/>
          <w:szCs w:val="20"/>
        </w:rPr>
        <w:t>této</w:t>
      </w:r>
      <w:proofErr w:type="gramEnd"/>
      <w:r w:rsidR="0017464A" w:rsidRPr="00C67743">
        <w:rPr>
          <w:rFonts w:ascii="Arial" w:hAnsi="Arial" w:cs="Arial"/>
          <w:sz w:val="20"/>
          <w:szCs w:val="20"/>
        </w:rPr>
        <w:t xml:space="preserve"> smlouvy</w:t>
      </w:r>
      <w:r w:rsidR="007D3E03" w:rsidRPr="00C67743">
        <w:rPr>
          <w:rFonts w:ascii="Arial" w:hAnsi="Arial" w:cs="Arial"/>
          <w:sz w:val="20"/>
          <w:szCs w:val="20"/>
        </w:rPr>
        <w:t xml:space="preserve">, ve struktuře položek </w:t>
      </w:r>
      <w:r w:rsidR="00235354" w:rsidRPr="00C67743">
        <w:rPr>
          <w:rFonts w:ascii="Arial" w:hAnsi="Arial" w:cs="Arial"/>
          <w:sz w:val="20"/>
          <w:szCs w:val="20"/>
        </w:rPr>
        <w:t>uvedených v</w:t>
      </w:r>
      <w:r w:rsidR="007D3E03" w:rsidRPr="00C67743">
        <w:rPr>
          <w:rFonts w:ascii="Arial" w:hAnsi="Arial" w:cs="Arial"/>
          <w:sz w:val="20"/>
          <w:szCs w:val="20"/>
        </w:rPr>
        <w:t xml:space="preserve"> tabulce v </w:t>
      </w:r>
      <w:r w:rsidR="00235354" w:rsidRPr="00C67743">
        <w:rPr>
          <w:rFonts w:ascii="Arial" w:hAnsi="Arial" w:cs="Arial"/>
          <w:sz w:val="20"/>
          <w:szCs w:val="20"/>
        </w:rPr>
        <w:t>bodě č.</w:t>
      </w:r>
      <w:r w:rsidR="0017464A" w:rsidRPr="00C67743">
        <w:rPr>
          <w:rFonts w:ascii="Arial" w:hAnsi="Arial" w:cs="Arial"/>
          <w:sz w:val="20"/>
          <w:szCs w:val="20"/>
        </w:rPr>
        <w:t xml:space="preserve"> </w:t>
      </w:r>
      <w:r w:rsidR="00235354" w:rsidRPr="00C67743">
        <w:rPr>
          <w:rFonts w:ascii="Arial" w:hAnsi="Arial" w:cs="Arial"/>
          <w:sz w:val="20"/>
          <w:szCs w:val="20"/>
        </w:rPr>
        <w:t xml:space="preserve">4 - </w:t>
      </w:r>
      <w:r w:rsidR="007D3E03" w:rsidRPr="00C67743">
        <w:rPr>
          <w:rFonts w:ascii="Arial" w:hAnsi="Arial" w:cs="Arial"/>
          <w:sz w:val="20"/>
          <w:szCs w:val="20"/>
        </w:rPr>
        <w:t>rozčlenění z hlediska produktů a služeb.</w:t>
      </w:r>
    </w:p>
    <w:p w:rsidR="00847B7B" w:rsidRPr="00C67743" w:rsidRDefault="00847B7B" w:rsidP="004B4C3F">
      <w:pPr>
        <w:pStyle w:val="Bezmezer"/>
        <w:spacing w:line="276" w:lineRule="auto"/>
        <w:ind w:left="426" w:hanging="426"/>
        <w:jc w:val="both"/>
        <w:rPr>
          <w:rFonts w:ascii="Arial" w:hAnsi="Arial" w:cs="Arial"/>
          <w:sz w:val="20"/>
          <w:szCs w:val="20"/>
        </w:rPr>
      </w:pPr>
    </w:p>
    <w:p w:rsidR="00847B7B" w:rsidRPr="00C67743" w:rsidRDefault="00847B7B" w:rsidP="0007338F">
      <w:pPr>
        <w:pStyle w:val="Bezmezer"/>
        <w:numPr>
          <w:ilvl w:val="0"/>
          <w:numId w:val="22"/>
        </w:numPr>
        <w:spacing w:line="276" w:lineRule="auto"/>
        <w:ind w:left="426" w:hanging="426"/>
        <w:jc w:val="both"/>
        <w:rPr>
          <w:rFonts w:ascii="Arial" w:hAnsi="Arial" w:cs="Arial"/>
          <w:sz w:val="20"/>
          <w:szCs w:val="20"/>
        </w:rPr>
      </w:pPr>
      <w:r w:rsidRPr="00C67743">
        <w:rPr>
          <w:rFonts w:ascii="Arial" w:hAnsi="Arial" w:cs="Arial"/>
          <w:sz w:val="20"/>
          <w:szCs w:val="20"/>
        </w:rPr>
        <w:t>V případě, že fakturační termín připadne na druhou polovinu prosince, vystaví z důvodu interních účetních předpisů objednatele poskytovatel příslušnou fakturu za služby v lednu následujícího kalendářního roku.</w:t>
      </w:r>
    </w:p>
    <w:p w:rsidR="00847B7B" w:rsidRPr="00C67743" w:rsidRDefault="00847B7B" w:rsidP="004B4C3F">
      <w:pPr>
        <w:pStyle w:val="Bezmezer"/>
        <w:spacing w:line="276" w:lineRule="auto"/>
        <w:ind w:left="426" w:hanging="426"/>
        <w:jc w:val="both"/>
        <w:rPr>
          <w:rFonts w:ascii="Arial" w:hAnsi="Arial" w:cs="Arial"/>
          <w:sz w:val="20"/>
          <w:szCs w:val="20"/>
        </w:rPr>
      </w:pPr>
    </w:p>
    <w:p w:rsidR="00847B7B" w:rsidRPr="00C67743" w:rsidRDefault="00847B7B" w:rsidP="0007338F">
      <w:pPr>
        <w:pStyle w:val="Bezmezer"/>
        <w:numPr>
          <w:ilvl w:val="0"/>
          <w:numId w:val="22"/>
        </w:numPr>
        <w:spacing w:line="276" w:lineRule="auto"/>
        <w:ind w:left="426" w:hanging="426"/>
        <w:jc w:val="both"/>
        <w:rPr>
          <w:rFonts w:ascii="Arial" w:hAnsi="Arial" w:cs="Arial"/>
          <w:sz w:val="20"/>
          <w:szCs w:val="20"/>
        </w:rPr>
      </w:pPr>
      <w:r w:rsidRPr="00C67743">
        <w:rPr>
          <w:rFonts w:ascii="Arial" w:hAnsi="Arial" w:cs="Arial"/>
          <w:sz w:val="20"/>
          <w:szCs w:val="20"/>
        </w:rPr>
        <w:t>Akceptace služeb bez výhrad anebo s výhradami (článek VII., odst. 2. písm. a), b) této smlouvy) je podmínkou oprávněnosti fakturace cen služeb.</w:t>
      </w:r>
    </w:p>
    <w:p w:rsidR="00847B7B" w:rsidRPr="00C67743" w:rsidRDefault="00847B7B" w:rsidP="004B4C3F">
      <w:pPr>
        <w:pStyle w:val="Bezmezer"/>
        <w:spacing w:line="276" w:lineRule="auto"/>
        <w:ind w:left="426" w:hanging="426"/>
        <w:jc w:val="both"/>
        <w:rPr>
          <w:rFonts w:ascii="Arial" w:hAnsi="Arial" w:cs="Arial"/>
          <w:sz w:val="20"/>
          <w:szCs w:val="20"/>
        </w:rPr>
      </w:pPr>
    </w:p>
    <w:p w:rsidR="00847B7B" w:rsidRPr="00C67743" w:rsidRDefault="00847B7B" w:rsidP="0007338F">
      <w:pPr>
        <w:pStyle w:val="Bezmezer"/>
        <w:numPr>
          <w:ilvl w:val="0"/>
          <w:numId w:val="22"/>
        </w:numPr>
        <w:spacing w:line="276" w:lineRule="auto"/>
        <w:ind w:left="426" w:hanging="426"/>
        <w:jc w:val="both"/>
        <w:rPr>
          <w:rFonts w:ascii="Arial" w:hAnsi="Arial" w:cs="Arial"/>
          <w:sz w:val="20"/>
          <w:szCs w:val="20"/>
        </w:rPr>
      </w:pPr>
      <w:r w:rsidRPr="00C67743">
        <w:rPr>
          <w:rFonts w:ascii="Arial" w:hAnsi="Arial" w:cs="Arial"/>
          <w:sz w:val="20"/>
          <w:szCs w:val="20"/>
        </w:rPr>
        <w:t xml:space="preserve">Daňové doklady – faktury poskytovatele musí obsahovat veškeré podstatné náležitosti podle zvláštních právních předpisů, zejména podle zákona č. 235/2004 Sb., o dani z přidané hodnoty v platném znění a zákona č. 563/1991 Sb., o účetnictví v platném znění. Kromě těchto podstatných náležitostí musí faktury obsahovat evidenční číslo smlouvy a výzvy, jde-li o služby na výzvu, </w:t>
      </w:r>
      <w:r w:rsidR="000B454B" w:rsidRPr="00C67743">
        <w:rPr>
          <w:rFonts w:ascii="Arial" w:hAnsi="Arial" w:cs="Arial"/>
          <w:sz w:val="20"/>
          <w:szCs w:val="20"/>
        </w:rPr>
        <w:t>specifikaci fáze plnění, funkčního bloku, k němuž byly služby poskytnuty a charakteru plnění (technické zhodnocení nebo ostatní služby),</w:t>
      </w:r>
      <w:r w:rsidR="0017464A" w:rsidRPr="00C67743">
        <w:rPr>
          <w:rFonts w:ascii="Arial" w:hAnsi="Arial" w:cs="Arial"/>
          <w:sz w:val="20"/>
          <w:szCs w:val="20"/>
        </w:rPr>
        <w:t xml:space="preserve"> </w:t>
      </w:r>
      <w:r w:rsidRPr="00C67743">
        <w:rPr>
          <w:rFonts w:ascii="Arial" w:hAnsi="Arial" w:cs="Arial"/>
          <w:sz w:val="20"/>
          <w:szCs w:val="20"/>
        </w:rPr>
        <w:t>číslo účtu poskytovatele a všechny údaje uvedené v </w:t>
      </w:r>
      <w:proofErr w:type="spellStart"/>
      <w:r w:rsidRPr="00C67743">
        <w:rPr>
          <w:rFonts w:ascii="Arial" w:hAnsi="Arial" w:cs="Arial"/>
          <w:sz w:val="20"/>
          <w:szCs w:val="20"/>
        </w:rPr>
        <w:t>ust</w:t>
      </w:r>
      <w:proofErr w:type="spellEnd"/>
      <w:r w:rsidRPr="00C67743">
        <w:rPr>
          <w:rFonts w:ascii="Arial" w:hAnsi="Arial" w:cs="Arial"/>
          <w:sz w:val="20"/>
          <w:szCs w:val="20"/>
        </w:rPr>
        <w:t>. § 435 občanského zákoníku.</w:t>
      </w:r>
    </w:p>
    <w:p w:rsidR="00847B7B" w:rsidRPr="00C67743" w:rsidRDefault="00847B7B" w:rsidP="004B4C3F">
      <w:pPr>
        <w:pStyle w:val="Bezmezer"/>
        <w:spacing w:line="276" w:lineRule="auto"/>
        <w:ind w:left="426" w:hanging="426"/>
        <w:jc w:val="both"/>
        <w:rPr>
          <w:rFonts w:ascii="Arial" w:hAnsi="Arial" w:cs="Arial"/>
          <w:sz w:val="20"/>
          <w:szCs w:val="20"/>
        </w:rPr>
      </w:pPr>
    </w:p>
    <w:p w:rsidR="00847B7B" w:rsidRPr="00C67743" w:rsidRDefault="00847B7B" w:rsidP="0007338F">
      <w:pPr>
        <w:pStyle w:val="Bezmezer"/>
        <w:numPr>
          <w:ilvl w:val="0"/>
          <w:numId w:val="22"/>
        </w:numPr>
        <w:spacing w:line="276" w:lineRule="auto"/>
        <w:ind w:left="426" w:hanging="426"/>
        <w:jc w:val="both"/>
        <w:rPr>
          <w:rFonts w:ascii="Arial" w:hAnsi="Arial" w:cs="Arial"/>
          <w:sz w:val="20"/>
          <w:szCs w:val="20"/>
        </w:rPr>
      </w:pPr>
      <w:r w:rsidRPr="00C67743">
        <w:rPr>
          <w:rFonts w:ascii="Arial" w:hAnsi="Arial" w:cs="Arial"/>
          <w:sz w:val="20"/>
          <w:szCs w:val="20"/>
        </w:rPr>
        <w:t>Lhůta splatnosti cen služeb činí 21 (slovy: dvacet jedna) dnů ode dne doručení daňového dokladu – faktury poskytovatele s náležitostmi podle předchozího odstavce objednateli do datové schránky, doporučenou listovní zásilkou nebo osobně do podatelny v sídle ČSÚ.</w:t>
      </w:r>
    </w:p>
    <w:p w:rsidR="00847B7B" w:rsidRPr="00C67743" w:rsidRDefault="00847B7B" w:rsidP="004B4C3F">
      <w:pPr>
        <w:pStyle w:val="Bezmezer"/>
        <w:spacing w:line="276" w:lineRule="auto"/>
        <w:ind w:left="426" w:hanging="426"/>
        <w:jc w:val="both"/>
        <w:rPr>
          <w:rFonts w:ascii="Arial" w:hAnsi="Arial" w:cs="Arial"/>
          <w:sz w:val="20"/>
          <w:szCs w:val="20"/>
        </w:rPr>
      </w:pPr>
    </w:p>
    <w:p w:rsidR="00847B7B" w:rsidRPr="00C67743" w:rsidRDefault="00847B7B" w:rsidP="0007338F">
      <w:pPr>
        <w:pStyle w:val="Bezmezer"/>
        <w:numPr>
          <w:ilvl w:val="0"/>
          <w:numId w:val="22"/>
        </w:numPr>
        <w:spacing w:line="276" w:lineRule="auto"/>
        <w:ind w:left="426" w:hanging="426"/>
        <w:jc w:val="both"/>
        <w:rPr>
          <w:rFonts w:ascii="Arial" w:hAnsi="Arial" w:cs="Arial"/>
          <w:sz w:val="20"/>
          <w:szCs w:val="20"/>
        </w:rPr>
      </w:pPr>
      <w:r w:rsidRPr="00C67743">
        <w:rPr>
          <w:rFonts w:ascii="Arial" w:hAnsi="Arial" w:cs="Arial"/>
          <w:sz w:val="20"/>
          <w:szCs w:val="20"/>
        </w:rPr>
        <w:t>Objednatel je oprávněn před uplynutím lhůty splatnosti vrátit poskytovateli fakturu, která neobsahuje požadované náležitosti, která obsahuje cenu vyúčtovanou v rozporu se smlouvou nebo chybně vyúčtovanou DPH. Lhůta splatnosti</w:t>
      </w:r>
      <w:r w:rsidR="004E6EF3" w:rsidRPr="00C67743">
        <w:rPr>
          <w:rFonts w:ascii="Arial" w:hAnsi="Arial" w:cs="Arial"/>
          <w:sz w:val="20"/>
          <w:szCs w:val="20"/>
        </w:rPr>
        <w:t xml:space="preserve"> opravené faktury začíná v takovém případě znovu běžet ode dne jejího doručení objednateli způsobem uvedeným v předchozím odstavci.</w:t>
      </w:r>
    </w:p>
    <w:p w:rsidR="004E6EF3" w:rsidRPr="00C67743" w:rsidRDefault="004E6EF3" w:rsidP="004B4C3F">
      <w:pPr>
        <w:pStyle w:val="Bezmezer"/>
        <w:spacing w:line="276" w:lineRule="auto"/>
        <w:ind w:left="426" w:hanging="426"/>
        <w:jc w:val="both"/>
        <w:rPr>
          <w:rFonts w:ascii="Arial" w:hAnsi="Arial" w:cs="Arial"/>
          <w:sz w:val="20"/>
          <w:szCs w:val="20"/>
        </w:rPr>
      </w:pPr>
    </w:p>
    <w:p w:rsidR="004E6EF3" w:rsidRPr="00C67743" w:rsidRDefault="004E6EF3" w:rsidP="0007338F">
      <w:pPr>
        <w:pStyle w:val="Bezmezer"/>
        <w:numPr>
          <w:ilvl w:val="0"/>
          <w:numId w:val="22"/>
        </w:numPr>
        <w:spacing w:line="276" w:lineRule="auto"/>
        <w:ind w:left="426" w:hanging="426"/>
        <w:jc w:val="both"/>
        <w:rPr>
          <w:rFonts w:ascii="Arial" w:hAnsi="Arial" w:cs="Arial"/>
          <w:sz w:val="20"/>
          <w:szCs w:val="20"/>
        </w:rPr>
      </w:pPr>
      <w:r w:rsidRPr="00C67743">
        <w:rPr>
          <w:rFonts w:ascii="Arial" w:hAnsi="Arial" w:cs="Arial"/>
          <w:sz w:val="20"/>
          <w:szCs w:val="20"/>
        </w:rPr>
        <w:t>Ceny služeb se pokládají za uhrazené okamžikem odepsání příslušné částky z účtu objednatele ve prospěch účtu poskytovatele.</w:t>
      </w:r>
    </w:p>
    <w:p w:rsidR="004E6EF3" w:rsidRPr="00C67743" w:rsidRDefault="004E6EF3" w:rsidP="004B4C3F">
      <w:pPr>
        <w:pStyle w:val="Bezmezer"/>
        <w:spacing w:line="276" w:lineRule="auto"/>
        <w:ind w:left="426" w:hanging="426"/>
        <w:jc w:val="both"/>
        <w:rPr>
          <w:rFonts w:ascii="Arial" w:hAnsi="Arial" w:cs="Arial"/>
          <w:sz w:val="20"/>
          <w:szCs w:val="20"/>
        </w:rPr>
      </w:pPr>
    </w:p>
    <w:p w:rsidR="004E6EF3" w:rsidRPr="00C67743" w:rsidRDefault="004E6EF3" w:rsidP="004E6EF3">
      <w:pPr>
        <w:pStyle w:val="Bezmezer"/>
        <w:spacing w:line="276" w:lineRule="auto"/>
        <w:jc w:val="center"/>
        <w:rPr>
          <w:rFonts w:ascii="Arial" w:hAnsi="Arial" w:cs="Arial"/>
          <w:b/>
          <w:sz w:val="20"/>
          <w:szCs w:val="20"/>
        </w:rPr>
      </w:pPr>
      <w:r w:rsidRPr="00C67743">
        <w:rPr>
          <w:rFonts w:ascii="Arial" w:hAnsi="Arial" w:cs="Arial"/>
          <w:b/>
          <w:sz w:val="20"/>
          <w:szCs w:val="20"/>
        </w:rPr>
        <w:t>Článek VII.</w:t>
      </w:r>
    </w:p>
    <w:p w:rsidR="004E6EF3" w:rsidRPr="00C67743" w:rsidRDefault="004E6EF3" w:rsidP="004E6EF3">
      <w:pPr>
        <w:pStyle w:val="Bezmezer"/>
        <w:spacing w:line="276" w:lineRule="auto"/>
        <w:jc w:val="center"/>
        <w:rPr>
          <w:rFonts w:ascii="Arial" w:hAnsi="Arial" w:cs="Arial"/>
          <w:b/>
          <w:sz w:val="20"/>
          <w:szCs w:val="20"/>
        </w:rPr>
      </w:pPr>
      <w:r w:rsidRPr="00C67743">
        <w:rPr>
          <w:rFonts w:ascii="Arial" w:hAnsi="Arial" w:cs="Arial"/>
          <w:b/>
          <w:sz w:val="20"/>
          <w:szCs w:val="20"/>
        </w:rPr>
        <w:t>Akceptace služeb</w:t>
      </w:r>
    </w:p>
    <w:p w:rsidR="004E6EF3" w:rsidRPr="00C67743" w:rsidRDefault="004E6EF3" w:rsidP="004E6EF3">
      <w:pPr>
        <w:pStyle w:val="Bezmezer"/>
        <w:spacing w:line="276" w:lineRule="auto"/>
        <w:jc w:val="center"/>
        <w:rPr>
          <w:rFonts w:ascii="Arial" w:hAnsi="Arial" w:cs="Arial"/>
          <w:b/>
          <w:sz w:val="20"/>
          <w:szCs w:val="20"/>
        </w:rPr>
      </w:pPr>
    </w:p>
    <w:p w:rsidR="004E6EF3" w:rsidRPr="00C67743" w:rsidRDefault="004E6EF3" w:rsidP="004B4C3F">
      <w:pPr>
        <w:pStyle w:val="Bezmezer"/>
        <w:numPr>
          <w:ilvl w:val="0"/>
          <w:numId w:val="42"/>
        </w:numPr>
        <w:spacing w:line="276" w:lineRule="auto"/>
        <w:ind w:left="426" w:hanging="426"/>
        <w:jc w:val="both"/>
        <w:rPr>
          <w:rFonts w:ascii="Arial" w:hAnsi="Arial" w:cs="Arial"/>
          <w:sz w:val="20"/>
          <w:szCs w:val="20"/>
        </w:rPr>
      </w:pPr>
      <w:r w:rsidRPr="00C67743">
        <w:rPr>
          <w:rFonts w:ascii="Arial" w:hAnsi="Arial" w:cs="Arial"/>
          <w:sz w:val="20"/>
          <w:szCs w:val="20"/>
        </w:rPr>
        <w:t xml:space="preserve">Služby poskytované podle této smlouvy se považují za poskytnuté a akceptované objednatelem vždy potvrzením akceptačního protokolu, jehož součástí je v případě služeb na výzvu výkaz práce (dále jen „akceptační protokol“). Poskytovatel je povinen předložit objednateli </w:t>
      </w:r>
      <w:r w:rsidR="00C800E8" w:rsidRPr="00C67743">
        <w:rPr>
          <w:rFonts w:ascii="Arial" w:hAnsi="Arial" w:cs="Arial"/>
          <w:sz w:val="20"/>
          <w:szCs w:val="20"/>
        </w:rPr>
        <w:t xml:space="preserve">plnění a předávací </w:t>
      </w:r>
      <w:r w:rsidRPr="00C67743">
        <w:rPr>
          <w:rFonts w:ascii="Arial" w:hAnsi="Arial" w:cs="Arial"/>
          <w:sz w:val="20"/>
          <w:szCs w:val="20"/>
        </w:rPr>
        <w:t xml:space="preserve">protokol a veškeré další případně potřebné podklady k doložení rozsahu a kvality poskytnutých služeb </w:t>
      </w:r>
      <w:r w:rsidR="0017464A" w:rsidRPr="00C67743">
        <w:rPr>
          <w:rFonts w:ascii="Arial" w:hAnsi="Arial" w:cs="Arial"/>
          <w:sz w:val="20"/>
          <w:szCs w:val="20"/>
        </w:rPr>
        <w:t xml:space="preserve">vždy </w:t>
      </w:r>
      <w:r w:rsidRPr="00C67743">
        <w:rPr>
          <w:rFonts w:ascii="Arial" w:hAnsi="Arial" w:cs="Arial"/>
          <w:sz w:val="20"/>
          <w:szCs w:val="20"/>
        </w:rPr>
        <w:t xml:space="preserve">nejpozději </w:t>
      </w:r>
      <w:r w:rsidR="0017464A" w:rsidRPr="00C67743">
        <w:rPr>
          <w:rFonts w:ascii="Arial" w:hAnsi="Arial" w:cs="Arial"/>
          <w:sz w:val="20"/>
          <w:szCs w:val="20"/>
        </w:rPr>
        <w:t>10 pracovních dnů před termínem plnění</w:t>
      </w:r>
      <w:r w:rsidR="00EF63F6" w:rsidRPr="00C67743">
        <w:rPr>
          <w:rFonts w:ascii="Arial" w:hAnsi="Arial" w:cs="Arial"/>
          <w:sz w:val="20"/>
          <w:szCs w:val="20"/>
        </w:rPr>
        <w:t xml:space="preserve"> (podle přílohy č. 1 této smlouvy).</w:t>
      </w:r>
      <w:r w:rsidR="002E556D" w:rsidRPr="00C67743">
        <w:rPr>
          <w:rFonts w:ascii="Arial" w:hAnsi="Arial" w:cs="Arial"/>
          <w:sz w:val="20"/>
          <w:szCs w:val="20"/>
        </w:rPr>
        <w:t xml:space="preserve"> </w:t>
      </w:r>
      <w:r w:rsidRPr="00C67743">
        <w:rPr>
          <w:rFonts w:ascii="Arial" w:hAnsi="Arial" w:cs="Arial"/>
          <w:sz w:val="20"/>
          <w:szCs w:val="20"/>
        </w:rPr>
        <w:t xml:space="preserve">Objednatel je povinen do </w:t>
      </w:r>
      <w:r w:rsidR="00C800E8" w:rsidRPr="00C67743">
        <w:rPr>
          <w:rFonts w:ascii="Arial" w:hAnsi="Arial" w:cs="Arial"/>
          <w:sz w:val="20"/>
          <w:szCs w:val="20"/>
        </w:rPr>
        <w:t>1</w:t>
      </w:r>
      <w:r w:rsidRPr="00C67743">
        <w:rPr>
          <w:rFonts w:ascii="Arial" w:hAnsi="Arial" w:cs="Arial"/>
          <w:sz w:val="20"/>
          <w:szCs w:val="20"/>
        </w:rPr>
        <w:t xml:space="preserve">5 (slovy: </w:t>
      </w:r>
      <w:r w:rsidR="00C800E8" w:rsidRPr="00C67743">
        <w:rPr>
          <w:rFonts w:ascii="Arial" w:hAnsi="Arial" w:cs="Arial"/>
          <w:sz w:val="20"/>
          <w:szCs w:val="20"/>
        </w:rPr>
        <w:t>patnácti</w:t>
      </w:r>
      <w:r w:rsidRPr="00C67743">
        <w:rPr>
          <w:rFonts w:ascii="Arial" w:hAnsi="Arial" w:cs="Arial"/>
          <w:sz w:val="20"/>
          <w:szCs w:val="20"/>
        </w:rPr>
        <w:t xml:space="preserve">) pracovních dnů od jejich předložení prověřit </w:t>
      </w:r>
      <w:r w:rsidR="00C800E8" w:rsidRPr="00C67743">
        <w:rPr>
          <w:rFonts w:ascii="Arial" w:hAnsi="Arial" w:cs="Arial"/>
          <w:sz w:val="20"/>
          <w:szCs w:val="20"/>
        </w:rPr>
        <w:t xml:space="preserve">předané plnění </w:t>
      </w:r>
      <w:r w:rsidRPr="00C67743">
        <w:rPr>
          <w:rFonts w:ascii="Arial" w:hAnsi="Arial" w:cs="Arial"/>
          <w:sz w:val="20"/>
          <w:szCs w:val="20"/>
        </w:rPr>
        <w:t xml:space="preserve">a další podklady a </w:t>
      </w:r>
      <w:r w:rsidR="008D2219" w:rsidRPr="00C67743">
        <w:rPr>
          <w:rFonts w:ascii="Arial" w:hAnsi="Arial" w:cs="Arial"/>
          <w:sz w:val="20"/>
          <w:szCs w:val="20"/>
        </w:rPr>
        <w:t xml:space="preserve">neakceptuje-li služby bez výhrad podle čl. V. odst. 2. písm. a) této smlouvy, </w:t>
      </w:r>
      <w:r w:rsidR="00C966CB" w:rsidRPr="00C67743">
        <w:rPr>
          <w:rFonts w:ascii="Arial" w:hAnsi="Arial" w:cs="Arial"/>
          <w:sz w:val="20"/>
          <w:szCs w:val="20"/>
        </w:rPr>
        <w:t xml:space="preserve">prokazatelně </w:t>
      </w:r>
      <w:r w:rsidRPr="00C67743">
        <w:rPr>
          <w:rFonts w:ascii="Arial" w:hAnsi="Arial" w:cs="Arial"/>
          <w:sz w:val="20"/>
          <w:szCs w:val="20"/>
        </w:rPr>
        <w:t>informovat poskytovatele s nejméně třídenním předstihem o termí</w:t>
      </w:r>
      <w:r w:rsidR="008D2219" w:rsidRPr="00C67743">
        <w:rPr>
          <w:rFonts w:ascii="Arial" w:hAnsi="Arial" w:cs="Arial"/>
          <w:sz w:val="20"/>
          <w:szCs w:val="20"/>
        </w:rPr>
        <w:t>nu případného jednání k projednání akceptace.</w:t>
      </w:r>
    </w:p>
    <w:p w:rsidR="008D2219" w:rsidRPr="00C67743" w:rsidRDefault="008D2219" w:rsidP="004E6EF3">
      <w:pPr>
        <w:pStyle w:val="Bezmezer"/>
        <w:spacing w:line="276" w:lineRule="auto"/>
        <w:jc w:val="both"/>
        <w:rPr>
          <w:rFonts w:ascii="Arial" w:hAnsi="Arial" w:cs="Arial"/>
          <w:sz w:val="20"/>
          <w:szCs w:val="20"/>
        </w:rPr>
      </w:pPr>
    </w:p>
    <w:p w:rsidR="008D2219" w:rsidRPr="00C67743" w:rsidRDefault="008D2219" w:rsidP="002E556D">
      <w:pPr>
        <w:pStyle w:val="Bezmezer"/>
        <w:numPr>
          <w:ilvl w:val="0"/>
          <w:numId w:val="42"/>
        </w:numPr>
        <w:spacing w:line="276" w:lineRule="auto"/>
        <w:ind w:left="426" w:hanging="426"/>
        <w:jc w:val="both"/>
        <w:rPr>
          <w:rFonts w:ascii="Arial" w:hAnsi="Arial" w:cs="Arial"/>
          <w:sz w:val="20"/>
          <w:szCs w:val="20"/>
        </w:rPr>
      </w:pPr>
      <w:r w:rsidRPr="00C67743">
        <w:rPr>
          <w:rFonts w:ascii="Arial" w:hAnsi="Arial" w:cs="Arial"/>
          <w:sz w:val="20"/>
          <w:szCs w:val="20"/>
        </w:rPr>
        <w:t xml:space="preserve">Akceptační řízení je zahájeno dnem předložení </w:t>
      </w:r>
      <w:r w:rsidR="008A64FF" w:rsidRPr="00C67743">
        <w:rPr>
          <w:rFonts w:ascii="Arial" w:hAnsi="Arial" w:cs="Arial"/>
          <w:sz w:val="20"/>
          <w:szCs w:val="20"/>
        </w:rPr>
        <w:t xml:space="preserve">předávacího </w:t>
      </w:r>
      <w:r w:rsidRPr="00C67743">
        <w:rPr>
          <w:rFonts w:ascii="Arial" w:hAnsi="Arial" w:cs="Arial"/>
          <w:sz w:val="20"/>
          <w:szCs w:val="20"/>
        </w:rPr>
        <w:t>protokolu objednateli a jeho výsledkem může být:</w:t>
      </w:r>
    </w:p>
    <w:p w:rsidR="008D2219" w:rsidRPr="00C67743" w:rsidRDefault="008D2219" w:rsidP="0007338F">
      <w:pPr>
        <w:pStyle w:val="Bezmezer"/>
        <w:numPr>
          <w:ilvl w:val="0"/>
          <w:numId w:val="2"/>
        </w:numPr>
        <w:spacing w:line="276" w:lineRule="auto"/>
        <w:ind w:left="426" w:firstLine="0"/>
        <w:jc w:val="both"/>
        <w:rPr>
          <w:rFonts w:ascii="Arial" w:hAnsi="Arial" w:cs="Arial"/>
          <w:sz w:val="20"/>
          <w:szCs w:val="20"/>
        </w:rPr>
      </w:pPr>
      <w:r w:rsidRPr="00C67743">
        <w:rPr>
          <w:rFonts w:ascii="Arial" w:hAnsi="Arial" w:cs="Arial"/>
          <w:sz w:val="20"/>
          <w:szCs w:val="20"/>
          <w:u w:val="single"/>
        </w:rPr>
        <w:lastRenderedPageBreak/>
        <w:t>Akceptace bez výhrad:</w:t>
      </w:r>
      <w:r w:rsidRPr="00C67743">
        <w:rPr>
          <w:rFonts w:ascii="Arial" w:hAnsi="Arial" w:cs="Arial"/>
          <w:sz w:val="20"/>
          <w:szCs w:val="20"/>
        </w:rPr>
        <w:t xml:space="preserve"> Neshledá-li objednatel v poskytnutých službách žádné vady ani nedodělky, uvede do akceptačního protokolu, že služby byly akceptovány bez výhrad. Oprávnění zástupci obou smluvních stran potvrdí akceptační protokol svými podpisy.</w:t>
      </w:r>
    </w:p>
    <w:p w:rsidR="008D2219" w:rsidRPr="00C67743" w:rsidRDefault="008D2219" w:rsidP="0007338F">
      <w:pPr>
        <w:pStyle w:val="Bezmezer"/>
        <w:numPr>
          <w:ilvl w:val="0"/>
          <w:numId w:val="2"/>
        </w:numPr>
        <w:spacing w:line="276" w:lineRule="auto"/>
        <w:ind w:left="426" w:firstLine="0"/>
        <w:jc w:val="both"/>
        <w:rPr>
          <w:rFonts w:ascii="Arial" w:hAnsi="Arial" w:cs="Arial"/>
          <w:sz w:val="20"/>
          <w:szCs w:val="20"/>
          <w:u w:val="single"/>
        </w:rPr>
      </w:pPr>
      <w:r w:rsidRPr="00C67743">
        <w:rPr>
          <w:rFonts w:ascii="Arial" w:hAnsi="Arial" w:cs="Arial"/>
          <w:sz w:val="20"/>
          <w:szCs w:val="20"/>
          <w:u w:val="single"/>
        </w:rPr>
        <w:t>Akceptace s výhradami:</w:t>
      </w:r>
      <w:r w:rsidRPr="00C67743">
        <w:rPr>
          <w:rFonts w:ascii="Arial" w:hAnsi="Arial" w:cs="Arial"/>
          <w:sz w:val="20"/>
          <w:szCs w:val="20"/>
        </w:rPr>
        <w:t xml:space="preserve"> Shledá-li objednatel v poskytnutých službách odstranitelné vady anebo nedodělky, které nebrání dalšímu užití a</w:t>
      </w:r>
      <w:r w:rsidR="008A64FF" w:rsidRPr="00C67743">
        <w:rPr>
          <w:rFonts w:ascii="Arial" w:hAnsi="Arial" w:cs="Arial"/>
          <w:sz w:val="20"/>
          <w:szCs w:val="20"/>
        </w:rPr>
        <w:t>/nebo</w:t>
      </w:r>
      <w:r w:rsidRPr="00C67743">
        <w:rPr>
          <w:rFonts w:ascii="Arial" w:hAnsi="Arial" w:cs="Arial"/>
          <w:sz w:val="20"/>
          <w:szCs w:val="20"/>
        </w:rPr>
        <w:t xml:space="preserve"> řádnému provozu SIS</w:t>
      </w:r>
      <w:r w:rsidR="00C966CB" w:rsidRPr="00C67743">
        <w:rPr>
          <w:rFonts w:ascii="Arial" w:hAnsi="Arial" w:cs="Arial"/>
          <w:sz w:val="20"/>
          <w:szCs w:val="20"/>
        </w:rPr>
        <w:t>,</w:t>
      </w:r>
      <w:r w:rsidRPr="00C67743">
        <w:rPr>
          <w:rFonts w:ascii="Arial" w:hAnsi="Arial" w:cs="Arial"/>
          <w:sz w:val="20"/>
          <w:szCs w:val="20"/>
        </w:rPr>
        <w:t xml:space="preserve"> </w:t>
      </w:r>
      <w:r w:rsidR="00C966CB" w:rsidRPr="00C67743">
        <w:rPr>
          <w:rFonts w:ascii="Arial" w:hAnsi="Arial" w:cs="Arial"/>
          <w:sz w:val="20"/>
          <w:szCs w:val="20"/>
        </w:rPr>
        <w:t xml:space="preserve">funkčních bloků SIS anebo aplikací, </w:t>
      </w:r>
      <w:r w:rsidRPr="00C67743">
        <w:rPr>
          <w:rFonts w:ascii="Arial" w:hAnsi="Arial" w:cs="Arial"/>
          <w:sz w:val="20"/>
          <w:szCs w:val="20"/>
        </w:rPr>
        <w:t xml:space="preserve">stanoví po konzultaci s poskytovatelem </w:t>
      </w:r>
      <w:r w:rsidR="00E04098" w:rsidRPr="00C67743">
        <w:rPr>
          <w:rFonts w:ascii="Arial" w:hAnsi="Arial" w:cs="Arial"/>
          <w:sz w:val="20"/>
          <w:szCs w:val="20"/>
        </w:rPr>
        <w:t xml:space="preserve">přiměřený </w:t>
      </w:r>
      <w:r w:rsidRPr="00C67743">
        <w:rPr>
          <w:rFonts w:ascii="Arial" w:hAnsi="Arial" w:cs="Arial"/>
          <w:sz w:val="20"/>
          <w:szCs w:val="20"/>
        </w:rPr>
        <w:t xml:space="preserve">termín </w:t>
      </w:r>
      <w:r w:rsidR="00E04098" w:rsidRPr="00C67743">
        <w:rPr>
          <w:rFonts w:ascii="Arial" w:hAnsi="Arial" w:cs="Arial"/>
          <w:sz w:val="20"/>
          <w:szCs w:val="20"/>
        </w:rPr>
        <w:t xml:space="preserve">pro </w:t>
      </w:r>
      <w:r w:rsidRPr="00C67743">
        <w:rPr>
          <w:rFonts w:ascii="Arial" w:hAnsi="Arial" w:cs="Arial"/>
          <w:sz w:val="20"/>
          <w:szCs w:val="20"/>
        </w:rPr>
        <w:t>jejich odstranění</w:t>
      </w:r>
      <w:r w:rsidR="00E04098" w:rsidRPr="00C67743">
        <w:rPr>
          <w:rFonts w:ascii="Arial" w:hAnsi="Arial" w:cs="Arial"/>
          <w:sz w:val="20"/>
          <w:szCs w:val="20"/>
        </w:rPr>
        <w:t>, který je pro poskytovatele závazný</w:t>
      </w:r>
      <w:r w:rsidRPr="00C67743">
        <w:rPr>
          <w:rFonts w:ascii="Arial" w:hAnsi="Arial" w:cs="Arial"/>
          <w:sz w:val="20"/>
          <w:szCs w:val="20"/>
        </w:rPr>
        <w:t>.</w:t>
      </w:r>
      <w:r w:rsidR="00E04098" w:rsidRPr="00C67743">
        <w:rPr>
          <w:rFonts w:ascii="Arial" w:hAnsi="Arial" w:cs="Arial"/>
          <w:sz w:val="20"/>
          <w:szCs w:val="20"/>
        </w:rPr>
        <w:t xml:space="preserve"> </w:t>
      </w:r>
      <w:r w:rsidRPr="00C67743">
        <w:rPr>
          <w:rFonts w:ascii="Arial" w:hAnsi="Arial" w:cs="Arial"/>
          <w:sz w:val="20"/>
          <w:szCs w:val="20"/>
        </w:rPr>
        <w:t>Ob</w:t>
      </w:r>
      <w:r w:rsidR="00E04098" w:rsidRPr="00C67743">
        <w:rPr>
          <w:rFonts w:ascii="Arial" w:hAnsi="Arial" w:cs="Arial"/>
          <w:sz w:val="20"/>
          <w:szCs w:val="20"/>
        </w:rPr>
        <w:t>j</w:t>
      </w:r>
      <w:r w:rsidRPr="00C67743">
        <w:rPr>
          <w:rFonts w:ascii="Arial" w:hAnsi="Arial" w:cs="Arial"/>
          <w:sz w:val="20"/>
          <w:szCs w:val="20"/>
        </w:rPr>
        <w:t xml:space="preserve">ednatel do akceptačního protokolu uvede, že služby byly akceptovány s výhradami, uvede seznam vad a </w:t>
      </w:r>
      <w:r w:rsidR="001F0122" w:rsidRPr="00C67743">
        <w:rPr>
          <w:rFonts w:ascii="Arial" w:hAnsi="Arial" w:cs="Arial"/>
          <w:sz w:val="20"/>
          <w:szCs w:val="20"/>
        </w:rPr>
        <w:t xml:space="preserve">jejich kategorizaci podle odstavce 3. tohoto článku smlouvy, </w:t>
      </w:r>
      <w:r w:rsidRPr="00C67743">
        <w:rPr>
          <w:rFonts w:ascii="Arial" w:hAnsi="Arial" w:cs="Arial"/>
          <w:sz w:val="20"/>
          <w:szCs w:val="20"/>
        </w:rPr>
        <w:t xml:space="preserve">termín </w:t>
      </w:r>
      <w:r w:rsidR="00E04098" w:rsidRPr="00C67743">
        <w:rPr>
          <w:rFonts w:ascii="Arial" w:hAnsi="Arial" w:cs="Arial"/>
          <w:sz w:val="20"/>
          <w:szCs w:val="20"/>
        </w:rPr>
        <w:t xml:space="preserve">pro </w:t>
      </w:r>
      <w:r w:rsidRPr="00C67743">
        <w:rPr>
          <w:rFonts w:ascii="Arial" w:hAnsi="Arial" w:cs="Arial"/>
          <w:sz w:val="20"/>
          <w:szCs w:val="20"/>
        </w:rPr>
        <w:t>jejich odstranění a oprávnění zástupci obou smluvních stran potvrdí akceptační protokol svými podpisy.</w:t>
      </w:r>
      <w:r w:rsidR="00D05BD5" w:rsidRPr="00C67743">
        <w:rPr>
          <w:rFonts w:ascii="Arial" w:hAnsi="Arial" w:cs="Arial"/>
          <w:sz w:val="20"/>
          <w:szCs w:val="20"/>
        </w:rPr>
        <w:t xml:space="preserve"> Po odstranění vad se akceptační řízení zopakuje za stejných podmínek.</w:t>
      </w:r>
    </w:p>
    <w:p w:rsidR="002954E1" w:rsidRPr="00C67743" w:rsidRDefault="008D2219" w:rsidP="0007338F">
      <w:pPr>
        <w:pStyle w:val="Bezmezer"/>
        <w:numPr>
          <w:ilvl w:val="0"/>
          <w:numId w:val="2"/>
        </w:numPr>
        <w:spacing w:line="276" w:lineRule="auto"/>
        <w:ind w:left="426" w:firstLine="0"/>
        <w:jc w:val="both"/>
        <w:rPr>
          <w:rFonts w:ascii="Arial" w:hAnsi="Arial" w:cs="Arial"/>
          <w:sz w:val="20"/>
          <w:szCs w:val="20"/>
          <w:u w:val="single"/>
        </w:rPr>
      </w:pPr>
      <w:r w:rsidRPr="00C67743">
        <w:rPr>
          <w:rFonts w:ascii="Arial" w:hAnsi="Arial" w:cs="Arial"/>
          <w:sz w:val="20"/>
          <w:szCs w:val="20"/>
          <w:u w:val="single"/>
        </w:rPr>
        <w:t>Neakceptace:</w:t>
      </w:r>
      <w:r w:rsidRPr="00C67743">
        <w:rPr>
          <w:rFonts w:ascii="Arial" w:hAnsi="Arial" w:cs="Arial"/>
          <w:sz w:val="20"/>
          <w:szCs w:val="20"/>
        </w:rPr>
        <w:t xml:space="preserve"> Shledá-li objed</w:t>
      </w:r>
      <w:r w:rsidR="002954E1" w:rsidRPr="00C67743">
        <w:rPr>
          <w:rFonts w:ascii="Arial" w:hAnsi="Arial" w:cs="Arial"/>
          <w:sz w:val="20"/>
          <w:szCs w:val="20"/>
        </w:rPr>
        <w:t xml:space="preserve">natel v poskytnutých službách takové závažné </w:t>
      </w:r>
      <w:r w:rsidRPr="00C67743">
        <w:rPr>
          <w:rFonts w:ascii="Arial" w:hAnsi="Arial" w:cs="Arial"/>
          <w:sz w:val="20"/>
          <w:szCs w:val="20"/>
        </w:rPr>
        <w:t>vady anebo nedodělky, které brání dalšímu užití a</w:t>
      </w:r>
      <w:r w:rsidR="008A64FF" w:rsidRPr="00C67743">
        <w:rPr>
          <w:rFonts w:ascii="Arial" w:hAnsi="Arial" w:cs="Arial"/>
          <w:sz w:val="20"/>
          <w:szCs w:val="20"/>
        </w:rPr>
        <w:t>/nebo</w:t>
      </w:r>
      <w:r w:rsidRPr="00C67743">
        <w:rPr>
          <w:rFonts w:ascii="Arial" w:hAnsi="Arial" w:cs="Arial"/>
          <w:sz w:val="20"/>
          <w:szCs w:val="20"/>
        </w:rPr>
        <w:t xml:space="preserve"> řádnému provozu SIS</w:t>
      </w:r>
      <w:r w:rsidR="00C966CB" w:rsidRPr="00C67743">
        <w:rPr>
          <w:rFonts w:ascii="Arial" w:hAnsi="Arial" w:cs="Arial"/>
          <w:sz w:val="20"/>
          <w:szCs w:val="20"/>
        </w:rPr>
        <w:t>, funkčních bloků SIS</w:t>
      </w:r>
      <w:r w:rsidRPr="00C67743">
        <w:rPr>
          <w:rFonts w:ascii="Arial" w:hAnsi="Arial" w:cs="Arial"/>
          <w:sz w:val="20"/>
          <w:szCs w:val="20"/>
        </w:rPr>
        <w:t xml:space="preserve"> anebo</w:t>
      </w:r>
      <w:r w:rsidR="00C966CB" w:rsidRPr="00C67743">
        <w:rPr>
          <w:rFonts w:ascii="Arial" w:hAnsi="Arial" w:cs="Arial"/>
          <w:sz w:val="20"/>
          <w:szCs w:val="20"/>
        </w:rPr>
        <w:t xml:space="preserve"> aplikací</w:t>
      </w:r>
      <w:r w:rsidRPr="00C67743">
        <w:rPr>
          <w:rFonts w:ascii="Arial" w:hAnsi="Arial" w:cs="Arial"/>
          <w:sz w:val="20"/>
          <w:szCs w:val="20"/>
        </w:rPr>
        <w:t xml:space="preserve">, stanoví po konzultaci s poskytovatelem </w:t>
      </w:r>
      <w:r w:rsidR="00E04098" w:rsidRPr="00C67743">
        <w:rPr>
          <w:rFonts w:ascii="Arial" w:hAnsi="Arial" w:cs="Arial"/>
          <w:sz w:val="20"/>
          <w:szCs w:val="20"/>
        </w:rPr>
        <w:t>přiměře</w:t>
      </w:r>
      <w:r w:rsidRPr="00C67743">
        <w:rPr>
          <w:rFonts w:ascii="Arial" w:hAnsi="Arial" w:cs="Arial"/>
          <w:sz w:val="20"/>
          <w:szCs w:val="20"/>
        </w:rPr>
        <w:t xml:space="preserve">ný termín </w:t>
      </w:r>
      <w:r w:rsidR="00E04098" w:rsidRPr="00C67743">
        <w:rPr>
          <w:rFonts w:ascii="Arial" w:hAnsi="Arial" w:cs="Arial"/>
          <w:sz w:val="20"/>
          <w:szCs w:val="20"/>
        </w:rPr>
        <w:t xml:space="preserve">pro </w:t>
      </w:r>
      <w:r w:rsidRPr="00C67743">
        <w:rPr>
          <w:rFonts w:ascii="Arial" w:hAnsi="Arial" w:cs="Arial"/>
          <w:sz w:val="20"/>
          <w:szCs w:val="20"/>
        </w:rPr>
        <w:t>jejich odstranění</w:t>
      </w:r>
      <w:r w:rsidR="00E04098" w:rsidRPr="00C67743">
        <w:rPr>
          <w:rFonts w:ascii="Arial" w:hAnsi="Arial" w:cs="Arial"/>
          <w:sz w:val="20"/>
          <w:szCs w:val="20"/>
        </w:rPr>
        <w:t xml:space="preserve">, který je pro poskytovatele závazný. </w:t>
      </w:r>
      <w:r w:rsidRPr="00C67743">
        <w:rPr>
          <w:rFonts w:ascii="Arial" w:hAnsi="Arial" w:cs="Arial"/>
          <w:sz w:val="20"/>
          <w:szCs w:val="20"/>
        </w:rPr>
        <w:t xml:space="preserve">Objednatel do akceptačního protokolu uvede, že služby nebyly akceptovány, uvede seznam vad </w:t>
      </w:r>
      <w:r w:rsidR="002954E1" w:rsidRPr="00C67743">
        <w:rPr>
          <w:rFonts w:ascii="Arial" w:hAnsi="Arial" w:cs="Arial"/>
          <w:sz w:val="20"/>
          <w:szCs w:val="20"/>
        </w:rPr>
        <w:t xml:space="preserve">a </w:t>
      </w:r>
      <w:r w:rsidR="001F0122" w:rsidRPr="00C67743">
        <w:rPr>
          <w:rFonts w:ascii="Arial" w:hAnsi="Arial" w:cs="Arial"/>
          <w:sz w:val="20"/>
          <w:szCs w:val="20"/>
        </w:rPr>
        <w:t xml:space="preserve">jejich kategorizaci podle odstavce 3. tohoto článku smlouvy, </w:t>
      </w:r>
      <w:r w:rsidRPr="00C67743">
        <w:rPr>
          <w:rFonts w:ascii="Arial" w:hAnsi="Arial" w:cs="Arial"/>
          <w:sz w:val="20"/>
          <w:szCs w:val="20"/>
        </w:rPr>
        <w:t xml:space="preserve">termín </w:t>
      </w:r>
      <w:r w:rsidR="00E04098" w:rsidRPr="00C67743">
        <w:rPr>
          <w:rFonts w:ascii="Arial" w:hAnsi="Arial" w:cs="Arial"/>
          <w:sz w:val="20"/>
          <w:szCs w:val="20"/>
        </w:rPr>
        <w:t xml:space="preserve">pro </w:t>
      </w:r>
      <w:r w:rsidRPr="00C67743">
        <w:rPr>
          <w:rFonts w:ascii="Arial" w:hAnsi="Arial" w:cs="Arial"/>
          <w:sz w:val="20"/>
          <w:szCs w:val="20"/>
        </w:rPr>
        <w:t>jejich odstranění a oprávnění zástupci obou smluvních stran potvrdí akceptační protokol svými podpisy.</w:t>
      </w:r>
      <w:r w:rsidR="002954E1" w:rsidRPr="00C67743">
        <w:rPr>
          <w:rFonts w:ascii="Arial" w:hAnsi="Arial" w:cs="Arial"/>
          <w:sz w:val="20"/>
          <w:szCs w:val="20"/>
        </w:rPr>
        <w:t xml:space="preserve"> Po odstranění vad se akceptační řízení zopakuje za stejných podmínek.</w:t>
      </w:r>
    </w:p>
    <w:p w:rsidR="008D2219" w:rsidRPr="00C67743" w:rsidRDefault="008D2219" w:rsidP="002954E1">
      <w:pPr>
        <w:pStyle w:val="Bezmezer"/>
        <w:spacing w:line="276" w:lineRule="auto"/>
        <w:jc w:val="both"/>
        <w:rPr>
          <w:rFonts w:ascii="Arial" w:hAnsi="Arial" w:cs="Arial"/>
          <w:sz w:val="20"/>
          <w:szCs w:val="20"/>
          <w:u w:val="single"/>
        </w:rPr>
      </w:pPr>
    </w:p>
    <w:p w:rsidR="002954E1" w:rsidRPr="00C67743" w:rsidRDefault="002954E1" w:rsidP="002E556D">
      <w:pPr>
        <w:pStyle w:val="Bezmezer"/>
        <w:numPr>
          <w:ilvl w:val="0"/>
          <w:numId w:val="42"/>
        </w:numPr>
        <w:spacing w:line="276" w:lineRule="auto"/>
        <w:ind w:left="426" w:hanging="426"/>
        <w:jc w:val="both"/>
        <w:rPr>
          <w:rFonts w:ascii="Arial" w:hAnsi="Arial" w:cs="Arial"/>
          <w:sz w:val="20"/>
          <w:szCs w:val="20"/>
        </w:rPr>
      </w:pPr>
      <w:r w:rsidRPr="00C67743">
        <w:rPr>
          <w:rFonts w:ascii="Arial" w:hAnsi="Arial" w:cs="Arial"/>
          <w:sz w:val="20"/>
          <w:szCs w:val="20"/>
        </w:rPr>
        <w:t>Pro účely akceptačního řízení podle odstavce 2. tohoto článku smlouvy definují smluvní strany vady služeb takto:</w:t>
      </w:r>
    </w:p>
    <w:p w:rsidR="002954E1" w:rsidRPr="00C67743" w:rsidRDefault="002954E1" w:rsidP="0007338F">
      <w:pPr>
        <w:pStyle w:val="Bezmezer"/>
        <w:numPr>
          <w:ilvl w:val="0"/>
          <w:numId w:val="3"/>
        </w:numPr>
        <w:spacing w:line="276" w:lineRule="auto"/>
        <w:ind w:left="709" w:hanging="283"/>
        <w:jc w:val="both"/>
        <w:rPr>
          <w:rFonts w:ascii="Arial" w:hAnsi="Arial" w:cs="Arial"/>
          <w:sz w:val="20"/>
          <w:szCs w:val="20"/>
          <w:u w:val="single"/>
        </w:rPr>
      </w:pPr>
      <w:r w:rsidRPr="00C67743">
        <w:rPr>
          <w:rFonts w:ascii="Arial" w:hAnsi="Arial" w:cs="Arial"/>
          <w:sz w:val="20"/>
          <w:szCs w:val="20"/>
          <w:u w:val="single"/>
        </w:rPr>
        <w:t>Vady kategorie A:</w:t>
      </w:r>
      <w:r w:rsidRPr="00C67743">
        <w:rPr>
          <w:rFonts w:ascii="Arial" w:hAnsi="Arial" w:cs="Arial"/>
          <w:sz w:val="20"/>
          <w:szCs w:val="20"/>
        </w:rPr>
        <w:t xml:space="preserve"> kritické vady anebo nedodělky služeb, které ohrožují anebo mohou ohrozit řádný provoz a užití SIS</w:t>
      </w:r>
      <w:r w:rsidR="00C966CB" w:rsidRPr="00C67743">
        <w:rPr>
          <w:rFonts w:ascii="Arial" w:hAnsi="Arial" w:cs="Arial"/>
          <w:sz w:val="20"/>
          <w:szCs w:val="20"/>
        </w:rPr>
        <w:t>,</w:t>
      </w:r>
      <w:r w:rsidRPr="00C67743">
        <w:rPr>
          <w:rFonts w:ascii="Arial" w:hAnsi="Arial" w:cs="Arial"/>
          <w:sz w:val="20"/>
          <w:szCs w:val="20"/>
        </w:rPr>
        <w:t xml:space="preserve"> funkčních bloků SIS</w:t>
      </w:r>
      <w:r w:rsidR="00C966CB" w:rsidRPr="00C67743">
        <w:rPr>
          <w:rFonts w:ascii="Arial" w:hAnsi="Arial" w:cs="Arial"/>
          <w:sz w:val="20"/>
          <w:szCs w:val="20"/>
        </w:rPr>
        <w:t xml:space="preserve"> anebo aplikací</w:t>
      </w:r>
      <w:r w:rsidRPr="00C67743">
        <w:rPr>
          <w:rFonts w:ascii="Arial" w:hAnsi="Arial" w:cs="Arial"/>
          <w:sz w:val="20"/>
          <w:szCs w:val="20"/>
        </w:rPr>
        <w:t>. Výskyt alespoň jedné vady kategorie A je důvodem pro neakceptaci služeb;</w:t>
      </w:r>
    </w:p>
    <w:p w:rsidR="002954E1" w:rsidRPr="00C67743" w:rsidRDefault="002954E1" w:rsidP="0007338F">
      <w:pPr>
        <w:pStyle w:val="Bezmezer"/>
        <w:numPr>
          <w:ilvl w:val="0"/>
          <w:numId w:val="3"/>
        </w:numPr>
        <w:spacing w:line="276" w:lineRule="auto"/>
        <w:ind w:left="709" w:hanging="283"/>
        <w:jc w:val="both"/>
        <w:rPr>
          <w:rFonts w:ascii="Arial" w:hAnsi="Arial" w:cs="Arial"/>
          <w:sz w:val="20"/>
          <w:szCs w:val="20"/>
          <w:u w:val="single"/>
        </w:rPr>
      </w:pPr>
      <w:r w:rsidRPr="00C67743">
        <w:rPr>
          <w:rFonts w:ascii="Arial" w:hAnsi="Arial" w:cs="Arial"/>
          <w:sz w:val="20"/>
          <w:szCs w:val="20"/>
          <w:u w:val="single"/>
        </w:rPr>
        <w:t>Vady kategorie B:</w:t>
      </w:r>
      <w:r w:rsidRPr="00C67743">
        <w:rPr>
          <w:rFonts w:ascii="Arial" w:hAnsi="Arial" w:cs="Arial"/>
          <w:sz w:val="20"/>
          <w:szCs w:val="20"/>
        </w:rPr>
        <w:t xml:space="preserve"> závažné vady anebo nedodělky služeb, zejména chyby funkcionality, které způsobují vážné </w:t>
      </w:r>
      <w:r w:rsidR="00C966CB" w:rsidRPr="00C67743">
        <w:rPr>
          <w:rFonts w:ascii="Arial" w:hAnsi="Arial" w:cs="Arial"/>
          <w:sz w:val="20"/>
          <w:szCs w:val="20"/>
        </w:rPr>
        <w:t>p</w:t>
      </w:r>
      <w:r w:rsidRPr="00C67743">
        <w:rPr>
          <w:rFonts w:ascii="Arial" w:hAnsi="Arial" w:cs="Arial"/>
          <w:sz w:val="20"/>
          <w:szCs w:val="20"/>
        </w:rPr>
        <w:t>otíže anebo vícepráce při užití SIS</w:t>
      </w:r>
      <w:r w:rsidR="00C966CB" w:rsidRPr="00C67743">
        <w:rPr>
          <w:rFonts w:ascii="Arial" w:hAnsi="Arial" w:cs="Arial"/>
          <w:sz w:val="20"/>
          <w:szCs w:val="20"/>
        </w:rPr>
        <w:t>,</w:t>
      </w:r>
      <w:r w:rsidRPr="00C67743">
        <w:rPr>
          <w:rFonts w:ascii="Arial" w:hAnsi="Arial" w:cs="Arial"/>
          <w:sz w:val="20"/>
          <w:szCs w:val="20"/>
        </w:rPr>
        <w:t xml:space="preserve"> funkčních bloků SIS</w:t>
      </w:r>
      <w:r w:rsidR="00C966CB" w:rsidRPr="00C67743">
        <w:rPr>
          <w:rFonts w:ascii="Arial" w:hAnsi="Arial" w:cs="Arial"/>
          <w:sz w:val="20"/>
          <w:szCs w:val="20"/>
        </w:rPr>
        <w:t xml:space="preserve"> anebo aplikací, ale je možné je na úrovni poskytovaných služeb nebo technologického řešení SIS obejít. Výskyt více než dvou vad kategorie B je důvodem pro neakceptaci služeb;</w:t>
      </w:r>
    </w:p>
    <w:p w:rsidR="00C966CB" w:rsidRPr="00C67743" w:rsidRDefault="00C966CB" w:rsidP="0007338F">
      <w:pPr>
        <w:pStyle w:val="Bezmezer"/>
        <w:numPr>
          <w:ilvl w:val="0"/>
          <w:numId w:val="3"/>
        </w:numPr>
        <w:spacing w:line="276" w:lineRule="auto"/>
        <w:ind w:left="709" w:hanging="283"/>
        <w:jc w:val="both"/>
        <w:rPr>
          <w:rFonts w:ascii="Arial" w:hAnsi="Arial" w:cs="Arial"/>
          <w:sz w:val="20"/>
          <w:szCs w:val="20"/>
          <w:u w:val="single"/>
        </w:rPr>
      </w:pPr>
      <w:r w:rsidRPr="00C67743">
        <w:rPr>
          <w:rFonts w:ascii="Arial" w:hAnsi="Arial" w:cs="Arial"/>
          <w:sz w:val="20"/>
          <w:szCs w:val="20"/>
          <w:u w:val="single"/>
        </w:rPr>
        <w:t>Vady kategorie C:</w:t>
      </w:r>
      <w:r w:rsidRPr="00C67743">
        <w:rPr>
          <w:rFonts w:ascii="Arial" w:hAnsi="Arial" w:cs="Arial"/>
          <w:sz w:val="20"/>
          <w:szCs w:val="20"/>
        </w:rPr>
        <w:t xml:space="preserve"> ostatní vady nebo nedodělky poskytovaných služeb, které nespadají do kategorií A anebo B.</w:t>
      </w:r>
    </w:p>
    <w:p w:rsidR="00847B7B" w:rsidRPr="00C67743" w:rsidRDefault="00847B7B" w:rsidP="00E7272E">
      <w:pPr>
        <w:pStyle w:val="Bezmezer"/>
        <w:spacing w:line="276" w:lineRule="auto"/>
        <w:jc w:val="both"/>
        <w:rPr>
          <w:rFonts w:ascii="Arial" w:hAnsi="Arial" w:cs="Arial"/>
          <w:sz w:val="20"/>
          <w:szCs w:val="20"/>
        </w:rPr>
      </w:pPr>
    </w:p>
    <w:p w:rsidR="001F0122" w:rsidRPr="00C67743" w:rsidRDefault="001F0122" w:rsidP="002E556D">
      <w:pPr>
        <w:pStyle w:val="Bezmezer"/>
        <w:numPr>
          <w:ilvl w:val="0"/>
          <w:numId w:val="42"/>
        </w:numPr>
        <w:spacing w:line="276" w:lineRule="auto"/>
        <w:ind w:left="426" w:hanging="426"/>
        <w:jc w:val="both"/>
        <w:rPr>
          <w:rFonts w:ascii="Arial" w:hAnsi="Arial" w:cs="Arial"/>
          <w:sz w:val="20"/>
          <w:szCs w:val="20"/>
        </w:rPr>
      </w:pPr>
      <w:r w:rsidRPr="00C67743">
        <w:rPr>
          <w:rFonts w:ascii="Arial" w:hAnsi="Arial" w:cs="Arial"/>
          <w:sz w:val="20"/>
          <w:szCs w:val="20"/>
        </w:rPr>
        <w:t xml:space="preserve">Pro případ, že poskytovatel nesouhlasí s kategorizací vad služeb objednatelem v akceptačním protokolu (podle odst. 2. tohoto článku smlouvy), uvede do akceptačního protokolu svůj nesouhlas s odůvodněním a vlastním návrhem kategorizace vad. Kategorie sporných vad budou následně určeny na základě </w:t>
      </w:r>
      <w:r w:rsidR="008F5F07" w:rsidRPr="00C67743">
        <w:rPr>
          <w:rFonts w:ascii="Arial" w:hAnsi="Arial" w:cs="Arial"/>
          <w:sz w:val="20"/>
          <w:szCs w:val="20"/>
        </w:rPr>
        <w:t xml:space="preserve">dohody smluvních stran s tím, že nedospějí-li smluvní strany k dohodě o kategorizaci sporných vad během následujících 14 (slovy: čtrnácti) dnů, budou kategorie sporných vad určeny na základě </w:t>
      </w:r>
      <w:r w:rsidRPr="00C67743">
        <w:rPr>
          <w:rFonts w:ascii="Arial" w:hAnsi="Arial" w:cs="Arial"/>
          <w:sz w:val="20"/>
          <w:szCs w:val="20"/>
        </w:rPr>
        <w:t>posudku objednatelem určeného znalce zapsaného do seznamu znalců anebo znaleckého ústavu zapsaného do seznamu znaleckých ústavů podle zákona č. 36/1967 Sb., o znalcích a tlumočnících, v platném znění, z oboru odpovídajícího charakteru sporného plnění. Smluvní strany jsou povinny určení kategorií sporných vad podle znaleckého posudku respektovat.</w:t>
      </w:r>
    </w:p>
    <w:p w:rsidR="001F0122" w:rsidRPr="00C67743" w:rsidRDefault="001F0122" w:rsidP="004B4C3F">
      <w:pPr>
        <w:pStyle w:val="Bezmezer"/>
        <w:spacing w:line="276" w:lineRule="auto"/>
        <w:ind w:left="426" w:hanging="426"/>
        <w:jc w:val="both"/>
        <w:rPr>
          <w:rFonts w:ascii="Arial" w:hAnsi="Arial" w:cs="Arial"/>
          <w:sz w:val="20"/>
          <w:szCs w:val="20"/>
        </w:rPr>
      </w:pPr>
    </w:p>
    <w:p w:rsidR="001F0122" w:rsidRPr="00C67743" w:rsidRDefault="001F0122" w:rsidP="002E556D">
      <w:pPr>
        <w:pStyle w:val="Bezmezer"/>
        <w:numPr>
          <w:ilvl w:val="0"/>
          <w:numId w:val="42"/>
        </w:numPr>
        <w:spacing w:line="276" w:lineRule="auto"/>
        <w:ind w:left="426" w:hanging="426"/>
        <w:jc w:val="both"/>
        <w:rPr>
          <w:rFonts w:ascii="Arial" w:hAnsi="Arial" w:cs="Arial"/>
          <w:sz w:val="20"/>
          <w:szCs w:val="20"/>
        </w:rPr>
      </w:pPr>
      <w:r w:rsidRPr="00C67743">
        <w:rPr>
          <w:rFonts w:ascii="Arial" w:hAnsi="Arial" w:cs="Arial"/>
          <w:sz w:val="20"/>
          <w:szCs w:val="20"/>
        </w:rPr>
        <w:t>Náklady na případné vypracování znaleckého posudku podle předchozího odstavce uhradí smluvní strany poměrně podle výsledku, tedy každá ze smluvních stran uhradí podíl odpovídající rozsahu správnosti jí provedené kategorizace vad.</w:t>
      </w:r>
    </w:p>
    <w:p w:rsidR="00E04098" w:rsidRPr="00C67743" w:rsidRDefault="00E04098" w:rsidP="004B4C3F">
      <w:pPr>
        <w:pStyle w:val="Bezmezer"/>
        <w:spacing w:line="276" w:lineRule="auto"/>
        <w:ind w:left="426" w:hanging="426"/>
        <w:jc w:val="both"/>
        <w:rPr>
          <w:rFonts w:ascii="Arial" w:hAnsi="Arial" w:cs="Arial"/>
          <w:sz w:val="20"/>
          <w:szCs w:val="20"/>
        </w:rPr>
      </w:pPr>
    </w:p>
    <w:p w:rsidR="00BD4A42" w:rsidRPr="00C67743" w:rsidRDefault="00BD4A42">
      <w:pPr>
        <w:pStyle w:val="Bezmezer"/>
        <w:spacing w:line="276" w:lineRule="auto"/>
        <w:ind w:left="786"/>
        <w:jc w:val="both"/>
        <w:rPr>
          <w:rFonts w:ascii="Arial" w:hAnsi="Arial" w:cs="Arial"/>
          <w:sz w:val="20"/>
          <w:szCs w:val="20"/>
        </w:rPr>
      </w:pPr>
    </w:p>
    <w:p w:rsidR="00E04098" w:rsidRPr="00C67743" w:rsidRDefault="00E04098" w:rsidP="002E556D">
      <w:pPr>
        <w:pStyle w:val="Bezmezer"/>
        <w:numPr>
          <w:ilvl w:val="0"/>
          <w:numId w:val="42"/>
        </w:numPr>
        <w:spacing w:line="276" w:lineRule="auto"/>
        <w:ind w:left="426" w:hanging="426"/>
        <w:jc w:val="both"/>
        <w:rPr>
          <w:rFonts w:ascii="Arial" w:hAnsi="Arial" w:cs="Arial"/>
          <w:sz w:val="20"/>
          <w:szCs w:val="20"/>
        </w:rPr>
      </w:pPr>
      <w:r w:rsidRPr="00C67743">
        <w:rPr>
          <w:rFonts w:ascii="Arial" w:hAnsi="Arial" w:cs="Arial"/>
          <w:sz w:val="20"/>
          <w:szCs w:val="20"/>
        </w:rPr>
        <w:t>Pro vyloučení všech pochybností smluvní strany sjednávají, že za přiměřený termín pro odstranění vad služeb se pokládá:</w:t>
      </w:r>
    </w:p>
    <w:p w:rsidR="00E04098" w:rsidRPr="00C67743" w:rsidRDefault="00E04098" w:rsidP="0007338F">
      <w:pPr>
        <w:pStyle w:val="Bezmezer"/>
        <w:numPr>
          <w:ilvl w:val="0"/>
          <w:numId w:val="6"/>
        </w:numPr>
        <w:spacing w:line="276" w:lineRule="auto"/>
        <w:ind w:left="426" w:firstLine="0"/>
        <w:jc w:val="both"/>
        <w:rPr>
          <w:rFonts w:ascii="Arial" w:hAnsi="Arial" w:cs="Arial"/>
          <w:sz w:val="20"/>
          <w:szCs w:val="20"/>
        </w:rPr>
      </w:pPr>
      <w:r w:rsidRPr="00C67743">
        <w:rPr>
          <w:rFonts w:ascii="Arial" w:hAnsi="Arial" w:cs="Arial"/>
          <w:sz w:val="20"/>
          <w:szCs w:val="20"/>
        </w:rPr>
        <w:t>jeden týden u vad kategorie A;</w:t>
      </w:r>
    </w:p>
    <w:p w:rsidR="00E04098" w:rsidRPr="00C67743" w:rsidRDefault="00E04098" w:rsidP="0007338F">
      <w:pPr>
        <w:pStyle w:val="Bezmezer"/>
        <w:numPr>
          <w:ilvl w:val="0"/>
          <w:numId w:val="6"/>
        </w:numPr>
        <w:spacing w:line="276" w:lineRule="auto"/>
        <w:ind w:left="426" w:firstLine="0"/>
        <w:jc w:val="both"/>
        <w:rPr>
          <w:rFonts w:ascii="Arial" w:hAnsi="Arial" w:cs="Arial"/>
          <w:sz w:val="20"/>
          <w:szCs w:val="20"/>
        </w:rPr>
      </w:pPr>
      <w:r w:rsidRPr="00C67743">
        <w:rPr>
          <w:rFonts w:ascii="Arial" w:hAnsi="Arial" w:cs="Arial"/>
          <w:sz w:val="20"/>
          <w:szCs w:val="20"/>
        </w:rPr>
        <w:t>deset dnů u vad kategorie B;</w:t>
      </w:r>
    </w:p>
    <w:p w:rsidR="00E04098" w:rsidRPr="00C67743" w:rsidRDefault="00E04098" w:rsidP="0007338F">
      <w:pPr>
        <w:pStyle w:val="Bezmezer"/>
        <w:numPr>
          <w:ilvl w:val="0"/>
          <w:numId w:val="6"/>
        </w:numPr>
        <w:spacing w:line="276" w:lineRule="auto"/>
        <w:ind w:left="426" w:firstLine="0"/>
        <w:jc w:val="both"/>
        <w:rPr>
          <w:rFonts w:ascii="Arial" w:hAnsi="Arial" w:cs="Arial"/>
          <w:sz w:val="20"/>
          <w:szCs w:val="20"/>
        </w:rPr>
      </w:pPr>
      <w:r w:rsidRPr="00C67743">
        <w:rPr>
          <w:rFonts w:ascii="Arial" w:hAnsi="Arial" w:cs="Arial"/>
          <w:sz w:val="20"/>
          <w:szCs w:val="20"/>
        </w:rPr>
        <w:t>jeden měsíc u vad kategorie C.</w:t>
      </w:r>
    </w:p>
    <w:p w:rsidR="002E556D" w:rsidRPr="00C67743" w:rsidRDefault="002E556D" w:rsidP="000568BB">
      <w:pPr>
        <w:pStyle w:val="Bezmezer"/>
        <w:spacing w:line="276" w:lineRule="auto"/>
        <w:jc w:val="center"/>
        <w:rPr>
          <w:rFonts w:ascii="Arial" w:hAnsi="Arial" w:cs="Arial"/>
          <w:b/>
          <w:sz w:val="20"/>
          <w:szCs w:val="20"/>
        </w:rPr>
      </w:pPr>
    </w:p>
    <w:p w:rsidR="000568BB" w:rsidRPr="00C67743" w:rsidRDefault="000568BB" w:rsidP="000568BB">
      <w:pPr>
        <w:pStyle w:val="Bezmezer"/>
        <w:spacing w:line="276" w:lineRule="auto"/>
        <w:jc w:val="center"/>
        <w:rPr>
          <w:rFonts w:ascii="Arial" w:hAnsi="Arial" w:cs="Arial"/>
          <w:b/>
          <w:sz w:val="20"/>
          <w:szCs w:val="20"/>
        </w:rPr>
      </w:pPr>
      <w:r w:rsidRPr="00C67743">
        <w:rPr>
          <w:rFonts w:ascii="Arial" w:hAnsi="Arial" w:cs="Arial"/>
          <w:b/>
          <w:sz w:val="20"/>
          <w:szCs w:val="20"/>
        </w:rPr>
        <w:t>Článek VIII.</w:t>
      </w:r>
    </w:p>
    <w:p w:rsidR="000568BB" w:rsidRPr="00C67743" w:rsidRDefault="000568BB" w:rsidP="000568BB">
      <w:pPr>
        <w:pStyle w:val="Bezmezer"/>
        <w:spacing w:line="276" w:lineRule="auto"/>
        <w:jc w:val="center"/>
        <w:rPr>
          <w:rFonts w:ascii="Arial" w:hAnsi="Arial" w:cs="Arial"/>
          <w:b/>
          <w:sz w:val="20"/>
          <w:szCs w:val="20"/>
        </w:rPr>
      </w:pPr>
      <w:r w:rsidRPr="00C67743">
        <w:rPr>
          <w:rFonts w:ascii="Arial" w:hAnsi="Arial" w:cs="Arial"/>
          <w:b/>
          <w:sz w:val="20"/>
          <w:szCs w:val="20"/>
        </w:rPr>
        <w:t>Služby na výzvu</w:t>
      </w:r>
    </w:p>
    <w:p w:rsidR="000568BB" w:rsidRPr="00C67743" w:rsidRDefault="000568BB" w:rsidP="000568BB">
      <w:pPr>
        <w:pStyle w:val="Bezmezer"/>
        <w:spacing w:line="276" w:lineRule="auto"/>
        <w:jc w:val="center"/>
        <w:rPr>
          <w:rFonts w:ascii="Arial" w:hAnsi="Arial" w:cs="Arial"/>
          <w:b/>
          <w:sz w:val="20"/>
          <w:szCs w:val="20"/>
        </w:rPr>
      </w:pPr>
    </w:p>
    <w:p w:rsidR="000568BB" w:rsidRPr="00C67743" w:rsidRDefault="000568BB" w:rsidP="0007338F">
      <w:pPr>
        <w:pStyle w:val="Bezmezer"/>
        <w:numPr>
          <w:ilvl w:val="0"/>
          <w:numId w:val="24"/>
        </w:numPr>
        <w:spacing w:line="276" w:lineRule="auto"/>
        <w:ind w:left="426" w:hanging="426"/>
        <w:jc w:val="both"/>
        <w:rPr>
          <w:rFonts w:ascii="Arial" w:hAnsi="Arial" w:cs="Arial"/>
          <w:sz w:val="20"/>
          <w:szCs w:val="20"/>
        </w:rPr>
      </w:pPr>
      <w:r w:rsidRPr="00C67743">
        <w:rPr>
          <w:rFonts w:ascii="Arial" w:hAnsi="Arial" w:cs="Arial"/>
          <w:sz w:val="20"/>
          <w:szCs w:val="20"/>
        </w:rPr>
        <w:t>Předpokladem pro vznik závazku poskytovatele poskytnout objednateli služby podle článku II. odst. 1 písm. b) této smlouvy je doručení výzvy s náležitostmi podle odstavce 2. tohoto článku smlouvy poskytovateli e-mailem, doporučenou listovní zásilkou nebo do datové schránky.</w:t>
      </w:r>
    </w:p>
    <w:p w:rsidR="000568BB" w:rsidRPr="00C67743" w:rsidRDefault="000568BB" w:rsidP="009F1E12">
      <w:pPr>
        <w:pStyle w:val="Bezmezer"/>
        <w:spacing w:line="276" w:lineRule="auto"/>
        <w:ind w:left="426" w:hanging="426"/>
        <w:jc w:val="both"/>
        <w:rPr>
          <w:rFonts w:ascii="Arial" w:hAnsi="Arial" w:cs="Arial"/>
          <w:sz w:val="20"/>
          <w:szCs w:val="20"/>
        </w:rPr>
      </w:pPr>
    </w:p>
    <w:p w:rsidR="000568BB" w:rsidRPr="00C67743" w:rsidRDefault="000568BB" w:rsidP="0007338F">
      <w:pPr>
        <w:pStyle w:val="Bezmezer"/>
        <w:numPr>
          <w:ilvl w:val="0"/>
          <w:numId w:val="24"/>
        </w:numPr>
        <w:spacing w:line="276" w:lineRule="auto"/>
        <w:ind w:left="426" w:hanging="426"/>
        <w:jc w:val="both"/>
        <w:rPr>
          <w:rFonts w:ascii="Arial" w:hAnsi="Arial" w:cs="Arial"/>
          <w:sz w:val="20"/>
          <w:szCs w:val="20"/>
        </w:rPr>
      </w:pPr>
      <w:r w:rsidRPr="00C67743">
        <w:rPr>
          <w:rFonts w:ascii="Arial" w:hAnsi="Arial" w:cs="Arial"/>
          <w:sz w:val="20"/>
          <w:szCs w:val="20"/>
        </w:rPr>
        <w:t>Výzva objednatele musí obsahovat požadovaný rozsah a specifikaci požadovaných služeb, identifikační údaje objednatele, termín a místo poskytování služeb, dohodnutý počet člověkodnů potřebných pro realizaci služeb, lhůtu a způsob pro potvrzení výzvy poskytovatelem a podpis oprávněné osoby. Objednatel je oprávněn upřesnit požadovaný obsah a rozsah požadovaných služeb až do okamžik</w:t>
      </w:r>
      <w:r w:rsidR="0058419B" w:rsidRPr="00C67743">
        <w:rPr>
          <w:rFonts w:ascii="Arial" w:hAnsi="Arial" w:cs="Arial"/>
          <w:sz w:val="20"/>
          <w:szCs w:val="20"/>
        </w:rPr>
        <w:t>u doručení potvrzení výzvy poskytovatelem.</w:t>
      </w:r>
    </w:p>
    <w:p w:rsidR="00693C35" w:rsidRPr="00C67743" w:rsidRDefault="00693C35" w:rsidP="00693C35">
      <w:pPr>
        <w:pStyle w:val="Odstavecseseznamem"/>
        <w:rPr>
          <w:rFonts w:ascii="Arial" w:hAnsi="Arial" w:cs="Arial"/>
          <w:sz w:val="20"/>
          <w:szCs w:val="20"/>
        </w:rPr>
      </w:pPr>
    </w:p>
    <w:p w:rsidR="00693C35" w:rsidRPr="00C67743" w:rsidRDefault="00693C35" w:rsidP="0007338F">
      <w:pPr>
        <w:pStyle w:val="Bezmezer"/>
        <w:numPr>
          <w:ilvl w:val="0"/>
          <w:numId w:val="24"/>
        </w:numPr>
        <w:spacing w:line="276" w:lineRule="auto"/>
        <w:ind w:left="426" w:hanging="426"/>
        <w:jc w:val="both"/>
        <w:rPr>
          <w:rFonts w:ascii="Arial" w:hAnsi="Arial" w:cs="Arial"/>
          <w:sz w:val="20"/>
          <w:szCs w:val="20"/>
        </w:rPr>
      </w:pPr>
      <w:r w:rsidRPr="00C67743">
        <w:rPr>
          <w:rFonts w:ascii="Arial" w:hAnsi="Arial" w:cs="Arial"/>
          <w:sz w:val="20"/>
          <w:szCs w:val="20"/>
        </w:rPr>
        <w:t>Objednatel je oprávněn učinit poslední výzvu na základě této smlouvy nejpozději dne 30. 6. 2017.</w:t>
      </w:r>
    </w:p>
    <w:p w:rsidR="0058419B" w:rsidRPr="00C67743" w:rsidRDefault="0058419B" w:rsidP="000568BB">
      <w:pPr>
        <w:pStyle w:val="Bezmezer"/>
        <w:spacing w:line="276" w:lineRule="auto"/>
        <w:jc w:val="both"/>
        <w:rPr>
          <w:rFonts w:ascii="Arial" w:hAnsi="Arial" w:cs="Arial"/>
          <w:sz w:val="20"/>
          <w:szCs w:val="20"/>
        </w:rPr>
      </w:pPr>
    </w:p>
    <w:p w:rsidR="0058419B" w:rsidRPr="00C67743" w:rsidRDefault="0058419B" w:rsidP="0058419B">
      <w:pPr>
        <w:pStyle w:val="Bezmezer"/>
        <w:spacing w:line="276" w:lineRule="auto"/>
        <w:jc w:val="center"/>
        <w:rPr>
          <w:rFonts w:ascii="Arial" w:hAnsi="Arial" w:cs="Arial"/>
          <w:b/>
          <w:sz w:val="20"/>
          <w:szCs w:val="20"/>
        </w:rPr>
      </w:pPr>
      <w:r w:rsidRPr="00C67743">
        <w:rPr>
          <w:rFonts w:ascii="Arial" w:hAnsi="Arial" w:cs="Arial"/>
          <w:b/>
          <w:sz w:val="20"/>
          <w:szCs w:val="20"/>
        </w:rPr>
        <w:t>Článek IX.</w:t>
      </w:r>
    </w:p>
    <w:p w:rsidR="0058419B" w:rsidRPr="00C67743" w:rsidRDefault="007732E0" w:rsidP="0058419B">
      <w:pPr>
        <w:pStyle w:val="Bezmezer"/>
        <w:spacing w:line="276" w:lineRule="auto"/>
        <w:jc w:val="center"/>
        <w:rPr>
          <w:rFonts w:ascii="Arial" w:hAnsi="Arial" w:cs="Arial"/>
          <w:b/>
          <w:sz w:val="20"/>
          <w:szCs w:val="20"/>
        </w:rPr>
      </w:pPr>
      <w:r w:rsidRPr="00C67743">
        <w:rPr>
          <w:rFonts w:ascii="Arial" w:hAnsi="Arial" w:cs="Arial"/>
          <w:b/>
          <w:sz w:val="20"/>
          <w:szCs w:val="20"/>
        </w:rPr>
        <w:t>P</w:t>
      </w:r>
      <w:r w:rsidR="0058419B" w:rsidRPr="00C67743">
        <w:rPr>
          <w:rFonts w:ascii="Arial" w:hAnsi="Arial" w:cs="Arial"/>
          <w:b/>
          <w:sz w:val="20"/>
          <w:szCs w:val="20"/>
        </w:rPr>
        <w:t>ovinnosti poskytovatele</w:t>
      </w:r>
      <w:r w:rsidRPr="00C67743">
        <w:rPr>
          <w:rFonts w:ascii="Arial" w:hAnsi="Arial" w:cs="Arial"/>
          <w:b/>
          <w:sz w:val="20"/>
          <w:szCs w:val="20"/>
        </w:rPr>
        <w:t xml:space="preserve"> a objednatele</w:t>
      </w:r>
    </w:p>
    <w:p w:rsidR="0058419B" w:rsidRPr="00C67743" w:rsidRDefault="0058419B" w:rsidP="0058419B">
      <w:pPr>
        <w:pStyle w:val="Bezmezer"/>
        <w:spacing w:line="276" w:lineRule="auto"/>
        <w:jc w:val="center"/>
        <w:rPr>
          <w:rFonts w:ascii="Arial" w:hAnsi="Arial" w:cs="Arial"/>
          <w:b/>
          <w:sz w:val="20"/>
          <w:szCs w:val="20"/>
        </w:rPr>
      </w:pPr>
    </w:p>
    <w:p w:rsidR="0058419B" w:rsidRPr="00C67743" w:rsidRDefault="0058419B" w:rsidP="0007338F">
      <w:pPr>
        <w:pStyle w:val="Bezmezer"/>
        <w:numPr>
          <w:ilvl w:val="0"/>
          <w:numId w:val="25"/>
        </w:numPr>
        <w:spacing w:line="276" w:lineRule="auto"/>
        <w:ind w:left="426" w:hanging="426"/>
        <w:jc w:val="both"/>
        <w:rPr>
          <w:rFonts w:ascii="Arial" w:hAnsi="Arial" w:cs="Arial"/>
          <w:sz w:val="20"/>
          <w:szCs w:val="20"/>
        </w:rPr>
      </w:pPr>
      <w:r w:rsidRPr="00C67743">
        <w:rPr>
          <w:rFonts w:ascii="Arial" w:hAnsi="Arial" w:cs="Arial"/>
          <w:sz w:val="20"/>
          <w:szCs w:val="20"/>
        </w:rPr>
        <w:t>Poskytovatel se zavazuje poskytovat objednateli služby podle této smlouvy řádně, v profesionální kvalitě a s odbornou péčí.</w:t>
      </w:r>
    </w:p>
    <w:p w:rsidR="0058419B" w:rsidRPr="00C67743" w:rsidRDefault="0058419B" w:rsidP="009F1E12">
      <w:pPr>
        <w:pStyle w:val="Bezmezer"/>
        <w:spacing w:line="276" w:lineRule="auto"/>
        <w:ind w:left="426" w:hanging="426"/>
        <w:jc w:val="both"/>
        <w:rPr>
          <w:rFonts w:ascii="Arial" w:hAnsi="Arial" w:cs="Arial"/>
          <w:sz w:val="20"/>
          <w:szCs w:val="20"/>
        </w:rPr>
      </w:pPr>
    </w:p>
    <w:p w:rsidR="0058419B" w:rsidRPr="00C67743" w:rsidRDefault="0058419B" w:rsidP="0007338F">
      <w:pPr>
        <w:pStyle w:val="Bezmezer"/>
        <w:numPr>
          <w:ilvl w:val="0"/>
          <w:numId w:val="25"/>
        </w:numPr>
        <w:spacing w:line="276" w:lineRule="auto"/>
        <w:ind w:left="426" w:hanging="426"/>
        <w:jc w:val="both"/>
        <w:rPr>
          <w:rFonts w:ascii="Arial" w:hAnsi="Arial" w:cs="Arial"/>
          <w:sz w:val="20"/>
          <w:szCs w:val="20"/>
        </w:rPr>
      </w:pPr>
      <w:r w:rsidRPr="00C67743">
        <w:rPr>
          <w:rFonts w:ascii="Arial" w:hAnsi="Arial" w:cs="Arial"/>
          <w:sz w:val="20"/>
          <w:szCs w:val="20"/>
        </w:rPr>
        <w:t xml:space="preserve">Poskytovatel se zavazuje řídit se při poskytování služeb pokyny objednatele a jeho interními předpisy souvisejícími s předmětem plnění smlouvy, s nimiž jej objednatel seznámí a pokyny objednatelem pověřených osob. </w:t>
      </w:r>
      <w:r w:rsidR="007732E0" w:rsidRPr="00C67743">
        <w:rPr>
          <w:rFonts w:ascii="Arial" w:hAnsi="Arial" w:cs="Arial"/>
          <w:sz w:val="20"/>
          <w:szCs w:val="20"/>
        </w:rPr>
        <w:t>D</w:t>
      </w:r>
      <w:r w:rsidRPr="00C67743">
        <w:rPr>
          <w:rFonts w:ascii="Arial" w:hAnsi="Arial" w:cs="Arial"/>
          <w:sz w:val="20"/>
          <w:szCs w:val="20"/>
        </w:rPr>
        <w:t>ále je poskytovatel povinen provádět svoje činnosti tak, aby nebyl v nadbytečném rozsahu omezen provoz v sídle objednatele. Poskytovatel zajistí, aby všechny osoby, které se na jeho straně podílí na plnění předmětu smlouvy a které budou přítomny v prostorách objednatele, dodržovaly všechny bezpečnostní a provozní předpisy, především „Bezpečnostní pokyny pro obchodní partnery v oblasti požární ochrany, bezpečnosti práce a ochrany majetku“, s nimiž byl poskytovatel seznámen objednatelem před zahájením pravidelné přítomnosti v sídle objednatele a které jako příloha č. 3 tvoří nedílnou součást této smlouvy. Poskytovatel odpovídá za přijetí přiměřených opatření zabraňujících škodám na majetku nebo zdraví v prostorách a na zařízeních objednatele.</w:t>
      </w:r>
    </w:p>
    <w:p w:rsidR="0058419B" w:rsidRPr="00C67743" w:rsidRDefault="0058419B" w:rsidP="009F1E12">
      <w:pPr>
        <w:pStyle w:val="Bezmezer"/>
        <w:spacing w:line="276" w:lineRule="auto"/>
        <w:ind w:left="426" w:hanging="426"/>
        <w:jc w:val="both"/>
        <w:rPr>
          <w:rFonts w:ascii="Arial" w:hAnsi="Arial" w:cs="Arial"/>
          <w:sz w:val="20"/>
          <w:szCs w:val="20"/>
        </w:rPr>
      </w:pPr>
    </w:p>
    <w:p w:rsidR="0058419B" w:rsidRPr="00C67743" w:rsidRDefault="0058419B" w:rsidP="0007338F">
      <w:pPr>
        <w:pStyle w:val="Bezmezer"/>
        <w:numPr>
          <w:ilvl w:val="0"/>
          <w:numId w:val="25"/>
        </w:numPr>
        <w:spacing w:line="276" w:lineRule="auto"/>
        <w:ind w:left="426" w:hanging="426"/>
        <w:jc w:val="both"/>
        <w:rPr>
          <w:rFonts w:ascii="Arial" w:hAnsi="Arial" w:cs="Arial"/>
          <w:sz w:val="20"/>
          <w:szCs w:val="20"/>
        </w:rPr>
      </w:pPr>
      <w:r w:rsidRPr="00C67743">
        <w:rPr>
          <w:rFonts w:ascii="Arial" w:hAnsi="Arial" w:cs="Arial"/>
          <w:sz w:val="20"/>
          <w:szCs w:val="20"/>
        </w:rPr>
        <w:t>Poskytovatel se zavazuje, že bude mít po celou dobu trvání této smlouvy sjednánu platnou a účinnou pojistnou smlouvu, jejímž předmětem je pojištění odpovědnosti za škodu způsobenou poskytovatelem třetí osobě</w:t>
      </w:r>
      <w:r w:rsidR="009F702D" w:rsidRPr="00C67743">
        <w:rPr>
          <w:rFonts w:ascii="Arial" w:hAnsi="Arial" w:cs="Arial"/>
          <w:sz w:val="20"/>
          <w:szCs w:val="20"/>
        </w:rPr>
        <w:t xml:space="preserve"> (zejména ve vazbě na udržitelnost projektu do roku 2019 a možné finanční korekce ze strany poskytovatele dotace v případě nedodržení podmínek udržitelnosti a na existující záruky třetích stran u funkčních bloků SIS)</w:t>
      </w:r>
      <w:r w:rsidRPr="00C67743">
        <w:rPr>
          <w:rFonts w:ascii="Arial" w:hAnsi="Arial" w:cs="Arial"/>
          <w:sz w:val="20"/>
          <w:szCs w:val="20"/>
        </w:rPr>
        <w:t>, s limitem pojistného plnění na jednu škodní událost minimálně 50.000.000 Kč (slovy: padesát miliónů korun českých). Na vyžádání je poskytovatel povinen tuto pojistnou smlouvu doložit objednateli kdykoli v průběhu trvání této smlouvy.</w:t>
      </w:r>
    </w:p>
    <w:p w:rsidR="00BD7474" w:rsidRPr="00C67743" w:rsidRDefault="00BD7474" w:rsidP="009F1E12">
      <w:pPr>
        <w:pStyle w:val="Bezmezer"/>
        <w:spacing w:line="276" w:lineRule="auto"/>
        <w:ind w:left="426" w:hanging="426"/>
        <w:jc w:val="both"/>
        <w:rPr>
          <w:rFonts w:ascii="Arial" w:hAnsi="Arial" w:cs="Arial"/>
          <w:sz w:val="20"/>
          <w:szCs w:val="20"/>
        </w:rPr>
      </w:pPr>
    </w:p>
    <w:p w:rsidR="00BD7474" w:rsidRPr="00C67743" w:rsidRDefault="00BD7474" w:rsidP="0007338F">
      <w:pPr>
        <w:pStyle w:val="Bezmezer"/>
        <w:numPr>
          <w:ilvl w:val="0"/>
          <w:numId w:val="25"/>
        </w:numPr>
        <w:spacing w:line="276" w:lineRule="auto"/>
        <w:ind w:left="426" w:hanging="426"/>
        <w:jc w:val="both"/>
        <w:rPr>
          <w:rFonts w:ascii="Arial" w:hAnsi="Arial" w:cs="Arial"/>
          <w:sz w:val="20"/>
          <w:szCs w:val="20"/>
        </w:rPr>
      </w:pPr>
      <w:r w:rsidRPr="00C67743">
        <w:rPr>
          <w:rFonts w:ascii="Arial" w:hAnsi="Arial" w:cs="Arial"/>
          <w:sz w:val="20"/>
          <w:szCs w:val="20"/>
        </w:rPr>
        <w:t xml:space="preserve">Poskytovatel je povinen i bez pokynů objednatele provést neodkladné </w:t>
      </w:r>
      <w:r w:rsidR="009A5A4C" w:rsidRPr="00C67743">
        <w:rPr>
          <w:rFonts w:ascii="Arial" w:hAnsi="Arial" w:cs="Arial"/>
          <w:sz w:val="20"/>
          <w:szCs w:val="20"/>
        </w:rPr>
        <w:t xml:space="preserve">úkony související s předmětem plnění podle této smlouvy, které jsou nezbytné pro zamezení vzniku škody. V případě takových úkonů bude smluvními stranami podle jejich povahy projednána a provedena případná náhrada ve smyslu </w:t>
      </w:r>
      <w:proofErr w:type="spellStart"/>
      <w:r w:rsidR="009A5A4C" w:rsidRPr="00C67743">
        <w:rPr>
          <w:rFonts w:ascii="Arial" w:hAnsi="Arial" w:cs="Arial"/>
          <w:sz w:val="20"/>
          <w:szCs w:val="20"/>
        </w:rPr>
        <w:t>ust</w:t>
      </w:r>
      <w:proofErr w:type="spellEnd"/>
      <w:r w:rsidR="009A5A4C" w:rsidRPr="00C67743">
        <w:rPr>
          <w:rFonts w:ascii="Arial" w:hAnsi="Arial" w:cs="Arial"/>
          <w:sz w:val="20"/>
          <w:szCs w:val="20"/>
        </w:rPr>
        <w:t>. § 2908 občanského zákoníku.</w:t>
      </w:r>
    </w:p>
    <w:p w:rsidR="009A5A4C" w:rsidRPr="00C67743" w:rsidRDefault="009A5A4C" w:rsidP="009F1E12">
      <w:pPr>
        <w:pStyle w:val="Bezmezer"/>
        <w:spacing w:line="276" w:lineRule="auto"/>
        <w:ind w:left="426" w:hanging="426"/>
        <w:jc w:val="both"/>
        <w:rPr>
          <w:rFonts w:ascii="Arial" w:hAnsi="Arial" w:cs="Arial"/>
          <w:sz w:val="20"/>
          <w:szCs w:val="20"/>
        </w:rPr>
      </w:pPr>
    </w:p>
    <w:p w:rsidR="00C374C2" w:rsidRPr="00C67743" w:rsidRDefault="009A5A4C" w:rsidP="0007338F">
      <w:pPr>
        <w:pStyle w:val="Odstavecseseznamem"/>
        <w:numPr>
          <w:ilvl w:val="0"/>
          <w:numId w:val="25"/>
        </w:numPr>
        <w:spacing w:after="200" w:line="276" w:lineRule="auto"/>
        <w:ind w:left="426" w:hanging="426"/>
        <w:jc w:val="both"/>
        <w:rPr>
          <w:rFonts w:ascii="Arial" w:hAnsi="Arial" w:cs="Arial"/>
          <w:sz w:val="20"/>
          <w:szCs w:val="20"/>
        </w:rPr>
      </w:pPr>
      <w:r w:rsidRPr="00C67743">
        <w:rPr>
          <w:rFonts w:ascii="Arial" w:hAnsi="Arial" w:cs="Arial"/>
          <w:sz w:val="20"/>
          <w:szCs w:val="20"/>
        </w:rPr>
        <w:t>Poskytovatel se zavazuje splňovat po celou dobu trvání této smlouvy veškeré technické kvalifikační předpoklady</w:t>
      </w:r>
      <w:r w:rsidR="00C374C2" w:rsidRPr="00C67743">
        <w:rPr>
          <w:rFonts w:ascii="Arial" w:hAnsi="Arial" w:cs="Arial"/>
          <w:sz w:val="20"/>
          <w:szCs w:val="20"/>
        </w:rPr>
        <w:t xml:space="preserve"> k veřejné zakázce, zejména zachovat</w:t>
      </w:r>
      <w:r w:rsidR="009F702D" w:rsidRPr="00C67743">
        <w:rPr>
          <w:rFonts w:ascii="Arial" w:hAnsi="Arial" w:cs="Arial"/>
          <w:sz w:val="20"/>
          <w:szCs w:val="20"/>
        </w:rPr>
        <w:t xml:space="preserve"> kvalifikaci, počet členů a</w:t>
      </w:r>
      <w:r w:rsidR="00C374C2" w:rsidRPr="00C67743">
        <w:rPr>
          <w:rFonts w:ascii="Arial" w:hAnsi="Arial" w:cs="Arial"/>
          <w:sz w:val="20"/>
          <w:szCs w:val="20"/>
        </w:rPr>
        <w:t xml:space="preserve"> profesionální složení </w:t>
      </w:r>
      <w:r w:rsidR="009F702D" w:rsidRPr="00C67743">
        <w:rPr>
          <w:rFonts w:ascii="Arial" w:hAnsi="Arial" w:cs="Arial"/>
          <w:sz w:val="20"/>
          <w:szCs w:val="20"/>
        </w:rPr>
        <w:t xml:space="preserve">realizačního </w:t>
      </w:r>
      <w:r w:rsidR="00C374C2" w:rsidRPr="00C67743">
        <w:rPr>
          <w:rFonts w:ascii="Arial" w:hAnsi="Arial" w:cs="Arial"/>
          <w:sz w:val="20"/>
          <w:szCs w:val="20"/>
        </w:rPr>
        <w:t>týmu zajišťujícího poskytování služeb</w:t>
      </w:r>
      <w:r w:rsidR="009F702D" w:rsidRPr="00C67743">
        <w:rPr>
          <w:rFonts w:ascii="Arial" w:hAnsi="Arial" w:cs="Arial"/>
          <w:sz w:val="20"/>
          <w:szCs w:val="20"/>
        </w:rPr>
        <w:t xml:space="preserve"> tak, jak je uvedeno v příloze č. 5 této smlouvy. Poskytovatel je oprávněn změnit personální složení realizačního týmu pouze s předchozím písemným souhlasem objednatele. Objednatel je povinen se k navržené </w:t>
      </w:r>
      <w:r w:rsidR="009F702D" w:rsidRPr="00C67743">
        <w:rPr>
          <w:rFonts w:ascii="Arial" w:hAnsi="Arial" w:cs="Arial"/>
          <w:sz w:val="20"/>
          <w:szCs w:val="20"/>
        </w:rPr>
        <w:lastRenderedPageBreak/>
        <w:t>změně vyjádřit nejpozději do 5 (slovy pěti) pracovních dnů od doručení návrhu s tím, že nevyjádří-li se v uvedené lhůtě, má se za to, že se změnou souhlasí.</w:t>
      </w:r>
    </w:p>
    <w:p w:rsidR="00693C35" w:rsidRPr="00C67743" w:rsidRDefault="00693C35" w:rsidP="00693C35">
      <w:pPr>
        <w:pStyle w:val="Odstavecseseznamem"/>
        <w:rPr>
          <w:rFonts w:ascii="Arial" w:hAnsi="Arial" w:cs="Arial"/>
          <w:sz w:val="20"/>
          <w:szCs w:val="20"/>
        </w:rPr>
      </w:pPr>
    </w:p>
    <w:p w:rsidR="00F1412F" w:rsidRPr="00C67743" w:rsidRDefault="00F1412F" w:rsidP="0007338F">
      <w:pPr>
        <w:pStyle w:val="Odstavecseseznamem"/>
        <w:numPr>
          <w:ilvl w:val="0"/>
          <w:numId w:val="25"/>
        </w:numPr>
        <w:spacing w:line="276" w:lineRule="auto"/>
        <w:ind w:left="426" w:hanging="426"/>
        <w:jc w:val="both"/>
        <w:rPr>
          <w:rFonts w:ascii="Arial" w:hAnsi="Arial" w:cs="Arial"/>
          <w:sz w:val="20"/>
          <w:szCs w:val="20"/>
        </w:rPr>
      </w:pPr>
      <w:r w:rsidRPr="00C67743">
        <w:rPr>
          <w:rFonts w:ascii="Arial" w:hAnsi="Arial" w:cs="Arial"/>
          <w:sz w:val="20"/>
          <w:szCs w:val="20"/>
        </w:rPr>
        <w:t xml:space="preserve">Poskytovatel se zavazuje poskytovat po celou dobu trvání smlouvy veškerou potřebnou součinnost </w:t>
      </w:r>
      <w:r w:rsidR="009F702D" w:rsidRPr="00C67743">
        <w:rPr>
          <w:rFonts w:ascii="Arial" w:hAnsi="Arial" w:cs="Arial"/>
          <w:sz w:val="20"/>
          <w:szCs w:val="20"/>
        </w:rPr>
        <w:t xml:space="preserve">případným dalším smluvním partnerům objednatele anebo jiným osobám v souvislosti s realizací projektu, včetně součinnosti </w:t>
      </w:r>
      <w:r w:rsidRPr="00C67743">
        <w:rPr>
          <w:rFonts w:ascii="Arial" w:hAnsi="Arial" w:cs="Arial"/>
          <w:sz w:val="20"/>
          <w:szCs w:val="20"/>
        </w:rPr>
        <w:t xml:space="preserve">při kontrolách realizace </w:t>
      </w:r>
      <w:r w:rsidR="009F702D" w:rsidRPr="00C67743">
        <w:rPr>
          <w:rFonts w:ascii="Arial" w:hAnsi="Arial" w:cs="Arial"/>
          <w:sz w:val="20"/>
          <w:szCs w:val="20"/>
        </w:rPr>
        <w:t xml:space="preserve">projektu, veřejné zakázky a </w:t>
      </w:r>
      <w:r w:rsidRPr="00C67743">
        <w:rPr>
          <w:rFonts w:ascii="Arial" w:hAnsi="Arial" w:cs="Arial"/>
          <w:sz w:val="20"/>
          <w:szCs w:val="20"/>
        </w:rPr>
        <w:t>smlouvy ze strany dotačních či veřejně správních orgánů</w:t>
      </w:r>
      <w:r w:rsidR="00217788" w:rsidRPr="00C67743">
        <w:rPr>
          <w:rFonts w:ascii="Arial" w:hAnsi="Arial" w:cs="Arial"/>
          <w:sz w:val="20"/>
          <w:szCs w:val="20"/>
        </w:rPr>
        <w:t>, a to do 30. 9. 2024</w:t>
      </w:r>
      <w:r w:rsidRPr="00C67743">
        <w:rPr>
          <w:rFonts w:ascii="Arial" w:hAnsi="Arial" w:cs="Arial"/>
          <w:sz w:val="20"/>
          <w:szCs w:val="20"/>
        </w:rPr>
        <w:t>.</w:t>
      </w:r>
    </w:p>
    <w:p w:rsidR="00F1412F" w:rsidRPr="00C67743" w:rsidRDefault="00F1412F" w:rsidP="009F1E12">
      <w:pPr>
        <w:spacing w:line="276" w:lineRule="auto"/>
        <w:ind w:left="426" w:hanging="426"/>
        <w:jc w:val="both"/>
        <w:rPr>
          <w:rFonts w:cs="Arial"/>
          <w:sz w:val="20"/>
          <w:szCs w:val="20"/>
        </w:rPr>
      </w:pPr>
    </w:p>
    <w:p w:rsidR="00F1412F" w:rsidRPr="00C67743" w:rsidRDefault="00F1412F" w:rsidP="0007338F">
      <w:pPr>
        <w:pStyle w:val="Odstavecseseznamem"/>
        <w:numPr>
          <w:ilvl w:val="0"/>
          <w:numId w:val="25"/>
        </w:numPr>
        <w:spacing w:line="276" w:lineRule="auto"/>
        <w:ind w:left="426" w:hanging="426"/>
        <w:jc w:val="both"/>
        <w:rPr>
          <w:rFonts w:ascii="Arial" w:hAnsi="Arial" w:cs="Arial"/>
          <w:sz w:val="20"/>
          <w:szCs w:val="20"/>
        </w:rPr>
      </w:pPr>
      <w:r w:rsidRPr="00C67743">
        <w:rPr>
          <w:rFonts w:ascii="Arial" w:hAnsi="Arial" w:cs="Arial"/>
          <w:sz w:val="20"/>
          <w:szCs w:val="20"/>
        </w:rPr>
        <w:t>Poskytovatel se zavazuje při poskytování služeb podle této smlouvy respektovat paralelní vývoj SIS zajišťovaný objednatelem nebo jím pověřenými osobami tak, aby veškeré nové, nadstavbové funkcionality SIS vytvořené na základě této smlouvy byly funkční v době jejich nasazení na produkční prostředí.</w:t>
      </w:r>
    </w:p>
    <w:p w:rsidR="00F1412F" w:rsidRPr="00C67743" w:rsidRDefault="00F1412F" w:rsidP="009F1E12">
      <w:pPr>
        <w:spacing w:line="276" w:lineRule="auto"/>
        <w:ind w:left="426" w:hanging="426"/>
        <w:jc w:val="both"/>
        <w:rPr>
          <w:rFonts w:cs="Arial"/>
          <w:sz w:val="20"/>
          <w:szCs w:val="20"/>
        </w:rPr>
      </w:pPr>
    </w:p>
    <w:p w:rsidR="00F1412F" w:rsidRPr="00C67743" w:rsidRDefault="00F1412F" w:rsidP="0007338F">
      <w:pPr>
        <w:pStyle w:val="Odstavecseseznamem"/>
        <w:numPr>
          <w:ilvl w:val="0"/>
          <w:numId w:val="25"/>
        </w:numPr>
        <w:spacing w:line="276" w:lineRule="auto"/>
        <w:ind w:left="426" w:hanging="426"/>
        <w:jc w:val="both"/>
        <w:rPr>
          <w:rFonts w:ascii="Arial" w:hAnsi="Arial" w:cs="Arial"/>
          <w:sz w:val="20"/>
          <w:szCs w:val="20"/>
        </w:rPr>
      </w:pPr>
      <w:r w:rsidRPr="00C67743">
        <w:rPr>
          <w:rFonts w:ascii="Arial" w:hAnsi="Arial" w:cs="Arial"/>
          <w:sz w:val="20"/>
          <w:szCs w:val="20"/>
        </w:rPr>
        <w:t xml:space="preserve">Poskytovatel se zavazuje mít po celou dobu trvání této smlouvy k dispozici vývojové i testovací prostředí pro </w:t>
      </w:r>
      <w:r w:rsidR="00693C35" w:rsidRPr="00C67743">
        <w:rPr>
          <w:rFonts w:ascii="Arial" w:hAnsi="Arial" w:cs="Arial"/>
          <w:sz w:val="20"/>
          <w:szCs w:val="20"/>
        </w:rPr>
        <w:t>vývoj a test</w:t>
      </w:r>
      <w:r w:rsidRPr="00C67743">
        <w:rPr>
          <w:rFonts w:ascii="Arial" w:hAnsi="Arial" w:cs="Arial"/>
          <w:sz w:val="20"/>
          <w:szCs w:val="20"/>
        </w:rPr>
        <w:t xml:space="preserve"> funkčnosti aplikací a funkčních bloků SIS a zajistit otestování</w:t>
      </w:r>
      <w:r w:rsidR="00693C35" w:rsidRPr="00C67743">
        <w:rPr>
          <w:rFonts w:ascii="Arial" w:hAnsi="Arial" w:cs="Arial"/>
          <w:sz w:val="20"/>
          <w:szCs w:val="20"/>
        </w:rPr>
        <w:t xml:space="preserve"> původních i nových funkcionalit</w:t>
      </w:r>
      <w:r w:rsidRPr="00C67743">
        <w:rPr>
          <w:rFonts w:ascii="Arial" w:hAnsi="Arial" w:cs="Arial"/>
          <w:sz w:val="20"/>
          <w:szCs w:val="20"/>
        </w:rPr>
        <w:t xml:space="preserve"> služeb na statistických úlohách</w:t>
      </w:r>
      <w:r w:rsidR="00873F10" w:rsidRPr="00C67743">
        <w:rPr>
          <w:rFonts w:ascii="Arial" w:hAnsi="Arial" w:cs="Arial"/>
          <w:sz w:val="20"/>
          <w:szCs w:val="20"/>
        </w:rPr>
        <w:t xml:space="preserve"> provozovaných objednatelem</w:t>
      </w:r>
      <w:r w:rsidRPr="00C67743">
        <w:rPr>
          <w:rFonts w:ascii="Arial" w:hAnsi="Arial" w:cs="Arial"/>
          <w:sz w:val="20"/>
          <w:szCs w:val="20"/>
        </w:rPr>
        <w:t>, včetně testovacích scénářů.</w:t>
      </w:r>
    </w:p>
    <w:p w:rsidR="00F1412F" w:rsidRPr="00C67743" w:rsidRDefault="00F1412F" w:rsidP="009F1E12">
      <w:pPr>
        <w:spacing w:line="276" w:lineRule="auto"/>
        <w:ind w:left="426" w:hanging="426"/>
        <w:jc w:val="both"/>
        <w:rPr>
          <w:rFonts w:cs="Arial"/>
          <w:sz w:val="20"/>
          <w:szCs w:val="20"/>
        </w:rPr>
      </w:pPr>
    </w:p>
    <w:p w:rsidR="00F1412F" w:rsidRPr="00C67743" w:rsidRDefault="00F1412F" w:rsidP="0007338F">
      <w:pPr>
        <w:pStyle w:val="Odstavecseseznamem"/>
        <w:numPr>
          <w:ilvl w:val="0"/>
          <w:numId w:val="25"/>
        </w:numPr>
        <w:spacing w:line="276" w:lineRule="auto"/>
        <w:ind w:left="426" w:hanging="426"/>
        <w:jc w:val="both"/>
        <w:rPr>
          <w:rFonts w:ascii="Arial" w:hAnsi="Arial" w:cs="Arial"/>
          <w:sz w:val="20"/>
          <w:szCs w:val="20"/>
        </w:rPr>
      </w:pPr>
      <w:r w:rsidRPr="00C67743">
        <w:rPr>
          <w:rFonts w:ascii="Arial" w:hAnsi="Arial" w:cs="Arial"/>
          <w:sz w:val="20"/>
          <w:szCs w:val="20"/>
        </w:rPr>
        <w:t>Poskytovatel se zavazuje</w:t>
      </w:r>
      <w:r w:rsidR="00954A25" w:rsidRPr="00C67743">
        <w:rPr>
          <w:rFonts w:ascii="Arial" w:hAnsi="Arial" w:cs="Arial"/>
          <w:sz w:val="20"/>
          <w:szCs w:val="20"/>
        </w:rPr>
        <w:t xml:space="preserve"> převzít do servisní podpory, kterou poskytuje objednateli na základě Smlouvy o poskytnutí servisní a uživatelské podpory, </w:t>
      </w:r>
      <w:proofErr w:type="spellStart"/>
      <w:r w:rsidR="00954A25" w:rsidRPr="00C67743">
        <w:rPr>
          <w:rFonts w:ascii="Arial" w:hAnsi="Arial" w:cs="Arial"/>
          <w:sz w:val="20"/>
          <w:szCs w:val="20"/>
        </w:rPr>
        <w:t>evid</w:t>
      </w:r>
      <w:proofErr w:type="spellEnd"/>
      <w:r w:rsidR="00954A25" w:rsidRPr="00C67743">
        <w:rPr>
          <w:rFonts w:ascii="Arial" w:hAnsi="Arial" w:cs="Arial"/>
          <w:sz w:val="20"/>
          <w:szCs w:val="20"/>
        </w:rPr>
        <w:t xml:space="preserve">. č. ČSÚ 012-2013-S, uzavřené mezi smluvními stranami dne 18. ledna 2013 (dále jen „servisní smlouva“), </w:t>
      </w:r>
      <w:r w:rsidR="00693C35" w:rsidRPr="00C67743">
        <w:rPr>
          <w:rFonts w:ascii="Arial" w:hAnsi="Arial" w:cs="Arial"/>
          <w:sz w:val="20"/>
          <w:szCs w:val="20"/>
        </w:rPr>
        <w:t xml:space="preserve">veškeré výstupy vytvořené na základě této smlouvy pro funkční bloky, které jsou předmětem servisní a uživatelské podpory podle servisní smlouvy, </w:t>
      </w:r>
      <w:r w:rsidR="00954A25" w:rsidRPr="00C67743">
        <w:rPr>
          <w:rFonts w:ascii="Arial" w:hAnsi="Arial" w:cs="Arial"/>
          <w:sz w:val="20"/>
          <w:szCs w:val="20"/>
        </w:rPr>
        <w:t xml:space="preserve">tedy </w:t>
      </w:r>
      <w:r w:rsidR="005B1B5D" w:rsidRPr="00C67743">
        <w:rPr>
          <w:rFonts w:ascii="Arial" w:hAnsi="Arial" w:cs="Arial"/>
          <w:sz w:val="20"/>
          <w:szCs w:val="20"/>
        </w:rPr>
        <w:t xml:space="preserve">nadále </w:t>
      </w:r>
      <w:r w:rsidR="00954A25" w:rsidRPr="00C67743">
        <w:rPr>
          <w:rFonts w:ascii="Arial" w:hAnsi="Arial" w:cs="Arial"/>
          <w:sz w:val="20"/>
          <w:szCs w:val="20"/>
        </w:rPr>
        <w:t xml:space="preserve">poskytovat servisní podporu </w:t>
      </w:r>
      <w:r w:rsidR="00693C35" w:rsidRPr="00C67743">
        <w:rPr>
          <w:rFonts w:ascii="Arial" w:hAnsi="Arial" w:cs="Arial"/>
          <w:sz w:val="20"/>
          <w:szCs w:val="20"/>
        </w:rPr>
        <w:t xml:space="preserve">servisní smlouvou podporovaných </w:t>
      </w:r>
      <w:r w:rsidR="00954A25" w:rsidRPr="00C67743">
        <w:rPr>
          <w:rFonts w:ascii="Arial" w:hAnsi="Arial" w:cs="Arial"/>
          <w:sz w:val="20"/>
          <w:szCs w:val="20"/>
        </w:rPr>
        <w:t xml:space="preserve">funkčních bloků SIS a aplikací </w:t>
      </w:r>
      <w:r w:rsidR="005B1B5D" w:rsidRPr="00C67743">
        <w:rPr>
          <w:rFonts w:ascii="Arial" w:hAnsi="Arial" w:cs="Arial"/>
          <w:sz w:val="20"/>
          <w:szCs w:val="20"/>
        </w:rPr>
        <w:t>rozvíjených na základě</w:t>
      </w:r>
      <w:r w:rsidR="00954A25" w:rsidRPr="00C67743">
        <w:rPr>
          <w:rFonts w:ascii="Arial" w:hAnsi="Arial" w:cs="Arial"/>
          <w:sz w:val="20"/>
          <w:szCs w:val="20"/>
        </w:rPr>
        <w:t xml:space="preserve"> této smlouvy za dodržení všech podmínek sjednaných servisní smlouvou, včetně poskytnutých záruk</w:t>
      </w:r>
      <w:r w:rsidR="002C42BC" w:rsidRPr="00C67743">
        <w:rPr>
          <w:rFonts w:ascii="Arial" w:hAnsi="Arial" w:cs="Arial"/>
          <w:sz w:val="20"/>
          <w:szCs w:val="20"/>
        </w:rPr>
        <w:t xml:space="preserve">, a to do skončení účinnosti servisní smlouvy, nejdéle však po dobu dvou let od </w:t>
      </w:r>
      <w:r w:rsidR="00C94B5E" w:rsidRPr="00C67743">
        <w:rPr>
          <w:rFonts w:ascii="Arial" w:hAnsi="Arial" w:cs="Arial"/>
          <w:sz w:val="20"/>
          <w:szCs w:val="20"/>
        </w:rPr>
        <w:t xml:space="preserve">akceptace </w:t>
      </w:r>
      <w:r w:rsidR="00873F10" w:rsidRPr="00C67743">
        <w:rPr>
          <w:rFonts w:ascii="Arial" w:hAnsi="Arial" w:cs="Arial"/>
          <w:sz w:val="20"/>
          <w:szCs w:val="20"/>
        </w:rPr>
        <w:t>služeb rozvoje a služeb na výzvu</w:t>
      </w:r>
      <w:r w:rsidR="00C94B5E" w:rsidRPr="00C67743">
        <w:rPr>
          <w:rFonts w:ascii="Arial" w:hAnsi="Arial" w:cs="Arial"/>
          <w:sz w:val="20"/>
          <w:szCs w:val="20"/>
        </w:rPr>
        <w:t xml:space="preserve"> podle </w:t>
      </w:r>
      <w:r w:rsidR="00873F10" w:rsidRPr="00C67743">
        <w:rPr>
          <w:rFonts w:ascii="Arial" w:hAnsi="Arial" w:cs="Arial"/>
          <w:sz w:val="20"/>
          <w:szCs w:val="20"/>
        </w:rPr>
        <w:t xml:space="preserve">této </w:t>
      </w:r>
      <w:r w:rsidR="00C94B5E" w:rsidRPr="00C67743">
        <w:rPr>
          <w:rFonts w:ascii="Arial" w:hAnsi="Arial" w:cs="Arial"/>
          <w:sz w:val="20"/>
          <w:szCs w:val="20"/>
        </w:rPr>
        <w:t>smlouvy bez výhrad.</w:t>
      </w:r>
    </w:p>
    <w:p w:rsidR="005B1B5D" w:rsidRPr="00C67743" w:rsidRDefault="005B1B5D" w:rsidP="009F1E12">
      <w:pPr>
        <w:spacing w:line="276" w:lineRule="auto"/>
        <w:ind w:left="426" w:hanging="426"/>
        <w:jc w:val="both"/>
        <w:rPr>
          <w:rFonts w:cs="Arial"/>
          <w:sz w:val="20"/>
          <w:szCs w:val="20"/>
        </w:rPr>
      </w:pPr>
    </w:p>
    <w:p w:rsidR="005B1B5D" w:rsidRPr="00C67743" w:rsidRDefault="005B1B5D" w:rsidP="0007338F">
      <w:pPr>
        <w:pStyle w:val="Odstavecseseznamem"/>
        <w:numPr>
          <w:ilvl w:val="0"/>
          <w:numId w:val="25"/>
        </w:numPr>
        <w:spacing w:line="276" w:lineRule="auto"/>
        <w:ind w:left="426" w:hanging="426"/>
        <w:jc w:val="both"/>
        <w:rPr>
          <w:rFonts w:ascii="Arial" w:hAnsi="Arial" w:cs="Arial"/>
          <w:sz w:val="20"/>
          <w:szCs w:val="20"/>
        </w:rPr>
      </w:pPr>
      <w:r w:rsidRPr="00C67743">
        <w:rPr>
          <w:rFonts w:ascii="Arial" w:hAnsi="Arial" w:cs="Arial"/>
          <w:sz w:val="20"/>
          <w:szCs w:val="20"/>
        </w:rPr>
        <w:t>Poskytovatel se zavazuje zajistit n</w:t>
      </w:r>
      <w:r w:rsidR="00F813C5" w:rsidRPr="00C67743">
        <w:rPr>
          <w:rFonts w:ascii="Arial" w:hAnsi="Arial" w:cs="Arial"/>
          <w:sz w:val="20"/>
          <w:szCs w:val="20"/>
        </w:rPr>
        <w:t>asazení nových či upravených funkcionalit na testovací prostředí objednatele (TP) a produkční prostředí objednatele (</w:t>
      </w:r>
      <w:r w:rsidRPr="00C67743">
        <w:rPr>
          <w:rFonts w:ascii="Arial" w:hAnsi="Arial" w:cs="Arial"/>
          <w:sz w:val="20"/>
          <w:szCs w:val="20"/>
        </w:rPr>
        <w:t>PP</w:t>
      </w:r>
      <w:r w:rsidR="00F813C5" w:rsidRPr="00C67743">
        <w:rPr>
          <w:rFonts w:ascii="Arial" w:hAnsi="Arial" w:cs="Arial"/>
          <w:sz w:val="20"/>
          <w:szCs w:val="20"/>
        </w:rPr>
        <w:t>)</w:t>
      </w:r>
      <w:r w:rsidRPr="00C67743">
        <w:rPr>
          <w:rFonts w:ascii="Arial" w:hAnsi="Arial" w:cs="Arial"/>
          <w:sz w:val="20"/>
          <w:szCs w:val="20"/>
        </w:rPr>
        <w:t xml:space="preserve"> ČSÚ včetně dodržení SLA podle servisní smlouvy</w:t>
      </w:r>
      <w:r w:rsidR="00693C35" w:rsidRPr="00C67743">
        <w:rPr>
          <w:rFonts w:ascii="Arial" w:hAnsi="Arial" w:cs="Arial"/>
          <w:sz w:val="20"/>
          <w:szCs w:val="20"/>
        </w:rPr>
        <w:t xml:space="preserve">, s tím, že u upravených funkcionalit </w:t>
      </w:r>
      <w:r w:rsidR="002C42BC" w:rsidRPr="00C67743">
        <w:rPr>
          <w:rFonts w:ascii="Arial" w:hAnsi="Arial" w:cs="Arial"/>
          <w:sz w:val="20"/>
          <w:szCs w:val="20"/>
        </w:rPr>
        <w:t>budou parametry SLA zachovány beze změny a u nových funkcionalit je možné po dohodě s objednatelem parametr SLA snížit na 97%.</w:t>
      </w:r>
    </w:p>
    <w:p w:rsidR="009F702D" w:rsidRPr="00C67743" w:rsidRDefault="009F702D" w:rsidP="009F1E12">
      <w:pPr>
        <w:spacing w:line="276" w:lineRule="auto"/>
        <w:ind w:left="426" w:hanging="426"/>
        <w:jc w:val="both"/>
        <w:rPr>
          <w:rFonts w:cs="Arial"/>
          <w:sz w:val="20"/>
          <w:szCs w:val="20"/>
        </w:rPr>
      </w:pPr>
    </w:p>
    <w:p w:rsidR="009F702D" w:rsidRPr="00C67743" w:rsidRDefault="009F702D" w:rsidP="0007338F">
      <w:pPr>
        <w:pStyle w:val="Odstavecseseznamem"/>
        <w:numPr>
          <w:ilvl w:val="0"/>
          <w:numId w:val="25"/>
        </w:numPr>
        <w:spacing w:line="276" w:lineRule="auto"/>
        <w:ind w:left="426" w:hanging="426"/>
        <w:jc w:val="both"/>
        <w:rPr>
          <w:rFonts w:ascii="Arial" w:hAnsi="Arial" w:cs="Arial"/>
          <w:sz w:val="20"/>
          <w:szCs w:val="20"/>
        </w:rPr>
      </w:pPr>
      <w:r w:rsidRPr="00C67743">
        <w:rPr>
          <w:rFonts w:ascii="Arial" w:hAnsi="Arial" w:cs="Arial"/>
          <w:sz w:val="20"/>
          <w:szCs w:val="20"/>
        </w:rPr>
        <w:t>Poskytovatel se zavazuje předávat objednateli provozní, technickou, uživatelskou, administrátorskou a programátorskou dokumentaci vytvořenou anebo aktualizovanou při poskytování služeb podle této smlouvy jako podklad pro akceptační řízení.</w:t>
      </w:r>
    </w:p>
    <w:p w:rsidR="009F702D" w:rsidRPr="00C67743" w:rsidRDefault="009F702D" w:rsidP="009F1E12">
      <w:pPr>
        <w:spacing w:line="276" w:lineRule="auto"/>
        <w:ind w:left="426" w:hanging="426"/>
        <w:jc w:val="both"/>
        <w:rPr>
          <w:rFonts w:cs="Arial"/>
          <w:sz w:val="20"/>
          <w:szCs w:val="20"/>
        </w:rPr>
      </w:pPr>
    </w:p>
    <w:p w:rsidR="00C60DAB" w:rsidRPr="00C67743" w:rsidRDefault="00C60DAB" w:rsidP="0007338F">
      <w:pPr>
        <w:pStyle w:val="Odstavecseseznamem"/>
        <w:numPr>
          <w:ilvl w:val="0"/>
          <w:numId w:val="25"/>
        </w:numPr>
        <w:spacing w:line="276" w:lineRule="auto"/>
        <w:ind w:left="426" w:hanging="426"/>
        <w:jc w:val="both"/>
        <w:rPr>
          <w:rFonts w:ascii="Arial" w:hAnsi="Arial" w:cs="Arial"/>
          <w:sz w:val="20"/>
          <w:szCs w:val="20"/>
        </w:rPr>
      </w:pPr>
      <w:r w:rsidRPr="00C67743">
        <w:rPr>
          <w:rFonts w:ascii="Arial" w:hAnsi="Arial" w:cs="Arial"/>
          <w:sz w:val="20"/>
          <w:szCs w:val="20"/>
        </w:rPr>
        <w:t>Poskytovatel se zavazuje po celou dobu trvání této smlouvy být autorizovaným dodavatelem služeb, jejichž poskytování je předmětem této smlouvy.</w:t>
      </w:r>
    </w:p>
    <w:p w:rsidR="007732E0" w:rsidRPr="00C67743" w:rsidRDefault="007732E0" w:rsidP="009F1E12">
      <w:pPr>
        <w:spacing w:line="276" w:lineRule="auto"/>
        <w:ind w:left="426" w:hanging="426"/>
        <w:jc w:val="both"/>
        <w:rPr>
          <w:rFonts w:cs="Arial"/>
          <w:sz w:val="20"/>
          <w:szCs w:val="20"/>
        </w:rPr>
      </w:pPr>
    </w:p>
    <w:p w:rsidR="007732E0" w:rsidRPr="00C67743" w:rsidRDefault="007732E0" w:rsidP="0007338F">
      <w:pPr>
        <w:pStyle w:val="Odstavecseseznamem"/>
        <w:numPr>
          <w:ilvl w:val="0"/>
          <w:numId w:val="25"/>
        </w:numPr>
        <w:spacing w:line="276" w:lineRule="auto"/>
        <w:ind w:left="426" w:hanging="426"/>
        <w:jc w:val="both"/>
        <w:rPr>
          <w:rFonts w:ascii="Arial" w:hAnsi="Arial" w:cs="Arial"/>
          <w:sz w:val="20"/>
          <w:szCs w:val="20"/>
        </w:rPr>
      </w:pPr>
      <w:r w:rsidRPr="00C67743">
        <w:rPr>
          <w:rFonts w:ascii="Arial" w:hAnsi="Arial" w:cs="Arial"/>
          <w:sz w:val="20"/>
          <w:szCs w:val="20"/>
        </w:rPr>
        <w:t>Objednatel se zavazuje poskytovat po celou dobu trvání smlouvy poskytovateli veškerou potřebnou součinnost nezbytnou k řádnému poskytování služeb.</w:t>
      </w:r>
    </w:p>
    <w:p w:rsidR="007732E0" w:rsidRPr="00C67743" w:rsidRDefault="007732E0" w:rsidP="009F1E12">
      <w:pPr>
        <w:spacing w:line="276" w:lineRule="auto"/>
        <w:ind w:left="426" w:hanging="426"/>
        <w:jc w:val="both"/>
        <w:rPr>
          <w:rFonts w:cs="Arial"/>
          <w:sz w:val="20"/>
          <w:szCs w:val="20"/>
        </w:rPr>
      </w:pPr>
    </w:p>
    <w:p w:rsidR="007732E0" w:rsidRPr="00C67743" w:rsidRDefault="007732E0" w:rsidP="0007338F">
      <w:pPr>
        <w:pStyle w:val="Odstavecseseznamem"/>
        <w:numPr>
          <w:ilvl w:val="0"/>
          <w:numId w:val="25"/>
        </w:numPr>
        <w:spacing w:line="276" w:lineRule="auto"/>
        <w:ind w:left="426" w:hanging="426"/>
        <w:jc w:val="both"/>
        <w:rPr>
          <w:rFonts w:ascii="Arial" w:hAnsi="Arial" w:cs="Arial"/>
          <w:sz w:val="20"/>
          <w:szCs w:val="20"/>
        </w:rPr>
      </w:pPr>
      <w:r w:rsidRPr="00C67743">
        <w:rPr>
          <w:rFonts w:ascii="Arial" w:hAnsi="Arial" w:cs="Arial"/>
          <w:sz w:val="20"/>
          <w:szCs w:val="20"/>
        </w:rPr>
        <w:t xml:space="preserve">Objednatel je povinen v rámci součinnosti podle předchozího odstavce zejména umožnit poskytovateli užívání kancelářských prostor v sídle ČSÚ s dostatečnou kapacitou a odpovídajícím vybavením, včetně nainstalované počítačové techniky a </w:t>
      </w:r>
      <w:r w:rsidR="002C42BC" w:rsidRPr="00C67743">
        <w:rPr>
          <w:rFonts w:ascii="Arial" w:hAnsi="Arial" w:cs="Arial"/>
          <w:sz w:val="20"/>
          <w:szCs w:val="20"/>
        </w:rPr>
        <w:t>umožnění vzdáleného přístupu prostřednictvím virtuální privátní sítě (</w:t>
      </w:r>
      <w:r w:rsidRPr="00C67743">
        <w:rPr>
          <w:rFonts w:ascii="Arial" w:hAnsi="Arial" w:cs="Arial"/>
          <w:sz w:val="20"/>
          <w:szCs w:val="20"/>
        </w:rPr>
        <w:t>VPN</w:t>
      </w:r>
      <w:r w:rsidR="002C42BC" w:rsidRPr="00C67743">
        <w:rPr>
          <w:rFonts w:ascii="Arial" w:hAnsi="Arial" w:cs="Arial"/>
          <w:sz w:val="20"/>
          <w:szCs w:val="20"/>
        </w:rPr>
        <w:t>)</w:t>
      </w:r>
      <w:r w:rsidRPr="00C67743">
        <w:rPr>
          <w:rFonts w:ascii="Arial" w:hAnsi="Arial" w:cs="Arial"/>
          <w:sz w:val="20"/>
          <w:szCs w:val="20"/>
        </w:rPr>
        <w:t>.</w:t>
      </w:r>
    </w:p>
    <w:p w:rsidR="0086748A" w:rsidRPr="00C67743" w:rsidRDefault="0086748A" w:rsidP="0086748A">
      <w:pPr>
        <w:spacing w:line="276" w:lineRule="auto"/>
        <w:jc w:val="both"/>
        <w:rPr>
          <w:rFonts w:cs="Arial"/>
          <w:sz w:val="20"/>
          <w:szCs w:val="20"/>
        </w:rPr>
      </w:pPr>
    </w:p>
    <w:p w:rsidR="0086748A" w:rsidRPr="00C67743" w:rsidRDefault="0086748A" w:rsidP="0086748A">
      <w:pPr>
        <w:spacing w:line="276" w:lineRule="auto"/>
        <w:jc w:val="both"/>
        <w:rPr>
          <w:rFonts w:cs="Arial"/>
          <w:sz w:val="20"/>
          <w:szCs w:val="20"/>
        </w:rPr>
      </w:pPr>
    </w:p>
    <w:p w:rsidR="0086748A" w:rsidRPr="00C67743" w:rsidRDefault="0086748A" w:rsidP="0086748A">
      <w:pPr>
        <w:spacing w:line="276" w:lineRule="auto"/>
        <w:jc w:val="both"/>
        <w:rPr>
          <w:rFonts w:cs="Arial"/>
          <w:sz w:val="20"/>
          <w:szCs w:val="20"/>
        </w:rPr>
      </w:pPr>
    </w:p>
    <w:p w:rsidR="0086748A" w:rsidRPr="00C67743" w:rsidRDefault="0086748A" w:rsidP="0086748A">
      <w:pPr>
        <w:spacing w:line="276" w:lineRule="auto"/>
        <w:jc w:val="both"/>
        <w:rPr>
          <w:rFonts w:cs="Arial"/>
          <w:sz w:val="20"/>
          <w:szCs w:val="20"/>
        </w:rPr>
      </w:pPr>
    </w:p>
    <w:p w:rsidR="004A1ABF" w:rsidRPr="00C67743" w:rsidRDefault="004A1ABF" w:rsidP="009F1E12">
      <w:pPr>
        <w:spacing w:line="276" w:lineRule="auto"/>
        <w:ind w:left="426" w:hanging="426"/>
        <w:jc w:val="both"/>
        <w:rPr>
          <w:rFonts w:cs="Arial"/>
          <w:sz w:val="20"/>
          <w:szCs w:val="20"/>
        </w:rPr>
      </w:pPr>
    </w:p>
    <w:p w:rsidR="004A1ABF" w:rsidRPr="00C67743" w:rsidRDefault="004A1ABF" w:rsidP="004A1ABF">
      <w:pPr>
        <w:spacing w:line="276" w:lineRule="auto"/>
        <w:jc w:val="center"/>
        <w:rPr>
          <w:rFonts w:cs="Arial"/>
          <w:b/>
          <w:sz w:val="20"/>
          <w:szCs w:val="20"/>
        </w:rPr>
      </w:pPr>
      <w:r w:rsidRPr="00C67743">
        <w:rPr>
          <w:rFonts w:cs="Arial"/>
          <w:b/>
          <w:sz w:val="20"/>
          <w:szCs w:val="20"/>
        </w:rPr>
        <w:lastRenderedPageBreak/>
        <w:t>Článek X.</w:t>
      </w:r>
    </w:p>
    <w:p w:rsidR="004A1ABF" w:rsidRPr="00C67743" w:rsidRDefault="004A1ABF" w:rsidP="004A1ABF">
      <w:pPr>
        <w:spacing w:line="276" w:lineRule="auto"/>
        <w:jc w:val="center"/>
        <w:rPr>
          <w:rFonts w:cs="Arial"/>
          <w:b/>
          <w:sz w:val="20"/>
          <w:szCs w:val="20"/>
        </w:rPr>
      </w:pPr>
      <w:r w:rsidRPr="00C67743">
        <w:rPr>
          <w:rFonts w:cs="Arial"/>
          <w:b/>
          <w:sz w:val="20"/>
          <w:szCs w:val="20"/>
        </w:rPr>
        <w:t>Záruka</w:t>
      </w:r>
    </w:p>
    <w:p w:rsidR="004A1ABF" w:rsidRPr="00C67743" w:rsidRDefault="004A1ABF" w:rsidP="004A1ABF">
      <w:pPr>
        <w:spacing w:line="276" w:lineRule="auto"/>
        <w:jc w:val="center"/>
        <w:rPr>
          <w:rFonts w:cs="Arial"/>
          <w:b/>
          <w:sz w:val="20"/>
          <w:szCs w:val="20"/>
        </w:rPr>
      </w:pPr>
    </w:p>
    <w:p w:rsidR="004A1ABF" w:rsidRPr="00C67743" w:rsidRDefault="004A1ABF" w:rsidP="0007338F">
      <w:pPr>
        <w:pStyle w:val="Odstavecseseznamem"/>
        <w:numPr>
          <w:ilvl w:val="0"/>
          <w:numId w:val="26"/>
        </w:numPr>
        <w:spacing w:line="276" w:lineRule="auto"/>
        <w:ind w:left="426" w:hanging="426"/>
        <w:jc w:val="both"/>
        <w:rPr>
          <w:rFonts w:ascii="Arial" w:hAnsi="Arial" w:cs="Arial"/>
          <w:sz w:val="20"/>
          <w:szCs w:val="20"/>
        </w:rPr>
      </w:pPr>
      <w:r w:rsidRPr="00C67743">
        <w:rPr>
          <w:rFonts w:ascii="Arial" w:hAnsi="Arial" w:cs="Arial"/>
          <w:sz w:val="20"/>
          <w:szCs w:val="20"/>
        </w:rPr>
        <w:t>Poskytovatel tímto poskytuje objednateli záruku za kvalitu poskytovaných služeb</w:t>
      </w:r>
      <w:r w:rsidR="002C42BC" w:rsidRPr="00C67743">
        <w:rPr>
          <w:rFonts w:ascii="Arial" w:hAnsi="Arial" w:cs="Arial"/>
          <w:sz w:val="20"/>
          <w:szCs w:val="20"/>
        </w:rPr>
        <w:t>, a to po dobu trvání servisní smlouvy, maximálně však</w:t>
      </w:r>
      <w:r w:rsidRPr="00C67743">
        <w:rPr>
          <w:rFonts w:ascii="Arial" w:hAnsi="Arial" w:cs="Arial"/>
          <w:sz w:val="20"/>
          <w:szCs w:val="20"/>
        </w:rPr>
        <w:t xml:space="preserve"> po dobu 24 (slovy: dvaceti čtyř) měsíců od jejich akceptace bez výhrad ve smyslu ujednání článku VII. odst. 2. písm. a) této smlouvy</w:t>
      </w:r>
      <w:r w:rsidR="00C60DAB" w:rsidRPr="00C67743">
        <w:rPr>
          <w:rFonts w:ascii="Arial" w:hAnsi="Arial" w:cs="Arial"/>
          <w:sz w:val="20"/>
          <w:szCs w:val="20"/>
        </w:rPr>
        <w:t>, ne</w:t>
      </w:r>
      <w:r w:rsidR="002C42BC" w:rsidRPr="00C67743">
        <w:rPr>
          <w:rFonts w:ascii="Arial" w:hAnsi="Arial" w:cs="Arial"/>
          <w:sz w:val="20"/>
          <w:szCs w:val="20"/>
        </w:rPr>
        <w:t>bo</w:t>
      </w:r>
      <w:r w:rsidR="00C60DAB" w:rsidRPr="00C67743">
        <w:rPr>
          <w:rFonts w:ascii="Arial" w:hAnsi="Arial" w:cs="Arial"/>
          <w:sz w:val="20"/>
          <w:szCs w:val="20"/>
        </w:rPr>
        <w:t xml:space="preserve"> do okamžiku, kdy dojde, např. na základě zahájení spolupráce objednatele s třetí stranou v souvislosti s provozem SIS, k takovým změnám programového vybavení funkčních bloků SIS, které by mohly mít vliv na kvalitu poskytovaných služeb a porušit podmínky záruky poskytnuté na služby podle tohoto článku smlouvy.</w:t>
      </w:r>
    </w:p>
    <w:p w:rsidR="00C60DAB" w:rsidRPr="00C67743" w:rsidRDefault="00C60DAB" w:rsidP="009F1E12">
      <w:pPr>
        <w:spacing w:line="276" w:lineRule="auto"/>
        <w:ind w:left="426" w:hanging="426"/>
        <w:jc w:val="both"/>
        <w:rPr>
          <w:rFonts w:cs="Arial"/>
          <w:sz w:val="20"/>
          <w:szCs w:val="20"/>
        </w:rPr>
      </w:pPr>
    </w:p>
    <w:p w:rsidR="00C60DAB" w:rsidRPr="00C67743" w:rsidRDefault="00C60DAB" w:rsidP="0007338F">
      <w:pPr>
        <w:pStyle w:val="Odstavecseseznamem"/>
        <w:numPr>
          <w:ilvl w:val="0"/>
          <w:numId w:val="26"/>
        </w:numPr>
        <w:spacing w:line="276" w:lineRule="auto"/>
        <w:ind w:left="426" w:hanging="426"/>
        <w:jc w:val="both"/>
        <w:rPr>
          <w:rFonts w:ascii="Arial" w:hAnsi="Arial" w:cs="Arial"/>
          <w:sz w:val="20"/>
          <w:szCs w:val="20"/>
        </w:rPr>
      </w:pPr>
      <w:r w:rsidRPr="00C67743">
        <w:rPr>
          <w:rFonts w:ascii="Arial" w:hAnsi="Arial" w:cs="Arial"/>
          <w:sz w:val="20"/>
          <w:szCs w:val="20"/>
        </w:rPr>
        <w:t xml:space="preserve">Poskytovatel se zavazuje pro případ, že v souvislosti s poskytováním služeb podle této smlouvy dojde ke změnám programového vybavení funkčních bloků SIS, že zajistí zachování a dodržení záručních podmínek záruk poskytovaných objednateli </w:t>
      </w:r>
      <w:r w:rsidR="002C42BC" w:rsidRPr="00C67743">
        <w:rPr>
          <w:rFonts w:ascii="Arial" w:hAnsi="Arial" w:cs="Arial"/>
          <w:sz w:val="20"/>
          <w:szCs w:val="20"/>
        </w:rPr>
        <w:t xml:space="preserve">na základě servisní smlouvy anebo </w:t>
      </w:r>
      <w:r w:rsidRPr="00C67743">
        <w:rPr>
          <w:rFonts w:ascii="Arial" w:hAnsi="Arial" w:cs="Arial"/>
          <w:sz w:val="20"/>
          <w:szCs w:val="20"/>
        </w:rPr>
        <w:t>třetími stranami, nebo záruky poskytované objednateli</w:t>
      </w:r>
      <w:r w:rsidR="002C42BC" w:rsidRPr="00C67743">
        <w:rPr>
          <w:rFonts w:ascii="Arial" w:hAnsi="Arial" w:cs="Arial"/>
          <w:sz w:val="20"/>
          <w:szCs w:val="20"/>
        </w:rPr>
        <w:t xml:space="preserve"> na základě servisní smlouvy anebo</w:t>
      </w:r>
      <w:r w:rsidRPr="00C67743">
        <w:rPr>
          <w:rFonts w:ascii="Arial" w:hAnsi="Arial" w:cs="Arial"/>
          <w:sz w:val="20"/>
          <w:szCs w:val="20"/>
        </w:rPr>
        <w:t xml:space="preserve"> třetími osobami převezme, tj. poskytne objednateli záruky za kvalitu služeb za totožných anebo výhodnějších podmínek. Poskytovatel v této souvislosti výslovně prohlašuje, že s veškerými záručními podmínkami třetích osob</w:t>
      </w:r>
      <w:r w:rsidR="00137598" w:rsidRPr="00C67743">
        <w:rPr>
          <w:rFonts w:ascii="Arial" w:hAnsi="Arial" w:cs="Arial"/>
          <w:sz w:val="20"/>
          <w:szCs w:val="20"/>
        </w:rPr>
        <w:t xml:space="preserve"> se</w:t>
      </w:r>
      <w:r w:rsidRPr="00C67743">
        <w:rPr>
          <w:rFonts w:ascii="Arial" w:hAnsi="Arial" w:cs="Arial"/>
          <w:sz w:val="20"/>
          <w:szCs w:val="20"/>
        </w:rPr>
        <w:t xml:space="preserve"> při podpisu této smlouvy seznám</w:t>
      </w:r>
      <w:r w:rsidR="00137598" w:rsidRPr="00C67743">
        <w:rPr>
          <w:rFonts w:ascii="Arial" w:hAnsi="Arial" w:cs="Arial"/>
          <w:sz w:val="20"/>
          <w:szCs w:val="20"/>
        </w:rPr>
        <w:t>il a zavazuje se seznámit s jejich změnami, pokud k nim v průběhu trvání této smlouvy dojde.</w:t>
      </w:r>
    </w:p>
    <w:p w:rsidR="00BD60AF" w:rsidRPr="00C67743" w:rsidRDefault="00BD60AF" w:rsidP="00BD60AF">
      <w:pPr>
        <w:pStyle w:val="Odstavecseseznamem"/>
        <w:rPr>
          <w:rFonts w:ascii="Arial" w:hAnsi="Arial" w:cs="Arial"/>
          <w:sz w:val="20"/>
          <w:szCs w:val="20"/>
        </w:rPr>
      </w:pPr>
    </w:p>
    <w:p w:rsidR="00BD60AF" w:rsidRPr="00C67743" w:rsidRDefault="00BD60AF" w:rsidP="0007338F">
      <w:pPr>
        <w:pStyle w:val="Odstavecseseznamem"/>
        <w:numPr>
          <w:ilvl w:val="0"/>
          <w:numId w:val="26"/>
        </w:numPr>
        <w:spacing w:line="276" w:lineRule="auto"/>
        <w:ind w:left="426" w:hanging="426"/>
        <w:jc w:val="both"/>
        <w:rPr>
          <w:rFonts w:ascii="Arial" w:hAnsi="Arial" w:cs="Arial"/>
          <w:sz w:val="20"/>
          <w:szCs w:val="20"/>
        </w:rPr>
      </w:pPr>
      <w:r w:rsidRPr="00C67743">
        <w:rPr>
          <w:rFonts w:ascii="Arial" w:hAnsi="Arial" w:cs="Arial"/>
          <w:sz w:val="20"/>
          <w:szCs w:val="20"/>
        </w:rPr>
        <w:t>Poskytovatel a objednatel se v souvislosti s ujednáním předchozího odstavce zavazují vzájemně se bezodkladně informovat o veškerých změnách v programovém vybavení funkčních bloků SIS, které mají anebo mohou mít vliv na záruční podmínky poskytované objednateli na základě servisní smlouvy anebo třetími stranami.</w:t>
      </w:r>
    </w:p>
    <w:p w:rsidR="00BD60AF" w:rsidRPr="00C67743" w:rsidRDefault="00BD60AF" w:rsidP="00BD60AF">
      <w:pPr>
        <w:pStyle w:val="Odstavecseseznamem"/>
        <w:rPr>
          <w:rFonts w:ascii="Arial" w:hAnsi="Arial" w:cs="Arial"/>
          <w:sz w:val="20"/>
          <w:szCs w:val="20"/>
        </w:rPr>
      </w:pPr>
    </w:p>
    <w:p w:rsidR="00C60DAB" w:rsidRPr="00C67743" w:rsidRDefault="00C60DAB" w:rsidP="004A1ABF">
      <w:pPr>
        <w:spacing w:line="276" w:lineRule="auto"/>
        <w:jc w:val="both"/>
        <w:rPr>
          <w:rFonts w:cs="Arial"/>
          <w:sz w:val="20"/>
          <w:szCs w:val="20"/>
        </w:rPr>
      </w:pPr>
    </w:p>
    <w:p w:rsidR="004A1ABF" w:rsidRPr="00C67743" w:rsidRDefault="004A1ABF" w:rsidP="004A1ABF">
      <w:pPr>
        <w:spacing w:line="276" w:lineRule="auto"/>
        <w:jc w:val="center"/>
        <w:rPr>
          <w:rFonts w:cs="Arial"/>
          <w:b/>
          <w:sz w:val="20"/>
          <w:szCs w:val="20"/>
        </w:rPr>
      </w:pPr>
      <w:r w:rsidRPr="00C67743">
        <w:rPr>
          <w:rFonts w:cs="Arial"/>
          <w:b/>
          <w:sz w:val="20"/>
          <w:szCs w:val="20"/>
        </w:rPr>
        <w:t>Článek XI.</w:t>
      </w:r>
    </w:p>
    <w:p w:rsidR="000B4FB5" w:rsidRPr="00C67743" w:rsidRDefault="000B4FB5" w:rsidP="004A1ABF">
      <w:pPr>
        <w:spacing w:line="276" w:lineRule="auto"/>
        <w:jc w:val="center"/>
        <w:rPr>
          <w:rFonts w:cs="Arial"/>
          <w:b/>
          <w:sz w:val="20"/>
          <w:szCs w:val="20"/>
        </w:rPr>
      </w:pPr>
      <w:r w:rsidRPr="00C67743">
        <w:rPr>
          <w:rFonts w:cs="Arial"/>
          <w:b/>
          <w:sz w:val="20"/>
          <w:szCs w:val="20"/>
        </w:rPr>
        <w:t>Vlastnické právo a licenční ujednání</w:t>
      </w:r>
    </w:p>
    <w:p w:rsidR="000B4FB5" w:rsidRPr="00C67743" w:rsidRDefault="000B4FB5" w:rsidP="004A1ABF">
      <w:pPr>
        <w:spacing w:line="276" w:lineRule="auto"/>
        <w:jc w:val="center"/>
        <w:rPr>
          <w:rFonts w:cs="Arial"/>
          <w:b/>
          <w:sz w:val="20"/>
          <w:szCs w:val="20"/>
        </w:rPr>
      </w:pPr>
    </w:p>
    <w:p w:rsidR="000B4FB5" w:rsidRPr="00C67743" w:rsidRDefault="000B4FB5" w:rsidP="0007338F">
      <w:pPr>
        <w:pStyle w:val="Bezmezer"/>
        <w:numPr>
          <w:ilvl w:val="0"/>
          <w:numId w:val="7"/>
        </w:numPr>
        <w:spacing w:line="276" w:lineRule="auto"/>
        <w:ind w:left="360"/>
        <w:jc w:val="both"/>
        <w:rPr>
          <w:rFonts w:ascii="Arial" w:hAnsi="Arial" w:cs="Arial"/>
          <w:sz w:val="20"/>
          <w:szCs w:val="20"/>
        </w:rPr>
      </w:pPr>
      <w:r w:rsidRPr="00C67743">
        <w:rPr>
          <w:rFonts w:ascii="Arial" w:hAnsi="Arial" w:cs="Arial"/>
          <w:sz w:val="20"/>
          <w:szCs w:val="20"/>
        </w:rPr>
        <w:t xml:space="preserve">V případě, součástí plnění poskytovatele na základě této smlouvy je zhotovení díla, které se má stát vlastnictvím objednatele, přechází na objednatele nebezpečí škody na díle a vlastnické právo k dílu dnem jeho převzetí od poskytovatele. </w:t>
      </w:r>
    </w:p>
    <w:p w:rsidR="000B4FB5" w:rsidRPr="00C67743" w:rsidRDefault="000B4FB5" w:rsidP="000B4FB5">
      <w:pPr>
        <w:pStyle w:val="Bezmezer"/>
        <w:spacing w:line="276" w:lineRule="auto"/>
        <w:jc w:val="both"/>
        <w:rPr>
          <w:rFonts w:ascii="Arial" w:hAnsi="Arial" w:cs="Arial"/>
          <w:sz w:val="20"/>
          <w:szCs w:val="20"/>
        </w:rPr>
      </w:pPr>
    </w:p>
    <w:p w:rsidR="000B4FB5" w:rsidRPr="00C67743" w:rsidRDefault="000B4FB5" w:rsidP="0007338F">
      <w:pPr>
        <w:pStyle w:val="Bezmezer"/>
        <w:numPr>
          <w:ilvl w:val="0"/>
          <w:numId w:val="7"/>
        </w:numPr>
        <w:spacing w:line="276" w:lineRule="auto"/>
        <w:ind w:left="360"/>
        <w:jc w:val="both"/>
        <w:rPr>
          <w:rFonts w:ascii="Arial" w:hAnsi="Arial" w:cs="Arial"/>
          <w:sz w:val="20"/>
          <w:szCs w:val="20"/>
        </w:rPr>
      </w:pPr>
      <w:r w:rsidRPr="00C67743">
        <w:rPr>
          <w:rFonts w:ascii="Arial" w:hAnsi="Arial" w:cs="Arial"/>
          <w:sz w:val="20"/>
          <w:szCs w:val="20"/>
        </w:rPr>
        <w:t xml:space="preserve">V případě, že výsledkem činnosti poskytovatele podle této smlouvy je dílo, které naplňuje znaky autorského díla ve smyslu zákona č. 121/2000 Sb., o právu autorském, o právech souvisejících s právem autorským a o změně některých zákonů, včetně počítačového programu (dále jen „autorské dílo“), poskytuje poskytovatel objednateli ve smyslu </w:t>
      </w:r>
      <w:proofErr w:type="spellStart"/>
      <w:r w:rsidRPr="00C67743">
        <w:rPr>
          <w:rFonts w:ascii="Arial" w:hAnsi="Arial" w:cs="Arial"/>
          <w:sz w:val="20"/>
          <w:szCs w:val="20"/>
        </w:rPr>
        <w:t>ust</w:t>
      </w:r>
      <w:proofErr w:type="spellEnd"/>
      <w:r w:rsidRPr="00C67743">
        <w:rPr>
          <w:rFonts w:ascii="Arial" w:hAnsi="Arial" w:cs="Arial"/>
          <w:sz w:val="20"/>
          <w:szCs w:val="20"/>
        </w:rPr>
        <w:t>. § 2371 občanského zákoníku licenci, tj. oprávnění k výkonu práva autorské dílo užít, a to v rozsahu nezbytném pro jeho řádné užívání a po celou dobu trvání příslušných práv.</w:t>
      </w:r>
    </w:p>
    <w:p w:rsidR="000B4FB5" w:rsidRPr="00C67743" w:rsidRDefault="000B4FB5" w:rsidP="000B4FB5">
      <w:pPr>
        <w:pStyle w:val="Bezmezer"/>
        <w:spacing w:line="276" w:lineRule="auto"/>
        <w:jc w:val="both"/>
        <w:rPr>
          <w:rFonts w:ascii="Arial" w:hAnsi="Arial" w:cs="Arial"/>
          <w:sz w:val="20"/>
          <w:szCs w:val="20"/>
        </w:rPr>
      </w:pPr>
    </w:p>
    <w:p w:rsidR="000B4FB5" w:rsidRPr="00C67743" w:rsidRDefault="000B4FB5" w:rsidP="0007338F">
      <w:pPr>
        <w:pStyle w:val="Bezmezer"/>
        <w:numPr>
          <w:ilvl w:val="0"/>
          <w:numId w:val="7"/>
        </w:numPr>
        <w:spacing w:line="276" w:lineRule="auto"/>
        <w:ind w:left="360"/>
        <w:jc w:val="both"/>
        <w:rPr>
          <w:rFonts w:ascii="Arial" w:hAnsi="Arial" w:cs="Arial"/>
          <w:sz w:val="20"/>
          <w:szCs w:val="20"/>
        </w:rPr>
      </w:pPr>
      <w:r w:rsidRPr="00C67743">
        <w:rPr>
          <w:rFonts w:ascii="Arial" w:hAnsi="Arial" w:cs="Arial"/>
          <w:sz w:val="20"/>
          <w:szCs w:val="20"/>
        </w:rPr>
        <w:t>Licenci podle předchozího odstavce uděluje poskytovatel objednateli jako nevýhradní k veškerým známým způsobům užití autorského díla, zejména k účelu, ke kterému bylo autorské dílo poskytovatelem vytvořeno, a to v rozsahu minimálně nezbytném pro řádné užívání autorského díla objednatelem, je udělena jako neodvolatelná, neomezená množstevním rozsahem, neomezená způsobem nebo rozsahem užití a teritoriálně omezená územím České republiky. Dále je licence udělena na dobu určitou (po dobu trvání majetkových práv k autorskému dílu). Objednatel není povinen licenci využít a je oprávněn poskytnout třetím osobám sublicenci. Objednatel je oprávněn zpřístupnit užívání autorského díla svým zástupcům, právním nástupcům a dodavatelům (včetně poskytovatelů outsourcingu), a to pouze pro vnitřní použití při současném zachování veškerých autorských práv poskytovatele.</w:t>
      </w:r>
    </w:p>
    <w:p w:rsidR="000B4FB5" w:rsidRPr="00C67743" w:rsidRDefault="000B4FB5" w:rsidP="000B4FB5">
      <w:pPr>
        <w:pStyle w:val="Bezmezer"/>
        <w:spacing w:line="276" w:lineRule="auto"/>
        <w:jc w:val="both"/>
        <w:rPr>
          <w:rFonts w:ascii="Arial" w:hAnsi="Arial" w:cs="Arial"/>
          <w:sz w:val="20"/>
          <w:szCs w:val="20"/>
        </w:rPr>
      </w:pPr>
    </w:p>
    <w:p w:rsidR="000B4FB5" w:rsidRPr="00C67743" w:rsidRDefault="000B4FB5" w:rsidP="0007338F">
      <w:pPr>
        <w:pStyle w:val="Bezmezer"/>
        <w:numPr>
          <w:ilvl w:val="0"/>
          <w:numId w:val="7"/>
        </w:numPr>
        <w:spacing w:line="276" w:lineRule="auto"/>
        <w:ind w:left="360"/>
        <w:jc w:val="both"/>
        <w:rPr>
          <w:rFonts w:ascii="Arial" w:hAnsi="Arial" w:cs="Arial"/>
          <w:sz w:val="20"/>
          <w:szCs w:val="20"/>
        </w:rPr>
      </w:pPr>
      <w:r w:rsidRPr="00C67743">
        <w:rPr>
          <w:rFonts w:ascii="Arial" w:hAnsi="Arial" w:cs="Arial"/>
          <w:sz w:val="20"/>
          <w:szCs w:val="20"/>
        </w:rPr>
        <w:t>Povinnost týkající se poskytnutí licence v rozsahu podle předchozího odstavce platí pro poskytovatele i v případě zhotovení části autorského díla subdodavatelem.</w:t>
      </w:r>
    </w:p>
    <w:p w:rsidR="000B4FB5" w:rsidRPr="00C67743" w:rsidRDefault="000B4FB5" w:rsidP="000B4FB5">
      <w:pPr>
        <w:pStyle w:val="Bezmezer"/>
        <w:spacing w:line="276" w:lineRule="auto"/>
        <w:jc w:val="both"/>
        <w:rPr>
          <w:rFonts w:ascii="Arial" w:hAnsi="Arial" w:cs="Arial"/>
          <w:sz w:val="20"/>
          <w:szCs w:val="20"/>
        </w:rPr>
      </w:pPr>
    </w:p>
    <w:p w:rsidR="000B4FB5" w:rsidRPr="00C67743" w:rsidRDefault="000B4FB5" w:rsidP="0007338F">
      <w:pPr>
        <w:pStyle w:val="Bezmezer"/>
        <w:numPr>
          <w:ilvl w:val="0"/>
          <w:numId w:val="7"/>
        </w:numPr>
        <w:spacing w:line="276" w:lineRule="auto"/>
        <w:ind w:left="360"/>
        <w:jc w:val="both"/>
        <w:rPr>
          <w:rFonts w:ascii="Arial" w:hAnsi="Arial" w:cs="Arial"/>
          <w:sz w:val="20"/>
          <w:szCs w:val="20"/>
        </w:rPr>
      </w:pPr>
      <w:r w:rsidRPr="00C67743">
        <w:rPr>
          <w:rFonts w:ascii="Arial" w:hAnsi="Arial" w:cs="Arial"/>
          <w:sz w:val="20"/>
          <w:szCs w:val="20"/>
        </w:rPr>
        <w:t>Obsahem poskytnuté licence podle odst. 3. tohoto článku smlouvy je zejména oprávnění objednatele (popř. objednatelem pověřené třetí osoby) autorské dílo nebo jeho části rozmnožovat, zveřejnit, upravovat, zpracovávat, překládat či měnit jeho název, spojit autorské dílo s dílem jiným a zařadit je do díla souborného. Za tímto účelem je poskytovatel povinen předat objednateli veškeré zdrojové kódy k výsledkům rozvoje podle této smlouvy, včetně související dokumentace, a to tak, že budou uloženy na k tomu vyhrazených datových prostředcích objednatele nebo mu budou nejpozději k datu předání autorského díla předány na datovém nosiči (CD/DVD).</w:t>
      </w:r>
    </w:p>
    <w:p w:rsidR="000B4FB5" w:rsidRPr="00C67743" w:rsidRDefault="000B4FB5" w:rsidP="000B4FB5">
      <w:pPr>
        <w:pStyle w:val="Bezmezer"/>
        <w:spacing w:line="276" w:lineRule="auto"/>
        <w:jc w:val="both"/>
        <w:rPr>
          <w:rFonts w:ascii="Arial" w:hAnsi="Arial" w:cs="Arial"/>
          <w:sz w:val="20"/>
          <w:szCs w:val="20"/>
        </w:rPr>
      </w:pPr>
    </w:p>
    <w:p w:rsidR="000B4FB5" w:rsidRPr="00C67743" w:rsidRDefault="000B4FB5" w:rsidP="0007338F">
      <w:pPr>
        <w:pStyle w:val="Bezmezer"/>
        <w:numPr>
          <w:ilvl w:val="0"/>
          <w:numId w:val="7"/>
        </w:numPr>
        <w:spacing w:line="276" w:lineRule="auto"/>
        <w:ind w:left="360"/>
        <w:jc w:val="both"/>
        <w:rPr>
          <w:rFonts w:ascii="Arial" w:hAnsi="Arial" w:cs="Arial"/>
          <w:sz w:val="20"/>
          <w:szCs w:val="20"/>
        </w:rPr>
      </w:pPr>
      <w:r w:rsidRPr="00C67743">
        <w:rPr>
          <w:rFonts w:ascii="Arial" w:hAnsi="Arial" w:cs="Arial"/>
          <w:sz w:val="20"/>
          <w:szCs w:val="20"/>
        </w:rPr>
        <w:t>Licenční odměny za veškerá oprávnění poskytnutá objednateli podle tohoto článku smlouvy jsou zahrnuty v cenách služeb podle této smlouvy.</w:t>
      </w:r>
    </w:p>
    <w:p w:rsidR="000B4FB5" w:rsidRPr="00C67743" w:rsidRDefault="000B4FB5" w:rsidP="000B4FB5">
      <w:pPr>
        <w:pStyle w:val="Bezmezer"/>
        <w:spacing w:line="276" w:lineRule="auto"/>
        <w:jc w:val="both"/>
        <w:rPr>
          <w:rFonts w:ascii="Arial" w:hAnsi="Arial" w:cs="Arial"/>
          <w:sz w:val="20"/>
          <w:szCs w:val="20"/>
        </w:rPr>
      </w:pPr>
    </w:p>
    <w:p w:rsidR="000B4FB5" w:rsidRPr="00C67743" w:rsidRDefault="000B4FB5" w:rsidP="0007338F">
      <w:pPr>
        <w:pStyle w:val="Bezmezer"/>
        <w:numPr>
          <w:ilvl w:val="0"/>
          <w:numId w:val="7"/>
        </w:numPr>
        <w:spacing w:line="276" w:lineRule="auto"/>
        <w:ind w:left="360"/>
        <w:jc w:val="both"/>
        <w:rPr>
          <w:rFonts w:ascii="Arial" w:hAnsi="Arial" w:cs="Arial"/>
          <w:sz w:val="20"/>
          <w:szCs w:val="20"/>
        </w:rPr>
      </w:pPr>
      <w:r w:rsidRPr="00C67743">
        <w:rPr>
          <w:rFonts w:ascii="Arial" w:hAnsi="Arial" w:cs="Arial"/>
          <w:sz w:val="20"/>
          <w:szCs w:val="20"/>
        </w:rPr>
        <w:t>Poskytovatel se zavazuje, že výsledkem jeho plnění nebo jakékoli jeho části nebudou porušena práva třetích osob. V opačném případě nese poskytovatel vedle odpovědnosti za vady plnění i odpovědnost za veškeré škody, které tím objednateli vzniknou.</w:t>
      </w:r>
    </w:p>
    <w:p w:rsidR="000B4FB5" w:rsidRPr="00C67743" w:rsidRDefault="000B4FB5" w:rsidP="000B4FB5">
      <w:pPr>
        <w:pStyle w:val="Bezmezer"/>
        <w:spacing w:line="276" w:lineRule="auto"/>
        <w:jc w:val="both"/>
        <w:rPr>
          <w:rFonts w:ascii="Arial" w:hAnsi="Arial" w:cs="Arial"/>
          <w:sz w:val="20"/>
          <w:szCs w:val="20"/>
        </w:rPr>
      </w:pPr>
    </w:p>
    <w:p w:rsidR="000B4FB5" w:rsidRPr="00C67743" w:rsidRDefault="000B4FB5" w:rsidP="0007338F">
      <w:pPr>
        <w:pStyle w:val="Bezmezer"/>
        <w:numPr>
          <w:ilvl w:val="0"/>
          <w:numId w:val="7"/>
        </w:numPr>
        <w:spacing w:line="276" w:lineRule="auto"/>
        <w:ind w:left="360"/>
        <w:jc w:val="both"/>
        <w:rPr>
          <w:rFonts w:ascii="Arial" w:hAnsi="Arial" w:cs="Arial"/>
          <w:sz w:val="20"/>
          <w:szCs w:val="20"/>
        </w:rPr>
      </w:pPr>
      <w:r w:rsidRPr="00C67743">
        <w:rPr>
          <w:rFonts w:ascii="Arial" w:hAnsi="Arial" w:cs="Arial"/>
          <w:sz w:val="20"/>
          <w:szCs w:val="20"/>
        </w:rPr>
        <w:t>S nositeli chráněných práv duševního vlastnictví vzniklých v souvislosti s realizací této smlouvy je poskytovatel povinen vždy smluvně zajistit možnost nakládání s těmito právy objednatelem v rozsahu definovaném tímto článkem smlouvy.</w:t>
      </w:r>
    </w:p>
    <w:p w:rsidR="00FE419C" w:rsidRPr="00C67743" w:rsidRDefault="00FE419C" w:rsidP="004A1ABF">
      <w:pPr>
        <w:spacing w:line="276" w:lineRule="auto"/>
        <w:jc w:val="center"/>
        <w:rPr>
          <w:rFonts w:cs="Arial"/>
          <w:b/>
          <w:sz w:val="20"/>
          <w:szCs w:val="20"/>
        </w:rPr>
      </w:pPr>
    </w:p>
    <w:p w:rsidR="000B4FB5" w:rsidRPr="00C67743" w:rsidRDefault="000B4FB5" w:rsidP="004A1ABF">
      <w:pPr>
        <w:spacing w:line="276" w:lineRule="auto"/>
        <w:jc w:val="center"/>
        <w:rPr>
          <w:rFonts w:cs="Arial"/>
          <w:b/>
          <w:sz w:val="20"/>
          <w:szCs w:val="20"/>
        </w:rPr>
      </w:pPr>
      <w:r w:rsidRPr="00C67743">
        <w:rPr>
          <w:rFonts w:cs="Arial"/>
          <w:b/>
          <w:sz w:val="20"/>
          <w:szCs w:val="20"/>
        </w:rPr>
        <w:t>Článek X</w:t>
      </w:r>
      <w:r w:rsidR="00320FE2" w:rsidRPr="00C67743">
        <w:rPr>
          <w:rFonts w:cs="Arial"/>
          <w:b/>
          <w:sz w:val="20"/>
          <w:szCs w:val="20"/>
        </w:rPr>
        <w:t>I</w:t>
      </w:r>
      <w:r w:rsidRPr="00C67743">
        <w:rPr>
          <w:rFonts w:cs="Arial"/>
          <w:b/>
          <w:sz w:val="20"/>
          <w:szCs w:val="20"/>
        </w:rPr>
        <w:t>I.</w:t>
      </w:r>
    </w:p>
    <w:p w:rsidR="00320FE2" w:rsidRPr="00C67743" w:rsidRDefault="00320FE2" w:rsidP="004A1ABF">
      <w:pPr>
        <w:spacing w:line="276" w:lineRule="auto"/>
        <w:jc w:val="center"/>
        <w:rPr>
          <w:rFonts w:cs="Arial"/>
          <w:b/>
          <w:sz w:val="20"/>
          <w:szCs w:val="20"/>
        </w:rPr>
      </w:pPr>
      <w:r w:rsidRPr="00C67743">
        <w:rPr>
          <w:rFonts w:cs="Arial"/>
          <w:b/>
          <w:sz w:val="20"/>
          <w:szCs w:val="20"/>
        </w:rPr>
        <w:t>Mlčenlivost a ochrana důvěrných informací, ochrana osobních údajů</w:t>
      </w:r>
    </w:p>
    <w:p w:rsidR="00320FE2" w:rsidRPr="00C67743" w:rsidRDefault="00320FE2" w:rsidP="004A1ABF">
      <w:pPr>
        <w:spacing w:line="276" w:lineRule="auto"/>
        <w:jc w:val="center"/>
        <w:rPr>
          <w:rFonts w:cs="Arial"/>
          <w:b/>
          <w:sz w:val="20"/>
          <w:szCs w:val="20"/>
        </w:rPr>
      </w:pPr>
    </w:p>
    <w:p w:rsidR="00320FE2" w:rsidRPr="00C67743" w:rsidRDefault="00320FE2" w:rsidP="0007338F">
      <w:pPr>
        <w:numPr>
          <w:ilvl w:val="0"/>
          <w:numId w:val="9"/>
        </w:numPr>
        <w:spacing w:line="276" w:lineRule="auto"/>
        <w:jc w:val="both"/>
        <w:rPr>
          <w:sz w:val="20"/>
          <w:szCs w:val="20"/>
        </w:rPr>
      </w:pPr>
      <w:r w:rsidRPr="00C67743">
        <w:rPr>
          <w:sz w:val="20"/>
          <w:szCs w:val="20"/>
        </w:rPr>
        <w:t xml:space="preserve">Poskytovatel se zavazuje zachovávat mlčenlivost ohledně skutečností, které se v souvislosti s plněním smlouvy dozvěděl nebo které objednatel označil za důvěrné, jakož i údajů dle zákona č. 89/1995 Sb., o státní statistické službě, v platném znění (dále jen „důvěrné informace"). Poskytovatel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w:t>
      </w:r>
    </w:p>
    <w:p w:rsidR="00320FE2" w:rsidRPr="00C67743" w:rsidRDefault="00320FE2" w:rsidP="00320FE2">
      <w:pPr>
        <w:spacing w:line="276" w:lineRule="auto"/>
        <w:ind w:left="360"/>
        <w:jc w:val="both"/>
        <w:rPr>
          <w:sz w:val="20"/>
          <w:szCs w:val="20"/>
        </w:rPr>
      </w:pPr>
    </w:p>
    <w:p w:rsidR="00320FE2" w:rsidRPr="00C67743" w:rsidRDefault="00320FE2" w:rsidP="0007338F">
      <w:pPr>
        <w:numPr>
          <w:ilvl w:val="0"/>
          <w:numId w:val="9"/>
        </w:numPr>
        <w:spacing w:line="276" w:lineRule="auto"/>
        <w:jc w:val="both"/>
        <w:rPr>
          <w:sz w:val="20"/>
          <w:szCs w:val="20"/>
        </w:rPr>
      </w:pPr>
      <w:r w:rsidRPr="00C67743">
        <w:rPr>
          <w:sz w:val="20"/>
          <w:szCs w:val="20"/>
        </w:rPr>
        <w:t>Za důvěrné se nepovažují takové informace, které je objednatel, jako organizační složka státu, povinen zveřejňovat.</w:t>
      </w:r>
    </w:p>
    <w:p w:rsidR="00320FE2" w:rsidRPr="00C67743" w:rsidRDefault="00320FE2" w:rsidP="00320FE2">
      <w:pPr>
        <w:spacing w:line="276" w:lineRule="auto"/>
        <w:jc w:val="both"/>
        <w:rPr>
          <w:sz w:val="20"/>
          <w:szCs w:val="20"/>
        </w:rPr>
      </w:pPr>
    </w:p>
    <w:p w:rsidR="00320FE2" w:rsidRPr="00C67743" w:rsidRDefault="00320FE2" w:rsidP="0007338F">
      <w:pPr>
        <w:numPr>
          <w:ilvl w:val="0"/>
          <w:numId w:val="9"/>
        </w:numPr>
        <w:spacing w:line="276" w:lineRule="auto"/>
        <w:jc w:val="both"/>
        <w:rPr>
          <w:sz w:val="20"/>
          <w:szCs w:val="20"/>
        </w:rPr>
      </w:pPr>
      <w:r w:rsidRPr="00C67743">
        <w:rPr>
          <w:sz w:val="20"/>
          <w:szCs w:val="20"/>
        </w:rPr>
        <w:t xml:space="preserve">Poskytovatel se rovněž zavazuje pro případ, že se v průběhu plnění předmětu smlouvy dostane do kontaktu s osobními údaji, že je bude ochraňovat a nakládat s nimi v plně v souladu s příslušnými právními předpisy, zejména se zákonem č. 101/2000 Sb., o ochraně osobních údajů, v platném znění (dále jen „zákon o ochraně osobních údajů“). </w:t>
      </w:r>
    </w:p>
    <w:p w:rsidR="00320FE2" w:rsidRPr="00C67743" w:rsidRDefault="00320FE2" w:rsidP="00320FE2">
      <w:pPr>
        <w:pStyle w:val="Odstavecseseznamem"/>
        <w:rPr>
          <w:sz w:val="20"/>
          <w:szCs w:val="20"/>
        </w:rPr>
      </w:pPr>
    </w:p>
    <w:p w:rsidR="00320FE2" w:rsidRPr="00C67743" w:rsidRDefault="00320FE2" w:rsidP="0007338F">
      <w:pPr>
        <w:numPr>
          <w:ilvl w:val="0"/>
          <w:numId w:val="9"/>
        </w:numPr>
        <w:spacing w:line="276" w:lineRule="auto"/>
        <w:jc w:val="both"/>
        <w:rPr>
          <w:sz w:val="20"/>
          <w:szCs w:val="20"/>
        </w:rPr>
      </w:pPr>
      <w:r w:rsidRPr="00C67743">
        <w:rPr>
          <w:sz w:val="20"/>
          <w:szCs w:val="20"/>
        </w:rPr>
        <w:t>Při nakládání s důvěrnými informacemi nebo při zpracování osobních údajů v souvislosti s plněním závazků podle této smlouvy poskytovatel:</w:t>
      </w:r>
    </w:p>
    <w:p w:rsidR="00320FE2" w:rsidRPr="00C67743" w:rsidRDefault="00320FE2" w:rsidP="0007338F">
      <w:pPr>
        <w:numPr>
          <w:ilvl w:val="0"/>
          <w:numId w:val="10"/>
        </w:numPr>
        <w:spacing w:line="276" w:lineRule="auto"/>
        <w:jc w:val="both"/>
        <w:rPr>
          <w:sz w:val="20"/>
          <w:szCs w:val="20"/>
        </w:rPr>
      </w:pPr>
      <w:r w:rsidRPr="00C67743">
        <w:rPr>
          <w:sz w:val="20"/>
          <w:szCs w:val="20"/>
        </w:rPr>
        <w:t>je oprávněn zpracovávat osobní údaje pouze za účelem plnění účelu této smlouvy;</w:t>
      </w:r>
    </w:p>
    <w:p w:rsidR="00320FE2" w:rsidRPr="00C67743" w:rsidRDefault="00320FE2" w:rsidP="0007338F">
      <w:pPr>
        <w:numPr>
          <w:ilvl w:val="0"/>
          <w:numId w:val="10"/>
        </w:numPr>
        <w:spacing w:line="276" w:lineRule="auto"/>
        <w:jc w:val="both"/>
        <w:rPr>
          <w:sz w:val="20"/>
          <w:szCs w:val="20"/>
        </w:rPr>
      </w:pPr>
      <w:r w:rsidRPr="00C67743">
        <w:rPr>
          <w:sz w:val="20"/>
          <w:szCs w:val="20"/>
        </w:rPr>
        <w:t>je oprávněn nakládat s důvěrnými informacemi nebo zpracovávat osobní údaje v rozsahu nezbytně nutném pro plnění závazků podle této smlouvy, za tímto účelem je oprávněn takovéto informace/údaje zejména ukládat na nosiče informací, upravovat, uchovávat po dobu nezbytnou k uplatnění práv poskytovatele vyplývajících z této smlouvy, předávat zpracované osobní údaje objednateli a tyto osobní údaje po zpracování likvidovat;</w:t>
      </w:r>
    </w:p>
    <w:p w:rsidR="00320FE2" w:rsidRPr="00C67743" w:rsidRDefault="00320FE2" w:rsidP="0007338F">
      <w:pPr>
        <w:numPr>
          <w:ilvl w:val="0"/>
          <w:numId w:val="10"/>
        </w:numPr>
        <w:spacing w:line="276" w:lineRule="auto"/>
        <w:jc w:val="both"/>
        <w:rPr>
          <w:sz w:val="20"/>
          <w:szCs w:val="20"/>
        </w:rPr>
      </w:pPr>
      <w:r w:rsidRPr="00C67743">
        <w:rPr>
          <w:sz w:val="20"/>
          <w:szCs w:val="20"/>
        </w:rPr>
        <w:t>zajistí, aby jeho zaměstnanci a další osoby podílející se na jeho straně na plnění předmětu této smlouvy byli v souladu s platnými právními předpisy poučeni o povinnosti mlčenlivosti a o možných následcích pro případ porušení této povinnosti. O splnění této povinnosti je poskytovatel povinen pořídit písemný záznam a jeho kopii předloží na požádání objednateli;</w:t>
      </w:r>
    </w:p>
    <w:p w:rsidR="00320FE2" w:rsidRPr="00C67743" w:rsidRDefault="00320FE2" w:rsidP="0007338F">
      <w:pPr>
        <w:numPr>
          <w:ilvl w:val="0"/>
          <w:numId w:val="10"/>
        </w:numPr>
        <w:spacing w:line="276" w:lineRule="auto"/>
        <w:jc w:val="both"/>
        <w:rPr>
          <w:sz w:val="20"/>
          <w:szCs w:val="20"/>
        </w:rPr>
      </w:pPr>
      <w:r w:rsidRPr="00C67743">
        <w:rPr>
          <w:sz w:val="20"/>
          <w:szCs w:val="20"/>
        </w:rPr>
        <w:lastRenderedPageBreak/>
        <w:t>zajistí, aby písemnosti a jiné hmotné nosiče informací, které obsahují důvěrné informace nebo osobní údaje, byly uchovávány pouze v uzamykatelných kontejnerech umístěných v uzamykatelných skříních v uzamykatelných místnostech, které je k tomu objednatel povinen pro poskytovatele vyčlenit;</w:t>
      </w:r>
    </w:p>
    <w:p w:rsidR="00320FE2" w:rsidRPr="00C67743" w:rsidRDefault="00320FE2" w:rsidP="0007338F">
      <w:pPr>
        <w:numPr>
          <w:ilvl w:val="0"/>
          <w:numId w:val="10"/>
        </w:numPr>
        <w:spacing w:line="276" w:lineRule="auto"/>
        <w:jc w:val="both"/>
        <w:rPr>
          <w:sz w:val="20"/>
          <w:szCs w:val="20"/>
        </w:rPr>
      </w:pPr>
      <w:r w:rsidRPr="00C67743">
        <w:rPr>
          <w:sz w:val="20"/>
          <w:szCs w:val="20"/>
        </w:rPr>
        <w:t>zajistí, aby elektronické datové soubory obsahující důvěrné informace nebo osobní údaje byly uchovávány v paměti počítače pouze: je-li přístup k takovým souborům chráněn heslem a je-li přístup k užívání počítače, v jehož paměti jsou tyto soubory umístěny, chráněn heslem.</w:t>
      </w:r>
    </w:p>
    <w:p w:rsidR="00320FE2" w:rsidRPr="00C67743" w:rsidRDefault="00320FE2" w:rsidP="00320FE2">
      <w:pPr>
        <w:keepNext/>
        <w:spacing w:line="276" w:lineRule="auto"/>
        <w:jc w:val="center"/>
        <w:rPr>
          <w:b/>
          <w:sz w:val="20"/>
          <w:szCs w:val="20"/>
        </w:rPr>
      </w:pPr>
    </w:p>
    <w:p w:rsidR="00D01CB5" w:rsidRPr="00C67743" w:rsidRDefault="00D01CB5" w:rsidP="004A1ABF">
      <w:pPr>
        <w:spacing w:line="276" w:lineRule="auto"/>
        <w:jc w:val="center"/>
        <w:rPr>
          <w:rFonts w:cs="Arial"/>
          <w:b/>
          <w:sz w:val="20"/>
          <w:szCs w:val="20"/>
        </w:rPr>
      </w:pPr>
      <w:r w:rsidRPr="00C67743">
        <w:rPr>
          <w:rFonts w:cs="Arial"/>
          <w:b/>
          <w:sz w:val="20"/>
          <w:szCs w:val="20"/>
        </w:rPr>
        <w:t>Článek XIII.</w:t>
      </w:r>
    </w:p>
    <w:p w:rsidR="00D01CB5" w:rsidRPr="00C67743" w:rsidRDefault="00D01CB5" w:rsidP="004A1ABF">
      <w:pPr>
        <w:spacing w:line="276" w:lineRule="auto"/>
        <w:jc w:val="center"/>
        <w:rPr>
          <w:rFonts w:cs="Arial"/>
          <w:b/>
          <w:sz w:val="20"/>
          <w:szCs w:val="20"/>
        </w:rPr>
      </w:pPr>
      <w:r w:rsidRPr="00C67743">
        <w:rPr>
          <w:rFonts w:cs="Arial"/>
          <w:b/>
          <w:sz w:val="20"/>
          <w:szCs w:val="20"/>
        </w:rPr>
        <w:t>Subdodavatelé</w:t>
      </w:r>
    </w:p>
    <w:p w:rsidR="00D01CB5" w:rsidRPr="00C67743" w:rsidRDefault="00D01CB5" w:rsidP="004A1ABF">
      <w:pPr>
        <w:spacing w:line="276" w:lineRule="auto"/>
        <w:jc w:val="center"/>
        <w:rPr>
          <w:rFonts w:cs="Arial"/>
          <w:b/>
          <w:sz w:val="20"/>
          <w:szCs w:val="20"/>
        </w:rPr>
      </w:pPr>
    </w:p>
    <w:p w:rsidR="00D01CB5" w:rsidRPr="00C67743" w:rsidRDefault="00D01CB5" w:rsidP="0007338F">
      <w:pPr>
        <w:pStyle w:val="Odstavecseseznamem"/>
        <w:numPr>
          <w:ilvl w:val="0"/>
          <w:numId w:val="27"/>
        </w:numPr>
        <w:spacing w:line="276" w:lineRule="auto"/>
        <w:ind w:left="426" w:hanging="426"/>
        <w:jc w:val="both"/>
        <w:rPr>
          <w:rFonts w:ascii="Arial" w:hAnsi="Arial" w:cs="Arial"/>
          <w:sz w:val="20"/>
          <w:szCs w:val="20"/>
        </w:rPr>
      </w:pPr>
      <w:r w:rsidRPr="00C67743">
        <w:rPr>
          <w:rFonts w:ascii="Arial" w:hAnsi="Arial" w:cs="Arial"/>
          <w:sz w:val="20"/>
          <w:szCs w:val="20"/>
        </w:rPr>
        <w:t>Poskytovatel je oprávněn zajistit poskytování služeb podle této smlouvy, nebo jejich dílčích částí, prostřednictvím su</w:t>
      </w:r>
      <w:r w:rsidR="00B465C7" w:rsidRPr="00C67743">
        <w:rPr>
          <w:rFonts w:ascii="Arial" w:hAnsi="Arial" w:cs="Arial"/>
          <w:sz w:val="20"/>
          <w:szCs w:val="20"/>
        </w:rPr>
        <w:t>bdodavatelů, kteří jsou specifikováni v příloze č. 6 této smlouvy. Poskytovatel je oprávněn změnit subdodavatele pouze z vážných objektivních důvodů a s předchozím písemným souhlasem objednatele. Objednatel se zavazuje souhlas se změnou subdodavatele poskytovateli bezdůvodně neodpírat.</w:t>
      </w:r>
    </w:p>
    <w:p w:rsidR="00D01CB5" w:rsidRPr="00C67743" w:rsidRDefault="00D01CB5" w:rsidP="009F1E12">
      <w:pPr>
        <w:spacing w:line="276" w:lineRule="auto"/>
        <w:ind w:left="426" w:hanging="426"/>
        <w:jc w:val="both"/>
        <w:rPr>
          <w:rFonts w:cs="Arial"/>
          <w:sz w:val="20"/>
          <w:szCs w:val="20"/>
        </w:rPr>
      </w:pPr>
    </w:p>
    <w:p w:rsidR="00D01CB5" w:rsidRPr="00C67743" w:rsidRDefault="00D01CB5" w:rsidP="0007338F">
      <w:pPr>
        <w:pStyle w:val="Odstavecseseznamem"/>
        <w:numPr>
          <w:ilvl w:val="0"/>
          <w:numId w:val="27"/>
        </w:numPr>
        <w:spacing w:line="276" w:lineRule="auto"/>
        <w:ind w:left="426" w:hanging="426"/>
        <w:jc w:val="both"/>
        <w:rPr>
          <w:rFonts w:ascii="Arial" w:hAnsi="Arial" w:cs="Arial"/>
          <w:sz w:val="20"/>
          <w:szCs w:val="20"/>
        </w:rPr>
      </w:pPr>
      <w:r w:rsidRPr="00C67743">
        <w:rPr>
          <w:rFonts w:ascii="Arial" w:hAnsi="Arial" w:cs="Arial"/>
          <w:sz w:val="20"/>
          <w:szCs w:val="20"/>
        </w:rPr>
        <w:t>Poskytovatel se zavazuje zajistit, že subdodavatelé budou jimi prováděné služby, nebo jejich dílčí části, provádět v souladu se všemi podmínkami této smlouvy. Tím není dotčena výlučná odpovědnost poskytovatele za řádné poskytování služeb, poskytovatel tedy odpovídá objednateli za řádné plnění, které svěřil subdodavateli, ve stejném rozsahu, jako by jej poskytoval sám.</w:t>
      </w:r>
    </w:p>
    <w:p w:rsidR="00D01CB5" w:rsidRPr="00C67743" w:rsidRDefault="00D01CB5" w:rsidP="009F1E12">
      <w:pPr>
        <w:spacing w:line="276" w:lineRule="auto"/>
        <w:ind w:left="426" w:hanging="426"/>
        <w:jc w:val="both"/>
        <w:rPr>
          <w:rFonts w:cs="Arial"/>
          <w:sz w:val="20"/>
          <w:szCs w:val="20"/>
        </w:rPr>
      </w:pPr>
    </w:p>
    <w:p w:rsidR="00D01CB5" w:rsidRPr="00C67743" w:rsidRDefault="00D01CB5" w:rsidP="0007338F">
      <w:pPr>
        <w:pStyle w:val="Odstavecseseznamem"/>
        <w:numPr>
          <w:ilvl w:val="0"/>
          <w:numId w:val="27"/>
        </w:numPr>
        <w:spacing w:line="276" w:lineRule="auto"/>
        <w:ind w:left="426" w:hanging="426"/>
        <w:jc w:val="both"/>
        <w:rPr>
          <w:rFonts w:ascii="Arial" w:hAnsi="Arial" w:cs="Arial"/>
          <w:sz w:val="20"/>
          <w:szCs w:val="20"/>
        </w:rPr>
      </w:pPr>
      <w:r w:rsidRPr="00C67743">
        <w:rPr>
          <w:rFonts w:ascii="Arial" w:hAnsi="Arial" w:cs="Arial"/>
          <w:sz w:val="20"/>
          <w:szCs w:val="20"/>
        </w:rPr>
        <w:t>Poskytovatel je oprávněn změnit subdodavatele, pomocí něhož prokázal splnění kvalifikace k veřejné zakázce, nebo jeho části, jen z vážných objektivních důvodů a s předchozím písemným souhlasem objednatele, přičemž nový subdodavatel musí splňovat kvalifikaci minimálně ve stejném rozsahu jako původní subdodavatel.</w:t>
      </w:r>
    </w:p>
    <w:p w:rsidR="00D01CB5" w:rsidRPr="00C67743" w:rsidRDefault="00D01CB5" w:rsidP="004A1ABF">
      <w:pPr>
        <w:spacing w:line="276" w:lineRule="auto"/>
        <w:jc w:val="center"/>
        <w:rPr>
          <w:rFonts w:cs="Arial"/>
          <w:b/>
          <w:sz w:val="20"/>
          <w:szCs w:val="20"/>
        </w:rPr>
      </w:pPr>
    </w:p>
    <w:p w:rsidR="00320FE2" w:rsidRPr="00C67743" w:rsidRDefault="00D01CB5" w:rsidP="004A1ABF">
      <w:pPr>
        <w:spacing w:line="276" w:lineRule="auto"/>
        <w:jc w:val="center"/>
        <w:rPr>
          <w:rFonts w:cs="Arial"/>
          <w:b/>
          <w:sz w:val="20"/>
          <w:szCs w:val="20"/>
        </w:rPr>
      </w:pPr>
      <w:r w:rsidRPr="00C67743">
        <w:rPr>
          <w:rFonts w:cs="Arial"/>
          <w:b/>
          <w:sz w:val="20"/>
          <w:szCs w:val="20"/>
        </w:rPr>
        <w:t>Článek XIV.</w:t>
      </w:r>
    </w:p>
    <w:p w:rsidR="000B4FB5" w:rsidRPr="00C67743" w:rsidRDefault="000B4FB5" w:rsidP="004A1ABF">
      <w:pPr>
        <w:spacing w:line="276" w:lineRule="auto"/>
        <w:jc w:val="center"/>
        <w:rPr>
          <w:rFonts w:cs="Arial"/>
          <w:b/>
          <w:sz w:val="20"/>
          <w:szCs w:val="20"/>
        </w:rPr>
      </w:pPr>
      <w:r w:rsidRPr="00C67743">
        <w:rPr>
          <w:rFonts w:cs="Arial"/>
          <w:b/>
          <w:sz w:val="20"/>
          <w:szCs w:val="20"/>
        </w:rPr>
        <w:t>Sankce</w:t>
      </w:r>
    </w:p>
    <w:p w:rsidR="000B4FB5" w:rsidRPr="00C67743" w:rsidRDefault="000B4FB5" w:rsidP="000B4FB5">
      <w:pPr>
        <w:spacing w:line="276" w:lineRule="auto"/>
        <w:jc w:val="both"/>
        <w:rPr>
          <w:rFonts w:cs="Arial"/>
          <w:sz w:val="20"/>
          <w:szCs w:val="20"/>
          <w:u w:val="single"/>
        </w:rPr>
      </w:pPr>
    </w:p>
    <w:p w:rsidR="000B4FB5" w:rsidRPr="00C67743" w:rsidRDefault="000B4FB5" w:rsidP="0007338F">
      <w:pPr>
        <w:pStyle w:val="Odstavecseseznamem"/>
        <w:numPr>
          <w:ilvl w:val="0"/>
          <w:numId w:val="28"/>
        </w:numPr>
        <w:spacing w:line="276" w:lineRule="auto"/>
        <w:ind w:left="426" w:hanging="426"/>
        <w:jc w:val="both"/>
        <w:rPr>
          <w:rFonts w:ascii="Arial" w:hAnsi="Arial" w:cs="Arial"/>
          <w:sz w:val="20"/>
          <w:szCs w:val="20"/>
        </w:rPr>
      </w:pPr>
      <w:r w:rsidRPr="00C67743">
        <w:rPr>
          <w:rFonts w:ascii="Arial" w:hAnsi="Arial" w:cs="Arial"/>
          <w:sz w:val="20"/>
          <w:szCs w:val="20"/>
        </w:rPr>
        <w:t>V případě porušení závazků poskytovatele při poskytování služeb je objednatel oprávněn požadovat po poskytovateli zaplacení smluvní pokuty</w:t>
      </w:r>
      <w:r w:rsidR="00320FE2" w:rsidRPr="00C67743">
        <w:rPr>
          <w:rFonts w:ascii="Arial" w:hAnsi="Arial" w:cs="Arial"/>
          <w:sz w:val="20"/>
          <w:szCs w:val="20"/>
        </w:rPr>
        <w:t>:</w:t>
      </w:r>
    </w:p>
    <w:p w:rsidR="00320FE2" w:rsidRPr="00C67743" w:rsidRDefault="00320FE2" w:rsidP="0007338F">
      <w:pPr>
        <w:pStyle w:val="Odstavecseseznamem"/>
        <w:numPr>
          <w:ilvl w:val="0"/>
          <w:numId w:val="8"/>
        </w:numPr>
        <w:spacing w:line="276" w:lineRule="auto"/>
        <w:ind w:left="709" w:hanging="283"/>
        <w:jc w:val="both"/>
        <w:rPr>
          <w:rFonts w:cs="Arial"/>
          <w:sz w:val="20"/>
          <w:szCs w:val="20"/>
        </w:rPr>
      </w:pPr>
      <w:r w:rsidRPr="00C67743">
        <w:rPr>
          <w:rFonts w:ascii="Arial" w:hAnsi="Arial" w:cs="Arial"/>
          <w:sz w:val="20"/>
          <w:szCs w:val="20"/>
        </w:rPr>
        <w:t>ve výši 20.000 Kč (slovy: dvacet tisíc korun českých) za každý den prodlení poskytovatele s poskytování</w:t>
      </w:r>
      <w:r w:rsidR="00EF3811" w:rsidRPr="00C67743">
        <w:rPr>
          <w:rFonts w:ascii="Arial" w:hAnsi="Arial" w:cs="Arial"/>
          <w:sz w:val="20"/>
          <w:szCs w:val="20"/>
        </w:rPr>
        <w:t>m</w:t>
      </w:r>
      <w:r w:rsidRPr="00C67743">
        <w:rPr>
          <w:rFonts w:ascii="Arial" w:hAnsi="Arial" w:cs="Arial"/>
          <w:sz w:val="20"/>
          <w:szCs w:val="20"/>
        </w:rPr>
        <w:t xml:space="preserve"> služeb </w:t>
      </w:r>
      <w:r w:rsidR="006C5497" w:rsidRPr="00C67743">
        <w:rPr>
          <w:rFonts w:ascii="Arial" w:hAnsi="Arial" w:cs="Arial"/>
          <w:sz w:val="20"/>
          <w:szCs w:val="20"/>
        </w:rPr>
        <w:t xml:space="preserve">rozvoje </w:t>
      </w:r>
      <w:r w:rsidRPr="00C67743">
        <w:rPr>
          <w:rFonts w:ascii="Arial" w:hAnsi="Arial" w:cs="Arial"/>
          <w:sz w:val="20"/>
          <w:szCs w:val="20"/>
        </w:rPr>
        <w:t>anebo služeb na výzvu v termínech stanovených v této smlouvě a ve výzvách;</w:t>
      </w:r>
    </w:p>
    <w:p w:rsidR="00320FE2" w:rsidRPr="00C67743" w:rsidRDefault="00320FE2" w:rsidP="0007338F">
      <w:pPr>
        <w:pStyle w:val="Odstavecseseznamem"/>
        <w:numPr>
          <w:ilvl w:val="0"/>
          <w:numId w:val="8"/>
        </w:numPr>
        <w:spacing w:line="276" w:lineRule="auto"/>
        <w:ind w:left="709" w:hanging="283"/>
        <w:jc w:val="both"/>
        <w:rPr>
          <w:rFonts w:ascii="Arial" w:hAnsi="Arial" w:cs="Arial"/>
          <w:sz w:val="20"/>
          <w:szCs w:val="20"/>
        </w:rPr>
      </w:pPr>
      <w:r w:rsidRPr="00C67743">
        <w:rPr>
          <w:rFonts w:ascii="Arial" w:hAnsi="Arial" w:cs="Arial"/>
          <w:sz w:val="20"/>
          <w:szCs w:val="20"/>
        </w:rPr>
        <w:t>ve výši 20.000 Kč (slovy: dvacet tisíc korun českých) za každý den prodlení s odstraněním vad poskytovaných služeb v termínu stanoveném v akceptačním protokolu;</w:t>
      </w:r>
    </w:p>
    <w:p w:rsidR="00320FE2" w:rsidRPr="00C67743" w:rsidRDefault="00320FE2" w:rsidP="0007338F">
      <w:pPr>
        <w:pStyle w:val="Odstavecseseznamem"/>
        <w:numPr>
          <w:ilvl w:val="0"/>
          <w:numId w:val="8"/>
        </w:numPr>
        <w:spacing w:line="276" w:lineRule="auto"/>
        <w:ind w:left="709" w:hanging="283"/>
        <w:jc w:val="both"/>
        <w:rPr>
          <w:rFonts w:cs="Arial"/>
          <w:sz w:val="20"/>
          <w:szCs w:val="20"/>
        </w:rPr>
      </w:pPr>
      <w:r w:rsidRPr="00C67743">
        <w:rPr>
          <w:rFonts w:ascii="Arial" w:hAnsi="Arial" w:cs="Arial"/>
          <w:sz w:val="20"/>
          <w:szCs w:val="20"/>
        </w:rPr>
        <w:t>ve výši 500.000 Kč (slovy: pět set tisíc korun českých</w:t>
      </w:r>
      <w:r w:rsidR="00D01CB5" w:rsidRPr="00C67743">
        <w:rPr>
          <w:rFonts w:ascii="Arial" w:hAnsi="Arial" w:cs="Arial"/>
          <w:sz w:val="20"/>
          <w:szCs w:val="20"/>
        </w:rPr>
        <w:t>) do souhrnné maximální výše 1.000.000 Kč (slovy: jeden milión korun českých) za každý jednotlivý případ porušení kteréhokoli ze závazků uvedených v článku XI. a v článku XII. této smlouvy;</w:t>
      </w:r>
    </w:p>
    <w:p w:rsidR="00D01CB5" w:rsidRPr="00C67743" w:rsidRDefault="00D01CB5" w:rsidP="0007338F">
      <w:pPr>
        <w:pStyle w:val="Odstavecseseznamem"/>
        <w:numPr>
          <w:ilvl w:val="0"/>
          <w:numId w:val="8"/>
        </w:numPr>
        <w:spacing w:line="276" w:lineRule="auto"/>
        <w:ind w:left="709" w:hanging="283"/>
        <w:jc w:val="both"/>
        <w:rPr>
          <w:rFonts w:cs="Arial"/>
          <w:sz w:val="20"/>
          <w:szCs w:val="20"/>
        </w:rPr>
      </w:pPr>
      <w:r w:rsidRPr="00C67743">
        <w:rPr>
          <w:rFonts w:ascii="Arial" w:hAnsi="Arial" w:cs="Arial"/>
          <w:sz w:val="20"/>
          <w:szCs w:val="20"/>
        </w:rPr>
        <w:t>ve výši 100.000 Kč (slovy: jedno sto tisíc korun českých) za každý jednotlivý případ porušení kterékoli z povinností poskytovatele podle článku XIII. této smlouvy;</w:t>
      </w:r>
    </w:p>
    <w:p w:rsidR="00D01CB5" w:rsidRPr="00C67743" w:rsidRDefault="0096567E" w:rsidP="0007338F">
      <w:pPr>
        <w:pStyle w:val="Odstavecseseznamem"/>
        <w:numPr>
          <w:ilvl w:val="0"/>
          <w:numId w:val="8"/>
        </w:numPr>
        <w:spacing w:line="276" w:lineRule="auto"/>
        <w:ind w:left="709" w:hanging="283"/>
        <w:jc w:val="both"/>
        <w:rPr>
          <w:rFonts w:cs="Arial"/>
          <w:sz w:val="20"/>
          <w:szCs w:val="20"/>
        </w:rPr>
      </w:pPr>
      <w:r w:rsidRPr="00C67743">
        <w:rPr>
          <w:rFonts w:ascii="Arial" w:hAnsi="Arial" w:cs="Arial"/>
          <w:sz w:val="20"/>
          <w:szCs w:val="20"/>
        </w:rPr>
        <w:t>ve výši 10.000 Kč (slovy: deset tisíc korun českých) za každý jednotlivý případ porušení nebo prodlení se splněním jakékoli jiné povinnosti plynoucí z této smlouvy, pokud takovou povinnost poskytovatel nesplní ani v dodatečné přiměřené lhůtě poskytnuté objednatelem (nevylučuje-li to charakter porušené povinnosti) s tím, že v pochybnostech se má za to, že přiměřená dodatečná lhůta pro splnění povinnosti je alespoň 5 (slovy: pět) kalendářních dnů.</w:t>
      </w:r>
    </w:p>
    <w:p w:rsidR="0096567E" w:rsidRPr="00C67743" w:rsidRDefault="0096567E" w:rsidP="0096567E">
      <w:pPr>
        <w:spacing w:line="276" w:lineRule="auto"/>
        <w:jc w:val="both"/>
        <w:rPr>
          <w:rFonts w:cs="Arial"/>
          <w:sz w:val="20"/>
          <w:szCs w:val="20"/>
        </w:rPr>
      </w:pPr>
    </w:p>
    <w:p w:rsidR="0096567E" w:rsidRPr="00C67743" w:rsidRDefault="0096567E" w:rsidP="0007338F">
      <w:pPr>
        <w:pStyle w:val="Odstavecseseznamem"/>
        <w:numPr>
          <w:ilvl w:val="0"/>
          <w:numId w:val="28"/>
        </w:numPr>
        <w:spacing w:line="276" w:lineRule="auto"/>
        <w:ind w:left="426" w:hanging="426"/>
        <w:jc w:val="both"/>
        <w:rPr>
          <w:rFonts w:ascii="Arial" w:hAnsi="Arial" w:cs="Arial"/>
          <w:sz w:val="20"/>
          <w:szCs w:val="20"/>
        </w:rPr>
      </w:pPr>
      <w:r w:rsidRPr="00C67743">
        <w:rPr>
          <w:rFonts w:ascii="Arial" w:hAnsi="Arial" w:cs="Arial"/>
          <w:sz w:val="20"/>
          <w:szCs w:val="20"/>
        </w:rPr>
        <w:t>Smluvní pokuty jsou splatné dnem porušení příslušné smluvní povinnosti. Objednatel je oprávněn jednostranně započíst svou pohledávku za poskytovatelem z titulu smluvní pokuty proti jakékoli splatné pohledávce poskytovatele za objednatelem.</w:t>
      </w:r>
    </w:p>
    <w:p w:rsidR="0096567E" w:rsidRPr="00C67743" w:rsidRDefault="0096567E" w:rsidP="009F1E12">
      <w:pPr>
        <w:spacing w:line="276" w:lineRule="auto"/>
        <w:ind w:left="426" w:hanging="426"/>
        <w:jc w:val="both"/>
        <w:rPr>
          <w:rFonts w:cs="Arial"/>
          <w:sz w:val="20"/>
          <w:szCs w:val="20"/>
        </w:rPr>
      </w:pPr>
    </w:p>
    <w:p w:rsidR="0096567E" w:rsidRPr="00C67743" w:rsidRDefault="0096567E" w:rsidP="0007338F">
      <w:pPr>
        <w:pStyle w:val="Odstavecseseznamem"/>
        <w:numPr>
          <w:ilvl w:val="0"/>
          <w:numId w:val="28"/>
        </w:numPr>
        <w:spacing w:line="276" w:lineRule="auto"/>
        <w:ind w:left="426" w:hanging="426"/>
        <w:jc w:val="both"/>
        <w:rPr>
          <w:rFonts w:ascii="Arial" w:hAnsi="Arial" w:cs="Arial"/>
          <w:sz w:val="20"/>
          <w:szCs w:val="20"/>
        </w:rPr>
      </w:pPr>
      <w:r w:rsidRPr="00C67743">
        <w:rPr>
          <w:rFonts w:ascii="Arial" w:hAnsi="Arial" w:cs="Arial"/>
          <w:sz w:val="20"/>
          <w:szCs w:val="20"/>
        </w:rPr>
        <w:lastRenderedPageBreak/>
        <w:t>Vedle smluvní pokuty je objednatel oprávněn požadovat po poskytovateli zaplacení náhrady škody případně vzniklé porušením smluvní povinnosti nebo v souvislosti s ním, a to v plné výši.</w:t>
      </w:r>
    </w:p>
    <w:p w:rsidR="0096567E" w:rsidRPr="00C67743" w:rsidRDefault="0096567E" w:rsidP="009F1E12">
      <w:pPr>
        <w:spacing w:line="276" w:lineRule="auto"/>
        <w:ind w:left="426" w:hanging="426"/>
        <w:jc w:val="both"/>
        <w:rPr>
          <w:rFonts w:cs="Arial"/>
          <w:sz w:val="20"/>
          <w:szCs w:val="20"/>
        </w:rPr>
      </w:pPr>
    </w:p>
    <w:p w:rsidR="0096567E" w:rsidRPr="00C67743" w:rsidRDefault="0096567E" w:rsidP="0007338F">
      <w:pPr>
        <w:pStyle w:val="Odstavecseseznamem"/>
        <w:numPr>
          <w:ilvl w:val="0"/>
          <w:numId w:val="28"/>
        </w:numPr>
        <w:spacing w:line="276" w:lineRule="auto"/>
        <w:ind w:left="426" w:hanging="426"/>
        <w:jc w:val="both"/>
        <w:rPr>
          <w:rFonts w:ascii="Arial" w:hAnsi="Arial" w:cs="Arial"/>
          <w:sz w:val="20"/>
          <w:szCs w:val="20"/>
        </w:rPr>
      </w:pPr>
      <w:r w:rsidRPr="00C67743">
        <w:rPr>
          <w:rFonts w:ascii="Arial" w:hAnsi="Arial" w:cs="Arial"/>
          <w:sz w:val="20"/>
          <w:szCs w:val="20"/>
        </w:rPr>
        <w:t>V případě prodlení objednatele s uhrazením cen služeb je poskytovatel oprávněn požadovat zaplacení úroků z prodlení ve výši podle platných právních předpisů k prvému dni prodlení.</w:t>
      </w:r>
    </w:p>
    <w:p w:rsidR="0096567E" w:rsidRPr="00C67743" w:rsidRDefault="0096567E" w:rsidP="0096567E">
      <w:pPr>
        <w:spacing w:line="276" w:lineRule="auto"/>
        <w:jc w:val="both"/>
        <w:rPr>
          <w:rFonts w:cs="Arial"/>
          <w:sz w:val="20"/>
          <w:szCs w:val="20"/>
        </w:rPr>
      </w:pPr>
    </w:p>
    <w:p w:rsidR="0096567E" w:rsidRPr="00C67743" w:rsidRDefault="0096567E" w:rsidP="0096567E">
      <w:pPr>
        <w:spacing w:line="276" w:lineRule="auto"/>
        <w:jc w:val="center"/>
        <w:rPr>
          <w:rFonts w:cs="Arial"/>
          <w:b/>
          <w:sz w:val="20"/>
          <w:szCs w:val="20"/>
        </w:rPr>
      </w:pPr>
      <w:r w:rsidRPr="00C67743">
        <w:rPr>
          <w:rFonts w:cs="Arial"/>
          <w:b/>
          <w:sz w:val="20"/>
          <w:szCs w:val="20"/>
        </w:rPr>
        <w:t>Článek XV.</w:t>
      </w:r>
    </w:p>
    <w:p w:rsidR="0096567E" w:rsidRPr="00C67743" w:rsidRDefault="0096567E" w:rsidP="0096567E">
      <w:pPr>
        <w:spacing w:line="276" w:lineRule="auto"/>
        <w:jc w:val="center"/>
        <w:rPr>
          <w:rFonts w:cs="Arial"/>
          <w:b/>
          <w:sz w:val="20"/>
          <w:szCs w:val="20"/>
        </w:rPr>
      </w:pPr>
      <w:r w:rsidRPr="00C67743">
        <w:rPr>
          <w:rFonts w:cs="Arial"/>
          <w:b/>
          <w:sz w:val="20"/>
          <w:szCs w:val="20"/>
        </w:rPr>
        <w:t xml:space="preserve">Kontaktní </w:t>
      </w:r>
      <w:r w:rsidR="00CF50DC" w:rsidRPr="00C67743">
        <w:rPr>
          <w:rFonts w:cs="Arial"/>
          <w:b/>
          <w:sz w:val="20"/>
          <w:szCs w:val="20"/>
        </w:rPr>
        <w:t xml:space="preserve">a oprávněné </w:t>
      </w:r>
      <w:r w:rsidRPr="00C67743">
        <w:rPr>
          <w:rFonts w:cs="Arial"/>
          <w:b/>
          <w:sz w:val="20"/>
          <w:szCs w:val="20"/>
        </w:rPr>
        <w:t>osoby</w:t>
      </w:r>
    </w:p>
    <w:p w:rsidR="0096567E" w:rsidRPr="00C67743" w:rsidRDefault="0096567E" w:rsidP="0096567E">
      <w:pPr>
        <w:spacing w:line="276" w:lineRule="auto"/>
        <w:jc w:val="center"/>
        <w:rPr>
          <w:rFonts w:cs="Arial"/>
          <w:b/>
          <w:sz w:val="20"/>
          <w:szCs w:val="20"/>
        </w:rPr>
      </w:pPr>
    </w:p>
    <w:p w:rsidR="0096567E" w:rsidRPr="00C67743" w:rsidRDefault="0096567E" w:rsidP="0096567E">
      <w:pPr>
        <w:pStyle w:val="Bezmezer"/>
        <w:spacing w:line="276" w:lineRule="auto"/>
        <w:jc w:val="both"/>
        <w:rPr>
          <w:rFonts w:ascii="Arial" w:hAnsi="Arial" w:cs="Arial"/>
          <w:sz w:val="20"/>
          <w:szCs w:val="20"/>
        </w:rPr>
      </w:pPr>
      <w:r w:rsidRPr="00C67743">
        <w:rPr>
          <w:rFonts w:ascii="Arial" w:hAnsi="Arial" w:cs="Arial"/>
          <w:sz w:val="20"/>
          <w:szCs w:val="20"/>
        </w:rPr>
        <w:t>Za účelem řádné realizace této smlouvy jmenují smluvní strany tyto kontaktní osoby ve věcech technických a administrativních:</w:t>
      </w:r>
    </w:p>
    <w:p w:rsidR="0096567E" w:rsidRPr="00C67743" w:rsidRDefault="0096567E" w:rsidP="0007338F">
      <w:pPr>
        <w:pStyle w:val="Bezmezer"/>
        <w:numPr>
          <w:ilvl w:val="0"/>
          <w:numId w:val="11"/>
        </w:numPr>
        <w:spacing w:line="276" w:lineRule="auto"/>
        <w:ind w:left="426" w:hanging="426"/>
        <w:jc w:val="both"/>
        <w:rPr>
          <w:rFonts w:ascii="Arial" w:hAnsi="Arial" w:cs="Arial"/>
          <w:sz w:val="20"/>
          <w:szCs w:val="20"/>
        </w:rPr>
      </w:pPr>
      <w:r w:rsidRPr="00C67743">
        <w:rPr>
          <w:rFonts w:ascii="Arial" w:hAnsi="Arial" w:cs="Arial"/>
          <w:sz w:val="20"/>
          <w:szCs w:val="20"/>
        </w:rPr>
        <w:t>za objednatele:</w:t>
      </w:r>
      <w:r w:rsidRPr="00C67743">
        <w:rPr>
          <w:rFonts w:ascii="Arial" w:hAnsi="Arial" w:cs="Arial"/>
          <w:sz w:val="20"/>
          <w:szCs w:val="20"/>
        </w:rPr>
        <w:tab/>
      </w:r>
      <w:r w:rsidRPr="00C67743">
        <w:rPr>
          <w:rFonts w:ascii="Arial" w:hAnsi="Arial" w:cs="Arial"/>
          <w:b/>
          <w:sz w:val="20"/>
          <w:szCs w:val="20"/>
        </w:rPr>
        <w:t xml:space="preserve">Ing. Pavel </w:t>
      </w:r>
      <w:proofErr w:type="spellStart"/>
      <w:r w:rsidRPr="00C67743">
        <w:rPr>
          <w:rFonts w:ascii="Arial" w:hAnsi="Arial" w:cs="Arial"/>
          <w:b/>
          <w:sz w:val="20"/>
          <w:szCs w:val="20"/>
        </w:rPr>
        <w:t>Skotnica</w:t>
      </w:r>
      <w:proofErr w:type="spellEnd"/>
      <w:r w:rsidRPr="00C67743">
        <w:rPr>
          <w:rFonts w:ascii="Arial" w:hAnsi="Arial" w:cs="Arial"/>
          <w:sz w:val="20"/>
          <w:szCs w:val="20"/>
        </w:rPr>
        <w:t>, tel.: 274</w:t>
      </w:r>
      <w:r w:rsidR="003D4079" w:rsidRPr="00C67743">
        <w:rPr>
          <w:rFonts w:ascii="Arial" w:hAnsi="Arial" w:cs="Arial"/>
          <w:sz w:val="20"/>
          <w:szCs w:val="20"/>
        </w:rPr>
        <w:t> </w:t>
      </w:r>
      <w:r w:rsidRPr="00C67743">
        <w:rPr>
          <w:rFonts w:ascii="Arial" w:hAnsi="Arial" w:cs="Arial"/>
          <w:sz w:val="20"/>
          <w:szCs w:val="20"/>
        </w:rPr>
        <w:t>052</w:t>
      </w:r>
      <w:r w:rsidR="003D4079" w:rsidRPr="00C67743">
        <w:rPr>
          <w:rFonts w:ascii="Arial" w:hAnsi="Arial" w:cs="Arial"/>
          <w:sz w:val="20"/>
          <w:szCs w:val="20"/>
        </w:rPr>
        <w:t> </w:t>
      </w:r>
      <w:r w:rsidRPr="00C67743">
        <w:rPr>
          <w:rFonts w:ascii="Arial" w:hAnsi="Arial" w:cs="Arial"/>
          <w:sz w:val="20"/>
          <w:szCs w:val="20"/>
        </w:rPr>
        <w:t>534</w:t>
      </w:r>
    </w:p>
    <w:p w:rsidR="0096567E" w:rsidRPr="00C67743" w:rsidRDefault="003D4079" w:rsidP="003D4079">
      <w:pPr>
        <w:pStyle w:val="Bezmezer"/>
        <w:spacing w:line="276" w:lineRule="auto"/>
        <w:ind w:left="1416" w:firstLine="708"/>
        <w:jc w:val="both"/>
        <w:rPr>
          <w:rFonts w:ascii="Arial" w:hAnsi="Arial" w:cs="Arial"/>
          <w:sz w:val="20"/>
          <w:szCs w:val="20"/>
        </w:rPr>
      </w:pPr>
      <w:r w:rsidRPr="00C67743">
        <w:rPr>
          <w:rFonts w:ascii="Arial" w:hAnsi="Arial" w:cs="Arial"/>
          <w:sz w:val="20"/>
          <w:szCs w:val="20"/>
        </w:rPr>
        <w:t>e</w:t>
      </w:r>
      <w:r w:rsidR="0096567E" w:rsidRPr="00C67743">
        <w:rPr>
          <w:rFonts w:ascii="Arial" w:hAnsi="Arial" w:cs="Arial"/>
          <w:sz w:val="20"/>
          <w:szCs w:val="20"/>
        </w:rPr>
        <w:t xml:space="preserve">-mail: </w:t>
      </w:r>
      <w:hyperlink r:id="rId8" w:history="1">
        <w:r w:rsidR="0096567E" w:rsidRPr="00C67743">
          <w:rPr>
            <w:rStyle w:val="Hypertextovodkaz"/>
            <w:rFonts w:ascii="Arial" w:hAnsi="Arial" w:cs="Arial"/>
            <w:sz w:val="20"/>
            <w:szCs w:val="20"/>
          </w:rPr>
          <w:t>Pavel.skotnica@czso.cz</w:t>
        </w:r>
      </w:hyperlink>
    </w:p>
    <w:p w:rsidR="0096567E" w:rsidRPr="00C67743" w:rsidRDefault="0096567E" w:rsidP="003D4079">
      <w:pPr>
        <w:pStyle w:val="Bezmezer"/>
        <w:spacing w:line="276" w:lineRule="auto"/>
        <w:ind w:left="1416" w:firstLine="708"/>
        <w:jc w:val="both"/>
        <w:rPr>
          <w:rFonts w:ascii="Arial" w:hAnsi="Arial" w:cs="Arial"/>
          <w:sz w:val="20"/>
          <w:szCs w:val="20"/>
        </w:rPr>
      </w:pPr>
      <w:r w:rsidRPr="00C67743">
        <w:rPr>
          <w:rFonts w:ascii="Arial" w:hAnsi="Arial" w:cs="Arial"/>
          <w:b/>
          <w:sz w:val="20"/>
          <w:szCs w:val="20"/>
        </w:rPr>
        <w:t>RNDr. René Matýšek</w:t>
      </w:r>
      <w:r w:rsidRPr="00C67743">
        <w:rPr>
          <w:rFonts w:ascii="Arial" w:hAnsi="Arial" w:cs="Arial"/>
          <w:sz w:val="20"/>
          <w:szCs w:val="20"/>
        </w:rPr>
        <w:t>, tel.: 274</w:t>
      </w:r>
      <w:r w:rsidR="003D4079" w:rsidRPr="00C67743">
        <w:rPr>
          <w:rFonts w:ascii="Arial" w:hAnsi="Arial" w:cs="Arial"/>
          <w:sz w:val="20"/>
          <w:szCs w:val="20"/>
        </w:rPr>
        <w:t> </w:t>
      </w:r>
      <w:r w:rsidRPr="00C67743">
        <w:rPr>
          <w:rFonts w:ascii="Arial" w:hAnsi="Arial" w:cs="Arial"/>
          <w:sz w:val="20"/>
          <w:szCs w:val="20"/>
        </w:rPr>
        <w:t>052</w:t>
      </w:r>
      <w:r w:rsidR="003D4079" w:rsidRPr="00C67743">
        <w:rPr>
          <w:rFonts w:ascii="Arial" w:hAnsi="Arial" w:cs="Arial"/>
          <w:sz w:val="20"/>
          <w:szCs w:val="20"/>
        </w:rPr>
        <w:t> </w:t>
      </w:r>
      <w:r w:rsidRPr="00C67743">
        <w:rPr>
          <w:rFonts w:ascii="Arial" w:hAnsi="Arial" w:cs="Arial"/>
          <w:sz w:val="20"/>
          <w:szCs w:val="20"/>
        </w:rPr>
        <w:t>835</w:t>
      </w:r>
    </w:p>
    <w:p w:rsidR="0096567E" w:rsidRPr="00C67743" w:rsidRDefault="0096567E" w:rsidP="003D4079">
      <w:pPr>
        <w:pStyle w:val="Bezmezer"/>
        <w:spacing w:line="276" w:lineRule="auto"/>
        <w:ind w:left="1416" w:firstLine="708"/>
        <w:jc w:val="both"/>
        <w:rPr>
          <w:rFonts w:ascii="Arial" w:hAnsi="Arial" w:cs="Arial"/>
          <w:sz w:val="20"/>
          <w:szCs w:val="20"/>
        </w:rPr>
      </w:pPr>
      <w:r w:rsidRPr="00C67743">
        <w:rPr>
          <w:rFonts w:ascii="Arial" w:hAnsi="Arial" w:cs="Arial"/>
          <w:sz w:val="20"/>
          <w:szCs w:val="20"/>
        </w:rPr>
        <w:t xml:space="preserve">e-mail: </w:t>
      </w:r>
      <w:hyperlink r:id="rId9" w:history="1">
        <w:r w:rsidRPr="00C67743">
          <w:rPr>
            <w:rStyle w:val="Hypertextovodkaz"/>
            <w:rFonts w:ascii="Arial" w:hAnsi="Arial" w:cs="Arial"/>
            <w:sz w:val="20"/>
            <w:szCs w:val="20"/>
          </w:rPr>
          <w:t>Rene.matysek@czso.cz</w:t>
        </w:r>
      </w:hyperlink>
    </w:p>
    <w:p w:rsidR="0096567E" w:rsidRPr="00C67743" w:rsidRDefault="0096567E" w:rsidP="003D4079">
      <w:pPr>
        <w:pStyle w:val="Bezmezer"/>
        <w:spacing w:line="276" w:lineRule="auto"/>
        <w:ind w:left="1416" w:firstLine="708"/>
        <w:jc w:val="both"/>
        <w:rPr>
          <w:rFonts w:ascii="Arial" w:hAnsi="Arial" w:cs="Arial"/>
          <w:sz w:val="20"/>
          <w:szCs w:val="20"/>
        </w:rPr>
      </w:pPr>
      <w:r w:rsidRPr="00C67743">
        <w:rPr>
          <w:rFonts w:ascii="Arial" w:hAnsi="Arial" w:cs="Arial"/>
          <w:b/>
          <w:sz w:val="20"/>
          <w:szCs w:val="20"/>
        </w:rPr>
        <w:t>Ing. Petra Kuncová</w:t>
      </w:r>
      <w:r w:rsidRPr="00C67743">
        <w:rPr>
          <w:rFonts w:ascii="Arial" w:hAnsi="Arial" w:cs="Arial"/>
          <w:sz w:val="20"/>
          <w:szCs w:val="20"/>
        </w:rPr>
        <w:t xml:space="preserve">, tel.: </w:t>
      </w:r>
      <w:r w:rsidR="003D4079" w:rsidRPr="00C67743">
        <w:rPr>
          <w:rFonts w:ascii="Arial" w:hAnsi="Arial" w:cs="Arial"/>
          <w:sz w:val="20"/>
          <w:szCs w:val="20"/>
        </w:rPr>
        <w:t>274 053 104</w:t>
      </w:r>
    </w:p>
    <w:p w:rsidR="0096567E" w:rsidRPr="00C67743" w:rsidRDefault="0096567E" w:rsidP="003D4079">
      <w:pPr>
        <w:pStyle w:val="Bezmezer"/>
        <w:spacing w:line="276" w:lineRule="auto"/>
        <w:ind w:left="1416" w:firstLine="708"/>
        <w:jc w:val="both"/>
        <w:rPr>
          <w:rFonts w:ascii="Arial" w:hAnsi="Arial" w:cs="Arial"/>
          <w:sz w:val="20"/>
          <w:szCs w:val="20"/>
        </w:rPr>
      </w:pPr>
      <w:r w:rsidRPr="00C67743">
        <w:rPr>
          <w:rFonts w:ascii="Arial" w:hAnsi="Arial" w:cs="Arial"/>
          <w:sz w:val="20"/>
          <w:szCs w:val="20"/>
        </w:rPr>
        <w:t xml:space="preserve">e-mail: </w:t>
      </w:r>
      <w:hyperlink r:id="rId10" w:history="1">
        <w:r w:rsidRPr="00C67743">
          <w:rPr>
            <w:rStyle w:val="Hypertextovodkaz"/>
            <w:rFonts w:ascii="Arial" w:hAnsi="Arial" w:cs="Arial"/>
            <w:sz w:val="20"/>
            <w:szCs w:val="20"/>
          </w:rPr>
          <w:t>Petra.kuncova@czso.cz</w:t>
        </w:r>
      </w:hyperlink>
    </w:p>
    <w:p w:rsidR="0096567E" w:rsidRPr="00C67743" w:rsidRDefault="0096567E" w:rsidP="003D4079">
      <w:pPr>
        <w:pStyle w:val="Bezmezer"/>
        <w:spacing w:line="276" w:lineRule="auto"/>
        <w:ind w:left="1416" w:firstLine="708"/>
        <w:jc w:val="both"/>
        <w:rPr>
          <w:rFonts w:ascii="Arial" w:hAnsi="Arial" w:cs="Arial"/>
          <w:sz w:val="20"/>
          <w:szCs w:val="20"/>
        </w:rPr>
      </w:pPr>
      <w:r w:rsidRPr="00C67743">
        <w:rPr>
          <w:rFonts w:ascii="Arial" w:hAnsi="Arial" w:cs="Arial"/>
          <w:b/>
          <w:sz w:val="20"/>
          <w:szCs w:val="20"/>
        </w:rPr>
        <w:t>Ing. Petr Eliáš</w:t>
      </w:r>
      <w:r w:rsidRPr="00C67743">
        <w:rPr>
          <w:rFonts w:ascii="Arial" w:hAnsi="Arial" w:cs="Arial"/>
          <w:sz w:val="20"/>
          <w:szCs w:val="20"/>
        </w:rPr>
        <w:t>, tel.: 274</w:t>
      </w:r>
      <w:r w:rsidR="003D4079" w:rsidRPr="00C67743">
        <w:rPr>
          <w:rFonts w:ascii="Arial" w:hAnsi="Arial" w:cs="Arial"/>
          <w:sz w:val="20"/>
          <w:szCs w:val="20"/>
        </w:rPr>
        <w:t> </w:t>
      </w:r>
      <w:r w:rsidRPr="00C67743">
        <w:rPr>
          <w:rFonts w:ascii="Arial" w:hAnsi="Arial" w:cs="Arial"/>
          <w:sz w:val="20"/>
          <w:szCs w:val="20"/>
        </w:rPr>
        <w:t>054</w:t>
      </w:r>
      <w:r w:rsidR="003D4079" w:rsidRPr="00C67743">
        <w:rPr>
          <w:rFonts w:ascii="Arial" w:hAnsi="Arial" w:cs="Arial"/>
          <w:sz w:val="20"/>
          <w:szCs w:val="20"/>
        </w:rPr>
        <w:t> </w:t>
      </w:r>
      <w:r w:rsidRPr="00C67743">
        <w:rPr>
          <w:rFonts w:ascii="Arial" w:hAnsi="Arial" w:cs="Arial"/>
          <w:sz w:val="20"/>
          <w:szCs w:val="20"/>
        </w:rPr>
        <w:t>142</w:t>
      </w:r>
    </w:p>
    <w:p w:rsidR="0096567E" w:rsidRPr="00C67743" w:rsidRDefault="0096567E" w:rsidP="003D4079">
      <w:pPr>
        <w:pStyle w:val="Bezmezer"/>
        <w:spacing w:line="276" w:lineRule="auto"/>
        <w:ind w:left="1416" w:firstLine="708"/>
        <w:jc w:val="both"/>
        <w:rPr>
          <w:rFonts w:ascii="Arial" w:hAnsi="Arial" w:cs="Arial"/>
          <w:sz w:val="20"/>
          <w:szCs w:val="20"/>
        </w:rPr>
      </w:pPr>
      <w:r w:rsidRPr="00C67743">
        <w:rPr>
          <w:rFonts w:ascii="Arial" w:hAnsi="Arial" w:cs="Arial"/>
          <w:sz w:val="20"/>
          <w:szCs w:val="20"/>
        </w:rPr>
        <w:t xml:space="preserve">e-mail: </w:t>
      </w:r>
      <w:hyperlink r:id="rId11" w:history="1">
        <w:r w:rsidRPr="00C67743">
          <w:rPr>
            <w:rStyle w:val="Hypertextovodkaz"/>
            <w:rFonts w:ascii="Arial" w:hAnsi="Arial" w:cs="Arial"/>
            <w:sz w:val="20"/>
            <w:szCs w:val="20"/>
          </w:rPr>
          <w:t>Petr.elias@czso.cz</w:t>
        </w:r>
      </w:hyperlink>
    </w:p>
    <w:p w:rsidR="0096567E" w:rsidRPr="00C67743" w:rsidRDefault="0096567E" w:rsidP="003D4079">
      <w:pPr>
        <w:pStyle w:val="Bezmezer"/>
        <w:spacing w:line="276" w:lineRule="auto"/>
        <w:ind w:left="1416" w:firstLine="708"/>
        <w:jc w:val="both"/>
        <w:rPr>
          <w:rFonts w:ascii="Arial" w:hAnsi="Arial" w:cs="Arial"/>
          <w:sz w:val="20"/>
          <w:szCs w:val="20"/>
        </w:rPr>
      </w:pPr>
      <w:r w:rsidRPr="00C67743">
        <w:rPr>
          <w:rFonts w:ascii="Arial" w:hAnsi="Arial" w:cs="Arial"/>
          <w:b/>
          <w:sz w:val="20"/>
          <w:szCs w:val="20"/>
        </w:rPr>
        <w:t>Ing. Zdeňka Burešová</w:t>
      </w:r>
      <w:r w:rsidRPr="00C67743">
        <w:rPr>
          <w:rFonts w:ascii="Arial" w:hAnsi="Arial" w:cs="Arial"/>
          <w:sz w:val="20"/>
          <w:szCs w:val="20"/>
        </w:rPr>
        <w:t>, tel.: 274</w:t>
      </w:r>
      <w:r w:rsidR="003D4079" w:rsidRPr="00C67743">
        <w:rPr>
          <w:rFonts w:ascii="Arial" w:hAnsi="Arial" w:cs="Arial"/>
          <w:sz w:val="20"/>
          <w:szCs w:val="20"/>
        </w:rPr>
        <w:t> </w:t>
      </w:r>
      <w:r w:rsidRPr="00C67743">
        <w:rPr>
          <w:rFonts w:ascii="Arial" w:hAnsi="Arial" w:cs="Arial"/>
          <w:sz w:val="20"/>
          <w:szCs w:val="20"/>
        </w:rPr>
        <w:t>052</w:t>
      </w:r>
      <w:r w:rsidR="003D4079" w:rsidRPr="00C67743">
        <w:rPr>
          <w:rFonts w:ascii="Arial" w:hAnsi="Arial" w:cs="Arial"/>
          <w:sz w:val="20"/>
          <w:szCs w:val="20"/>
        </w:rPr>
        <w:t> </w:t>
      </w:r>
      <w:r w:rsidRPr="00C67743">
        <w:rPr>
          <w:rFonts w:ascii="Arial" w:hAnsi="Arial" w:cs="Arial"/>
          <w:sz w:val="20"/>
          <w:szCs w:val="20"/>
        </w:rPr>
        <w:t>661</w:t>
      </w:r>
    </w:p>
    <w:p w:rsidR="0096567E" w:rsidRPr="00C67743" w:rsidRDefault="0096567E" w:rsidP="003D4079">
      <w:pPr>
        <w:pStyle w:val="Bezmezer"/>
        <w:spacing w:line="276" w:lineRule="auto"/>
        <w:ind w:left="1416" w:firstLine="708"/>
        <w:jc w:val="both"/>
        <w:rPr>
          <w:rFonts w:ascii="Arial" w:hAnsi="Arial" w:cs="Arial"/>
          <w:sz w:val="20"/>
          <w:szCs w:val="20"/>
        </w:rPr>
      </w:pPr>
      <w:r w:rsidRPr="00C67743">
        <w:rPr>
          <w:rFonts w:ascii="Arial" w:hAnsi="Arial" w:cs="Arial"/>
          <w:sz w:val="20"/>
          <w:szCs w:val="20"/>
        </w:rPr>
        <w:t xml:space="preserve">e-mail: </w:t>
      </w:r>
      <w:hyperlink r:id="rId12" w:history="1">
        <w:r w:rsidRPr="00C67743">
          <w:rPr>
            <w:rStyle w:val="Hypertextovodkaz"/>
            <w:rFonts w:ascii="Arial" w:hAnsi="Arial" w:cs="Arial"/>
            <w:sz w:val="20"/>
            <w:szCs w:val="20"/>
          </w:rPr>
          <w:t>Zdenka.buresova@czso.cz</w:t>
        </w:r>
      </w:hyperlink>
    </w:p>
    <w:p w:rsidR="0096567E" w:rsidRPr="00C67743" w:rsidRDefault="0096567E" w:rsidP="003D4079">
      <w:pPr>
        <w:pStyle w:val="Bezmezer"/>
        <w:spacing w:line="276" w:lineRule="auto"/>
        <w:ind w:left="1416" w:firstLine="708"/>
        <w:jc w:val="both"/>
        <w:rPr>
          <w:rFonts w:ascii="Arial" w:hAnsi="Arial" w:cs="Arial"/>
          <w:sz w:val="20"/>
          <w:szCs w:val="20"/>
        </w:rPr>
      </w:pPr>
      <w:r w:rsidRPr="00C67743">
        <w:rPr>
          <w:rFonts w:ascii="Arial" w:hAnsi="Arial" w:cs="Arial"/>
          <w:b/>
          <w:sz w:val="20"/>
          <w:szCs w:val="20"/>
        </w:rPr>
        <w:t>Ivo Makalouš</w:t>
      </w:r>
      <w:r w:rsidRPr="00C67743">
        <w:rPr>
          <w:rFonts w:ascii="Arial" w:hAnsi="Arial" w:cs="Arial"/>
          <w:sz w:val="20"/>
          <w:szCs w:val="20"/>
        </w:rPr>
        <w:t>, tel.: 274</w:t>
      </w:r>
      <w:r w:rsidR="003D4079" w:rsidRPr="00C67743">
        <w:rPr>
          <w:rFonts w:ascii="Arial" w:hAnsi="Arial" w:cs="Arial"/>
          <w:sz w:val="20"/>
          <w:szCs w:val="20"/>
        </w:rPr>
        <w:t> </w:t>
      </w:r>
      <w:r w:rsidRPr="00C67743">
        <w:rPr>
          <w:rFonts w:ascii="Arial" w:hAnsi="Arial" w:cs="Arial"/>
          <w:sz w:val="20"/>
          <w:szCs w:val="20"/>
        </w:rPr>
        <w:t>052</w:t>
      </w:r>
      <w:r w:rsidR="003D4079" w:rsidRPr="00C67743">
        <w:rPr>
          <w:rFonts w:ascii="Arial" w:hAnsi="Arial" w:cs="Arial"/>
          <w:sz w:val="20"/>
          <w:szCs w:val="20"/>
        </w:rPr>
        <w:t> </w:t>
      </w:r>
      <w:r w:rsidRPr="00C67743">
        <w:rPr>
          <w:rFonts w:ascii="Arial" w:hAnsi="Arial" w:cs="Arial"/>
          <w:sz w:val="20"/>
          <w:szCs w:val="20"/>
        </w:rPr>
        <w:t>159</w:t>
      </w:r>
    </w:p>
    <w:p w:rsidR="0096567E" w:rsidRPr="00C67743" w:rsidRDefault="0096567E" w:rsidP="003D4079">
      <w:pPr>
        <w:pStyle w:val="Bezmezer"/>
        <w:spacing w:line="276" w:lineRule="auto"/>
        <w:ind w:left="1416" w:firstLine="708"/>
        <w:jc w:val="both"/>
        <w:rPr>
          <w:rFonts w:ascii="Arial" w:hAnsi="Arial" w:cs="Arial"/>
          <w:sz w:val="20"/>
          <w:szCs w:val="20"/>
        </w:rPr>
      </w:pPr>
      <w:r w:rsidRPr="00C67743">
        <w:rPr>
          <w:rFonts w:ascii="Arial" w:hAnsi="Arial" w:cs="Arial"/>
          <w:sz w:val="20"/>
          <w:szCs w:val="20"/>
        </w:rPr>
        <w:t xml:space="preserve">e-mail: </w:t>
      </w:r>
      <w:hyperlink r:id="rId13" w:history="1">
        <w:r w:rsidRPr="00C67743">
          <w:rPr>
            <w:rStyle w:val="Hypertextovodkaz"/>
            <w:rFonts w:ascii="Arial" w:hAnsi="Arial" w:cs="Arial"/>
            <w:sz w:val="20"/>
            <w:szCs w:val="20"/>
          </w:rPr>
          <w:t>Ivo.makalous@czso.cz</w:t>
        </w:r>
      </w:hyperlink>
    </w:p>
    <w:p w:rsidR="0096567E" w:rsidRPr="00C67743" w:rsidRDefault="0096567E" w:rsidP="00C67743">
      <w:pPr>
        <w:pStyle w:val="Bezmezer"/>
        <w:spacing w:line="276" w:lineRule="auto"/>
        <w:ind w:left="2832"/>
        <w:jc w:val="both"/>
        <w:rPr>
          <w:rFonts w:ascii="Arial" w:hAnsi="Arial" w:cs="Arial"/>
          <w:sz w:val="20"/>
          <w:szCs w:val="20"/>
        </w:rPr>
      </w:pPr>
    </w:p>
    <w:p w:rsidR="0096567E" w:rsidRPr="00C67743" w:rsidRDefault="0096567E" w:rsidP="00C67743">
      <w:pPr>
        <w:pStyle w:val="Bezmezer"/>
        <w:numPr>
          <w:ilvl w:val="0"/>
          <w:numId w:val="11"/>
        </w:numPr>
        <w:spacing w:line="276" w:lineRule="auto"/>
        <w:ind w:left="426" w:hanging="426"/>
        <w:jc w:val="both"/>
        <w:rPr>
          <w:rFonts w:ascii="Arial" w:hAnsi="Arial" w:cs="Arial"/>
          <w:sz w:val="20"/>
          <w:szCs w:val="20"/>
        </w:rPr>
      </w:pPr>
      <w:r w:rsidRPr="00C67743">
        <w:rPr>
          <w:rFonts w:ascii="Arial" w:hAnsi="Arial" w:cs="Arial"/>
          <w:sz w:val="20"/>
          <w:szCs w:val="20"/>
        </w:rPr>
        <w:t>za poskytovatele:</w:t>
      </w:r>
      <w:r w:rsidRPr="00C67743">
        <w:rPr>
          <w:rFonts w:ascii="Arial" w:hAnsi="Arial" w:cs="Arial"/>
          <w:sz w:val="20"/>
          <w:szCs w:val="20"/>
        </w:rPr>
        <w:tab/>
      </w:r>
      <w:r w:rsidR="00C67743" w:rsidRPr="00C67743">
        <w:rPr>
          <w:rFonts w:ascii="Arial" w:hAnsi="Arial" w:cs="Arial"/>
          <w:b/>
          <w:sz w:val="20"/>
          <w:szCs w:val="20"/>
        </w:rPr>
        <w:t>Ing. Roman Šťastný</w:t>
      </w:r>
      <w:r w:rsidR="00C67743" w:rsidRPr="00C67743">
        <w:rPr>
          <w:rFonts w:ascii="Arial" w:hAnsi="Arial" w:cs="Arial"/>
          <w:sz w:val="20"/>
          <w:szCs w:val="20"/>
        </w:rPr>
        <w:t>,</w:t>
      </w:r>
      <w:r w:rsidRPr="00C67743">
        <w:rPr>
          <w:rFonts w:ascii="Arial" w:hAnsi="Arial" w:cs="Arial"/>
          <w:sz w:val="20"/>
          <w:szCs w:val="20"/>
        </w:rPr>
        <w:t xml:space="preserve"> tel.: </w:t>
      </w:r>
      <w:r w:rsidR="00C67743" w:rsidRPr="00C67743">
        <w:rPr>
          <w:rFonts w:ascii="Arial" w:hAnsi="Arial" w:cs="Arial"/>
          <w:sz w:val="20"/>
          <w:szCs w:val="20"/>
        </w:rPr>
        <w:t>737 203 685</w:t>
      </w:r>
    </w:p>
    <w:p w:rsidR="0096567E" w:rsidRPr="00C67743" w:rsidRDefault="0096567E" w:rsidP="00C67743">
      <w:pPr>
        <w:pStyle w:val="Bezmezer"/>
        <w:spacing w:line="276" w:lineRule="auto"/>
        <w:ind w:left="1416" w:firstLine="708"/>
        <w:jc w:val="both"/>
        <w:rPr>
          <w:rFonts w:ascii="Arial" w:hAnsi="Arial" w:cs="Arial"/>
          <w:i/>
          <w:sz w:val="20"/>
          <w:szCs w:val="20"/>
          <w:vertAlign w:val="superscript"/>
        </w:rPr>
      </w:pPr>
      <w:r w:rsidRPr="00C67743">
        <w:rPr>
          <w:rFonts w:ascii="Arial" w:hAnsi="Arial" w:cs="Arial"/>
          <w:sz w:val="20"/>
          <w:szCs w:val="20"/>
        </w:rPr>
        <w:t xml:space="preserve">e-mail: </w:t>
      </w:r>
      <w:r w:rsidR="00C67743" w:rsidRPr="00C67743">
        <w:rPr>
          <w:rFonts w:ascii="Arial" w:hAnsi="Arial" w:cs="Arial"/>
          <w:sz w:val="20"/>
          <w:szCs w:val="20"/>
        </w:rPr>
        <w:t>Roman.stastny@asseco-ce.com</w:t>
      </w:r>
    </w:p>
    <w:p w:rsidR="0096567E" w:rsidRPr="00C67743" w:rsidRDefault="0096567E" w:rsidP="0096567E">
      <w:pPr>
        <w:spacing w:line="276" w:lineRule="auto"/>
        <w:jc w:val="both"/>
        <w:rPr>
          <w:rFonts w:cs="Arial"/>
          <w:sz w:val="20"/>
          <w:szCs w:val="20"/>
        </w:rPr>
      </w:pPr>
    </w:p>
    <w:p w:rsidR="00FB34E3" w:rsidRPr="00C67743" w:rsidRDefault="00137598" w:rsidP="0096567E">
      <w:pPr>
        <w:spacing w:line="276" w:lineRule="auto"/>
        <w:jc w:val="both"/>
        <w:rPr>
          <w:rFonts w:cs="Arial"/>
          <w:sz w:val="20"/>
          <w:szCs w:val="20"/>
        </w:rPr>
      </w:pPr>
      <w:r w:rsidRPr="00C67743">
        <w:rPr>
          <w:rFonts w:cs="Arial"/>
          <w:sz w:val="20"/>
          <w:szCs w:val="20"/>
        </w:rPr>
        <w:t>a tyto o</w:t>
      </w:r>
      <w:r w:rsidR="00164A38" w:rsidRPr="00C67743">
        <w:rPr>
          <w:rFonts w:cs="Arial"/>
          <w:sz w:val="20"/>
          <w:szCs w:val="20"/>
        </w:rPr>
        <w:t>soby oprávněné ve věc</w:t>
      </w:r>
      <w:r w:rsidR="00CF50DC" w:rsidRPr="00C67743">
        <w:rPr>
          <w:rFonts w:cs="Arial"/>
          <w:sz w:val="20"/>
          <w:szCs w:val="20"/>
        </w:rPr>
        <w:t xml:space="preserve">ech smluvních a </w:t>
      </w:r>
      <w:r w:rsidR="00164A38" w:rsidRPr="00C67743">
        <w:rPr>
          <w:rFonts w:cs="Arial"/>
          <w:sz w:val="20"/>
          <w:szCs w:val="20"/>
        </w:rPr>
        <w:t xml:space="preserve">akceptace </w:t>
      </w:r>
      <w:r w:rsidRPr="00C67743">
        <w:rPr>
          <w:rFonts w:cs="Arial"/>
          <w:sz w:val="20"/>
          <w:szCs w:val="20"/>
        </w:rPr>
        <w:t>služeb</w:t>
      </w:r>
      <w:r w:rsidR="00164A38" w:rsidRPr="00C67743">
        <w:rPr>
          <w:rFonts w:cs="Arial"/>
          <w:sz w:val="20"/>
          <w:szCs w:val="20"/>
        </w:rPr>
        <w:t>:</w:t>
      </w:r>
    </w:p>
    <w:p w:rsidR="00E30601" w:rsidRPr="00C67743" w:rsidRDefault="00E30601" w:rsidP="00E30601">
      <w:pPr>
        <w:pStyle w:val="Bezmezer"/>
        <w:numPr>
          <w:ilvl w:val="0"/>
          <w:numId w:val="11"/>
        </w:numPr>
        <w:spacing w:line="276" w:lineRule="auto"/>
        <w:ind w:left="426" w:hanging="426"/>
        <w:jc w:val="both"/>
        <w:rPr>
          <w:rFonts w:cs="Arial"/>
          <w:sz w:val="20"/>
          <w:szCs w:val="20"/>
        </w:rPr>
      </w:pPr>
      <w:r w:rsidRPr="00C67743">
        <w:rPr>
          <w:rFonts w:ascii="Arial" w:hAnsi="Arial" w:cs="Arial"/>
          <w:sz w:val="20"/>
          <w:szCs w:val="20"/>
        </w:rPr>
        <w:t>za objednatele:</w:t>
      </w:r>
      <w:r w:rsidR="00137598" w:rsidRPr="00C67743">
        <w:rPr>
          <w:rFonts w:ascii="Arial" w:hAnsi="Arial" w:cs="Arial"/>
          <w:sz w:val="20"/>
          <w:szCs w:val="20"/>
        </w:rPr>
        <w:tab/>
      </w:r>
      <w:r w:rsidR="00137598" w:rsidRPr="00C67743">
        <w:rPr>
          <w:rFonts w:ascii="Arial" w:hAnsi="Arial" w:cs="Arial"/>
          <w:b/>
          <w:sz w:val="20"/>
          <w:szCs w:val="20"/>
        </w:rPr>
        <w:t xml:space="preserve">Mgr. Radoslav </w:t>
      </w:r>
      <w:proofErr w:type="spellStart"/>
      <w:r w:rsidR="00137598" w:rsidRPr="00C67743">
        <w:rPr>
          <w:rFonts w:ascii="Arial" w:hAnsi="Arial" w:cs="Arial"/>
          <w:b/>
          <w:sz w:val="20"/>
          <w:szCs w:val="20"/>
        </w:rPr>
        <w:t>Bulíř</w:t>
      </w:r>
      <w:proofErr w:type="spellEnd"/>
      <w:r w:rsidR="00137598" w:rsidRPr="00C67743">
        <w:rPr>
          <w:rFonts w:ascii="Arial" w:hAnsi="Arial" w:cs="Arial"/>
          <w:b/>
          <w:sz w:val="20"/>
          <w:szCs w:val="20"/>
        </w:rPr>
        <w:t xml:space="preserve">, </w:t>
      </w:r>
      <w:r w:rsidR="00137598" w:rsidRPr="00C67743">
        <w:rPr>
          <w:rFonts w:ascii="Arial" w:hAnsi="Arial" w:cs="Arial"/>
          <w:sz w:val="20"/>
          <w:szCs w:val="20"/>
        </w:rPr>
        <w:t>tel.: 274 052 025</w:t>
      </w:r>
    </w:p>
    <w:p w:rsidR="00137598" w:rsidRPr="00C67743" w:rsidRDefault="00137598" w:rsidP="00137598">
      <w:pPr>
        <w:pStyle w:val="Bezmezer"/>
        <w:spacing w:line="276" w:lineRule="auto"/>
        <w:ind w:left="2124"/>
        <w:jc w:val="both"/>
        <w:rPr>
          <w:rFonts w:ascii="Arial" w:hAnsi="Arial" w:cs="Arial"/>
          <w:sz w:val="20"/>
          <w:szCs w:val="20"/>
        </w:rPr>
      </w:pPr>
      <w:r w:rsidRPr="00C67743">
        <w:rPr>
          <w:rFonts w:ascii="Arial" w:hAnsi="Arial" w:cs="Arial"/>
          <w:sz w:val="20"/>
          <w:szCs w:val="20"/>
        </w:rPr>
        <w:t>e-mail: Radoslav.bulir@czso.cz</w:t>
      </w:r>
    </w:p>
    <w:p w:rsidR="00164A38" w:rsidRPr="00C67743" w:rsidRDefault="00164A38" w:rsidP="00164A38">
      <w:pPr>
        <w:spacing w:line="276" w:lineRule="auto"/>
        <w:jc w:val="both"/>
        <w:rPr>
          <w:sz w:val="20"/>
          <w:szCs w:val="20"/>
        </w:rPr>
      </w:pPr>
    </w:p>
    <w:p w:rsidR="00164A38" w:rsidRPr="00C67743" w:rsidRDefault="00164A38" w:rsidP="00164A38">
      <w:pPr>
        <w:pStyle w:val="Bezmezer"/>
        <w:numPr>
          <w:ilvl w:val="0"/>
          <w:numId w:val="11"/>
        </w:numPr>
        <w:spacing w:line="276" w:lineRule="auto"/>
        <w:ind w:left="426" w:hanging="426"/>
        <w:jc w:val="both"/>
        <w:rPr>
          <w:rFonts w:ascii="Arial" w:hAnsi="Arial" w:cs="Arial"/>
          <w:sz w:val="20"/>
          <w:szCs w:val="20"/>
        </w:rPr>
      </w:pPr>
      <w:r w:rsidRPr="00C67743">
        <w:rPr>
          <w:rFonts w:ascii="Arial" w:hAnsi="Arial" w:cs="Arial"/>
          <w:sz w:val="20"/>
          <w:szCs w:val="20"/>
        </w:rPr>
        <w:t>za poskytovatele:</w:t>
      </w:r>
      <w:r w:rsidRPr="00C67743">
        <w:rPr>
          <w:rFonts w:ascii="Arial" w:hAnsi="Arial" w:cs="Arial"/>
          <w:sz w:val="20"/>
          <w:szCs w:val="20"/>
        </w:rPr>
        <w:tab/>
      </w:r>
      <w:r w:rsidR="00C67743" w:rsidRPr="00C67743">
        <w:rPr>
          <w:rFonts w:ascii="Arial" w:hAnsi="Arial" w:cs="Arial"/>
          <w:b/>
          <w:sz w:val="20"/>
          <w:szCs w:val="20"/>
        </w:rPr>
        <w:t xml:space="preserve">Ing. Jiří </w:t>
      </w:r>
      <w:proofErr w:type="spellStart"/>
      <w:r w:rsidR="00C67743" w:rsidRPr="00C67743">
        <w:rPr>
          <w:rFonts w:ascii="Arial" w:hAnsi="Arial" w:cs="Arial"/>
          <w:b/>
          <w:sz w:val="20"/>
          <w:szCs w:val="20"/>
        </w:rPr>
        <w:t>Dastych</w:t>
      </w:r>
      <w:proofErr w:type="spellEnd"/>
      <w:r w:rsidR="00C67743">
        <w:rPr>
          <w:rFonts w:ascii="Arial" w:hAnsi="Arial" w:cs="Arial"/>
          <w:sz w:val="20"/>
          <w:szCs w:val="20"/>
        </w:rPr>
        <w:t>,</w:t>
      </w:r>
      <w:r w:rsidRPr="00C67743">
        <w:rPr>
          <w:rFonts w:ascii="Arial" w:hAnsi="Arial" w:cs="Arial"/>
          <w:sz w:val="20"/>
          <w:szCs w:val="20"/>
        </w:rPr>
        <w:t xml:space="preserve"> tel.: </w:t>
      </w:r>
      <w:r w:rsidR="00C67743">
        <w:rPr>
          <w:rFonts w:ascii="Arial" w:hAnsi="Arial" w:cs="Arial"/>
          <w:sz w:val="20"/>
          <w:szCs w:val="20"/>
        </w:rPr>
        <w:t>605 234 165</w:t>
      </w:r>
    </w:p>
    <w:p w:rsidR="00164A38" w:rsidRPr="00C67743" w:rsidRDefault="00164A38" w:rsidP="00CF50DC">
      <w:pPr>
        <w:spacing w:line="276" w:lineRule="auto"/>
        <w:ind w:left="1416" w:firstLine="708"/>
        <w:jc w:val="both"/>
        <w:rPr>
          <w:sz w:val="20"/>
          <w:szCs w:val="20"/>
          <w:vertAlign w:val="superscript"/>
        </w:rPr>
      </w:pPr>
      <w:r w:rsidRPr="00C67743">
        <w:rPr>
          <w:rFonts w:cs="Arial"/>
          <w:sz w:val="20"/>
          <w:szCs w:val="20"/>
        </w:rPr>
        <w:t xml:space="preserve">e-mail: </w:t>
      </w:r>
      <w:r w:rsidR="00C67743">
        <w:rPr>
          <w:rFonts w:cs="Arial"/>
          <w:sz w:val="20"/>
          <w:szCs w:val="20"/>
        </w:rPr>
        <w:t>Jiri.dastych@asseco-ce.com</w:t>
      </w:r>
    </w:p>
    <w:p w:rsidR="00164A38" w:rsidRPr="00C67743" w:rsidRDefault="00164A38" w:rsidP="00164A38">
      <w:pPr>
        <w:spacing w:line="276" w:lineRule="auto"/>
        <w:jc w:val="both"/>
        <w:rPr>
          <w:sz w:val="20"/>
          <w:szCs w:val="20"/>
        </w:rPr>
      </w:pPr>
    </w:p>
    <w:p w:rsidR="003D4079" w:rsidRPr="00C67743" w:rsidRDefault="003D4079" w:rsidP="003D4079">
      <w:pPr>
        <w:spacing w:line="276" w:lineRule="auto"/>
        <w:jc w:val="center"/>
        <w:rPr>
          <w:rFonts w:cs="Arial"/>
          <w:b/>
          <w:sz w:val="20"/>
          <w:szCs w:val="20"/>
        </w:rPr>
      </w:pPr>
      <w:r w:rsidRPr="00C67743">
        <w:rPr>
          <w:rFonts w:cs="Arial"/>
          <w:b/>
          <w:sz w:val="20"/>
          <w:szCs w:val="20"/>
        </w:rPr>
        <w:t>Článek XVI.</w:t>
      </w:r>
    </w:p>
    <w:p w:rsidR="003D4079" w:rsidRPr="00C67743" w:rsidRDefault="003D4079" w:rsidP="003D4079">
      <w:pPr>
        <w:spacing w:line="276" w:lineRule="auto"/>
        <w:jc w:val="center"/>
        <w:rPr>
          <w:rFonts w:cs="Arial"/>
          <w:b/>
          <w:sz w:val="20"/>
          <w:szCs w:val="20"/>
        </w:rPr>
      </w:pPr>
      <w:r w:rsidRPr="00C67743">
        <w:rPr>
          <w:rFonts w:cs="Arial"/>
          <w:b/>
          <w:sz w:val="20"/>
          <w:szCs w:val="20"/>
        </w:rPr>
        <w:t>Vyšší moc</w:t>
      </w:r>
    </w:p>
    <w:p w:rsidR="003D4079" w:rsidRPr="00C67743" w:rsidRDefault="003D4079" w:rsidP="003D4079">
      <w:pPr>
        <w:spacing w:line="276" w:lineRule="auto"/>
        <w:jc w:val="center"/>
        <w:rPr>
          <w:rFonts w:cs="Arial"/>
          <w:b/>
          <w:sz w:val="20"/>
          <w:szCs w:val="20"/>
        </w:rPr>
      </w:pPr>
    </w:p>
    <w:p w:rsidR="003D4079" w:rsidRPr="00C67743" w:rsidRDefault="003D4079" w:rsidP="0007338F">
      <w:pPr>
        <w:pStyle w:val="Bezmezer"/>
        <w:numPr>
          <w:ilvl w:val="0"/>
          <w:numId w:val="12"/>
        </w:numPr>
        <w:spacing w:line="276" w:lineRule="auto"/>
        <w:ind w:left="360"/>
        <w:jc w:val="both"/>
        <w:rPr>
          <w:rFonts w:ascii="Arial" w:hAnsi="Arial" w:cs="Arial"/>
          <w:sz w:val="20"/>
          <w:szCs w:val="20"/>
        </w:rPr>
      </w:pPr>
      <w:r w:rsidRPr="00C67743">
        <w:rPr>
          <w:rFonts w:ascii="Arial" w:hAnsi="Arial" w:cs="Arial"/>
          <w:sz w:val="20"/>
          <w:szCs w:val="20"/>
        </w:rPr>
        <w:t>Jestliže některá ze smluvních stran není schopna dostát svým závazkům podle této smlouvy anebo je v prodlení v důsledku okolností, které nemůže ovlivnit ani předvídat v okamžiku jejich uzavření, nebude tato smluvní strana považována za smluvní stranu, která je v prodlení anebo která jiným způsobem porušila své smluvní závazky a nebude po dobu trvání působení vyšší moci povinna k plnění těchto závazků ani nebude povinna hradit smluvní sankce za porušení smluvní povinnosti.</w:t>
      </w:r>
    </w:p>
    <w:p w:rsidR="003D4079" w:rsidRPr="00C67743" w:rsidRDefault="003D4079" w:rsidP="003D4079">
      <w:pPr>
        <w:pStyle w:val="Bezmezer"/>
        <w:spacing w:line="276" w:lineRule="auto"/>
        <w:jc w:val="both"/>
        <w:rPr>
          <w:rFonts w:ascii="Arial" w:hAnsi="Arial" w:cs="Arial"/>
          <w:sz w:val="20"/>
          <w:szCs w:val="20"/>
        </w:rPr>
      </w:pPr>
    </w:p>
    <w:p w:rsidR="003D4079" w:rsidRPr="00C67743" w:rsidRDefault="003D4079" w:rsidP="0007338F">
      <w:pPr>
        <w:pStyle w:val="Bezmezer"/>
        <w:numPr>
          <w:ilvl w:val="0"/>
          <w:numId w:val="12"/>
        </w:numPr>
        <w:spacing w:line="276" w:lineRule="auto"/>
        <w:ind w:left="360"/>
        <w:jc w:val="both"/>
        <w:rPr>
          <w:rFonts w:ascii="Arial" w:hAnsi="Arial" w:cs="Arial"/>
          <w:sz w:val="20"/>
          <w:szCs w:val="20"/>
        </w:rPr>
      </w:pPr>
      <w:r w:rsidRPr="00C67743">
        <w:rPr>
          <w:rFonts w:ascii="Arial" w:hAnsi="Arial" w:cs="Arial"/>
          <w:sz w:val="20"/>
          <w:szCs w:val="20"/>
        </w:rPr>
        <w:t>Působení vyšší moci je dotčená smluvní strana povinna bez zbytečného odkladu po vzniku překážky vyšší moci písemně oznámit druhé smluvní straně.</w:t>
      </w:r>
    </w:p>
    <w:p w:rsidR="003D4079" w:rsidRPr="00C67743" w:rsidRDefault="003D4079" w:rsidP="003D4079">
      <w:pPr>
        <w:pStyle w:val="Bezmezer"/>
        <w:spacing w:line="276" w:lineRule="auto"/>
        <w:jc w:val="both"/>
        <w:rPr>
          <w:rFonts w:ascii="Arial" w:hAnsi="Arial" w:cs="Arial"/>
          <w:sz w:val="20"/>
          <w:szCs w:val="20"/>
        </w:rPr>
      </w:pPr>
    </w:p>
    <w:p w:rsidR="00E20DB4" w:rsidRPr="00C67743" w:rsidRDefault="003D4079" w:rsidP="00CF50DC">
      <w:pPr>
        <w:pStyle w:val="Bezmezer"/>
        <w:numPr>
          <w:ilvl w:val="0"/>
          <w:numId w:val="12"/>
        </w:numPr>
        <w:spacing w:after="200" w:line="276" w:lineRule="auto"/>
        <w:ind w:left="360"/>
        <w:jc w:val="both"/>
        <w:rPr>
          <w:rFonts w:cs="Arial"/>
          <w:b/>
          <w:sz w:val="20"/>
          <w:szCs w:val="20"/>
        </w:rPr>
      </w:pPr>
      <w:r w:rsidRPr="00C67743">
        <w:rPr>
          <w:rFonts w:ascii="Arial" w:hAnsi="Arial" w:cs="Arial"/>
          <w:sz w:val="20"/>
          <w:szCs w:val="20"/>
        </w:rPr>
        <w:t>V případě, že působení vyšší moci trvá déle než 90 (slovy: devadesát) kalendářních dní, je druhá smluvní strana oprávněna ukončit tuto smlouvu písemnou výpovědí s 10denní výpověďní lhůtou, která počne běžet prvého dne následujícího po doručení písemné výpovědi druhé smluvní straně.</w:t>
      </w:r>
    </w:p>
    <w:p w:rsidR="0086748A" w:rsidRPr="00C67743" w:rsidRDefault="0086748A" w:rsidP="003D4079">
      <w:pPr>
        <w:pStyle w:val="Bezmezer"/>
        <w:spacing w:line="276" w:lineRule="auto"/>
        <w:jc w:val="center"/>
        <w:rPr>
          <w:rFonts w:ascii="Arial" w:hAnsi="Arial" w:cs="Arial"/>
          <w:b/>
          <w:sz w:val="20"/>
          <w:szCs w:val="20"/>
        </w:rPr>
      </w:pPr>
    </w:p>
    <w:p w:rsidR="0086748A" w:rsidRPr="00C67743" w:rsidRDefault="0086748A" w:rsidP="003D4079">
      <w:pPr>
        <w:pStyle w:val="Bezmezer"/>
        <w:spacing w:line="276" w:lineRule="auto"/>
        <w:jc w:val="center"/>
        <w:rPr>
          <w:rFonts w:ascii="Arial" w:hAnsi="Arial" w:cs="Arial"/>
          <w:b/>
          <w:sz w:val="20"/>
          <w:szCs w:val="20"/>
        </w:rPr>
      </w:pPr>
    </w:p>
    <w:p w:rsidR="003D4079" w:rsidRPr="00C67743" w:rsidRDefault="003D4079" w:rsidP="003D4079">
      <w:pPr>
        <w:pStyle w:val="Bezmezer"/>
        <w:spacing w:line="276" w:lineRule="auto"/>
        <w:jc w:val="center"/>
        <w:rPr>
          <w:rFonts w:ascii="Arial" w:hAnsi="Arial" w:cs="Arial"/>
          <w:b/>
          <w:sz w:val="20"/>
          <w:szCs w:val="20"/>
        </w:rPr>
      </w:pPr>
      <w:r w:rsidRPr="00C67743">
        <w:rPr>
          <w:rFonts w:ascii="Arial" w:hAnsi="Arial" w:cs="Arial"/>
          <w:b/>
          <w:sz w:val="20"/>
          <w:szCs w:val="20"/>
        </w:rPr>
        <w:lastRenderedPageBreak/>
        <w:t>Článek XVII.</w:t>
      </w:r>
    </w:p>
    <w:p w:rsidR="003D4079" w:rsidRPr="00C67743" w:rsidRDefault="003D4079" w:rsidP="003D4079">
      <w:pPr>
        <w:pStyle w:val="Bezmezer"/>
        <w:spacing w:line="276" w:lineRule="auto"/>
        <w:jc w:val="center"/>
        <w:rPr>
          <w:rFonts w:ascii="Arial" w:hAnsi="Arial" w:cs="Arial"/>
          <w:b/>
          <w:sz w:val="20"/>
          <w:szCs w:val="20"/>
        </w:rPr>
      </w:pPr>
      <w:r w:rsidRPr="00C67743">
        <w:rPr>
          <w:rFonts w:ascii="Arial" w:hAnsi="Arial" w:cs="Arial"/>
          <w:b/>
          <w:sz w:val="20"/>
          <w:szCs w:val="20"/>
        </w:rPr>
        <w:t>Trvání smlouvy, účinnost</w:t>
      </w:r>
    </w:p>
    <w:p w:rsidR="003D4079" w:rsidRPr="00C67743" w:rsidRDefault="003D4079" w:rsidP="003D4079">
      <w:pPr>
        <w:pStyle w:val="Bezmezer"/>
        <w:spacing w:line="276" w:lineRule="auto"/>
        <w:jc w:val="center"/>
        <w:rPr>
          <w:rFonts w:ascii="Arial" w:hAnsi="Arial" w:cs="Arial"/>
          <w:b/>
          <w:sz w:val="20"/>
          <w:szCs w:val="20"/>
        </w:rPr>
      </w:pPr>
    </w:p>
    <w:p w:rsidR="003D4079" w:rsidRPr="00C67743" w:rsidRDefault="003D4079" w:rsidP="0007338F">
      <w:pPr>
        <w:pStyle w:val="Bezmezer"/>
        <w:numPr>
          <w:ilvl w:val="0"/>
          <w:numId w:val="17"/>
        </w:numPr>
        <w:spacing w:line="276" w:lineRule="auto"/>
        <w:ind w:left="426" w:hanging="426"/>
        <w:jc w:val="both"/>
        <w:rPr>
          <w:rFonts w:ascii="Arial" w:hAnsi="Arial" w:cs="Arial"/>
          <w:sz w:val="20"/>
          <w:szCs w:val="20"/>
        </w:rPr>
      </w:pPr>
      <w:r w:rsidRPr="00C67743">
        <w:rPr>
          <w:rFonts w:ascii="Arial" w:hAnsi="Arial" w:cs="Arial"/>
          <w:sz w:val="20"/>
          <w:szCs w:val="20"/>
        </w:rPr>
        <w:t xml:space="preserve">Tato smlouva se uzavírá na dobu určitou, a to do </w:t>
      </w:r>
      <w:r w:rsidR="00410952" w:rsidRPr="00C67743">
        <w:rPr>
          <w:rFonts w:ascii="Arial" w:hAnsi="Arial" w:cs="Arial"/>
          <w:sz w:val="20"/>
          <w:szCs w:val="20"/>
        </w:rPr>
        <w:t xml:space="preserve">okamžiku akceptace bez výhrad (podle článku VII. odst. 2 písm. a) této smlouvy) služeb na výzvu realizovaných poskytovatelem na základě poslední výzvy objednatele učiněné nejpozději dne </w:t>
      </w:r>
      <w:r w:rsidRPr="00C67743">
        <w:rPr>
          <w:rFonts w:ascii="Arial" w:hAnsi="Arial" w:cs="Arial"/>
          <w:sz w:val="20"/>
          <w:szCs w:val="20"/>
        </w:rPr>
        <w:t>30. 6. 2017</w:t>
      </w:r>
      <w:r w:rsidR="00410952" w:rsidRPr="00C67743">
        <w:rPr>
          <w:rFonts w:ascii="Arial" w:hAnsi="Arial" w:cs="Arial"/>
          <w:sz w:val="20"/>
          <w:szCs w:val="20"/>
        </w:rPr>
        <w:t xml:space="preserve"> a úhrady ceny za tyto služby objednatelem.</w:t>
      </w:r>
      <w:r w:rsidR="00217788" w:rsidRPr="00C67743">
        <w:rPr>
          <w:rFonts w:ascii="Arial" w:hAnsi="Arial" w:cs="Arial"/>
          <w:sz w:val="20"/>
          <w:szCs w:val="20"/>
        </w:rPr>
        <w:t xml:space="preserve"> Ustanovení článku IX. odst. 6 této smlouvy zůstává v účinnosti do 30. 9. 2024.</w:t>
      </w:r>
    </w:p>
    <w:p w:rsidR="003D4079" w:rsidRPr="00C67743" w:rsidRDefault="003D4079" w:rsidP="00FE15A6">
      <w:pPr>
        <w:pStyle w:val="Bezmezer"/>
        <w:spacing w:line="276" w:lineRule="auto"/>
        <w:ind w:left="426" w:hanging="426"/>
        <w:jc w:val="both"/>
        <w:rPr>
          <w:rFonts w:ascii="Arial" w:hAnsi="Arial" w:cs="Arial"/>
          <w:sz w:val="20"/>
          <w:szCs w:val="20"/>
        </w:rPr>
      </w:pPr>
    </w:p>
    <w:p w:rsidR="003D4079" w:rsidRPr="00C67743" w:rsidRDefault="003D4079" w:rsidP="0007338F">
      <w:pPr>
        <w:pStyle w:val="Bezmezer"/>
        <w:numPr>
          <w:ilvl w:val="0"/>
          <w:numId w:val="17"/>
        </w:numPr>
        <w:spacing w:line="276" w:lineRule="auto"/>
        <w:ind w:left="426" w:hanging="426"/>
        <w:jc w:val="both"/>
        <w:rPr>
          <w:rFonts w:ascii="Arial" w:hAnsi="Arial" w:cs="Arial"/>
          <w:sz w:val="20"/>
          <w:szCs w:val="20"/>
        </w:rPr>
      </w:pPr>
      <w:r w:rsidRPr="00C67743">
        <w:rPr>
          <w:rFonts w:ascii="Arial" w:hAnsi="Arial" w:cs="Arial"/>
          <w:sz w:val="20"/>
          <w:szCs w:val="20"/>
        </w:rPr>
        <w:t xml:space="preserve">Tato smlouva nabývá platnosti a účinnosti dnem jejího podpisu oprávněnými zástupci obou smluvních stran. </w:t>
      </w:r>
    </w:p>
    <w:p w:rsidR="003D4079" w:rsidRPr="00C67743" w:rsidRDefault="003D4079" w:rsidP="003D4079">
      <w:pPr>
        <w:pStyle w:val="Bezmezer"/>
        <w:spacing w:line="276" w:lineRule="auto"/>
        <w:jc w:val="both"/>
        <w:rPr>
          <w:rFonts w:ascii="Arial" w:hAnsi="Arial" w:cs="Arial"/>
          <w:sz w:val="20"/>
          <w:szCs w:val="20"/>
        </w:rPr>
      </w:pPr>
    </w:p>
    <w:p w:rsidR="003D4079" w:rsidRPr="00C67743" w:rsidRDefault="00901D02" w:rsidP="003D4079">
      <w:pPr>
        <w:pStyle w:val="Bezmezer"/>
        <w:spacing w:line="276" w:lineRule="auto"/>
        <w:jc w:val="center"/>
        <w:rPr>
          <w:rFonts w:ascii="Arial" w:hAnsi="Arial" w:cs="Arial"/>
          <w:b/>
          <w:sz w:val="20"/>
          <w:szCs w:val="20"/>
        </w:rPr>
      </w:pPr>
      <w:r w:rsidRPr="00C67743">
        <w:rPr>
          <w:rFonts w:ascii="Arial" w:hAnsi="Arial" w:cs="Arial"/>
          <w:b/>
          <w:sz w:val="20"/>
          <w:szCs w:val="20"/>
        </w:rPr>
        <w:t>Článek XVIII.</w:t>
      </w:r>
    </w:p>
    <w:p w:rsidR="00901D02" w:rsidRPr="00C67743" w:rsidRDefault="00901D02" w:rsidP="003D4079">
      <w:pPr>
        <w:pStyle w:val="Bezmezer"/>
        <w:spacing w:line="276" w:lineRule="auto"/>
        <w:jc w:val="center"/>
        <w:rPr>
          <w:rFonts w:ascii="Arial" w:hAnsi="Arial" w:cs="Arial"/>
          <w:b/>
          <w:sz w:val="20"/>
          <w:szCs w:val="20"/>
        </w:rPr>
      </w:pPr>
      <w:r w:rsidRPr="00C67743">
        <w:rPr>
          <w:rFonts w:ascii="Arial" w:hAnsi="Arial" w:cs="Arial"/>
          <w:b/>
          <w:sz w:val="20"/>
          <w:szCs w:val="20"/>
        </w:rPr>
        <w:t>Ukončení smlouvy</w:t>
      </w:r>
    </w:p>
    <w:p w:rsidR="00901D02" w:rsidRPr="00C67743" w:rsidRDefault="00901D02" w:rsidP="003D4079">
      <w:pPr>
        <w:pStyle w:val="Bezmezer"/>
        <w:spacing w:line="276" w:lineRule="auto"/>
        <w:jc w:val="center"/>
        <w:rPr>
          <w:rFonts w:ascii="Arial" w:hAnsi="Arial" w:cs="Arial"/>
          <w:b/>
          <w:sz w:val="20"/>
          <w:szCs w:val="20"/>
        </w:rPr>
      </w:pPr>
    </w:p>
    <w:p w:rsidR="00901D02" w:rsidRPr="00C67743" w:rsidRDefault="00901D02" w:rsidP="0007338F">
      <w:pPr>
        <w:pStyle w:val="Bezmezer"/>
        <w:numPr>
          <w:ilvl w:val="0"/>
          <w:numId w:val="16"/>
        </w:numPr>
        <w:spacing w:line="276" w:lineRule="auto"/>
        <w:ind w:left="360"/>
        <w:jc w:val="both"/>
        <w:rPr>
          <w:rFonts w:ascii="Arial" w:hAnsi="Arial" w:cs="Arial"/>
          <w:sz w:val="20"/>
          <w:szCs w:val="20"/>
        </w:rPr>
      </w:pPr>
      <w:r w:rsidRPr="00C67743">
        <w:rPr>
          <w:rFonts w:ascii="Arial" w:hAnsi="Arial" w:cs="Arial"/>
          <w:sz w:val="20"/>
          <w:szCs w:val="20"/>
        </w:rPr>
        <w:t>Před uplynutím sjednané doby trvání může být tato smlouva ukončena písemnou dohodou smluvních stran, výpovědí nebo odstoupením od smlouvy v níže uvedených případech.</w:t>
      </w:r>
    </w:p>
    <w:p w:rsidR="00901D02" w:rsidRPr="00C67743" w:rsidRDefault="00901D02" w:rsidP="00901D02">
      <w:pPr>
        <w:pStyle w:val="Bezmezer"/>
        <w:spacing w:line="276" w:lineRule="auto"/>
        <w:jc w:val="both"/>
        <w:rPr>
          <w:rFonts w:ascii="Arial" w:hAnsi="Arial" w:cs="Arial"/>
          <w:sz w:val="20"/>
          <w:szCs w:val="20"/>
        </w:rPr>
      </w:pPr>
    </w:p>
    <w:p w:rsidR="00901D02" w:rsidRPr="00C67743" w:rsidRDefault="00901D02" w:rsidP="0007338F">
      <w:pPr>
        <w:pStyle w:val="Bezmezer"/>
        <w:numPr>
          <w:ilvl w:val="0"/>
          <w:numId w:val="16"/>
        </w:numPr>
        <w:spacing w:line="276" w:lineRule="auto"/>
        <w:ind w:left="360"/>
        <w:jc w:val="both"/>
        <w:rPr>
          <w:rFonts w:ascii="Arial" w:hAnsi="Arial" w:cs="Arial"/>
          <w:sz w:val="20"/>
          <w:szCs w:val="20"/>
        </w:rPr>
      </w:pPr>
      <w:r w:rsidRPr="00C67743">
        <w:rPr>
          <w:rFonts w:ascii="Arial" w:hAnsi="Arial" w:cs="Arial"/>
          <w:sz w:val="20"/>
          <w:szCs w:val="20"/>
        </w:rPr>
        <w:t>Objednatel je oprávněn tuto smlouvu jednostranně vypovědět s tříměsíční výpověďní lhůtou, která počne běžet prvého dne kalendářního měsíce následujícího po doručení výpovědi druhé smluvní straně.</w:t>
      </w:r>
    </w:p>
    <w:p w:rsidR="00901D02" w:rsidRPr="00C67743" w:rsidRDefault="00901D02" w:rsidP="00901D02">
      <w:pPr>
        <w:pStyle w:val="Bezmezer"/>
        <w:spacing w:line="276" w:lineRule="auto"/>
        <w:jc w:val="both"/>
        <w:rPr>
          <w:rFonts w:ascii="Arial" w:hAnsi="Arial" w:cs="Arial"/>
          <w:sz w:val="20"/>
          <w:szCs w:val="20"/>
        </w:rPr>
      </w:pPr>
    </w:p>
    <w:p w:rsidR="00901D02" w:rsidRPr="00C67743" w:rsidRDefault="00901D02" w:rsidP="0007338F">
      <w:pPr>
        <w:pStyle w:val="Odstavecseseznamem"/>
        <w:numPr>
          <w:ilvl w:val="0"/>
          <w:numId w:val="16"/>
        </w:numPr>
        <w:spacing w:line="276" w:lineRule="auto"/>
        <w:ind w:left="360"/>
        <w:jc w:val="both"/>
        <w:rPr>
          <w:rFonts w:ascii="Arial" w:hAnsi="Arial" w:cs="Arial"/>
          <w:sz w:val="20"/>
          <w:szCs w:val="20"/>
        </w:rPr>
      </w:pPr>
      <w:r w:rsidRPr="00C67743">
        <w:rPr>
          <w:rFonts w:ascii="Arial" w:hAnsi="Arial" w:cs="Arial"/>
          <w:sz w:val="20"/>
          <w:szCs w:val="20"/>
        </w:rPr>
        <w:t>Objednatel je oprávněn od této smlouvy odstoupit s účinky do budoucna v případě neschválení finančních prostředků ze státního rozpočtu na plnění poskytované na základě této smlouvy pro příslušný kalendářní rok. Případné neschválení finančních prostředků ze státního rozpočtu na příslušný kalendářní rok je objednatel povinen bezodkladně písemnou formou oznámit poskytovateli.</w:t>
      </w:r>
    </w:p>
    <w:p w:rsidR="00901D02" w:rsidRPr="00C67743" w:rsidRDefault="00901D02" w:rsidP="00901D02">
      <w:pPr>
        <w:spacing w:line="276" w:lineRule="auto"/>
        <w:jc w:val="both"/>
        <w:rPr>
          <w:rFonts w:cs="Arial"/>
          <w:sz w:val="20"/>
          <w:szCs w:val="20"/>
        </w:rPr>
      </w:pPr>
    </w:p>
    <w:p w:rsidR="00901D02" w:rsidRPr="00C67743" w:rsidRDefault="00901D02" w:rsidP="0007338F">
      <w:pPr>
        <w:pStyle w:val="Odstavecseseznamem"/>
        <w:numPr>
          <w:ilvl w:val="0"/>
          <w:numId w:val="16"/>
        </w:numPr>
        <w:spacing w:line="276" w:lineRule="auto"/>
        <w:ind w:left="360"/>
        <w:jc w:val="both"/>
        <w:rPr>
          <w:rFonts w:ascii="Arial" w:hAnsi="Arial" w:cs="Arial"/>
          <w:sz w:val="20"/>
          <w:szCs w:val="20"/>
        </w:rPr>
      </w:pPr>
      <w:r w:rsidRPr="00C67743">
        <w:rPr>
          <w:rFonts w:ascii="Arial" w:hAnsi="Arial" w:cs="Arial"/>
          <w:sz w:val="20"/>
          <w:szCs w:val="20"/>
        </w:rPr>
        <w:t>Smluvní strany jsou oprávněny od této smlouvy jednostranně odstoupit s účinky do budoucna v případě jejího podstatného porušení druhou smluvní stranou s tím, že za podstatné porušení smlouvy se pro účely tohoto ujednání pokládá zejména:</w:t>
      </w:r>
    </w:p>
    <w:p w:rsidR="00901D02" w:rsidRPr="00C67743" w:rsidRDefault="00901D02" w:rsidP="0007338F">
      <w:pPr>
        <w:numPr>
          <w:ilvl w:val="0"/>
          <w:numId w:val="13"/>
        </w:numPr>
        <w:spacing w:line="276" w:lineRule="auto"/>
        <w:jc w:val="both"/>
        <w:rPr>
          <w:rFonts w:cs="Arial"/>
          <w:sz w:val="20"/>
          <w:szCs w:val="20"/>
        </w:rPr>
      </w:pPr>
      <w:r w:rsidRPr="00C67743">
        <w:rPr>
          <w:rFonts w:cs="Arial"/>
          <w:sz w:val="20"/>
          <w:szCs w:val="20"/>
        </w:rPr>
        <w:t xml:space="preserve">opakované (nejméně 3x) prodlení s dodržením sjednaného termínu poskytnutí služeb ze strany poskytovatele; </w:t>
      </w:r>
    </w:p>
    <w:p w:rsidR="00901D02" w:rsidRPr="00C67743" w:rsidRDefault="00901D02" w:rsidP="0007338F">
      <w:pPr>
        <w:numPr>
          <w:ilvl w:val="0"/>
          <w:numId w:val="13"/>
        </w:numPr>
        <w:spacing w:line="276" w:lineRule="auto"/>
        <w:jc w:val="both"/>
        <w:rPr>
          <w:rFonts w:cs="Arial"/>
          <w:sz w:val="20"/>
          <w:szCs w:val="20"/>
        </w:rPr>
      </w:pPr>
      <w:r w:rsidRPr="00C67743">
        <w:rPr>
          <w:rFonts w:cs="Arial"/>
          <w:sz w:val="20"/>
          <w:szCs w:val="20"/>
        </w:rPr>
        <w:t xml:space="preserve">opakované (nejméně 3x) nedodržení očekávané kvality služeb (výsledek akceptačního </w:t>
      </w:r>
      <w:r w:rsidR="00EF63F6" w:rsidRPr="00C67743">
        <w:rPr>
          <w:rFonts w:cs="Arial"/>
          <w:sz w:val="20"/>
          <w:szCs w:val="20"/>
        </w:rPr>
        <w:t>řízení</w:t>
      </w:r>
      <w:r w:rsidRPr="00C67743">
        <w:rPr>
          <w:rFonts w:cs="Arial"/>
          <w:sz w:val="20"/>
          <w:szCs w:val="20"/>
        </w:rPr>
        <w:t xml:space="preserve"> neakceptováno) poskytovatelem;</w:t>
      </w:r>
    </w:p>
    <w:p w:rsidR="00901D02" w:rsidRPr="00C67743" w:rsidRDefault="00901D02" w:rsidP="0007338F">
      <w:pPr>
        <w:numPr>
          <w:ilvl w:val="0"/>
          <w:numId w:val="13"/>
        </w:numPr>
        <w:spacing w:line="276" w:lineRule="auto"/>
        <w:jc w:val="both"/>
        <w:rPr>
          <w:rFonts w:cs="Arial"/>
          <w:sz w:val="20"/>
          <w:szCs w:val="20"/>
        </w:rPr>
      </w:pPr>
      <w:r w:rsidRPr="00C67743">
        <w:rPr>
          <w:rFonts w:cs="Arial"/>
          <w:sz w:val="20"/>
          <w:szCs w:val="20"/>
        </w:rPr>
        <w:t>opakované (nejméně 3x) nedodržení sjednaného parametru dostupnosti služeb ze strany poskytovatele;</w:t>
      </w:r>
    </w:p>
    <w:p w:rsidR="00901D02" w:rsidRPr="00C67743" w:rsidRDefault="00901D02" w:rsidP="0007338F">
      <w:pPr>
        <w:numPr>
          <w:ilvl w:val="0"/>
          <w:numId w:val="13"/>
        </w:numPr>
        <w:spacing w:line="276" w:lineRule="auto"/>
        <w:jc w:val="both"/>
        <w:rPr>
          <w:rFonts w:cs="Arial"/>
          <w:sz w:val="20"/>
          <w:szCs w:val="20"/>
        </w:rPr>
      </w:pPr>
      <w:r w:rsidRPr="00C67743">
        <w:rPr>
          <w:rFonts w:cs="Arial"/>
          <w:sz w:val="20"/>
          <w:szCs w:val="20"/>
        </w:rPr>
        <w:t xml:space="preserve">porušení povinnosti mít po celou dobu trvání této smlouvy v platnosti a účinnosti pojistnou smlouvu s limitem pojistného plnění ve výši podle článku IX., odst. 3 </w:t>
      </w:r>
      <w:proofErr w:type="gramStart"/>
      <w:r w:rsidRPr="00C67743">
        <w:rPr>
          <w:rFonts w:cs="Arial"/>
          <w:sz w:val="20"/>
          <w:szCs w:val="20"/>
        </w:rPr>
        <w:t>této</w:t>
      </w:r>
      <w:proofErr w:type="gramEnd"/>
      <w:r w:rsidRPr="00C67743">
        <w:rPr>
          <w:rFonts w:cs="Arial"/>
          <w:sz w:val="20"/>
          <w:szCs w:val="20"/>
        </w:rPr>
        <w:t xml:space="preserve"> smlouvy;</w:t>
      </w:r>
    </w:p>
    <w:p w:rsidR="00901D02" w:rsidRPr="00C67743" w:rsidRDefault="00901D02" w:rsidP="0007338F">
      <w:pPr>
        <w:numPr>
          <w:ilvl w:val="0"/>
          <w:numId w:val="13"/>
        </w:numPr>
        <w:spacing w:line="276" w:lineRule="auto"/>
        <w:jc w:val="both"/>
        <w:rPr>
          <w:rFonts w:cs="Arial"/>
          <w:sz w:val="20"/>
          <w:szCs w:val="20"/>
        </w:rPr>
      </w:pPr>
      <w:r w:rsidRPr="00C67743">
        <w:rPr>
          <w:rFonts w:cs="Arial"/>
          <w:sz w:val="20"/>
          <w:szCs w:val="20"/>
        </w:rPr>
        <w:t xml:space="preserve">prodlení objednatele s uhrazením ceny služeb po dobu delší než 30 (slovy: třicet) dnů. </w:t>
      </w:r>
    </w:p>
    <w:p w:rsidR="00901D02" w:rsidRPr="00C67743" w:rsidRDefault="00901D02" w:rsidP="00901D02">
      <w:pPr>
        <w:spacing w:line="276" w:lineRule="auto"/>
        <w:jc w:val="both"/>
        <w:rPr>
          <w:rFonts w:cs="Arial"/>
          <w:sz w:val="20"/>
          <w:szCs w:val="20"/>
        </w:rPr>
      </w:pPr>
    </w:p>
    <w:p w:rsidR="00901D02" w:rsidRPr="00C67743" w:rsidRDefault="00901D02" w:rsidP="0007338F">
      <w:pPr>
        <w:pStyle w:val="Odstavecseseznamem"/>
        <w:numPr>
          <w:ilvl w:val="0"/>
          <w:numId w:val="16"/>
        </w:numPr>
        <w:spacing w:line="276" w:lineRule="auto"/>
        <w:ind w:left="360"/>
        <w:jc w:val="both"/>
        <w:rPr>
          <w:rFonts w:ascii="Arial" w:hAnsi="Arial" w:cs="Arial"/>
          <w:sz w:val="20"/>
          <w:szCs w:val="20"/>
        </w:rPr>
      </w:pPr>
      <w:r w:rsidRPr="00C67743">
        <w:rPr>
          <w:rFonts w:ascii="Arial" w:hAnsi="Arial" w:cs="Arial"/>
          <w:sz w:val="20"/>
          <w:szCs w:val="20"/>
        </w:rPr>
        <w:t>Odstoupení od smlouvy podle předchozího odstavce se nedotýká práva na zaplacení smluvních pokut anebo úroků z prodlení.</w:t>
      </w:r>
    </w:p>
    <w:p w:rsidR="00901D02" w:rsidRPr="00C67743" w:rsidRDefault="00901D02" w:rsidP="00901D02">
      <w:pPr>
        <w:spacing w:line="276" w:lineRule="auto"/>
        <w:jc w:val="both"/>
        <w:rPr>
          <w:rFonts w:cs="Arial"/>
          <w:sz w:val="20"/>
          <w:szCs w:val="20"/>
        </w:rPr>
      </w:pPr>
    </w:p>
    <w:p w:rsidR="00410952" w:rsidRPr="00C67743" w:rsidRDefault="00901D02" w:rsidP="00CF50DC">
      <w:pPr>
        <w:pStyle w:val="Odstavecseseznamem"/>
        <w:numPr>
          <w:ilvl w:val="0"/>
          <w:numId w:val="16"/>
        </w:numPr>
        <w:spacing w:after="200" w:line="276" w:lineRule="auto"/>
        <w:ind w:left="360"/>
        <w:jc w:val="both"/>
        <w:rPr>
          <w:b/>
          <w:sz w:val="20"/>
          <w:szCs w:val="20"/>
        </w:rPr>
      </w:pPr>
      <w:r w:rsidRPr="00C67743">
        <w:rPr>
          <w:rFonts w:ascii="Arial" w:hAnsi="Arial" w:cs="Arial"/>
          <w:sz w:val="20"/>
          <w:szCs w:val="20"/>
        </w:rPr>
        <w:t>Smluvní strany jsou povinny poskytnout si v případě předčasného ukončení této smlouvy veškerou potřebnou součinnost tak, aby žádné ze smluvních stran nevznikla škoda.</w:t>
      </w:r>
    </w:p>
    <w:p w:rsidR="00901D02" w:rsidRPr="00C67743" w:rsidRDefault="00901D02" w:rsidP="00901D02">
      <w:pPr>
        <w:spacing w:line="276" w:lineRule="auto"/>
        <w:jc w:val="center"/>
        <w:rPr>
          <w:b/>
          <w:sz w:val="20"/>
          <w:szCs w:val="20"/>
        </w:rPr>
      </w:pPr>
      <w:r w:rsidRPr="00C67743">
        <w:rPr>
          <w:b/>
          <w:sz w:val="20"/>
          <w:szCs w:val="20"/>
        </w:rPr>
        <w:t>Článek XIX.</w:t>
      </w:r>
    </w:p>
    <w:p w:rsidR="00901D02" w:rsidRPr="00C67743" w:rsidRDefault="00901D02" w:rsidP="00901D02">
      <w:pPr>
        <w:spacing w:line="276" w:lineRule="auto"/>
        <w:jc w:val="center"/>
        <w:rPr>
          <w:b/>
          <w:sz w:val="20"/>
          <w:szCs w:val="20"/>
        </w:rPr>
      </w:pPr>
      <w:r w:rsidRPr="00C67743">
        <w:rPr>
          <w:b/>
          <w:sz w:val="20"/>
          <w:szCs w:val="20"/>
        </w:rPr>
        <w:t>Závěrečná ustanovení</w:t>
      </w:r>
    </w:p>
    <w:p w:rsidR="00901D02" w:rsidRPr="00C67743" w:rsidRDefault="00901D02" w:rsidP="00901D02">
      <w:pPr>
        <w:spacing w:line="276" w:lineRule="auto"/>
        <w:jc w:val="center"/>
        <w:rPr>
          <w:b/>
          <w:sz w:val="20"/>
          <w:szCs w:val="20"/>
        </w:rPr>
      </w:pPr>
    </w:p>
    <w:p w:rsidR="00901D02" w:rsidRPr="00C67743" w:rsidRDefault="00901D02" w:rsidP="0007338F">
      <w:pPr>
        <w:pStyle w:val="Bezmezer"/>
        <w:numPr>
          <w:ilvl w:val="0"/>
          <w:numId w:val="15"/>
        </w:numPr>
        <w:spacing w:line="276" w:lineRule="auto"/>
        <w:ind w:left="360"/>
        <w:jc w:val="both"/>
        <w:rPr>
          <w:rFonts w:ascii="Arial" w:hAnsi="Arial" w:cs="Arial"/>
          <w:sz w:val="20"/>
          <w:szCs w:val="20"/>
        </w:rPr>
      </w:pPr>
      <w:r w:rsidRPr="00C67743">
        <w:rPr>
          <w:rFonts w:ascii="Arial" w:hAnsi="Arial" w:cs="Arial"/>
          <w:sz w:val="20"/>
          <w:szCs w:val="20"/>
        </w:rPr>
        <w:t xml:space="preserve">Poskytovatel souhlasí s tím, aby subjekty oprávněné podle zákona č. 320/2001 Sb., o finanční kontrole ve veřejné správě a o změně některých zákonů, v platném znění, provedly finanční kontrolu závazkového vztahu vyplývajícího z této smlouvy s tím, že poskytovatel se podrobí této kontrole a bude působit jako osoba povinná ve smyslu </w:t>
      </w:r>
      <w:proofErr w:type="spellStart"/>
      <w:r w:rsidRPr="00C67743">
        <w:rPr>
          <w:rFonts w:ascii="Arial" w:hAnsi="Arial" w:cs="Arial"/>
          <w:sz w:val="20"/>
          <w:szCs w:val="20"/>
        </w:rPr>
        <w:t>ust</w:t>
      </w:r>
      <w:proofErr w:type="spellEnd"/>
      <w:r w:rsidRPr="00C67743">
        <w:rPr>
          <w:rFonts w:ascii="Arial" w:hAnsi="Arial" w:cs="Arial"/>
          <w:sz w:val="20"/>
          <w:szCs w:val="20"/>
        </w:rPr>
        <w:t>. § 2 písm. e) uvedeného zákona.</w:t>
      </w:r>
    </w:p>
    <w:p w:rsidR="00901D02" w:rsidRPr="00C67743" w:rsidRDefault="00901D02" w:rsidP="00901D02">
      <w:pPr>
        <w:pStyle w:val="Bezmezer"/>
        <w:spacing w:line="276" w:lineRule="auto"/>
        <w:jc w:val="both"/>
        <w:rPr>
          <w:rFonts w:ascii="Arial" w:hAnsi="Arial" w:cs="Arial"/>
          <w:sz w:val="20"/>
          <w:szCs w:val="20"/>
        </w:rPr>
      </w:pPr>
    </w:p>
    <w:p w:rsidR="00901D02" w:rsidRPr="00C67743" w:rsidRDefault="00901D02" w:rsidP="0007338F">
      <w:pPr>
        <w:pStyle w:val="Bezmezer"/>
        <w:numPr>
          <w:ilvl w:val="0"/>
          <w:numId w:val="15"/>
        </w:numPr>
        <w:spacing w:line="276" w:lineRule="auto"/>
        <w:ind w:left="360"/>
        <w:jc w:val="both"/>
        <w:rPr>
          <w:rFonts w:ascii="Arial" w:hAnsi="Arial" w:cs="Arial"/>
          <w:sz w:val="20"/>
          <w:szCs w:val="20"/>
        </w:rPr>
      </w:pPr>
      <w:r w:rsidRPr="00C67743">
        <w:rPr>
          <w:rFonts w:ascii="Arial" w:hAnsi="Arial" w:cs="Arial"/>
          <w:sz w:val="20"/>
          <w:szCs w:val="20"/>
        </w:rPr>
        <w:t>Poskytovatel souhlasí se zveřejněním této smlouvy, výzev a všech údajů souvisejících s plněním veřejné zakázky v souladu s povinnostmi objednatele podle zákona o veřejných zakázkách, zákona č. 106/1999 Sb., o svobodném přístupu k informacím, v platném znění a dalších platných právních předpisů. Smluvní strany se dohodly, že zveřejnění smlouvy, výzev a dalších povinně zveřejňovaných dokumentů souvisejících s touto smlouvou v registru smluv podle zákona č. 340/2015 Sb., o zvláštních podmínkách účinnosti některých smluv, uveřejňování těchto smluv a o registru smluv, zajistí objednatel.</w:t>
      </w:r>
    </w:p>
    <w:p w:rsidR="00901D02" w:rsidRPr="00C67743" w:rsidRDefault="00901D02" w:rsidP="00901D02">
      <w:pPr>
        <w:spacing w:line="276" w:lineRule="auto"/>
        <w:jc w:val="both"/>
        <w:rPr>
          <w:sz w:val="20"/>
          <w:szCs w:val="20"/>
        </w:rPr>
      </w:pPr>
    </w:p>
    <w:p w:rsidR="00901D02" w:rsidRPr="00C67743" w:rsidRDefault="00901D02" w:rsidP="0007338F">
      <w:pPr>
        <w:pStyle w:val="Odstavecseseznamem"/>
        <w:numPr>
          <w:ilvl w:val="0"/>
          <w:numId w:val="15"/>
        </w:numPr>
        <w:spacing w:line="276" w:lineRule="auto"/>
        <w:ind w:left="360"/>
        <w:jc w:val="both"/>
        <w:rPr>
          <w:rFonts w:ascii="Arial" w:hAnsi="Arial" w:cs="Arial"/>
          <w:sz w:val="20"/>
          <w:szCs w:val="20"/>
        </w:rPr>
      </w:pPr>
      <w:r w:rsidRPr="00C67743">
        <w:rPr>
          <w:rFonts w:ascii="Arial" w:hAnsi="Arial" w:cs="Arial"/>
          <w:sz w:val="20"/>
          <w:szCs w:val="20"/>
        </w:rPr>
        <w:t>Neplatnost nebo neúčinnost některého ustanovení této smlouvy nezpůsobuje neplatnost celé smlouvy. Smluvní strany se zavazují nahradit neplatné nebo neúčinné ustanovení smlouvy ustanovením platným a účinným, které bude co do obsahu a významu neplatnému nebo neúčinnému ustanovení co nejblíže.</w:t>
      </w:r>
    </w:p>
    <w:p w:rsidR="00901D02" w:rsidRPr="00C67743" w:rsidRDefault="00901D02" w:rsidP="00901D02">
      <w:pPr>
        <w:spacing w:line="276" w:lineRule="auto"/>
        <w:jc w:val="both"/>
        <w:rPr>
          <w:rFonts w:cs="Arial"/>
          <w:sz w:val="20"/>
          <w:szCs w:val="20"/>
        </w:rPr>
      </w:pPr>
    </w:p>
    <w:p w:rsidR="00901D02" w:rsidRPr="00C67743" w:rsidRDefault="00901D02" w:rsidP="0007338F">
      <w:pPr>
        <w:pStyle w:val="Odstavecseseznamem"/>
        <w:numPr>
          <w:ilvl w:val="0"/>
          <w:numId w:val="15"/>
        </w:numPr>
        <w:spacing w:line="276" w:lineRule="auto"/>
        <w:ind w:left="360"/>
        <w:jc w:val="both"/>
        <w:rPr>
          <w:rFonts w:ascii="Arial" w:hAnsi="Arial" w:cs="Arial"/>
          <w:sz w:val="20"/>
          <w:szCs w:val="20"/>
        </w:rPr>
      </w:pPr>
      <w:r w:rsidRPr="00C67743">
        <w:rPr>
          <w:rFonts w:ascii="Arial" w:hAnsi="Arial" w:cs="Arial"/>
          <w:sz w:val="20"/>
          <w:szCs w:val="20"/>
        </w:rPr>
        <w:t>Veškerá oznámení podle této smlouvy</w:t>
      </w:r>
      <w:r w:rsidR="00FE15A6" w:rsidRPr="00C67743">
        <w:rPr>
          <w:rFonts w:ascii="Arial" w:hAnsi="Arial" w:cs="Arial"/>
          <w:sz w:val="20"/>
          <w:szCs w:val="20"/>
        </w:rPr>
        <w:t xml:space="preserve"> </w:t>
      </w:r>
      <w:r w:rsidRPr="00C67743">
        <w:rPr>
          <w:rFonts w:ascii="Arial" w:hAnsi="Arial" w:cs="Arial"/>
          <w:sz w:val="20"/>
          <w:szCs w:val="20"/>
        </w:rPr>
        <w:t xml:space="preserve">musí být učiněna písemně a zaslána </w:t>
      </w:r>
      <w:r w:rsidR="00EF3811" w:rsidRPr="00C67743">
        <w:rPr>
          <w:rFonts w:ascii="Arial" w:hAnsi="Arial" w:cs="Arial"/>
          <w:sz w:val="20"/>
          <w:szCs w:val="20"/>
        </w:rPr>
        <w:t xml:space="preserve">všem </w:t>
      </w:r>
      <w:r w:rsidRPr="00C67743">
        <w:rPr>
          <w:rFonts w:ascii="Arial" w:hAnsi="Arial" w:cs="Arial"/>
          <w:sz w:val="20"/>
          <w:szCs w:val="20"/>
        </w:rPr>
        <w:t>kontaktní</w:t>
      </w:r>
      <w:r w:rsidR="00EF3811" w:rsidRPr="00C67743">
        <w:rPr>
          <w:rFonts w:ascii="Arial" w:hAnsi="Arial" w:cs="Arial"/>
          <w:sz w:val="20"/>
          <w:szCs w:val="20"/>
        </w:rPr>
        <w:t>m</w:t>
      </w:r>
      <w:r w:rsidRPr="00C67743">
        <w:rPr>
          <w:rFonts w:ascii="Arial" w:hAnsi="Arial" w:cs="Arial"/>
          <w:sz w:val="20"/>
          <w:szCs w:val="20"/>
        </w:rPr>
        <w:t xml:space="preserve"> osob</w:t>
      </w:r>
      <w:r w:rsidR="00EF3811" w:rsidRPr="00C67743">
        <w:rPr>
          <w:rFonts w:ascii="Arial" w:hAnsi="Arial" w:cs="Arial"/>
          <w:sz w:val="20"/>
          <w:szCs w:val="20"/>
        </w:rPr>
        <w:t>ám</w:t>
      </w:r>
      <w:r w:rsidRPr="00C67743">
        <w:rPr>
          <w:rFonts w:ascii="Arial" w:hAnsi="Arial" w:cs="Arial"/>
          <w:sz w:val="20"/>
          <w:szCs w:val="20"/>
        </w:rPr>
        <w:t xml:space="preserve"> druhé smluvní strany </w:t>
      </w:r>
      <w:r w:rsidR="00FE15A6" w:rsidRPr="00C67743">
        <w:rPr>
          <w:rFonts w:ascii="Arial" w:hAnsi="Arial" w:cs="Arial"/>
          <w:sz w:val="20"/>
          <w:szCs w:val="20"/>
        </w:rPr>
        <w:t>do</w:t>
      </w:r>
      <w:r w:rsidRPr="00C67743">
        <w:rPr>
          <w:rFonts w:ascii="Arial" w:hAnsi="Arial" w:cs="Arial"/>
          <w:sz w:val="20"/>
          <w:szCs w:val="20"/>
        </w:rPr>
        <w:t xml:space="preserve"> </w:t>
      </w:r>
      <w:r w:rsidR="00FE15A6" w:rsidRPr="00C67743">
        <w:rPr>
          <w:rFonts w:ascii="Arial" w:hAnsi="Arial" w:cs="Arial"/>
          <w:sz w:val="20"/>
          <w:szCs w:val="20"/>
        </w:rPr>
        <w:t xml:space="preserve">datové schránky, doporučenou listovní zásilkou nebo prostřednictvím </w:t>
      </w:r>
      <w:r w:rsidRPr="00C67743">
        <w:rPr>
          <w:rFonts w:ascii="Arial" w:hAnsi="Arial" w:cs="Arial"/>
          <w:sz w:val="20"/>
          <w:szCs w:val="20"/>
        </w:rPr>
        <w:t>elektronické pošty</w:t>
      </w:r>
      <w:r w:rsidR="00FE15A6" w:rsidRPr="00C67743">
        <w:rPr>
          <w:rFonts w:ascii="Arial" w:hAnsi="Arial" w:cs="Arial"/>
          <w:sz w:val="20"/>
          <w:szCs w:val="20"/>
        </w:rPr>
        <w:t>, případně předána osobně do podatelny v sídle ČSÚ.</w:t>
      </w:r>
    </w:p>
    <w:p w:rsidR="00901D02" w:rsidRPr="00C67743" w:rsidRDefault="00901D02" w:rsidP="00901D02">
      <w:pPr>
        <w:spacing w:line="276" w:lineRule="auto"/>
        <w:jc w:val="both"/>
        <w:rPr>
          <w:rFonts w:cs="Arial"/>
          <w:sz w:val="20"/>
          <w:szCs w:val="20"/>
        </w:rPr>
      </w:pPr>
    </w:p>
    <w:p w:rsidR="00901D02" w:rsidRPr="00C67743" w:rsidRDefault="00901D02" w:rsidP="0007338F">
      <w:pPr>
        <w:pStyle w:val="Odstavecseseznamem"/>
        <w:numPr>
          <w:ilvl w:val="0"/>
          <w:numId w:val="15"/>
        </w:numPr>
        <w:spacing w:line="276" w:lineRule="auto"/>
        <w:ind w:left="360"/>
        <w:jc w:val="both"/>
        <w:rPr>
          <w:rFonts w:ascii="Arial" w:hAnsi="Arial" w:cs="Arial"/>
          <w:sz w:val="20"/>
          <w:szCs w:val="20"/>
        </w:rPr>
      </w:pPr>
      <w:r w:rsidRPr="00C67743">
        <w:rPr>
          <w:rFonts w:ascii="Arial" w:hAnsi="Arial" w:cs="Arial"/>
          <w:sz w:val="20"/>
          <w:szCs w:val="20"/>
        </w:rPr>
        <w:t xml:space="preserve">Veškeré sporné záležitosti, které se vyskytnou a budou se týkat závazků vyplývajících z této smlouvy, budou </w:t>
      </w:r>
      <w:r w:rsidR="00FE15A6" w:rsidRPr="00C67743">
        <w:rPr>
          <w:rFonts w:ascii="Arial" w:hAnsi="Arial" w:cs="Arial"/>
          <w:sz w:val="20"/>
          <w:szCs w:val="20"/>
        </w:rPr>
        <w:t xml:space="preserve">smluvní strany </w:t>
      </w:r>
      <w:r w:rsidRPr="00C67743">
        <w:rPr>
          <w:rFonts w:ascii="Arial" w:hAnsi="Arial" w:cs="Arial"/>
          <w:sz w:val="20"/>
          <w:szCs w:val="20"/>
        </w:rPr>
        <w:t>prioritně řešit dohodou.</w:t>
      </w:r>
    </w:p>
    <w:p w:rsidR="00901D02" w:rsidRPr="00C67743" w:rsidRDefault="00901D02" w:rsidP="00901D02">
      <w:pPr>
        <w:spacing w:line="276" w:lineRule="auto"/>
        <w:jc w:val="both"/>
        <w:rPr>
          <w:rFonts w:cs="Arial"/>
          <w:sz w:val="20"/>
          <w:szCs w:val="20"/>
        </w:rPr>
      </w:pPr>
    </w:p>
    <w:p w:rsidR="00901D02" w:rsidRPr="00C67743" w:rsidRDefault="00901D02" w:rsidP="0007338F">
      <w:pPr>
        <w:pStyle w:val="Odstavecseseznamem"/>
        <w:numPr>
          <w:ilvl w:val="0"/>
          <w:numId w:val="15"/>
        </w:numPr>
        <w:spacing w:line="276" w:lineRule="auto"/>
        <w:ind w:left="360"/>
        <w:jc w:val="both"/>
        <w:rPr>
          <w:rFonts w:ascii="Arial" w:hAnsi="Arial" w:cs="Arial"/>
          <w:sz w:val="20"/>
          <w:szCs w:val="20"/>
        </w:rPr>
      </w:pPr>
      <w:r w:rsidRPr="00C67743">
        <w:rPr>
          <w:rFonts w:ascii="Arial" w:hAnsi="Arial" w:cs="Arial"/>
          <w:sz w:val="20"/>
          <w:szCs w:val="20"/>
        </w:rPr>
        <w:t>Jakékoli změny či doplnění této smlouvy je možné činit výhradně formou písemných, vzestupně číslovaných dodatků podepsaných oprávněnými zástupci obou smluvních stran.</w:t>
      </w:r>
    </w:p>
    <w:p w:rsidR="00901D02" w:rsidRPr="00C67743" w:rsidRDefault="00901D02" w:rsidP="00901D02">
      <w:pPr>
        <w:spacing w:line="276" w:lineRule="auto"/>
        <w:jc w:val="both"/>
        <w:rPr>
          <w:rFonts w:cs="Arial"/>
          <w:sz w:val="20"/>
          <w:szCs w:val="20"/>
        </w:rPr>
      </w:pPr>
    </w:p>
    <w:p w:rsidR="00901D02" w:rsidRPr="00C67743" w:rsidRDefault="00901D02" w:rsidP="0007338F">
      <w:pPr>
        <w:pStyle w:val="Odstavecseseznamem"/>
        <w:numPr>
          <w:ilvl w:val="0"/>
          <w:numId w:val="15"/>
        </w:numPr>
        <w:spacing w:line="276" w:lineRule="auto"/>
        <w:ind w:left="360"/>
        <w:jc w:val="both"/>
        <w:rPr>
          <w:rFonts w:ascii="Arial" w:hAnsi="Arial" w:cs="Arial"/>
          <w:sz w:val="20"/>
          <w:szCs w:val="20"/>
        </w:rPr>
      </w:pPr>
      <w:r w:rsidRPr="00C67743">
        <w:rPr>
          <w:rFonts w:ascii="Arial" w:hAnsi="Arial" w:cs="Arial"/>
          <w:sz w:val="20"/>
          <w:szCs w:val="20"/>
        </w:rPr>
        <w:t>Poskytovatel je povinen bez zbytečného odkladu písemně oznámit objednateli veškeré skutečnosti, které mohou mít vliv na povahu nebo na podmínky plnění této smlouvy, zejména změny svého majetkoprávního postavení, vstup do likvidace, úpadek, prohlášení konkursu apod.</w:t>
      </w:r>
    </w:p>
    <w:p w:rsidR="00901D02" w:rsidRPr="00C67743" w:rsidRDefault="00901D02" w:rsidP="00901D02">
      <w:pPr>
        <w:spacing w:line="276" w:lineRule="auto"/>
        <w:jc w:val="both"/>
        <w:rPr>
          <w:rFonts w:cs="Arial"/>
          <w:sz w:val="20"/>
          <w:szCs w:val="20"/>
        </w:rPr>
      </w:pPr>
    </w:p>
    <w:p w:rsidR="00901D02" w:rsidRPr="00C67743" w:rsidRDefault="00901D02" w:rsidP="0007338F">
      <w:pPr>
        <w:pStyle w:val="Odstavecseseznamem"/>
        <w:numPr>
          <w:ilvl w:val="0"/>
          <w:numId w:val="15"/>
        </w:numPr>
        <w:spacing w:line="276" w:lineRule="auto"/>
        <w:ind w:left="360"/>
        <w:jc w:val="both"/>
        <w:rPr>
          <w:rFonts w:ascii="Arial" w:hAnsi="Arial" w:cs="Arial"/>
          <w:sz w:val="20"/>
          <w:szCs w:val="20"/>
        </w:rPr>
      </w:pPr>
      <w:r w:rsidRPr="00C67743">
        <w:rPr>
          <w:rFonts w:ascii="Arial" w:hAnsi="Arial" w:cs="Arial"/>
          <w:sz w:val="20"/>
          <w:szCs w:val="20"/>
        </w:rPr>
        <w:t>Jednacím jazykem mezi objednatelem a poskytovatelem bude pro veškerá plnění vyplývající z této smlouvy a veřejné zakázky výhradně jazyk český, a to včetně veškeré dokumentace vztahující se k předmětu této smlouvy a veřejné zakázky.</w:t>
      </w:r>
    </w:p>
    <w:p w:rsidR="00901D02" w:rsidRPr="00C67743" w:rsidRDefault="00901D02" w:rsidP="00901D02">
      <w:pPr>
        <w:spacing w:line="276" w:lineRule="auto"/>
        <w:jc w:val="both"/>
        <w:rPr>
          <w:rFonts w:cs="Arial"/>
          <w:sz w:val="20"/>
          <w:szCs w:val="20"/>
        </w:rPr>
      </w:pPr>
    </w:p>
    <w:p w:rsidR="00901D02" w:rsidRPr="00C67743" w:rsidRDefault="00901D02" w:rsidP="0007338F">
      <w:pPr>
        <w:pStyle w:val="Odstavecseseznamem"/>
        <w:numPr>
          <w:ilvl w:val="0"/>
          <w:numId w:val="15"/>
        </w:numPr>
        <w:spacing w:line="276" w:lineRule="auto"/>
        <w:ind w:left="360"/>
        <w:jc w:val="both"/>
        <w:rPr>
          <w:rFonts w:ascii="Arial" w:hAnsi="Arial" w:cs="Arial"/>
          <w:sz w:val="20"/>
          <w:szCs w:val="20"/>
        </w:rPr>
      </w:pPr>
      <w:r w:rsidRPr="00C67743">
        <w:rPr>
          <w:rFonts w:ascii="Arial" w:hAnsi="Arial" w:cs="Arial"/>
          <w:sz w:val="20"/>
          <w:szCs w:val="20"/>
        </w:rPr>
        <w:t>Poskytovatel není oprávněn postoupit ani převést jakákoli práva či povinnosti vyplývající z této smlouvy na třetí osobu bez předchozího písemného souhlasu objednatele.</w:t>
      </w:r>
    </w:p>
    <w:p w:rsidR="00901D02" w:rsidRPr="00C67743" w:rsidRDefault="00901D02" w:rsidP="00901D02">
      <w:pPr>
        <w:spacing w:line="276" w:lineRule="auto"/>
        <w:jc w:val="both"/>
        <w:rPr>
          <w:rFonts w:cs="Arial"/>
          <w:sz w:val="20"/>
          <w:szCs w:val="20"/>
        </w:rPr>
      </w:pPr>
    </w:p>
    <w:p w:rsidR="00901D02" w:rsidRPr="00C67743" w:rsidRDefault="00901D02" w:rsidP="0007338F">
      <w:pPr>
        <w:pStyle w:val="Odstavecseseznamem"/>
        <w:numPr>
          <w:ilvl w:val="0"/>
          <w:numId w:val="15"/>
        </w:numPr>
        <w:spacing w:line="276" w:lineRule="auto"/>
        <w:ind w:left="360"/>
        <w:jc w:val="both"/>
        <w:rPr>
          <w:rFonts w:ascii="Arial" w:hAnsi="Arial" w:cs="Arial"/>
          <w:sz w:val="20"/>
          <w:szCs w:val="20"/>
        </w:rPr>
      </w:pPr>
      <w:r w:rsidRPr="00C67743">
        <w:rPr>
          <w:rFonts w:ascii="Arial" w:hAnsi="Arial" w:cs="Arial"/>
          <w:sz w:val="20"/>
          <w:szCs w:val="20"/>
        </w:rPr>
        <w:t>Smluvní strany prohlašují, že si tuto smlouvu přečetly a s jejím obsahem souhlasí</w:t>
      </w:r>
      <w:r w:rsidR="00FE15A6" w:rsidRPr="00C67743">
        <w:rPr>
          <w:rFonts w:ascii="Arial" w:hAnsi="Arial" w:cs="Arial"/>
          <w:sz w:val="20"/>
          <w:szCs w:val="20"/>
        </w:rPr>
        <w:t>, že byla sepsána podle jejich pravé a svobodné vůle, vážně, určitě a srozumitelně</w:t>
      </w:r>
      <w:r w:rsidRPr="00C67743">
        <w:rPr>
          <w:rFonts w:ascii="Arial" w:hAnsi="Arial" w:cs="Arial"/>
          <w:sz w:val="20"/>
          <w:szCs w:val="20"/>
        </w:rPr>
        <w:t>.</w:t>
      </w:r>
    </w:p>
    <w:p w:rsidR="00901D02" w:rsidRPr="00C67743" w:rsidRDefault="00901D02" w:rsidP="00901D02">
      <w:pPr>
        <w:spacing w:line="276" w:lineRule="auto"/>
        <w:jc w:val="both"/>
        <w:rPr>
          <w:rFonts w:cs="Arial"/>
          <w:sz w:val="20"/>
          <w:szCs w:val="20"/>
        </w:rPr>
      </w:pPr>
    </w:p>
    <w:p w:rsidR="00C94B5E" w:rsidRPr="00C67743" w:rsidRDefault="00901D02" w:rsidP="00CF50DC">
      <w:pPr>
        <w:pStyle w:val="Odstavecseseznamem"/>
        <w:numPr>
          <w:ilvl w:val="0"/>
          <w:numId w:val="15"/>
        </w:numPr>
        <w:spacing w:after="200" w:line="276" w:lineRule="auto"/>
        <w:ind w:left="360"/>
        <w:jc w:val="both"/>
        <w:rPr>
          <w:rFonts w:cs="Arial"/>
          <w:sz w:val="20"/>
          <w:szCs w:val="20"/>
        </w:rPr>
      </w:pPr>
      <w:r w:rsidRPr="00C67743">
        <w:rPr>
          <w:rFonts w:ascii="Arial" w:hAnsi="Arial" w:cs="Arial"/>
          <w:sz w:val="20"/>
          <w:szCs w:val="20"/>
        </w:rPr>
        <w:t>Veškerá ujednání smluvních stran v jakékoli formě neobsažená v textu smlouvy jsou zcela nahrazena ujednáními této smlouvy.</w:t>
      </w:r>
    </w:p>
    <w:p w:rsidR="00CF50DC" w:rsidRPr="00C67743" w:rsidRDefault="00CF50DC" w:rsidP="00CF50DC">
      <w:pPr>
        <w:pStyle w:val="Odstavecseseznamem"/>
        <w:rPr>
          <w:rFonts w:cs="Arial"/>
          <w:sz w:val="20"/>
          <w:szCs w:val="20"/>
        </w:rPr>
      </w:pPr>
    </w:p>
    <w:p w:rsidR="00901D02" w:rsidRPr="00C67743" w:rsidRDefault="00CF50DC" w:rsidP="0007338F">
      <w:pPr>
        <w:pStyle w:val="Odstavecseseznamem"/>
        <w:numPr>
          <w:ilvl w:val="0"/>
          <w:numId w:val="15"/>
        </w:numPr>
        <w:spacing w:line="276" w:lineRule="auto"/>
        <w:ind w:left="360"/>
        <w:jc w:val="both"/>
        <w:rPr>
          <w:rFonts w:ascii="Arial" w:hAnsi="Arial" w:cs="Arial"/>
          <w:sz w:val="20"/>
          <w:szCs w:val="20"/>
        </w:rPr>
      </w:pPr>
      <w:r w:rsidRPr="00C67743">
        <w:rPr>
          <w:rFonts w:ascii="Arial" w:hAnsi="Arial" w:cs="Arial"/>
          <w:sz w:val="20"/>
          <w:szCs w:val="20"/>
        </w:rPr>
        <w:t>N</w:t>
      </w:r>
      <w:r w:rsidR="00901D02" w:rsidRPr="00C67743">
        <w:rPr>
          <w:rFonts w:ascii="Arial" w:hAnsi="Arial" w:cs="Arial"/>
          <w:sz w:val="20"/>
          <w:szCs w:val="20"/>
        </w:rPr>
        <w:t>edílnou součástí této smlouvy jsou tyto přílohy:</w:t>
      </w:r>
    </w:p>
    <w:p w:rsidR="00901D02" w:rsidRPr="00C67743" w:rsidRDefault="00E30601" w:rsidP="0007338F">
      <w:pPr>
        <w:pStyle w:val="Odstavecseseznamem"/>
        <w:numPr>
          <w:ilvl w:val="0"/>
          <w:numId w:val="14"/>
        </w:numPr>
        <w:spacing w:line="276" w:lineRule="auto"/>
        <w:jc w:val="both"/>
        <w:rPr>
          <w:rFonts w:ascii="Arial" w:hAnsi="Arial" w:cs="Arial"/>
          <w:sz w:val="20"/>
          <w:szCs w:val="20"/>
        </w:rPr>
      </w:pPr>
      <w:r w:rsidRPr="00C67743">
        <w:rPr>
          <w:rFonts w:ascii="Arial" w:hAnsi="Arial" w:cs="Arial"/>
          <w:sz w:val="20"/>
          <w:szCs w:val="20"/>
        </w:rPr>
        <w:t xml:space="preserve">příloha č. 1 – Specifikace </w:t>
      </w:r>
      <w:r w:rsidR="00164A38" w:rsidRPr="00C67743">
        <w:rPr>
          <w:rFonts w:ascii="Arial" w:hAnsi="Arial" w:cs="Arial"/>
          <w:sz w:val="20"/>
          <w:szCs w:val="20"/>
        </w:rPr>
        <w:t>předmětu plnění</w:t>
      </w:r>
    </w:p>
    <w:p w:rsidR="00901D02" w:rsidRPr="00C67743" w:rsidRDefault="00E30601" w:rsidP="0007338F">
      <w:pPr>
        <w:pStyle w:val="Odstavecseseznamem"/>
        <w:numPr>
          <w:ilvl w:val="0"/>
          <w:numId w:val="14"/>
        </w:numPr>
        <w:spacing w:line="276" w:lineRule="auto"/>
        <w:jc w:val="both"/>
        <w:rPr>
          <w:rFonts w:ascii="Arial" w:hAnsi="Arial" w:cs="Arial"/>
          <w:sz w:val="20"/>
          <w:szCs w:val="20"/>
        </w:rPr>
      </w:pPr>
      <w:r w:rsidRPr="00C67743">
        <w:rPr>
          <w:rFonts w:ascii="Arial" w:hAnsi="Arial" w:cs="Arial"/>
          <w:sz w:val="20"/>
          <w:szCs w:val="20"/>
        </w:rPr>
        <w:t xml:space="preserve">příloha č. 2 – </w:t>
      </w:r>
      <w:r w:rsidR="00164A38" w:rsidRPr="00C67743">
        <w:rPr>
          <w:rFonts w:ascii="Arial" w:hAnsi="Arial" w:cs="Arial"/>
          <w:sz w:val="20"/>
          <w:szCs w:val="20"/>
        </w:rPr>
        <w:t>Rozsah a podmínky služeb rozvoje</w:t>
      </w:r>
    </w:p>
    <w:p w:rsidR="00901D02" w:rsidRPr="00C67743" w:rsidRDefault="00901D02" w:rsidP="0007338F">
      <w:pPr>
        <w:pStyle w:val="Odstavecseseznamem"/>
        <w:numPr>
          <w:ilvl w:val="0"/>
          <w:numId w:val="14"/>
        </w:numPr>
        <w:spacing w:line="276" w:lineRule="auto"/>
        <w:jc w:val="both"/>
        <w:rPr>
          <w:rFonts w:ascii="Arial" w:hAnsi="Arial" w:cs="Arial"/>
          <w:sz w:val="20"/>
          <w:szCs w:val="20"/>
        </w:rPr>
      </w:pPr>
      <w:r w:rsidRPr="00C67743">
        <w:rPr>
          <w:rFonts w:ascii="Arial" w:hAnsi="Arial" w:cs="Arial"/>
          <w:sz w:val="20"/>
          <w:szCs w:val="20"/>
        </w:rPr>
        <w:t xml:space="preserve">příloha č. 3 – </w:t>
      </w:r>
      <w:r w:rsidR="00FE15A6" w:rsidRPr="00C67743">
        <w:rPr>
          <w:rFonts w:ascii="Arial" w:hAnsi="Arial" w:cs="Arial"/>
          <w:sz w:val="20"/>
          <w:szCs w:val="20"/>
        </w:rPr>
        <w:t>Bezpečnostní pokyny pro obchodní partnery v oblasti požární ochrany, bezpečnosti a ochrany zdraví při práci a ochrany majetku</w:t>
      </w:r>
    </w:p>
    <w:p w:rsidR="00901D02" w:rsidRPr="00C67743" w:rsidRDefault="00901D02" w:rsidP="0007338F">
      <w:pPr>
        <w:pStyle w:val="Odstavecseseznamem"/>
        <w:numPr>
          <w:ilvl w:val="0"/>
          <w:numId w:val="14"/>
        </w:numPr>
        <w:spacing w:line="276" w:lineRule="auto"/>
        <w:jc w:val="both"/>
        <w:rPr>
          <w:rFonts w:ascii="Arial" w:hAnsi="Arial" w:cs="Arial"/>
          <w:sz w:val="20"/>
          <w:szCs w:val="20"/>
        </w:rPr>
      </w:pPr>
      <w:r w:rsidRPr="00C67743">
        <w:rPr>
          <w:rFonts w:ascii="Arial" w:hAnsi="Arial" w:cs="Arial"/>
          <w:sz w:val="20"/>
          <w:szCs w:val="20"/>
        </w:rPr>
        <w:t>příloha č. 4 – Ceny služeb</w:t>
      </w:r>
    </w:p>
    <w:p w:rsidR="00FE15A6" w:rsidRPr="00C67743" w:rsidRDefault="00901D02" w:rsidP="0007338F">
      <w:pPr>
        <w:pStyle w:val="Odstavecseseznamem"/>
        <w:numPr>
          <w:ilvl w:val="0"/>
          <w:numId w:val="14"/>
        </w:numPr>
        <w:spacing w:line="276" w:lineRule="auto"/>
        <w:jc w:val="both"/>
        <w:rPr>
          <w:rFonts w:ascii="Arial" w:hAnsi="Arial" w:cs="Arial"/>
          <w:sz w:val="20"/>
          <w:szCs w:val="20"/>
        </w:rPr>
      </w:pPr>
      <w:r w:rsidRPr="00C67743">
        <w:rPr>
          <w:rFonts w:ascii="Arial" w:hAnsi="Arial" w:cs="Arial"/>
          <w:sz w:val="20"/>
          <w:szCs w:val="20"/>
        </w:rPr>
        <w:t>příloha č. 5 –</w:t>
      </w:r>
      <w:r w:rsidR="00FE15A6" w:rsidRPr="00C67743">
        <w:rPr>
          <w:rFonts w:ascii="Arial" w:hAnsi="Arial" w:cs="Arial"/>
          <w:sz w:val="20"/>
          <w:szCs w:val="20"/>
        </w:rPr>
        <w:t xml:space="preserve"> Realizační tým poskytovatele</w:t>
      </w:r>
    </w:p>
    <w:p w:rsidR="00B465C7" w:rsidRPr="00C67743" w:rsidRDefault="00B465C7" w:rsidP="0007338F">
      <w:pPr>
        <w:pStyle w:val="Odstavecseseznamem"/>
        <w:numPr>
          <w:ilvl w:val="0"/>
          <w:numId w:val="14"/>
        </w:numPr>
        <w:spacing w:line="276" w:lineRule="auto"/>
        <w:jc w:val="both"/>
        <w:rPr>
          <w:rFonts w:ascii="Arial" w:hAnsi="Arial" w:cs="Arial"/>
          <w:sz w:val="20"/>
          <w:szCs w:val="20"/>
        </w:rPr>
      </w:pPr>
      <w:r w:rsidRPr="00C67743">
        <w:rPr>
          <w:rFonts w:ascii="Arial" w:hAnsi="Arial" w:cs="Arial"/>
          <w:sz w:val="20"/>
          <w:szCs w:val="20"/>
        </w:rPr>
        <w:t>příloha č. 6 – Specifikace subdodavatelů</w:t>
      </w:r>
    </w:p>
    <w:p w:rsidR="00901D02" w:rsidRPr="00C67743" w:rsidRDefault="00901D02" w:rsidP="00901D02">
      <w:pPr>
        <w:pStyle w:val="Odstavecseseznamem"/>
        <w:spacing w:line="276" w:lineRule="auto"/>
        <w:jc w:val="both"/>
        <w:rPr>
          <w:rFonts w:ascii="Arial" w:hAnsi="Arial" w:cs="Arial"/>
          <w:sz w:val="20"/>
          <w:szCs w:val="20"/>
        </w:rPr>
      </w:pPr>
    </w:p>
    <w:p w:rsidR="00901D02" w:rsidRPr="00C67743" w:rsidRDefault="00901D02" w:rsidP="0007338F">
      <w:pPr>
        <w:pStyle w:val="Odstavecseseznamem"/>
        <w:numPr>
          <w:ilvl w:val="0"/>
          <w:numId w:val="15"/>
        </w:numPr>
        <w:spacing w:line="276" w:lineRule="auto"/>
        <w:ind w:left="360"/>
        <w:jc w:val="both"/>
        <w:rPr>
          <w:rFonts w:ascii="Arial" w:hAnsi="Arial" w:cs="Arial"/>
          <w:sz w:val="20"/>
          <w:szCs w:val="20"/>
        </w:rPr>
      </w:pPr>
      <w:r w:rsidRPr="00C67743">
        <w:rPr>
          <w:rFonts w:ascii="Arial" w:hAnsi="Arial" w:cs="Arial"/>
          <w:sz w:val="20"/>
          <w:szCs w:val="20"/>
        </w:rPr>
        <w:t>Tato smlouva byla vyhotovena ve čtyřech stejnopisech, z nichž po dvou obdrží každá ze smluvních stran.</w:t>
      </w:r>
    </w:p>
    <w:p w:rsidR="00901D02" w:rsidRPr="00C67743" w:rsidRDefault="00901D02" w:rsidP="00901D02">
      <w:pPr>
        <w:spacing w:line="276" w:lineRule="auto"/>
        <w:jc w:val="both"/>
        <w:rPr>
          <w:sz w:val="20"/>
          <w:szCs w:val="20"/>
        </w:rPr>
      </w:pPr>
    </w:p>
    <w:p w:rsidR="00901D02" w:rsidRPr="00C67743" w:rsidRDefault="00901D02" w:rsidP="00901D02">
      <w:pPr>
        <w:spacing w:line="276" w:lineRule="auto"/>
        <w:jc w:val="both"/>
        <w:rPr>
          <w:sz w:val="20"/>
          <w:szCs w:val="20"/>
        </w:rPr>
      </w:pPr>
    </w:p>
    <w:p w:rsidR="00901D02" w:rsidRPr="00C67743" w:rsidRDefault="00901D02" w:rsidP="00901D02">
      <w:pPr>
        <w:spacing w:line="276" w:lineRule="auto"/>
        <w:jc w:val="both"/>
        <w:rPr>
          <w:sz w:val="20"/>
          <w:szCs w:val="20"/>
        </w:rPr>
      </w:pPr>
    </w:p>
    <w:p w:rsidR="00901D02" w:rsidRPr="00C67743" w:rsidRDefault="00901D02" w:rsidP="00901D02">
      <w:pPr>
        <w:spacing w:line="276" w:lineRule="auto"/>
        <w:jc w:val="both"/>
        <w:rPr>
          <w:sz w:val="20"/>
          <w:szCs w:val="20"/>
          <w:vertAlign w:val="superscript"/>
        </w:rPr>
      </w:pPr>
      <w:r w:rsidRPr="00C67743">
        <w:rPr>
          <w:sz w:val="20"/>
          <w:szCs w:val="20"/>
        </w:rPr>
        <w:t>V Praze dne …………………</w:t>
      </w:r>
      <w:proofErr w:type="gramStart"/>
      <w:r w:rsidRPr="00C67743">
        <w:rPr>
          <w:sz w:val="20"/>
          <w:szCs w:val="20"/>
        </w:rPr>
        <w:t>…..</w:t>
      </w:r>
      <w:r w:rsidRPr="00C67743">
        <w:rPr>
          <w:sz w:val="20"/>
          <w:szCs w:val="20"/>
        </w:rPr>
        <w:tab/>
      </w:r>
      <w:r w:rsidRPr="00C67743">
        <w:rPr>
          <w:sz w:val="20"/>
          <w:szCs w:val="20"/>
        </w:rPr>
        <w:tab/>
      </w:r>
      <w:r w:rsidRPr="00C67743">
        <w:rPr>
          <w:sz w:val="20"/>
          <w:szCs w:val="20"/>
        </w:rPr>
        <w:tab/>
        <w:t>V …</w:t>
      </w:r>
      <w:proofErr w:type="gramEnd"/>
      <w:r w:rsidRPr="00C67743">
        <w:rPr>
          <w:sz w:val="20"/>
          <w:szCs w:val="20"/>
        </w:rPr>
        <w:t>…………….. dne ……………..</w:t>
      </w:r>
    </w:p>
    <w:p w:rsidR="00901D02" w:rsidRPr="00C67743" w:rsidRDefault="00901D02" w:rsidP="00901D02">
      <w:pPr>
        <w:spacing w:line="276" w:lineRule="auto"/>
        <w:jc w:val="both"/>
        <w:rPr>
          <w:sz w:val="20"/>
          <w:szCs w:val="20"/>
          <w:vertAlign w:val="superscript"/>
        </w:rPr>
      </w:pPr>
    </w:p>
    <w:p w:rsidR="00901D02" w:rsidRPr="00C67743" w:rsidRDefault="00901D02" w:rsidP="00901D02">
      <w:pPr>
        <w:spacing w:line="276" w:lineRule="auto"/>
        <w:jc w:val="both"/>
        <w:rPr>
          <w:sz w:val="20"/>
          <w:szCs w:val="20"/>
        </w:rPr>
      </w:pPr>
    </w:p>
    <w:p w:rsidR="00901D02" w:rsidRPr="00C67743" w:rsidRDefault="00901D02" w:rsidP="00901D02">
      <w:pPr>
        <w:spacing w:line="276" w:lineRule="auto"/>
        <w:jc w:val="both"/>
        <w:rPr>
          <w:sz w:val="20"/>
          <w:szCs w:val="20"/>
        </w:rPr>
      </w:pPr>
    </w:p>
    <w:p w:rsidR="00901D02" w:rsidRPr="00C67743" w:rsidRDefault="00901D02" w:rsidP="00901D02">
      <w:pPr>
        <w:spacing w:line="276" w:lineRule="auto"/>
        <w:jc w:val="both"/>
        <w:rPr>
          <w:sz w:val="20"/>
          <w:szCs w:val="20"/>
        </w:rPr>
      </w:pPr>
      <w:r w:rsidRPr="00C67743">
        <w:rPr>
          <w:sz w:val="20"/>
          <w:szCs w:val="20"/>
        </w:rPr>
        <w:t>……………………………………………………….</w:t>
      </w:r>
      <w:r w:rsidRPr="00C67743">
        <w:rPr>
          <w:sz w:val="20"/>
          <w:szCs w:val="20"/>
        </w:rPr>
        <w:tab/>
        <w:t>……………………………………………………..</w:t>
      </w:r>
    </w:p>
    <w:p w:rsidR="00901D02" w:rsidRPr="00C67743" w:rsidRDefault="00901D02" w:rsidP="00901D02">
      <w:pPr>
        <w:spacing w:line="276" w:lineRule="auto"/>
        <w:jc w:val="both"/>
        <w:rPr>
          <w:i/>
          <w:sz w:val="20"/>
          <w:szCs w:val="20"/>
        </w:rPr>
      </w:pPr>
      <w:r w:rsidRPr="00C67743">
        <w:rPr>
          <w:sz w:val="20"/>
          <w:szCs w:val="20"/>
        </w:rPr>
        <w:t>Česká republika – Český statistický úřad</w:t>
      </w:r>
      <w:r w:rsidRPr="00C67743">
        <w:rPr>
          <w:sz w:val="20"/>
          <w:szCs w:val="20"/>
        </w:rPr>
        <w:tab/>
      </w:r>
      <w:r w:rsidRPr="00C67743">
        <w:rPr>
          <w:sz w:val="20"/>
          <w:szCs w:val="20"/>
        </w:rPr>
        <w:tab/>
      </w:r>
      <w:proofErr w:type="spellStart"/>
      <w:r w:rsidR="0086748A" w:rsidRPr="00C67743">
        <w:rPr>
          <w:sz w:val="20"/>
          <w:szCs w:val="20"/>
        </w:rPr>
        <w:t>Asseco</w:t>
      </w:r>
      <w:proofErr w:type="spellEnd"/>
      <w:r w:rsidR="0086748A" w:rsidRPr="00C67743">
        <w:rPr>
          <w:sz w:val="20"/>
          <w:szCs w:val="20"/>
        </w:rPr>
        <w:t xml:space="preserve"> </w:t>
      </w:r>
      <w:proofErr w:type="spellStart"/>
      <w:r w:rsidR="0086748A" w:rsidRPr="00C67743">
        <w:rPr>
          <w:sz w:val="20"/>
          <w:szCs w:val="20"/>
        </w:rPr>
        <w:t>Central</w:t>
      </w:r>
      <w:proofErr w:type="spellEnd"/>
      <w:r w:rsidR="0086748A" w:rsidRPr="00C67743">
        <w:rPr>
          <w:sz w:val="20"/>
          <w:szCs w:val="20"/>
        </w:rPr>
        <w:t xml:space="preserve"> </w:t>
      </w:r>
      <w:proofErr w:type="spellStart"/>
      <w:r w:rsidR="0086748A" w:rsidRPr="00C67743">
        <w:rPr>
          <w:sz w:val="20"/>
          <w:szCs w:val="20"/>
        </w:rPr>
        <w:t>Europe</w:t>
      </w:r>
      <w:proofErr w:type="spellEnd"/>
      <w:r w:rsidR="0086748A" w:rsidRPr="00C67743">
        <w:rPr>
          <w:sz w:val="20"/>
          <w:szCs w:val="20"/>
        </w:rPr>
        <w:t>, a.s.</w:t>
      </w:r>
    </w:p>
    <w:p w:rsidR="00901D02" w:rsidRPr="00C67743" w:rsidRDefault="00901D02" w:rsidP="00901D02">
      <w:pPr>
        <w:spacing w:line="276" w:lineRule="auto"/>
        <w:jc w:val="both"/>
        <w:rPr>
          <w:sz w:val="20"/>
          <w:szCs w:val="20"/>
          <w:vertAlign w:val="superscript"/>
        </w:rPr>
      </w:pPr>
      <w:r w:rsidRPr="00C67743">
        <w:rPr>
          <w:sz w:val="20"/>
          <w:szCs w:val="20"/>
        </w:rPr>
        <w:t xml:space="preserve">Mgr. Radoslav </w:t>
      </w:r>
      <w:proofErr w:type="spellStart"/>
      <w:r w:rsidRPr="00C67743">
        <w:rPr>
          <w:sz w:val="20"/>
          <w:szCs w:val="20"/>
        </w:rPr>
        <w:t>Bulíř</w:t>
      </w:r>
      <w:proofErr w:type="spellEnd"/>
      <w:r w:rsidRPr="00C67743">
        <w:rPr>
          <w:sz w:val="20"/>
          <w:szCs w:val="20"/>
        </w:rPr>
        <w:t>, ředitel</w:t>
      </w:r>
      <w:r w:rsidRPr="00C67743">
        <w:rPr>
          <w:sz w:val="20"/>
          <w:szCs w:val="20"/>
        </w:rPr>
        <w:tab/>
      </w:r>
      <w:r w:rsidRPr="00C67743">
        <w:rPr>
          <w:sz w:val="20"/>
          <w:szCs w:val="20"/>
        </w:rPr>
        <w:tab/>
      </w:r>
      <w:r w:rsidRPr="00C67743">
        <w:rPr>
          <w:sz w:val="20"/>
          <w:szCs w:val="20"/>
        </w:rPr>
        <w:tab/>
      </w:r>
      <w:r w:rsidR="004D02EF" w:rsidRPr="00C67743">
        <w:rPr>
          <w:sz w:val="20"/>
          <w:szCs w:val="20"/>
        </w:rPr>
        <w:tab/>
      </w:r>
      <w:r w:rsidR="0086748A" w:rsidRPr="00C67743">
        <w:rPr>
          <w:sz w:val="20"/>
          <w:szCs w:val="20"/>
        </w:rPr>
        <w:t>Hana Bečková</w:t>
      </w:r>
    </w:p>
    <w:p w:rsidR="00901D02" w:rsidRPr="00C67743" w:rsidRDefault="00901D02" w:rsidP="00901D02">
      <w:pPr>
        <w:spacing w:line="276" w:lineRule="auto"/>
        <w:jc w:val="both"/>
        <w:rPr>
          <w:rFonts w:cs="Arial"/>
          <w:sz w:val="20"/>
          <w:szCs w:val="20"/>
        </w:rPr>
      </w:pPr>
      <w:r w:rsidRPr="00C67743">
        <w:rPr>
          <w:sz w:val="20"/>
          <w:szCs w:val="20"/>
        </w:rPr>
        <w:t>sekce ekonomické a správní</w:t>
      </w:r>
      <w:r w:rsidR="0086748A" w:rsidRPr="00C67743">
        <w:rPr>
          <w:sz w:val="20"/>
          <w:szCs w:val="20"/>
        </w:rPr>
        <w:tab/>
      </w:r>
      <w:r w:rsidR="0086748A" w:rsidRPr="00C67743">
        <w:rPr>
          <w:sz w:val="20"/>
          <w:szCs w:val="20"/>
        </w:rPr>
        <w:tab/>
      </w:r>
      <w:r w:rsidR="0086748A" w:rsidRPr="00C67743">
        <w:rPr>
          <w:sz w:val="20"/>
          <w:szCs w:val="20"/>
        </w:rPr>
        <w:tab/>
      </w:r>
      <w:r w:rsidR="0086748A" w:rsidRPr="00C67743">
        <w:rPr>
          <w:sz w:val="20"/>
          <w:szCs w:val="20"/>
        </w:rPr>
        <w:tab/>
        <w:t>Prokuristka</w:t>
      </w:r>
    </w:p>
    <w:p w:rsidR="00901D02" w:rsidRPr="00C67743" w:rsidRDefault="00901D02" w:rsidP="003D4079">
      <w:pPr>
        <w:pStyle w:val="Bezmezer"/>
        <w:spacing w:line="276" w:lineRule="auto"/>
        <w:jc w:val="center"/>
        <w:rPr>
          <w:rFonts w:ascii="Arial" w:hAnsi="Arial" w:cs="Arial"/>
          <w:b/>
          <w:sz w:val="20"/>
          <w:szCs w:val="20"/>
        </w:rPr>
      </w:pPr>
    </w:p>
    <w:p w:rsidR="00486823" w:rsidRPr="00C67743" w:rsidRDefault="00486823">
      <w:pPr>
        <w:spacing w:after="200" w:line="276" w:lineRule="auto"/>
        <w:rPr>
          <w:rFonts w:cs="Arial"/>
          <w:b/>
          <w:sz w:val="20"/>
          <w:szCs w:val="20"/>
        </w:rPr>
      </w:pPr>
      <w:r w:rsidRPr="00C67743">
        <w:rPr>
          <w:rFonts w:cs="Arial"/>
          <w:b/>
          <w:sz w:val="20"/>
          <w:szCs w:val="20"/>
        </w:rPr>
        <w:br w:type="page"/>
      </w:r>
    </w:p>
    <w:p w:rsidR="003D4079" w:rsidRPr="00C67743" w:rsidRDefault="003D4079" w:rsidP="003D4079">
      <w:pPr>
        <w:spacing w:line="276" w:lineRule="auto"/>
        <w:jc w:val="center"/>
        <w:rPr>
          <w:rFonts w:cs="Arial"/>
          <w:b/>
          <w:sz w:val="20"/>
          <w:szCs w:val="20"/>
        </w:rPr>
      </w:pPr>
    </w:p>
    <w:p w:rsidR="000B4FB5" w:rsidRPr="00C67743" w:rsidRDefault="000B4FB5" w:rsidP="000B4FB5">
      <w:pPr>
        <w:spacing w:line="276" w:lineRule="auto"/>
        <w:jc w:val="both"/>
        <w:rPr>
          <w:rFonts w:cs="Arial"/>
          <w:sz w:val="20"/>
          <w:szCs w:val="20"/>
          <w:u w:val="single"/>
        </w:rPr>
      </w:pPr>
    </w:p>
    <w:p w:rsidR="00486823" w:rsidRPr="00C67743" w:rsidRDefault="00857738" w:rsidP="00486823">
      <w:pPr>
        <w:pStyle w:val="Bezmezer"/>
        <w:pBdr>
          <w:top w:val="single" w:sz="4" w:space="1" w:color="auto"/>
          <w:left w:val="single" w:sz="4" w:space="3" w:color="auto"/>
          <w:bottom w:val="single" w:sz="4" w:space="1" w:color="auto"/>
          <w:right w:val="single" w:sz="4" w:space="4" w:color="auto"/>
        </w:pBdr>
        <w:spacing w:line="276" w:lineRule="auto"/>
        <w:jc w:val="both"/>
        <w:rPr>
          <w:rFonts w:ascii="Arial" w:hAnsi="Arial" w:cs="Arial"/>
          <w:b/>
          <w:sz w:val="20"/>
          <w:szCs w:val="20"/>
        </w:rPr>
      </w:pPr>
      <w:r w:rsidRPr="00C67743">
        <w:rPr>
          <w:rFonts w:ascii="Arial" w:hAnsi="Arial" w:cs="Arial"/>
          <w:b/>
          <w:sz w:val="20"/>
          <w:szCs w:val="20"/>
        </w:rPr>
        <w:t>Příloha č. 1</w:t>
      </w:r>
    </w:p>
    <w:p w:rsidR="00486823" w:rsidRPr="00C67743" w:rsidRDefault="00857738" w:rsidP="00486823">
      <w:pPr>
        <w:pStyle w:val="Bezmezer"/>
        <w:pBdr>
          <w:top w:val="single" w:sz="4" w:space="1" w:color="auto"/>
          <w:left w:val="single" w:sz="4" w:space="3" w:color="auto"/>
          <w:bottom w:val="single" w:sz="4" w:space="1" w:color="auto"/>
          <w:right w:val="single" w:sz="4" w:space="4" w:color="auto"/>
        </w:pBdr>
        <w:spacing w:line="276" w:lineRule="auto"/>
        <w:jc w:val="both"/>
        <w:rPr>
          <w:rFonts w:ascii="Arial" w:hAnsi="Arial" w:cs="Arial"/>
          <w:sz w:val="20"/>
          <w:szCs w:val="20"/>
        </w:rPr>
      </w:pPr>
      <w:r w:rsidRPr="00C67743">
        <w:rPr>
          <w:rFonts w:ascii="Arial" w:hAnsi="Arial" w:cs="Arial"/>
          <w:sz w:val="20"/>
          <w:szCs w:val="20"/>
        </w:rPr>
        <w:t>Smlouvy o poskytování služeb rozvoje vybraných aplikací SIS na bázi AGP</w:t>
      </w:r>
    </w:p>
    <w:p w:rsidR="00217C63" w:rsidRPr="00C67743" w:rsidRDefault="00217C63">
      <w:pPr>
        <w:spacing w:after="200" w:line="276" w:lineRule="auto"/>
        <w:rPr>
          <w:rFonts w:cs="Arial"/>
          <w:sz w:val="20"/>
          <w:szCs w:val="20"/>
          <w:u w:val="single"/>
        </w:rPr>
      </w:pPr>
    </w:p>
    <w:p w:rsidR="00164A38" w:rsidRPr="00C67743" w:rsidRDefault="00857738" w:rsidP="00DD2438">
      <w:pPr>
        <w:spacing w:after="200" w:line="276" w:lineRule="auto"/>
        <w:jc w:val="center"/>
        <w:rPr>
          <w:rFonts w:cs="Arial"/>
          <w:b/>
          <w:sz w:val="22"/>
          <w:szCs w:val="22"/>
          <w:u w:val="single"/>
        </w:rPr>
      </w:pPr>
      <w:r w:rsidRPr="00C67743">
        <w:rPr>
          <w:rFonts w:cs="Arial"/>
          <w:b/>
          <w:sz w:val="22"/>
          <w:szCs w:val="22"/>
          <w:u w:val="single"/>
        </w:rPr>
        <w:t>Specifikace předmětu plnění</w:t>
      </w:r>
    </w:p>
    <w:p w:rsidR="00164A38" w:rsidRPr="00C67743" w:rsidRDefault="00164A38" w:rsidP="00ED4327">
      <w:pPr>
        <w:spacing w:after="200" w:line="276" w:lineRule="auto"/>
        <w:jc w:val="both"/>
        <w:rPr>
          <w:rFonts w:cs="Arial"/>
          <w:sz w:val="20"/>
          <w:szCs w:val="20"/>
          <w:u w:val="single"/>
        </w:rPr>
      </w:pPr>
      <w:r w:rsidRPr="00C67743">
        <w:rPr>
          <w:rFonts w:cs="Arial"/>
          <w:sz w:val="20"/>
          <w:szCs w:val="20"/>
          <w:u w:val="single"/>
        </w:rPr>
        <w:t xml:space="preserve">Předmět plnění je specifikován v systému JIRA, který je provozován na adrese: </w:t>
      </w:r>
      <w:hyperlink r:id="rId14" w:history="1">
        <w:r w:rsidRPr="00C67743">
          <w:rPr>
            <w:rStyle w:val="Hypertextovodkaz"/>
            <w:rFonts w:cs="Arial"/>
            <w:sz w:val="20"/>
            <w:szCs w:val="20"/>
          </w:rPr>
          <w:t>https://jira.asseco-ce.com/</w:t>
        </w:r>
      </w:hyperlink>
      <w:r w:rsidR="00454304" w:rsidRPr="00C67743">
        <w:rPr>
          <w:rFonts w:cs="Arial"/>
          <w:sz w:val="20"/>
          <w:szCs w:val="20"/>
          <w:u w:val="single"/>
        </w:rPr>
        <w:t xml:space="preserve"> ,</w:t>
      </w:r>
      <w:r w:rsidRPr="00C67743">
        <w:rPr>
          <w:rFonts w:cs="Arial"/>
          <w:sz w:val="20"/>
          <w:szCs w:val="20"/>
          <w:u w:val="single"/>
        </w:rPr>
        <w:t xml:space="preserve"> u každého záznamu je uveden odkaz na klíč</w:t>
      </w:r>
      <w:r w:rsidR="00476A65" w:rsidRPr="00C67743">
        <w:rPr>
          <w:rFonts w:cs="Arial"/>
          <w:sz w:val="20"/>
          <w:szCs w:val="20"/>
          <w:u w:val="single"/>
        </w:rPr>
        <w:t xml:space="preserve"> záznamu</w:t>
      </w:r>
      <w:r w:rsidRPr="00C67743">
        <w:rPr>
          <w:rFonts w:cs="Arial"/>
          <w:sz w:val="20"/>
          <w:szCs w:val="20"/>
          <w:u w:val="single"/>
        </w:rPr>
        <w:t>,</w:t>
      </w:r>
      <w:r w:rsidR="00476A65" w:rsidRPr="00C67743">
        <w:rPr>
          <w:rFonts w:cs="Arial"/>
          <w:sz w:val="20"/>
          <w:szCs w:val="20"/>
          <w:u w:val="single"/>
        </w:rPr>
        <w:t xml:space="preserve"> název záznamu, </w:t>
      </w:r>
      <w:r w:rsidRPr="00C67743">
        <w:rPr>
          <w:rFonts w:cs="Arial"/>
          <w:sz w:val="20"/>
          <w:szCs w:val="20"/>
          <w:u w:val="single"/>
        </w:rPr>
        <w:t>název komponenty, resp. funkčního bloku a požadovaná fáze plnění.</w:t>
      </w:r>
      <w:r w:rsidR="00476A65" w:rsidRPr="00C67743">
        <w:rPr>
          <w:rFonts w:cs="Arial"/>
          <w:sz w:val="20"/>
          <w:szCs w:val="20"/>
          <w:u w:val="single"/>
        </w:rPr>
        <w:t xml:space="preserve"> Jedná se o požadavky na změny nebo doplnění funkcionalit.</w:t>
      </w:r>
    </w:p>
    <w:tbl>
      <w:tblPr>
        <w:tblW w:w="9152" w:type="dxa"/>
        <w:tblInd w:w="60" w:type="dxa"/>
        <w:tblLayout w:type="fixed"/>
        <w:tblCellMar>
          <w:left w:w="70" w:type="dxa"/>
          <w:right w:w="70" w:type="dxa"/>
        </w:tblCellMar>
        <w:tblLook w:val="04A0"/>
      </w:tblPr>
      <w:tblGrid>
        <w:gridCol w:w="1153"/>
        <w:gridCol w:w="4843"/>
        <w:gridCol w:w="1619"/>
        <w:gridCol w:w="759"/>
        <w:gridCol w:w="778"/>
      </w:tblGrid>
      <w:tr w:rsidR="00454304" w:rsidRPr="00C67743" w:rsidTr="00454304">
        <w:trPr>
          <w:trHeight w:val="525"/>
          <w:tblHeader/>
        </w:trPr>
        <w:tc>
          <w:tcPr>
            <w:tcW w:w="115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54304" w:rsidRPr="00C67743" w:rsidRDefault="00454304" w:rsidP="00454304">
            <w:pPr>
              <w:jc w:val="center"/>
              <w:rPr>
                <w:rFonts w:cs="Arial"/>
                <w:b/>
                <w:bCs/>
                <w:sz w:val="20"/>
                <w:szCs w:val="20"/>
                <w:lang w:eastAsia="cs-CZ"/>
              </w:rPr>
            </w:pPr>
            <w:bookmarkStart w:id="2" w:name="RANGE!A1:E152"/>
            <w:bookmarkEnd w:id="2"/>
            <w:r w:rsidRPr="00C67743">
              <w:rPr>
                <w:rFonts w:cs="Arial"/>
                <w:b/>
                <w:bCs/>
                <w:sz w:val="20"/>
                <w:szCs w:val="20"/>
                <w:lang w:eastAsia="cs-CZ"/>
              </w:rPr>
              <w:t>Klíč</w:t>
            </w:r>
          </w:p>
        </w:tc>
        <w:tc>
          <w:tcPr>
            <w:tcW w:w="484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54304" w:rsidRPr="00C67743" w:rsidRDefault="00454304" w:rsidP="00454304">
            <w:pPr>
              <w:jc w:val="center"/>
              <w:rPr>
                <w:rFonts w:cs="Arial"/>
                <w:b/>
                <w:bCs/>
                <w:sz w:val="20"/>
                <w:szCs w:val="20"/>
                <w:lang w:eastAsia="cs-CZ"/>
              </w:rPr>
            </w:pPr>
            <w:r w:rsidRPr="00C67743">
              <w:rPr>
                <w:rFonts w:cs="Arial"/>
                <w:b/>
                <w:bCs/>
                <w:sz w:val="20"/>
                <w:szCs w:val="20"/>
                <w:lang w:eastAsia="cs-CZ"/>
              </w:rPr>
              <w:t>Název</w:t>
            </w:r>
          </w:p>
        </w:tc>
        <w:tc>
          <w:tcPr>
            <w:tcW w:w="161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54304" w:rsidRPr="00C67743" w:rsidRDefault="00454304" w:rsidP="00454304">
            <w:pPr>
              <w:jc w:val="center"/>
              <w:rPr>
                <w:rFonts w:cs="Arial"/>
                <w:b/>
                <w:bCs/>
                <w:sz w:val="20"/>
                <w:szCs w:val="20"/>
                <w:lang w:eastAsia="cs-CZ"/>
              </w:rPr>
            </w:pPr>
            <w:r w:rsidRPr="00C67743">
              <w:rPr>
                <w:rFonts w:cs="Arial"/>
                <w:b/>
                <w:bCs/>
                <w:sz w:val="20"/>
                <w:szCs w:val="20"/>
                <w:lang w:eastAsia="cs-CZ"/>
              </w:rPr>
              <w:t>Komponenty</w:t>
            </w:r>
          </w:p>
        </w:tc>
        <w:tc>
          <w:tcPr>
            <w:tcW w:w="75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54304" w:rsidRPr="00C67743" w:rsidRDefault="00454304" w:rsidP="00454304">
            <w:pPr>
              <w:jc w:val="center"/>
              <w:rPr>
                <w:rFonts w:cs="Arial"/>
                <w:b/>
                <w:bCs/>
                <w:sz w:val="20"/>
                <w:szCs w:val="20"/>
                <w:lang w:eastAsia="cs-CZ"/>
              </w:rPr>
            </w:pPr>
            <w:r w:rsidRPr="00C67743">
              <w:rPr>
                <w:rFonts w:cs="Arial"/>
                <w:b/>
                <w:bCs/>
                <w:sz w:val="20"/>
                <w:szCs w:val="20"/>
                <w:lang w:eastAsia="cs-CZ"/>
              </w:rPr>
              <w:t>Počet hodin</w:t>
            </w:r>
          </w:p>
        </w:tc>
        <w:tc>
          <w:tcPr>
            <w:tcW w:w="77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54304" w:rsidRPr="00C67743" w:rsidRDefault="00454304" w:rsidP="00454304">
            <w:pPr>
              <w:jc w:val="center"/>
              <w:rPr>
                <w:rFonts w:cs="Arial"/>
                <w:b/>
                <w:bCs/>
                <w:sz w:val="20"/>
                <w:szCs w:val="20"/>
                <w:lang w:eastAsia="cs-CZ"/>
              </w:rPr>
            </w:pPr>
            <w:r w:rsidRPr="00C67743">
              <w:rPr>
                <w:rFonts w:cs="Arial"/>
                <w:b/>
                <w:bCs/>
                <w:sz w:val="20"/>
                <w:szCs w:val="20"/>
                <w:lang w:eastAsia="cs-CZ"/>
              </w:rPr>
              <w:t>Fáze plnění</w:t>
            </w:r>
          </w:p>
        </w:tc>
      </w:tr>
      <w:tr w:rsidR="00454304" w:rsidRPr="00C67743" w:rsidTr="00454304">
        <w:trPr>
          <w:trHeight w:val="300"/>
        </w:trPr>
        <w:tc>
          <w:tcPr>
            <w:tcW w:w="1153" w:type="dxa"/>
            <w:tcBorders>
              <w:top w:val="single" w:sz="12" w:space="0" w:color="auto"/>
              <w:left w:val="single" w:sz="4"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r w:rsidRPr="00C67743">
              <w:rPr>
                <w:rFonts w:cs="Arial"/>
                <w:color w:val="0000FF"/>
                <w:sz w:val="20"/>
                <w:szCs w:val="20"/>
                <w:u w:val="single"/>
                <w:lang w:eastAsia="cs-CZ"/>
              </w:rPr>
              <w:t> </w:t>
            </w:r>
          </w:p>
        </w:tc>
        <w:tc>
          <w:tcPr>
            <w:tcW w:w="4843" w:type="dxa"/>
            <w:tcBorders>
              <w:top w:val="single" w:sz="12"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b/>
                <w:bCs/>
                <w:color w:val="000000"/>
                <w:sz w:val="20"/>
                <w:szCs w:val="20"/>
                <w:lang w:eastAsia="cs-CZ"/>
              </w:rPr>
            </w:pPr>
            <w:r w:rsidRPr="00C67743">
              <w:rPr>
                <w:rFonts w:cs="Arial"/>
                <w:b/>
                <w:bCs/>
                <w:color w:val="000000"/>
                <w:sz w:val="20"/>
                <w:szCs w:val="20"/>
                <w:lang w:eastAsia="cs-CZ"/>
              </w:rPr>
              <w:t>VSTUP</w:t>
            </w:r>
          </w:p>
        </w:tc>
        <w:tc>
          <w:tcPr>
            <w:tcW w:w="1619" w:type="dxa"/>
            <w:tcBorders>
              <w:top w:val="single" w:sz="12"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759" w:type="dxa"/>
            <w:tcBorders>
              <w:top w:val="single" w:sz="12"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p>
        </w:tc>
        <w:tc>
          <w:tcPr>
            <w:tcW w:w="778" w:type="dxa"/>
            <w:tcBorders>
              <w:top w:val="single" w:sz="12" w:space="0" w:color="auto"/>
              <w:left w:val="single" w:sz="8" w:space="0" w:color="auto"/>
              <w:bottom w:val="single" w:sz="8" w:space="0" w:color="auto"/>
              <w:right w:val="nil"/>
            </w:tcBorders>
            <w:shd w:val="clear" w:color="auto" w:fill="auto"/>
            <w:noWrap/>
            <w:vAlign w:val="bottom"/>
            <w:hideMark/>
          </w:tcPr>
          <w:p w:rsidR="00454304" w:rsidRPr="00C67743" w:rsidRDefault="00454304" w:rsidP="00454304">
            <w:pPr>
              <w:rPr>
                <w:rFonts w:cs="Arial"/>
                <w:color w:val="000000"/>
                <w:sz w:val="20"/>
                <w:szCs w:val="20"/>
                <w:lang w:eastAsia="cs-CZ"/>
              </w:rPr>
            </w:pP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15" w:history="1">
              <w:r w:rsidR="00454304" w:rsidRPr="00C67743">
                <w:rPr>
                  <w:rFonts w:cs="Arial"/>
                  <w:color w:val="0000FF"/>
                  <w:sz w:val="20"/>
                  <w:szCs w:val="20"/>
                  <w:u w:val="single"/>
                  <w:lang w:eastAsia="cs-CZ"/>
                </w:rPr>
                <w:t>CSURISHD-1813</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CLONE - UL, TP, CR112,CR204 (2530,2540),Autokorekce</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5 Modul Dante</w:t>
            </w:r>
          </w:p>
        </w:tc>
        <w:tc>
          <w:tcPr>
            <w:tcW w:w="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right"/>
              <w:rPr>
                <w:rFonts w:cs="Arial"/>
                <w:b/>
                <w:bCs/>
                <w:sz w:val="20"/>
                <w:szCs w:val="20"/>
                <w:lang w:eastAsia="cs-CZ"/>
              </w:rPr>
            </w:pPr>
            <w:r w:rsidRPr="00C67743">
              <w:rPr>
                <w:rFonts w:cs="Arial"/>
                <w:b/>
                <w:bCs/>
                <w:sz w:val="20"/>
                <w:szCs w:val="20"/>
                <w:lang w:eastAsia="cs-CZ"/>
              </w:rPr>
              <w:t>40</w:t>
            </w:r>
          </w:p>
        </w:tc>
        <w:tc>
          <w:tcPr>
            <w:tcW w:w="7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Rozvoj_2</w:t>
            </w:r>
          </w:p>
        </w:tc>
      </w:tr>
      <w:tr w:rsidR="00454304" w:rsidRPr="00C67743" w:rsidTr="00DD2438">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16" w:history="1">
              <w:r w:rsidR="00454304" w:rsidRPr="00C67743">
                <w:rPr>
                  <w:rFonts w:cs="Arial"/>
                  <w:color w:val="0000FF"/>
                  <w:sz w:val="20"/>
                  <w:szCs w:val="20"/>
                  <w:u w:val="single"/>
                  <w:lang w:eastAsia="cs-CZ"/>
                </w:rPr>
                <w:t>CSURISHD-1858</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CLONE - Prům112_stáhnout_výkazy_ZPRAC</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5 Modul Dante</w:t>
            </w:r>
          </w:p>
        </w:tc>
        <w:tc>
          <w:tcPr>
            <w:tcW w:w="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right"/>
              <w:rPr>
                <w:rFonts w:cs="Arial"/>
                <w:b/>
                <w:bCs/>
                <w:sz w:val="20"/>
                <w:szCs w:val="20"/>
                <w:lang w:eastAsia="cs-CZ"/>
              </w:rPr>
            </w:pPr>
            <w:r w:rsidRPr="00C67743">
              <w:rPr>
                <w:rFonts w:cs="Arial"/>
                <w:b/>
                <w:bCs/>
                <w:sz w:val="20"/>
                <w:szCs w:val="20"/>
                <w:lang w:eastAsia="cs-CZ"/>
              </w:rPr>
              <w:t>60</w:t>
            </w:r>
          </w:p>
        </w:tc>
        <w:tc>
          <w:tcPr>
            <w:tcW w:w="7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Rozvoj_1</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17" w:history="1">
              <w:r w:rsidR="00454304" w:rsidRPr="00C67743">
                <w:rPr>
                  <w:rFonts w:cs="Arial"/>
                  <w:color w:val="0000FF"/>
                  <w:sz w:val="20"/>
                  <w:szCs w:val="20"/>
                  <w:u w:val="single"/>
                  <w:lang w:eastAsia="cs-CZ"/>
                </w:rPr>
                <w:t>CSURISHD-1866</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CLONE - Kult_</w:t>
            </w:r>
            <w:proofErr w:type="spellStart"/>
            <w:r w:rsidRPr="00C67743">
              <w:rPr>
                <w:rFonts w:cs="Arial"/>
                <w:sz w:val="20"/>
                <w:szCs w:val="20"/>
                <w:lang w:eastAsia="cs-CZ"/>
              </w:rPr>
              <w:t>kodprog</w:t>
            </w:r>
            <w:proofErr w:type="spellEnd"/>
            <w:r w:rsidRPr="00C67743">
              <w:rPr>
                <w:rFonts w:cs="Arial"/>
                <w:sz w:val="20"/>
                <w:szCs w:val="20"/>
                <w:lang w:eastAsia="cs-CZ"/>
              </w:rPr>
              <w:t>_</w:t>
            </w:r>
            <w:proofErr w:type="spellStart"/>
            <w:r w:rsidRPr="00C67743">
              <w:rPr>
                <w:rFonts w:cs="Arial"/>
                <w:sz w:val="20"/>
                <w:szCs w:val="20"/>
                <w:lang w:eastAsia="cs-CZ"/>
              </w:rPr>
              <w:t>pri</w:t>
            </w:r>
            <w:proofErr w:type="spellEnd"/>
            <w:r w:rsidRPr="00C67743">
              <w:rPr>
                <w:rFonts w:cs="Arial"/>
                <w:sz w:val="20"/>
                <w:szCs w:val="20"/>
                <w:lang w:eastAsia="cs-CZ"/>
              </w:rPr>
              <w:t>_</w:t>
            </w:r>
            <w:proofErr w:type="spellStart"/>
            <w:r w:rsidRPr="00C67743">
              <w:rPr>
                <w:rFonts w:cs="Arial"/>
                <w:sz w:val="20"/>
                <w:szCs w:val="20"/>
                <w:lang w:eastAsia="cs-CZ"/>
              </w:rPr>
              <w:t>zalozeni</w:t>
            </w:r>
            <w:proofErr w:type="spellEnd"/>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5 Modul Dante</w:t>
            </w:r>
          </w:p>
        </w:tc>
        <w:tc>
          <w:tcPr>
            <w:tcW w:w="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right"/>
              <w:rPr>
                <w:rFonts w:cs="Arial"/>
                <w:b/>
                <w:bCs/>
                <w:sz w:val="20"/>
                <w:szCs w:val="20"/>
                <w:lang w:eastAsia="cs-CZ"/>
              </w:rPr>
            </w:pPr>
            <w:r w:rsidRPr="00C67743">
              <w:rPr>
                <w:rFonts w:cs="Arial"/>
                <w:b/>
                <w:bCs/>
                <w:sz w:val="20"/>
                <w:szCs w:val="20"/>
                <w:lang w:eastAsia="cs-CZ"/>
              </w:rPr>
              <w:t>30</w:t>
            </w:r>
          </w:p>
        </w:tc>
        <w:tc>
          <w:tcPr>
            <w:tcW w:w="7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18" w:history="1">
              <w:r w:rsidR="00454304" w:rsidRPr="00C67743">
                <w:rPr>
                  <w:rFonts w:cs="Arial"/>
                  <w:color w:val="0000FF"/>
                  <w:sz w:val="20"/>
                  <w:szCs w:val="20"/>
                  <w:u w:val="single"/>
                  <w:lang w:eastAsia="cs-CZ"/>
                </w:rPr>
                <w:t>CSURISHD-1870</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CLONE - UL PP D CR112(2530) verze:3.2.5 období 201403 Nabídka odmítnout vybrané</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5 Modul Dante</w:t>
            </w:r>
          </w:p>
        </w:tc>
        <w:tc>
          <w:tcPr>
            <w:tcW w:w="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right"/>
              <w:rPr>
                <w:rFonts w:cs="Arial"/>
                <w:b/>
                <w:bCs/>
                <w:sz w:val="20"/>
                <w:szCs w:val="20"/>
                <w:lang w:eastAsia="cs-CZ"/>
              </w:rPr>
            </w:pPr>
            <w:r w:rsidRPr="00C67743">
              <w:rPr>
                <w:rFonts w:cs="Arial"/>
                <w:b/>
                <w:bCs/>
                <w:sz w:val="20"/>
                <w:szCs w:val="20"/>
                <w:lang w:eastAsia="cs-CZ"/>
              </w:rPr>
              <w:t>11</w:t>
            </w:r>
          </w:p>
        </w:tc>
        <w:tc>
          <w:tcPr>
            <w:tcW w:w="7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19" w:history="1">
              <w:r w:rsidR="00454304" w:rsidRPr="00C67743">
                <w:rPr>
                  <w:rFonts w:cs="Arial"/>
                  <w:color w:val="0000FF"/>
                  <w:sz w:val="20"/>
                  <w:szCs w:val="20"/>
                  <w:u w:val="single"/>
                  <w:lang w:eastAsia="cs-CZ"/>
                </w:rPr>
                <w:t>CSURISHD-1873</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CLONA - SP1-12 - úprava vyhodnocování EQA</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5 Modul Dante</w:t>
            </w:r>
          </w:p>
        </w:tc>
        <w:tc>
          <w:tcPr>
            <w:tcW w:w="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right"/>
              <w:rPr>
                <w:rFonts w:cs="Arial"/>
                <w:b/>
                <w:bCs/>
                <w:sz w:val="20"/>
                <w:szCs w:val="20"/>
                <w:lang w:eastAsia="cs-CZ"/>
              </w:rPr>
            </w:pPr>
            <w:r w:rsidRPr="00C67743">
              <w:rPr>
                <w:rFonts w:cs="Arial"/>
                <w:b/>
                <w:bCs/>
                <w:sz w:val="20"/>
                <w:szCs w:val="20"/>
                <w:lang w:eastAsia="cs-CZ"/>
              </w:rPr>
              <w:t>6</w:t>
            </w:r>
          </w:p>
        </w:tc>
        <w:tc>
          <w:tcPr>
            <w:tcW w:w="7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r w:rsidRPr="00C67743">
              <w:rPr>
                <w:rFonts w:cs="Arial"/>
                <w:color w:val="0000FF"/>
                <w:sz w:val="20"/>
                <w:szCs w:val="20"/>
                <w:u w:val="single"/>
                <w:lang w:eastAsia="cs-CZ"/>
              </w:rPr>
              <w:t>CSURISHD-1878</w:t>
            </w:r>
          </w:p>
        </w:tc>
        <w:tc>
          <w:tcPr>
            <w:tcW w:w="4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Uzamykání oddílů - grafické zvýraznění</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5 Modul Dante</w:t>
            </w:r>
          </w:p>
        </w:tc>
        <w:tc>
          <w:tcPr>
            <w:tcW w:w="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right"/>
              <w:rPr>
                <w:rFonts w:cs="Arial"/>
                <w:b/>
                <w:bCs/>
                <w:sz w:val="20"/>
                <w:szCs w:val="20"/>
                <w:lang w:eastAsia="cs-CZ"/>
              </w:rPr>
            </w:pPr>
            <w:r w:rsidRPr="00C67743">
              <w:rPr>
                <w:rFonts w:cs="Arial"/>
                <w:b/>
                <w:bCs/>
                <w:sz w:val="20"/>
                <w:szCs w:val="20"/>
                <w:lang w:eastAsia="cs-CZ"/>
              </w:rPr>
              <w:t>10</w:t>
            </w:r>
          </w:p>
        </w:tc>
        <w:tc>
          <w:tcPr>
            <w:tcW w:w="7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Rozvoj_2</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20" w:history="1">
              <w:r w:rsidR="00454304" w:rsidRPr="00C67743">
                <w:rPr>
                  <w:rFonts w:cs="Arial"/>
                  <w:color w:val="0000FF"/>
                  <w:sz w:val="20"/>
                  <w:szCs w:val="20"/>
                  <w:u w:val="single"/>
                  <w:lang w:eastAsia="cs-CZ"/>
                </w:rPr>
                <w:t>CSURISHD-1882</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CLONE - Dante Web - údaje v hlavičce</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6 Modul Dante - WEB</w:t>
            </w:r>
          </w:p>
        </w:tc>
        <w:tc>
          <w:tcPr>
            <w:tcW w:w="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right"/>
              <w:rPr>
                <w:rFonts w:cs="Arial"/>
                <w:b/>
                <w:bCs/>
                <w:sz w:val="20"/>
                <w:szCs w:val="20"/>
                <w:lang w:eastAsia="cs-CZ"/>
              </w:rPr>
            </w:pPr>
            <w:r w:rsidRPr="00C67743">
              <w:rPr>
                <w:rFonts w:cs="Arial"/>
                <w:b/>
                <w:bCs/>
                <w:sz w:val="20"/>
                <w:szCs w:val="20"/>
                <w:lang w:eastAsia="cs-CZ"/>
              </w:rPr>
              <w:t>56</w:t>
            </w:r>
          </w:p>
        </w:tc>
        <w:tc>
          <w:tcPr>
            <w:tcW w:w="7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21" w:history="1">
              <w:r w:rsidR="00454304" w:rsidRPr="00C67743">
                <w:rPr>
                  <w:rFonts w:cs="Arial"/>
                  <w:color w:val="0000FF"/>
                  <w:sz w:val="20"/>
                  <w:szCs w:val="20"/>
                  <w:u w:val="single"/>
                  <w:lang w:eastAsia="cs-CZ"/>
                </w:rPr>
                <w:t>CSURISHD-1883</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CLONE - Úprava reportu Seznam ZJ s EQA=3, 4</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5 Modul Dante</w:t>
            </w:r>
          </w:p>
        </w:tc>
        <w:tc>
          <w:tcPr>
            <w:tcW w:w="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right"/>
              <w:rPr>
                <w:rFonts w:cs="Arial"/>
                <w:b/>
                <w:bCs/>
                <w:sz w:val="20"/>
                <w:szCs w:val="20"/>
                <w:lang w:eastAsia="cs-CZ"/>
              </w:rPr>
            </w:pPr>
            <w:r w:rsidRPr="00C67743">
              <w:rPr>
                <w:rFonts w:cs="Arial"/>
                <w:b/>
                <w:bCs/>
                <w:sz w:val="20"/>
                <w:szCs w:val="20"/>
                <w:lang w:eastAsia="cs-CZ"/>
              </w:rPr>
              <w:t>6</w:t>
            </w:r>
          </w:p>
        </w:tc>
        <w:tc>
          <w:tcPr>
            <w:tcW w:w="7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r w:rsidRPr="00C67743">
              <w:rPr>
                <w:rFonts w:cs="Arial"/>
                <w:color w:val="0000FF"/>
                <w:sz w:val="20"/>
                <w:szCs w:val="20"/>
                <w:u w:val="single"/>
                <w:lang w:eastAsia="cs-CZ"/>
              </w:rPr>
              <w:t>CSURISHD-1887</w:t>
            </w:r>
          </w:p>
        </w:tc>
        <w:tc>
          <w:tcPr>
            <w:tcW w:w="4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Dante - ukazovat aktuální počet uživatelů v úloze</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5 Modul Dante</w:t>
            </w:r>
          </w:p>
        </w:tc>
        <w:tc>
          <w:tcPr>
            <w:tcW w:w="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right"/>
              <w:rPr>
                <w:rFonts w:cs="Arial"/>
                <w:b/>
                <w:bCs/>
                <w:sz w:val="20"/>
                <w:szCs w:val="20"/>
                <w:lang w:eastAsia="cs-CZ"/>
              </w:rPr>
            </w:pPr>
            <w:r w:rsidRPr="00C67743">
              <w:rPr>
                <w:rFonts w:cs="Arial"/>
                <w:b/>
                <w:bCs/>
                <w:sz w:val="20"/>
                <w:szCs w:val="20"/>
                <w:lang w:eastAsia="cs-CZ"/>
              </w:rPr>
              <w:t>42</w:t>
            </w:r>
          </w:p>
        </w:tc>
        <w:tc>
          <w:tcPr>
            <w:tcW w:w="7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22" w:history="1">
              <w:r w:rsidR="00454304" w:rsidRPr="00C67743">
                <w:rPr>
                  <w:rFonts w:cs="Arial"/>
                  <w:color w:val="0000FF"/>
                  <w:sz w:val="20"/>
                  <w:szCs w:val="20"/>
                  <w:u w:val="single"/>
                  <w:lang w:eastAsia="cs-CZ"/>
                </w:rPr>
                <w:t>CSURISHD-1891</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 xml:space="preserve">CLONE - Zpřístupnění prefixů úloh ve </w:t>
            </w:r>
            <w:proofErr w:type="spellStart"/>
            <w:r w:rsidRPr="00C67743">
              <w:rPr>
                <w:rFonts w:cs="Arial"/>
                <w:sz w:val="20"/>
                <w:szCs w:val="20"/>
                <w:lang w:eastAsia="cs-CZ"/>
              </w:rPr>
              <w:t>schematu</w:t>
            </w:r>
            <w:proofErr w:type="spellEnd"/>
            <w:r w:rsidRPr="00C67743">
              <w:rPr>
                <w:rFonts w:cs="Arial"/>
                <w:sz w:val="20"/>
                <w:szCs w:val="20"/>
                <w:lang w:eastAsia="cs-CZ"/>
              </w:rPr>
              <w:t xml:space="preserve"> Dante</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5 Modul Dante</w:t>
            </w:r>
          </w:p>
        </w:tc>
        <w:tc>
          <w:tcPr>
            <w:tcW w:w="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right"/>
              <w:rPr>
                <w:rFonts w:cs="Arial"/>
                <w:b/>
                <w:bCs/>
                <w:sz w:val="20"/>
                <w:szCs w:val="20"/>
                <w:lang w:eastAsia="cs-CZ"/>
              </w:rPr>
            </w:pPr>
            <w:r w:rsidRPr="00C67743">
              <w:rPr>
                <w:rFonts w:cs="Arial"/>
                <w:b/>
                <w:bCs/>
                <w:sz w:val="20"/>
                <w:szCs w:val="20"/>
                <w:lang w:eastAsia="cs-CZ"/>
              </w:rPr>
              <w:t>12</w:t>
            </w:r>
          </w:p>
        </w:tc>
        <w:tc>
          <w:tcPr>
            <w:tcW w:w="7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r w:rsidRPr="00C67743">
              <w:rPr>
                <w:rFonts w:cs="Arial"/>
                <w:color w:val="0000FF"/>
                <w:sz w:val="20"/>
                <w:szCs w:val="20"/>
                <w:u w:val="single"/>
                <w:lang w:eastAsia="cs-CZ"/>
              </w:rPr>
              <w:t>CSURISHD-2002</w:t>
            </w:r>
          </w:p>
        </w:tc>
        <w:tc>
          <w:tcPr>
            <w:tcW w:w="4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Formulář Stáhnout výkazy - zobrazená velikost</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5 Modul Dante</w:t>
            </w:r>
          </w:p>
        </w:tc>
        <w:tc>
          <w:tcPr>
            <w:tcW w:w="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right"/>
              <w:rPr>
                <w:rFonts w:cs="Arial"/>
                <w:b/>
                <w:bCs/>
                <w:sz w:val="20"/>
                <w:szCs w:val="20"/>
                <w:lang w:eastAsia="cs-CZ"/>
              </w:rPr>
            </w:pPr>
            <w:r w:rsidRPr="00C67743">
              <w:rPr>
                <w:rFonts w:cs="Arial"/>
                <w:b/>
                <w:bCs/>
                <w:sz w:val="20"/>
                <w:szCs w:val="20"/>
                <w:lang w:eastAsia="cs-CZ"/>
              </w:rPr>
              <w:t>1</w:t>
            </w:r>
          </w:p>
        </w:tc>
        <w:tc>
          <w:tcPr>
            <w:tcW w:w="7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23" w:history="1">
              <w:r w:rsidR="00454304" w:rsidRPr="00C67743">
                <w:rPr>
                  <w:rFonts w:cs="Arial"/>
                  <w:color w:val="0000FF"/>
                  <w:sz w:val="20"/>
                  <w:szCs w:val="20"/>
                  <w:u w:val="single"/>
                  <w:lang w:eastAsia="cs-CZ"/>
                </w:rPr>
                <w:t>CSURISHD-2076</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Již vytvořené filtry a exporty přenášet i do následujících let</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5 Modul Dante</w:t>
            </w:r>
          </w:p>
        </w:tc>
        <w:tc>
          <w:tcPr>
            <w:tcW w:w="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right"/>
              <w:rPr>
                <w:rFonts w:cs="Arial"/>
                <w:b/>
                <w:bCs/>
                <w:sz w:val="20"/>
                <w:szCs w:val="20"/>
                <w:lang w:eastAsia="cs-CZ"/>
              </w:rPr>
            </w:pPr>
            <w:r w:rsidRPr="00C67743">
              <w:rPr>
                <w:rFonts w:cs="Arial"/>
                <w:b/>
                <w:bCs/>
                <w:sz w:val="20"/>
                <w:szCs w:val="20"/>
                <w:lang w:eastAsia="cs-CZ"/>
              </w:rPr>
              <w:t>24</w:t>
            </w:r>
          </w:p>
        </w:tc>
        <w:tc>
          <w:tcPr>
            <w:tcW w:w="7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24" w:history="1">
              <w:r w:rsidR="00454304" w:rsidRPr="00C67743">
                <w:rPr>
                  <w:rFonts w:cs="Arial"/>
                  <w:color w:val="0000FF"/>
                  <w:sz w:val="20"/>
                  <w:szCs w:val="20"/>
                  <w:u w:val="single"/>
                  <w:lang w:eastAsia="cs-CZ"/>
                </w:rPr>
                <w:t>CSURISHD-2084</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Dante - dotaz na uložení výkazu</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5 Modul Dante</w:t>
            </w:r>
          </w:p>
        </w:tc>
        <w:tc>
          <w:tcPr>
            <w:tcW w:w="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right"/>
              <w:rPr>
                <w:rFonts w:cs="Arial"/>
                <w:b/>
                <w:bCs/>
                <w:sz w:val="20"/>
                <w:szCs w:val="20"/>
                <w:lang w:eastAsia="cs-CZ"/>
              </w:rPr>
            </w:pPr>
            <w:r w:rsidRPr="00C67743">
              <w:rPr>
                <w:rFonts w:cs="Arial"/>
                <w:b/>
                <w:bCs/>
                <w:sz w:val="20"/>
                <w:szCs w:val="20"/>
                <w:lang w:eastAsia="cs-CZ"/>
              </w:rPr>
              <w:t>4</w:t>
            </w:r>
          </w:p>
        </w:tc>
        <w:tc>
          <w:tcPr>
            <w:tcW w:w="7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25" w:history="1">
              <w:r w:rsidR="00454304" w:rsidRPr="00C67743">
                <w:rPr>
                  <w:rFonts w:cs="Arial"/>
                  <w:color w:val="0000FF"/>
                  <w:sz w:val="20"/>
                  <w:szCs w:val="20"/>
                  <w:u w:val="single"/>
                  <w:lang w:eastAsia="cs-CZ"/>
                </w:rPr>
                <w:t>CSURISHD-2233</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proofErr w:type="spellStart"/>
            <w:r w:rsidRPr="00C67743">
              <w:rPr>
                <w:rFonts w:cs="Arial"/>
                <w:sz w:val="20"/>
                <w:szCs w:val="20"/>
                <w:lang w:eastAsia="cs-CZ"/>
              </w:rPr>
              <w:t>CenyStav</w:t>
            </w:r>
            <w:proofErr w:type="spellEnd"/>
            <w:r w:rsidRPr="00C67743">
              <w:rPr>
                <w:rFonts w:cs="Arial"/>
                <w:sz w:val="20"/>
                <w:szCs w:val="20"/>
                <w:lang w:eastAsia="cs-CZ"/>
              </w:rPr>
              <w:t xml:space="preserve"> 1-04 - přechod z jednoho formuláře na druhý</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5 Modul Dante</w:t>
            </w:r>
          </w:p>
        </w:tc>
        <w:tc>
          <w:tcPr>
            <w:tcW w:w="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right"/>
              <w:rPr>
                <w:rFonts w:cs="Arial"/>
                <w:b/>
                <w:bCs/>
                <w:sz w:val="20"/>
                <w:szCs w:val="20"/>
                <w:lang w:eastAsia="cs-CZ"/>
              </w:rPr>
            </w:pPr>
            <w:r w:rsidRPr="00C67743">
              <w:rPr>
                <w:rFonts w:cs="Arial"/>
                <w:b/>
                <w:bCs/>
                <w:sz w:val="20"/>
                <w:szCs w:val="20"/>
                <w:lang w:eastAsia="cs-CZ"/>
              </w:rPr>
              <w:t>40</w:t>
            </w:r>
          </w:p>
        </w:tc>
        <w:tc>
          <w:tcPr>
            <w:tcW w:w="7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Rozvoj_1</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26" w:history="1">
              <w:r w:rsidR="00454304" w:rsidRPr="00C67743">
                <w:rPr>
                  <w:rFonts w:cs="Arial"/>
                  <w:color w:val="0000FF"/>
                  <w:sz w:val="20"/>
                  <w:szCs w:val="20"/>
                  <w:u w:val="single"/>
                  <w:lang w:eastAsia="cs-CZ"/>
                </w:rPr>
                <w:t>CSURISHD-2236</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Výběr z číselníků v PDF formulářích</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7 Modul Enrico</w:t>
            </w:r>
          </w:p>
        </w:tc>
        <w:tc>
          <w:tcPr>
            <w:tcW w:w="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right"/>
              <w:rPr>
                <w:rFonts w:cs="Arial"/>
                <w:b/>
                <w:bCs/>
                <w:sz w:val="20"/>
                <w:szCs w:val="20"/>
                <w:lang w:eastAsia="cs-CZ"/>
              </w:rPr>
            </w:pPr>
            <w:r w:rsidRPr="00C67743">
              <w:rPr>
                <w:rFonts w:cs="Arial"/>
                <w:b/>
                <w:bCs/>
                <w:sz w:val="20"/>
                <w:szCs w:val="20"/>
                <w:lang w:eastAsia="cs-CZ"/>
              </w:rPr>
              <w:t>16</w:t>
            </w:r>
          </w:p>
        </w:tc>
        <w:tc>
          <w:tcPr>
            <w:tcW w:w="7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27" w:history="1">
              <w:r w:rsidR="00454304" w:rsidRPr="00C67743">
                <w:rPr>
                  <w:rFonts w:cs="Arial"/>
                  <w:color w:val="0000FF"/>
                  <w:sz w:val="20"/>
                  <w:szCs w:val="20"/>
                  <w:u w:val="single"/>
                  <w:lang w:eastAsia="cs-CZ"/>
                </w:rPr>
                <w:t>CSURISHD-2241</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 xml:space="preserve">Zobrazování volných oddílů </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5 Modul Dante</w:t>
            </w:r>
          </w:p>
        </w:tc>
        <w:tc>
          <w:tcPr>
            <w:tcW w:w="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right"/>
              <w:rPr>
                <w:rFonts w:cs="Arial"/>
                <w:b/>
                <w:bCs/>
                <w:sz w:val="20"/>
                <w:szCs w:val="20"/>
                <w:lang w:eastAsia="cs-CZ"/>
              </w:rPr>
            </w:pPr>
            <w:r w:rsidRPr="00C67743">
              <w:rPr>
                <w:rFonts w:cs="Arial"/>
                <w:b/>
                <w:bCs/>
                <w:sz w:val="20"/>
                <w:szCs w:val="20"/>
                <w:lang w:eastAsia="cs-CZ"/>
              </w:rPr>
              <w:t>48</w:t>
            </w:r>
          </w:p>
        </w:tc>
        <w:tc>
          <w:tcPr>
            <w:tcW w:w="7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Rozvoj_1</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28" w:history="1">
              <w:r w:rsidR="00454304" w:rsidRPr="00C67743">
                <w:rPr>
                  <w:rFonts w:cs="Arial"/>
                  <w:color w:val="0000FF"/>
                  <w:sz w:val="20"/>
                  <w:szCs w:val="20"/>
                  <w:u w:val="single"/>
                  <w:lang w:eastAsia="cs-CZ"/>
                </w:rPr>
                <w:t>CSURISHD-2248</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Parametrizované volání externí aplikace</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5 Modul Dante</w:t>
            </w:r>
          </w:p>
        </w:tc>
        <w:tc>
          <w:tcPr>
            <w:tcW w:w="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right"/>
              <w:rPr>
                <w:rFonts w:cs="Arial"/>
                <w:b/>
                <w:bCs/>
                <w:sz w:val="20"/>
                <w:szCs w:val="20"/>
                <w:lang w:eastAsia="cs-CZ"/>
              </w:rPr>
            </w:pPr>
            <w:r w:rsidRPr="00C67743">
              <w:rPr>
                <w:rFonts w:cs="Arial"/>
                <w:b/>
                <w:bCs/>
                <w:sz w:val="20"/>
                <w:szCs w:val="20"/>
                <w:lang w:eastAsia="cs-CZ"/>
              </w:rPr>
              <w:t>40</w:t>
            </w:r>
          </w:p>
        </w:tc>
        <w:tc>
          <w:tcPr>
            <w:tcW w:w="7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Rozvoj_1</w:t>
            </w:r>
          </w:p>
        </w:tc>
      </w:tr>
      <w:tr w:rsidR="00454304" w:rsidRPr="00C67743" w:rsidTr="00454304">
        <w:trPr>
          <w:trHeight w:val="525"/>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29" w:history="1">
              <w:r w:rsidR="00454304" w:rsidRPr="00C67743">
                <w:rPr>
                  <w:rFonts w:cs="Arial"/>
                  <w:color w:val="0000FF"/>
                  <w:sz w:val="20"/>
                  <w:szCs w:val="20"/>
                  <w:u w:val="single"/>
                  <w:lang w:eastAsia="cs-CZ"/>
                </w:rPr>
                <w:t>CSURISHD-2282</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xml:space="preserve">Změna </w:t>
            </w:r>
            <w:proofErr w:type="spellStart"/>
            <w:r w:rsidRPr="00C67743">
              <w:rPr>
                <w:rFonts w:cs="Arial"/>
                <w:color w:val="000000"/>
                <w:sz w:val="20"/>
                <w:szCs w:val="20"/>
                <w:lang w:eastAsia="cs-CZ"/>
              </w:rPr>
              <w:t>zpacovatele</w:t>
            </w:r>
            <w:proofErr w:type="spellEnd"/>
            <w:r w:rsidRPr="00C67743">
              <w:rPr>
                <w:rFonts w:cs="Arial"/>
                <w:color w:val="000000"/>
                <w:sz w:val="20"/>
                <w:szCs w:val="20"/>
                <w:lang w:eastAsia="cs-CZ"/>
              </w:rPr>
              <w:t xml:space="preserve"> - podmínky realizace (filtr při stahování výkazu a práva na editaci celého VS)</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5 Modul Dante</w:t>
            </w:r>
          </w:p>
        </w:tc>
        <w:tc>
          <w:tcPr>
            <w:tcW w:w="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right"/>
              <w:rPr>
                <w:rFonts w:cs="Arial"/>
                <w:b/>
                <w:bCs/>
                <w:sz w:val="20"/>
                <w:szCs w:val="20"/>
                <w:lang w:eastAsia="cs-CZ"/>
              </w:rPr>
            </w:pPr>
            <w:r w:rsidRPr="00C67743">
              <w:rPr>
                <w:rFonts w:cs="Arial"/>
                <w:b/>
                <w:bCs/>
                <w:sz w:val="20"/>
                <w:szCs w:val="20"/>
                <w:lang w:eastAsia="cs-CZ"/>
              </w:rPr>
              <w:t>80</w:t>
            </w:r>
          </w:p>
        </w:tc>
        <w:tc>
          <w:tcPr>
            <w:tcW w:w="7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Rozvoj_1</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r w:rsidRPr="00C67743">
              <w:rPr>
                <w:rFonts w:cs="Arial"/>
                <w:color w:val="0000FF"/>
                <w:sz w:val="20"/>
                <w:szCs w:val="20"/>
                <w:u w:val="single"/>
                <w:lang w:eastAsia="cs-CZ"/>
              </w:rPr>
              <w:t>CSURISHD-41</w:t>
            </w:r>
          </w:p>
        </w:tc>
        <w:tc>
          <w:tcPr>
            <w:tcW w:w="4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 xml:space="preserve">Funkce </w:t>
            </w:r>
            <w:proofErr w:type="spellStart"/>
            <w:r w:rsidRPr="00C67743">
              <w:rPr>
                <w:rFonts w:cs="Arial"/>
                <w:sz w:val="20"/>
                <w:szCs w:val="20"/>
                <w:lang w:eastAsia="cs-CZ"/>
              </w:rPr>
              <w:t>param</w:t>
            </w:r>
            <w:proofErr w:type="spellEnd"/>
            <w:r w:rsidRPr="00C67743">
              <w:rPr>
                <w:rFonts w:cs="Arial"/>
                <w:sz w:val="20"/>
                <w:szCs w:val="20"/>
                <w:lang w:eastAsia="cs-CZ"/>
              </w:rPr>
              <w:t xml:space="preserve"> v DANTE</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5 Modul Dante</w:t>
            </w:r>
          </w:p>
        </w:tc>
        <w:tc>
          <w:tcPr>
            <w:tcW w:w="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right"/>
              <w:rPr>
                <w:rFonts w:cs="Arial"/>
                <w:b/>
                <w:bCs/>
                <w:sz w:val="20"/>
                <w:szCs w:val="20"/>
                <w:lang w:eastAsia="cs-CZ"/>
              </w:rPr>
            </w:pPr>
            <w:r w:rsidRPr="00C67743">
              <w:rPr>
                <w:rFonts w:cs="Arial"/>
                <w:b/>
                <w:bCs/>
                <w:sz w:val="20"/>
                <w:szCs w:val="20"/>
                <w:lang w:eastAsia="cs-CZ"/>
              </w:rPr>
              <w:t>8</w:t>
            </w:r>
          </w:p>
        </w:tc>
        <w:tc>
          <w:tcPr>
            <w:tcW w:w="7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30" w:history="1">
              <w:r w:rsidR="00454304" w:rsidRPr="00C67743">
                <w:rPr>
                  <w:rFonts w:cs="Arial"/>
                  <w:color w:val="0000FF"/>
                  <w:sz w:val="20"/>
                  <w:szCs w:val="20"/>
                  <w:u w:val="single"/>
                  <w:lang w:eastAsia="cs-CZ"/>
                </w:rPr>
                <w:t>CSURISHD-812</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Tepové konstanty</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8 Modul Isaac</w:t>
            </w:r>
          </w:p>
        </w:tc>
        <w:tc>
          <w:tcPr>
            <w:tcW w:w="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right"/>
              <w:rPr>
                <w:rFonts w:cs="Arial"/>
                <w:b/>
                <w:bCs/>
                <w:sz w:val="20"/>
                <w:szCs w:val="20"/>
                <w:lang w:eastAsia="cs-CZ"/>
              </w:rPr>
            </w:pPr>
            <w:r w:rsidRPr="00C67743">
              <w:rPr>
                <w:rFonts w:cs="Arial"/>
                <w:b/>
                <w:bCs/>
                <w:sz w:val="20"/>
                <w:szCs w:val="20"/>
                <w:lang w:eastAsia="cs-CZ"/>
              </w:rPr>
              <w:t>24</w:t>
            </w:r>
          </w:p>
        </w:tc>
        <w:tc>
          <w:tcPr>
            <w:tcW w:w="7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31" w:history="1">
              <w:r w:rsidR="00454304" w:rsidRPr="00C67743">
                <w:rPr>
                  <w:rFonts w:cs="Arial"/>
                  <w:color w:val="0000FF"/>
                  <w:sz w:val="20"/>
                  <w:szCs w:val="20"/>
                  <w:u w:val="single"/>
                  <w:lang w:eastAsia="cs-CZ"/>
                </w:rPr>
                <w:t>CSURISHD-850</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Uzamykání výkazů/oddílů za všechna období v roce</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5 Modul Dante</w:t>
            </w:r>
          </w:p>
        </w:tc>
        <w:tc>
          <w:tcPr>
            <w:tcW w:w="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right"/>
              <w:rPr>
                <w:rFonts w:cs="Arial"/>
                <w:b/>
                <w:bCs/>
                <w:sz w:val="20"/>
                <w:szCs w:val="20"/>
                <w:lang w:eastAsia="cs-CZ"/>
              </w:rPr>
            </w:pPr>
            <w:r w:rsidRPr="00C67743">
              <w:rPr>
                <w:rFonts w:cs="Arial"/>
                <w:b/>
                <w:bCs/>
                <w:sz w:val="20"/>
                <w:szCs w:val="20"/>
                <w:lang w:eastAsia="cs-CZ"/>
              </w:rPr>
              <w:t>6</w:t>
            </w:r>
          </w:p>
        </w:tc>
        <w:tc>
          <w:tcPr>
            <w:tcW w:w="7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32" w:history="1">
              <w:r w:rsidR="00454304" w:rsidRPr="00C67743">
                <w:rPr>
                  <w:rFonts w:cs="Arial"/>
                  <w:color w:val="0000FF"/>
                  <w:sz w:val="20"/>
                  <w:szCs w:val="20"/>
                  <w:u w:val="single"/>
                  <w:lang w:eastAsia="cs-CZ"/>
                </w:rPr>
                <w:t>CSURISHD-852</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Stahování výkazů - volba "Převzít všechny"</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5 Modul Dante</w:t>
            </w:r>
          </w:p>
        </w:tc>
        <w:tc>
          <w:tcPr>
            <w:tcW w:w="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right"/>
              <w:rPr>
                <w:rFonts w:cs="Arial"/>
                <w:b/>
                <w:bCs/>
                <w:sz w:val="20"/>
                <w:szCs w:val="20"/>
                <w:lang w:eastAsia="cs-CZ"/>
              </w:rPr>
            </w:pPr>
            <w:r w:rsidRPr="00C67743">
              <w:rPr>
                <w:rFonts w:cs="Arial"/>
                <w:b/>
                <w:bCs/>
                <w:sz w:val="20"/>
                <w:szCs w:val="20"/>
                <w:lang w:eastAsia="cs-CZ"/>
              </w:rPr>
              <w:t>4</w:t>
            </w:r>
          </w:p>
        </w:tc>
        <w:tc>
          <w:tcPr>
            <w:tcW w:w="7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r w:rsidRPr="00C67743">
              <w:rPr>
                <w:rFonts w:cs="Arial"/>
                <w:color w:val="0000FF"/>
                <w:sz w:val="20"/>
                <w:szCs w:val="20"/>
                <w:u w:val="single"/>
                <w:lang w:eastAsia="cs-CZ"/>
              </w:rPr>
              <w:t> </w:t>
            </w:r>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75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 </w:t>
            </w:r>
          </w:p>
        </w:tc>
        <w:tc>
          <w:tcPr>
            <w:tcW w:w="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r w:rsidRPr="00C67743">
              <w:rPr>
                <w:rFonts w:cs="Arial"/>
                <w:color w:val="0000FF"/>
                <w:sz w:val="20"/>
                <w:szCs w:val="20"/>
                <w:u w:val="single"/>
                <w:lang w:eastAsia="cs-CZ"/>
              </w:rPr>
              <w:t> </w:t>
            </w:r>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b/>
                <w:bCs/>
                <w:color w:val="000000"/>
                <w:sz w:val="20"/>
                <w:szCs w:val="20"/>
                <w:lang w:eastAsia="cs-CZ"/>
              </w:rPr>
            </w:pPr>
            <w:r w:rsidRPr="00C67743">
              <w:rPr>
                <w:rFonts w:cs="Arial"/>
                <w:b/>
                <w:bCs/>
                <w:color w:val="000000"/>
                <w:sz w:val="20"/>
                <w:szCs w:val="20"/>
                <w:lang w:eastAsia="cs-CZ"/>
              </w:rPr>
              <w:t>CENTRAL</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75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 </w:t>
            </w:r>
          </w:p>
        </w:tc>
        <w:tc>
          <w:tcPr>
            <w:tcW w:w="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33" w:history="1">
              <w:r w:rsidR="00454304" w:rsidRPr="00C67743">
                <w:rPr>
                  <w:rFonts w:cs="Arial"/>
                  <w:color w:val="0000FF"/>
                  <w:sz w:val="20"/>
                  <w:szCs w:val="20"/>
                  <w:u w:val="single"/>
                  <w:lang w:eastAsia="cs-CZ"/>
                </w:rPr>
                <w:t>CSURISHD-1679</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xml:space="preserve">Odlišení ne/veřejné hodnoty ve výstupech podle KVIP (návrh na </w:t>
            </w:r>
            <w:proofErr w:type="gramStart"/>
            <w:r w:rsidRPr="00C67743">
              <w:rPr>
                <w:rFonts w:cs="Arial"/>
                <w:color w:val="000000"/>
                <w:sz w:val="20"/>
                <w:szCs w:val="20"/>
                <w:lang w:eastAsia="cs-CZ"/>
              </w:rPr>
              <w:t>změn</w:t>
            </w:r>
            <w:proofErr w:type="gramEnd"/>
            <w:r w:rsidRPr="00C67743">
              <w:rPr>
                <w:rFonts w:cs="Arial"/>
                <w:color w:val="000000"/>
                <w:sz w:val="20"/>
                <w:szCs w:val="20"/>
                <w:lang w:eastAsia="cs-CZ"/>
              </w:rPr>
              <w:t>.</w:t>
            </w:r>
            <w:proofErr w:type="gramStart"/>
            <w:r w:rsidRPr="00C67743">
              <w:rPr>
                <w:rFonts w:cs="Arial"/>
                <w:color w:val="000000"/>
                <w:sz w:val="20"/>
                <w:szCs w:val="20"/>
                <w:lang w:eastAsia="cs-CZ"/>
              </w:rPr>
              <w:t>požadavek</w:t>
            </w:r>
            <w:proofErr w:type="gramEnd"/>
            <w:r w:rsidRPr="00C67743">
              <w:rPr>
                <w:rFonts w:cs="Arial"/>
                <w:color w:val="000000"/>
                <w:sz w:val="20"/>
                <w:szCs w:val="20"/>
                <w:lang w:eastAsia="cs-CZ"/>
              </w:rPr>
              <w:t>)</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17 SMS-KVALITA</w:t>
            </w:r>
          </w:p>
        </w:tc>
        <w:tc>
          <w:tcPr>
            <w:tcW w:w="7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27</w:t>
            </w:r>
          </w:p>
        </w:tc>
        <w:tc>
          <w:tcPr>
            <w:tcW w:w="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4304" w:rsidRPr="00C67743" w:rsidRDefault="00454304" w:rsidP="00454304">
            <w:pPr>
              <w:rPr>
                <w:rFonts w:cs="Arial"/>
                <w:i/>
                <w:iCs/>
                <w:color w:val="000000"/>
                <w:sz w:val="20"/>
                <w:szCs w:val="20"/>
                <w:lang w:eastAsia="cs-CZ"/>
              </w:rPr>
            </w:pPr>
            <w:r w:rsidRPr="00C67743">
              <w:rPr>
                <w:rFonts w:cs="Arial"/>
                <w:i/>
                <w:iCs/>
                <w:color w:val="000000"/>
                <w:sz w:val="20"/>
                <w:szCs w:val="20"/>
                <w:lang w:eastAsia="cs-CZ"/>
              </w:rPr>
              <w:t>Rozvoj_1</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34" w:history="1">
              <w:r w:rsidR="00454304" w:rsidRPr="00C67743">
                <w:rPr>
                  <w:rFonts w:cs="Arial"/>
                  <w:color w:val="0000FF"/>
                  <w:sz w:val="20"/>
                  <w:szCs w:val="20"/>
                  <w:u w:val="single"/>
                  <w:lang w:eastAsia="cs-CZ"/>
                </w:rPr>
                <w:t>CSURISHD-1680</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Anglické názvy KVIP, případně hlavičky, legendy, výběr ve výstupních HM (změn.</w:t>
            </w:r>
            <w:proofErr w:type="spellStart"/>
            <w:r w:rsidRPr="00C67743">
              <w:rPr>
                <w:rFonts w:cs="Arial"/>
                <w:color w:val="000000"/>
                <w:sz w:val="20"/>
                <w:szCs w:val="20"/>
                <w:lang w:eastAsia="cs-CZ"/>
              </w:rPr>
              <w:t>požad</w:t>
            </w:r>
            <w:proofErr w:type="spellEnd"/>
            <w:r w:rsidRPr="00C67743">
              <w:rPr>
                <w:rFonts w:cs="Arial"/>
                <w:color w:val="000000"/>
                <w:sz w:val="20"/>
                <w:szCs w:val="20"/>
                <w:lang w:eastAsia="cs-CZ"/>
              </w:rPr>
              <w:t>.)</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17 SMS-KVALITA</w:t>
            </w:r>
          </w:p>
        </w:tc>
        <w:tc>
          <w:tcPr>
            <w:tcW w:w="7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25</w:t>
            </w:r>
          </w:p>
        </w:tc>
        <w:tc>
          <w:tcPr>
            <w:tcW w:w="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4304" w:rsidRPr="00C67743" w:rsidRDefault="00454304" w:rsidP="00454304">
            <w:pPr>
              <w:rPr>
                <w:rFonts w:cs="Arial"/>
                <w:sz w:val="20"/>
                <w:szCs w:val="20"/>
                <w:lang w:eastAsia="cs-CZ"/>
              </w:rPr>
            </w:pPr>
            <w:r w:rsidRPr="00C67743">
              <w:rPr>
                <w:rFonts w:cs="Arial"/>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35" w:history="1">
              <w:r w:rsidR="00454304" w:rsidRPr="00C67743">
                <w:rPr>
                  <w:rFonts w:cs="Arial"/>
                  <w:color w:val="0000FF"/>
                  <w:sz w:val="20"/>
                  <w:szCs w:val="20"/>
                  <w:u w:val="single"/>
                  <w:lang w:eastAsia="cs-CZ"/>
                </w:rPr>
                <w:t>CSURISHD-2115</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Hlavička - kontrola počtu řádků</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18 SMS-VYSTUPY</w:t>
            </w:r>
          </w:p>
        </w:tc>
        <w:tc>
          <w:tcPr>
            <w:tcW w:w="7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3</w:t>
            </w:r>
          </w:p>
        </w:tc>
        <w:tc>
          <w:tcPr>
            <w:tcW w:w="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36" w:history="1">
              <w:r w:rsidR="00454304" w:rsidRPr="00C67743">
                <w:rPr>
                  <w:rFonts w:cs="Arial"/>
                  <w:color w:val="0000FF"/>
                  <w:sz w:val="20"/>
                  <w:szCs w:val="20"/>
                  <w:u w:val="single"/>
                  <w:lang w:eastAsia="cs-CZ"/>
                </w:rPr>
                <w:t>CSURISHD-2116</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Legenda - U(x) - seznam úrovní</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18 SMS-VYSTUPY</w:t>
            </w:r>
          </w:p>
        </w:tc>
        <w:tc>
          <w:tcPr>
            <w:tcW w:w="7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5</w:t>
            </w:r>
          </w:p>
        </w:tc>
        <w:tc>
          <w:tcPr>
            <w:tcW w:w="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37" w:history="1">
              <w:r w:rsidR="00454304" w:rsidRPr="00C67743">
                <w:rPr>
                  <w:rFonts w:cs="Arial"/>
                  <w:color w:val="0000FF"/>
                  <w:sz w:val="20"/>
                  <w:szCs w:val="20"/>
                  <w:u w:val="single"/>
                  <w:lang w:eastAsia="cs-CZ"/>
                </w:rPr>
                <w:t>CSURISHD-2121</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xml:space="preserve">Hlavička - </w:t>
            </w:r>
            <w:proofErr w:type="spellStart"/>
            <w:r w:rsidRPr="00C67743">
              <w:rPr>
                <w:rFonts w:cs="Arial"/>
                <w:color w:val="000000"/>
                <w:sz w:val="20"/>
                <w:szCs w:val="20"/>
                <w:lang w:eastAsia="cs-CZ"/>
              </w:rPr>
              <w:t>xls</w:t>
            </w:r>
            <w:proofErr w:type="spellEnd"/>
            <w:r w:rsidRPr="00C67743">
              <w:rPr>
                <w:rFonts w:cs="Arial"/>
                <w:color w:val="000000"/>
                <w:sz w:val="20"/>
                <w:szCs w:val="20"/>
                <w:lang w:eastAsia="cs-CZ"/>
              </w:rPr>
              <w:t xml:space="preserve"> i VIP</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18 SMS-VYSTUPY</w:t>
            </w:r>
          </w:p>
        </w:tc>
        <w:tc>
          <w:tcPr>
            <w:tcW w:w="7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14</w:t>
            </w:r>
          </w:p>
        </w:tc>
        <w:tc>
          <w:tcPr>
            <w:tcW w:w="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4304" w:rsidRPr="00C67743" w:rsidRDefault="00454304" w:rsidP="00454304">
            <w:pPr>
              <w:rPr>
                <w:rFonts w:cs="Arial"/>
                <w:i/>
                <w:iCs/>
                <w:color w:val="000000"/>
                <w:sz w:val="20"/>
                <w:szCs w:val="20"/>
                <w:lang w:eastAsia="cs-CZ"/>
              </w:rPr>
            </w:pPr>
            <w:r w:rsidRPr="00C67743">
              <w:rPr>
                <w:rFonts w:cs="Arial"/>
                <w:i/>
                <w:iCs/>
                <w:color w:val="000000"/>
                <w:sz w:val="20"/>
                <w:szCs w:val="20"/>
                <w:lang w:eastAsia="cs-CZ"/>
              </w:rPr>
              <w:t>Rozvoj_1</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38" w:history="1">
              <w:r w:rsidR="00454304" w:rsidRPr="00C67743">
                <w:rPr>
                  <w:rFonts w:cs="Arial"/>
                  <w:color w:val="0000FF"/>
                  <w:sz w:val="20"/>
                  <w:szCs w:val="20"/>
                  <w:u w:val="single"/>
                  <w:lang w:eastAsia="cs-CZ"/>
                </w:rPr>
                <w:t>CSURISHD-2122</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Legenda - popis položky</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18 SMS-VYSTUPY</w:t>
            </w:r>
          </w:p>
        </w:tc>
        <w:tc>
          <w:tcPr>
            <w:tcW w:w="7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46</w:t>
            </w:r>
          </w:p>
        </w:tc>
        <w:tc>
          <w:tcPr>
            <w:tcW w:w="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4304" w:rsidRPr="00C67743" w:rsidRDefault="00454304" w:rsidP="00454304">
            <w:pPr>
              <w:rPr>
                <w:rFonts w:cs="Arial"/>
                <w:sz w:val="20"/>
                <w:szCs w:val="20"/>
                <w:lang w:eastAsia="cs-CZ"/>
              </w:rPr>
            </w:pPr>
            <w:r w:rsidRPr="00C67743">
              <w:rPr>
                <w:rFonts w:cs="Arial"/>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39" w:history="1">
              <w:r w:rsidR="00454304" w:rsidRPr="00C67743">
                <w:rPr>
                  <w:rFonts w:cs="Arial"/>
                  <w:color w:val="0000FF"/>
                  <w:sz w:val="20"/>
                  <w:szCs w:val="20"/>
                  <w:u w:val="single"/>
                  <w:lang w:eastAsia="cs-CZ"/>
                </w:rPr>
                <w:t>CSURISHD-2123</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Legenda - texty</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18 SMS-VYSTUPY</w:t>
            </w:r>
          </w:p>
        </w:tc>
        <w:tc>
          <w:tcPr>
            <w:tcW w:w="7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46</w:t>
            </w:r>
          </w:p>
        </w:tc>
        <w:tc>
          <w:tcPr>
            <w:tcW w:w="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4304" w:rsidRPr="00C67743" w:rsidRDefault="00454304" w:rsidP="00454304">
            <w:pPr>
              <w:rPr>
                <w:rFonts w:cs="Arial"/>
                <w:sz w:val="20"/>
                <w:szCs w:val="20"/>
                <w:lang w:eastAsia="cs-CZ"/>
              </w:rPr>
            </w:pPr>
            <w:r w:rsidRPr="00C67743">
              <w:rPr>
                <w:rFonts w:cs="Arial"/>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40" w:history="1">
              <w:r w:rsidR="00454304" w:rsidRPr="00C67743">
                <w:rPr>
                  <w:rFonts w:cs="Arial"/>
                  <w:color w:val="0000FF"/>
                  <w:sz w:val="20"/>
                  <w:szCs w:val="20"/>
                  <w:u w:val="single"/>
                  <w:lang w:eastAsia="cs-CZ"/>
                </w:rPr>
                <w:t>CSURISHD-2125</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Skupina výstupů - rozšíření filtru</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18 SMS-VYSTUPY</w:t>
            </w:r>
          </w:p>
        </w:tc>
        <w:tc>
          <w:tcPr>
            <w:tcW w:w="7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4</w:t>
            </w:r>
          </w:p>
        </w:tc>
        <w:tc>
          <w:tcPr>
            <w:tcW w:w="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41" w:history="1">
              <w:r w:rsidR="00454304" w:rsidRPr="00C67743">
                <w:rPr>
                  <w:rFonts w:cs="Arial"/>
                  <w:color w:val="0000FF"/>
                  <w:sz w:val="20"/>
                  <w:szCs w:val="20"/>
                  <w:u w:val="single"/>
                  <w:lang w:eastAsia="cs-CZ"/>
                </w:rPr>
                <w:t>CSURISHD-2126</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xml:space="preserve">Hlavička VIP - </w:t>
            </w:r>
            <w:proofErr w:type="spellStart"/>
            <w:r w:rsidRPr="00C67743">
              <w:rPr>
                <w:rFonts w:cs="Arial"/>
                <w:color w:val="000000"/>
                <w:sz w:val="20"/>
                <w:szCs w:val="20"/>
                <w:lang w:eastAsia="cs-CZ"/>
              </w:rPr>
              <w:t>odkazovné</w:t>
            </w:r>
            <w:proofErr w:type="spellEnd"/>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18 SMS-VYSTUPY</w:t>
            </w:r>
          </w:p>
        </w:tc>
        <w:tc>
          <w:tcPr>
            <w:tcW w:w="7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8</w:t>
            </w:r>
          </w:p>
        </w:tc>
        <w:tc>
          <w:tcPr>
            <w:tcW w:w="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4304" w:rsidRPr="00C67743" w:rsidRDefault="00454304" w:rsidP="00454304">
            <w:pPr>
              <w:rPr>
                <w:rFonts w:cs="Arial"/>
                <w:i/>
                <w:iCs/>
                <w:color w:val="000000"/>
                <w:sz w:val="20"/>
                <w:szCs w:val="20"/>
                <w:lang w:eastAsia="cs-CZ"/>
              </w:rPr>
            </w:pPr>
            <w:r w:rsidRPr="00C67743">
              <w:rPr>
                <w:rFonts w:cs="Arial"/>
                <w:i/>
                <w:iCs/>
                <w:color w:val="000000"/>
                <w:sz w:val="20"/>
                <w:szCs w:val="20"/>
                <w:lang w:eastAsia="cs-CZ"/>
              </w:rPr>
              <w:t>Rozvoj_1</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42" w:history="1">
              <w:r w:rsidR="00454304" w:rsidRPr="00C67743">
                <w:rPr>
                  <w:rFonts w:cs="Arial"/>
                  <w:color w:val="0000FF"/>
                  <w:sz w:val="20"/>
                  <w:szCs w:val="20"/>
                  <w:u w:val="single"/>
                  <w:lang w:eastAsia="cs-CZ"/>
                </w:rPr>
                <w:t>CSURISHD-2127</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Masky pro anglické verze HM</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17 SMS-KVALITA</w:t>
            </w:r>
          </w:p>
        </w:tc>
        <w:tc>
          <w:tcPr>
            <w:tcW w:w="7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4304" w:rsidRPr="00C67743" w:rsidRDefault="00454304" w:rsidP="00454304">
            <w:pPr>
              <w:jc w:val="right"/>
              <w:rPr>
                <w:rFonts w:cs="Arial"/>
                <w:sz w:val="20"/>
                <w:szCs w:val="20"/>
                <w:lang w:eastAsia="cs-CZ"/>
              </w:rPr>
            </w:pPr>
            <w:r w:rsidRPr="00C67743">
              <w:rPr>
                <w:rFonts w:cs="Arial"/>
                <w:sz w:val="20"/>
                <w:szCs w:val="20"/>
                <w:lang w:eastAsia="cs-CZ"/>
              </w:rPr>
              <w:t>3</w:t>
            </w:r>
          </w:p>
        </w:tc>
        <w:tc>
          <w:tcPr>
            <w:tcW w:w="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4304" w:rsidRPr="00C67743" w:rsidRDefault="00454304" w:rsidP="00454304">
            <w:pPr>
              <w:rPr>
                <w:rFonts w:cs="Arial"/>
                <w:sz w:val="20"/>
                <w:szCs w:val="20"/>
                <w:lang w:eastAsia="cs-CZ"/>
              </w:rPr>
            </w:pPr>
            <w:r w:rsidRPr="00C67743">
              <w:rPr>
                <w:rFonts w:cs="Arial"/>
                <w:sz w:val="20"/>
                <w:szCs w:val="20"/>
                <w:lang w:eastAsia="cs-CZ"/>
              </w:rPr>
              <w:t>Rozvoj_2</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43" w:history="1">
              <w:r w:rsidR="00454304" w:rsidRPr="00C67743">
                <w:rPr>
                  <w:rFonts w:cs="Arial"/>
                  <w:color w:val="0000FF"/>
                  <w:sz w:val="20"/>
                  <w:szCs w:val="20"/>
                  <w:u w:val="single"/>
                  <w:lang w:eastAsia="cs-CZ"/>
                </w:rPr>
                <w:t>CSURISHD-2128</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Úprava zobrazení rozvržení (layoutů) - samostatný řádek nad hodnotami</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17 SMS-KVALITA</w:t>
            </w:r>
          </w:p>
        </w:tc>
        <w:tc>
          <w:tcPr>
            <w:tcW w:w="7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37</w:t>
            </w:r>
          </w:p>
        </w:tc>
        <w:tc>
          <w:tcPr>
            <w:tcW w:w="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4304" w:rsidRPr="00C67743" w:rsidRDefault="00454304" w:rsidP="00454304">
            <w:pPr>
              <w:rPr>
                <w:rFonts w:cs="Arial"/>
                <w:sz w:val="20"/>
                <w:szCs w:val="20"/>
                <w:lang w:eastAsia="cs-CZ"/>
              </w:rPr>
            </w:pPr>
            <w:r w:rsidRPr="00C67743">
              <w:rPr>
                <w:rFonts w:cs="Arial"/>
                <w:sz w:val="20"/>
                <w:szCs w:val="20"/>
                <w:lang w:eastAsia="cs-CZ"/>
              </w:rPr>
              <w:t>Rozvoj_2</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44" w:history="1">
              <w:r w:rsidR="00454304" w:rsidRPr="00C67743">
                <w:rPr>
                  <w:rFonts w:cs="Arial"/>
                  <w:color w:val="0000FF"/>
                  <w:sz w:val="20"/>
                  <w:szCs w:val="20"/>
                  <w:u w:val="single"/>
                  <w:lang w:eastAsia="cs-CZ"/>
                </w:rPr>
                <w:t>CSURISHD-2129</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Úpravy obecného obsahu hodnotových map a názvu souboru</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17 SMS-KVALITA</w:t>
            </w:r>
          </w:p>
        </w:tc>
        <w:tc>
          <w:tcPr>
            <w:tcW w:w="7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39</w:t>
            </w:r>
          </w:p>
        </w:tc>
        <w:tc>
          <w:tcPr>
            <w:tcW w:w="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4304" w:rsidRPr="00C67743" w:rsidRDefault="00454304" w:rsidP="00454304">
            <w:pPr>
              <w:rPr>
                <w:rFonts w:cs="Arial"/>
                <w:sz w:val="20"/>
                <w:szCs w:val="20"/>
                <w:lang w:eastAsia="cs-CZ"/>
              </w:rPr>
            </w:pPr>
            <w:r w:rsidRPr="00C67743">
              <w:rPr>
                <w:rFonts w:cs="Arial"/>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45" w:history="1">
              <w:r w:rsidR="00454304" w:rsidRPr="00C67743">
                <w:rPr>
                  <w:rFonts w:cs="Arial"/>
                  <w:color w:val="0000FF"/>
                  <w:sz w:val="20"/>
                  <w:szCs w:val="20"/>
                  <w:u w:val="single"/>
                  <w:lang w:eastAsia="cs-CZ"/>
                </w:rPr>
                <w:t>CSURISHD-2250</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Rozšíření délky textů řádků na 4000(2000) znaků</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18 SMS-VYSTUPY</w:t>
            </w:r>
          </w:p>
        </w:tc>
        <w:tc>
          <w:tcPr>
            <w:tcW w:w="7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9</w:t>
            </w:r>
          </w:p>
        </w:tc>
        <w:tc>
          <w:tcPr>
            <w:tcW w:w="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4304" w:rsidRPr="00C67743" w:rsidRDefault="00454304" w:rsidP="00454304">
            <w:pPr>
              <w:rPr>
                <w:rFonts w:cs="Arial"/>
                <w:i/>
                <w:iCs/>
                <w:color w:val="000000"/>
                <w:sz w:val="20"/>
                <w:szCs w:val="20"/>
                <w:lang w:eastAsia="cs-CZ"/>
              </w:rPr>
            </w:pPr>
            <w:r w:rsidRPr="00C67743">
              <w:rPr>
                <w:rFonts w:cs="Arial"/>
                <w:i/>
                <w:iCs/>
                <w:color w:val="000000"/>
                <w:sz w:val="20"/>
                <w:szCs w:val="20"/>
                <w:lang w:eastAsia="cs-CZ"/>
              </w:rPr>
              <w:t>Rozvoj_1</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r w:rsidRPr="00C67743">
              <w:rPr>
                <w:rFonts w:cs="Arial"/>
                <w:color w:val="0000FF"/>
                <w:sz w:val="20"/>
                <w:szCs w:val="20"/>
                <w:u w:val="single"/>
                <w:lang w:eastAsia="cs-CZ"/>
              </w:rPr>
              <w:t> </w:t>
            </w:r>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75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 </w:t>
            </w:r>
          </w:p>
        </w:tc>
        <w:tc>
          <w:tcPr>
            <w:tcW w:w="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r w:rsidRPr="00C67743">
              <w:rPr>
                <w:rFonts w:cs="Arial"/>
                <w:color w:val="0000FF"/>
                <w:sz w:val="20"/>
                <w:szCs w:val="20"/>
                <w:u w:val="single"/>
                <w:lang w:eastAsia="cs-CZ"/>
              </w:rPr>
              <w:t> </w:t>
            </w:r>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b/>
                <w:bCs/>
                <w:color w:val="000000"/>
                <w:sz w:val="20"/>
                <w:szCs w:val="20"/>
                <w:lang w:eastAsia="cs-CZ"/>
              </w:rPr>
            </w:pPr>
            <w:r w:rsidRPr="00C67743">
              <w:rPr>
                <w:rFonts w:cs="Arial"/>
                <w:b/>
                <w:bCs/>
                <w:color w:val="000000"/>
                <w:sz w:val="20"/>
                <w:szCs w:val="20"/>
                <w:lang w:eastAsia="cs-CZ"/>
              </w:rPr>
              <w:t>DISEMINACE</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75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 </w:t>
            </w:r>
          </w:p>
        </w:tc>
        <w:tc>
          <w:tcPr>
            <w:tcW w:w="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46" w:history="1">
              <w:r w:rsidR="00454304" w:rsidRPr="00C67743">
                <w:rPr>
                  <w:rFonts w:cs="Arial"/>
                  <w:color w:val="0000FF"/>
                  <w:sz w:val="20"/>
                  <w:szCs w:val="20"/>
                  <w:u w:val="single"/>
                  <w:lang w:eastAsia="cs-CZ"/>
                </w:rPr>
                <w:t>CSURISHD-2157</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Přidat možnost otevírat Aktuality (pro všechny weby) do nového okna</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21 Vnější rozhraní SIS/DISEMINACE</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7</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47" w:history="1">
              <w:r w:rsidR="00454304" w:rsidRPr="00C67743">
                <w:rPr>
                  <w:rFonts w:cs="Arial"/>
                  <w:color w:val="0000FF"/>
                  <w:sz w:val="20"/>
                  <w:szCs w:val="20"/>
                  <w:u w:val="single"/>
                  <w:lang w:eastAsia="cs-CZ"/>
                </w:rPr>
                <w:t>CSURISHD-2158</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U podřazených odkazů na stránkách statistik zobrazovat blok, do kterého ta daná stránka patří</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21 Vnější rozhraní SIS/DISEMINACE</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3</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48" w:history="1">
              <w:r w:rsidR="00454304" w:rsidRPr="00C67743">
                <w:rPr>
                  <w:rFonts w:cs="Arial"/>
                  <w:color w:val="0000FF"/>
                  <w:sz w:val="20"/>
                  <w:szCs w:val="20"/>
                  <w:u w:val="single"/>
                  <w:lang w:eastAsia="cs-CZ"/>
                </w:rPr>
                <w:t>CSURISHD-2159</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V Administraci produktů přidat možnost Kopírovat vybrané přílohy</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21 Vnější rozhraní SIS/DISEMINACE</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10</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49" w:history="1">
              <w:r w:rsidR="00454304" w:rsidRPr="00C67743">
                <w:rPr>
                  <w:rFonts w:cs="Arial"/>
                  <w:color w:val="0000FF"/>
                  <w:sz w:val="20"/>
                  <w:szCs w:val="20"/>
                  <w:u w:val="single"/>
                  <w:lang w:eastAsia="cs-CZ"/>
                </w:rPr>
                <w:t>CSURISHD-2160</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Zlepšení vyhledávání - možnost ovlivnění váhy výsledků vyhledávání</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21 Vnější rozhraní SIS/DISEMINACE</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20</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50" w:history="1">
              <w:r w:rsidR="00454304" w:rsidRPr="00C67743">
                <w:rPr>
                  <w:rFonts w:cs="Arial"/>
                  <w:color w:val="0000FF"/>
                  <w:sz w:val="20"/>
                  <w:szCs w:val="20"/>
                  <w:u w:val="single"/>
                  <w:lang w:eastAsia="cs-CZ"/>
                </w:rPr>
                <w:t>CSURISHD-2167</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xml:space="preserve">Změna položky Datum aktualizace nejen při zásahu do </w:t>
            </w:r>
            <w:proofErr w:type="spellStart"/>
            <w:r w:rsidRPr="00C67743">
              <w:rPr>
                <w:rFonts w:cs="Arial"/>
                <w:color w:val="000000"/>
                <w:sz w:val="20"/>
                <w:szCs w:val="20"/>
                <w:lang w:eastAsia="cs-CZ"/>
              </w:rPr>
              <w:t>richtextového</w:t>
            </w:r>
            <w:proofErr w:type="spellEnd"/>
            <w:r w:rsidRPr="00C67743">
              <w:rPr>
                <w:rFonts w:cs="Arial"/>
                <w:color w:val="000000"/>
                <w:sz w:val="20"/>
                <w:szCs w:val="20"/>
                <w:lang w:eastAsia="cs-CZ"/>
              </w:rPr>
              <w:t xml:space="preserve"> pole</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21 Vnější rozhraní SIS/DISEMINACE</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20</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51" w:history="1">
              <w:r w:rsidR="00454304" w:rsidRPr="00C67743">
                <w:rPr>
                  <w:rFonts w:cs="Arial"/>
                  <w:color w:val="0000FF"/>
                  <w:sz w:val="20"/>
                  <w:szCs w:val="20"/>
                  <w:u w:val="single"/>
                  <w:lang w:eastAsia="cs-CZ"/>
                </w:rPr>
                <w:t>CSURISHD-2169</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Možnost stanovení priorit u jednotlivých produktů v jakém pořadí se mají zobrazovat ve vyhledávání</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21 Vnější rozhraní SIS/DISEMINACE</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4</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52" w:history="1">
              <w:r w:rsidR="00454304" w:rsidRPr="00C67743">
                <w:rPr>
                  <w:rFonts w:cs="Arial"/>
                  <w:color w:val="0000FF"/>
                  <w:sz w:val="20"/>
                  <w:szCs w:val="20"/>
                  <w:u w:val="single"/>
                  <w:lang w:eastAsia="cs-CZ"/>
                </w:rPr>
                <w:t>CSURISHD-2170</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Upozorňování na existenci konceptu - v podřazených odkazech</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21 Vnější rozhraní SIS/DISEMINACE</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9</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53" w:history="1">
              <w:r w:rsidR="00454304" w:rsidRPr="00C67743">
                <w:rPr>
                  <w:rFonts w:cs="Arial"/>
                  <w:color w:val="0000FF"/>
                  <w:sz w:val="20"/>
                  <w:szCs w:val="20"/>
                  <w:u w:val="single"/>
                  <w:lang w:eastAsia="cs-CZ"/>
                </w:rPr>
                <w:t>CSURISHD-2172</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Ceny produktů na webu: ceny produktů (i služeb v Ceníku) se na webu mají zobrazovat pouze v CZK.</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21 Vnější rozhraní SIS/DISEMINACE</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8</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54" w:history="1">
              <w:r w:rsidR="00454304" w:rsidRPr="00C67743">
                <w:rPr>
                  <w:rFonts w:cs="Arial"/>
                  <w:color w:val="0000FF"/>
                  <w:sz w:val="20"/>
                  <w:szCs w:val="20"/>
                  <w:u w:val="single"/>
                  <w:lang w:eastAsia="cs-CZ"/>
                </w:rPr>
                <w:t>CSURISHD-2174</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xml:space="preserve">Vložit do avíza o uložení podkladů do KP </w:t>
            </w:r>
            <w:proofErr w:type="spellStart"/>
            <w:r w:rsidRPr="00C67743">
              <w:rPr>
                <w:rFonts w:cs="Arial"/>
                <w:color w:val="000000"/>
                <w:sz w:val="20"/>
                <w:szCs w:val="20"/>
                <w:lang w:eastAsia="cs-CZ"/>
              </w:rPr>
              <w:t>info</w:t>
            </w:r>
            <w:proofErr w:type="spellEnd"/>
            <w:r w:rsidRPr="00C67743">
              <w:rPr>
                <w:rFonts w:cs="Arial"/>
                <w:color w:val="000000"/>
                <w:sz w:val="20"/>
                <w:szCs w:val="20"/>
                <w:lang w:eastAsia="cs-CZ"/>
              </w:rPr>
              <w:t xml:space="preserve"> o vlastnosti produktu</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21 Vnější rozhraní SIS/DISEMINACE</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3</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55" w:history="1">
              <w:r w:rsidR="00454304" w:rsidRPr="00C67743">
                <w:rPr>
                  <w:rFonts w:cs="Arial"/>
                  <w:color w:val="0000FF"/>
                  <w:sz w:val="20"/>
                  <w:szCs w:val="20"/>
                  <w:u w:val="single"/>
                  <w:lang w:eastAsia="cs-CZ"/>
                </w:rPr>
                <w:t>CSURISHD-2178</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Přidání tlačítka pro výběr souborů z DMS k vloženému souboru v podřazených odkazech</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21 Vnější rozhraní SIS/DISEMINACE</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8</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56" w:history="1">
              <w:r w:rsidR="00454304" w:rsidRPr="00C67743">
                <w:rPr>
                  <w:rFonts w:cs="Arial"/>
                  <w:color w:val="0000FF"/>
                  <w:sz w:val="20"/>
                  <w:szCs w:val="20"/>
                  <w:u w:val="single"/>
                  <w:lang w:eastAsia="cs-CZ"/>
                </w:rPr>
                <w:t>CSURISHD-2179</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Přidat do Katalogu produktů vlastnosti "Otevřená data" a "Resorty"</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21 Vnější rozhraní SIS/DISEMINACE</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4</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i/>
                <w:iCs/>
                <w:color w:val="000000"/>
                <w:sz w:val="20"/>
                <w:szCs w:val="20"/>
                <w:lang w:eastAsia="cs-CZ"/>
              </w:rPr>
            </w:pPr>
            <w:r w:rsidRPr="00C67743">
              <w:rPr>
                <w:rFonts w:cs="Arial"/>
                <w:i/>
                <w:iCs/>
                <w:color w:val="000000"/>
                <w:sz w:val="20"/>
                <w:szCs w:val="20"/>
                <w:lang w:eastAsia="cs-CZ"/>
              </w:rPr>
              <w:t>Rozvoj_1</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57" w:history="1">
              <w:r w:rsidR="00454304" w:rsidRPr="00C67743">
                <w:rPr>
                  <w:rFonts w:cs="Arial"/>
                  <w:color w:val="0000FF"/>
                  <w:sz w:val="20"/>
                  <w:szCs w:val="20"/>
                  <w:u w:val="single"/>
                  <w:lang w:eastAsia="cs-CZ"/>
                </w:rPr>
                <w:t>CSURISHD-2182</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Přidat do časových řad k jednotlivým tabulkám kód produktu</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21 Vnější rozhraní SIS/DISEMINACE</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8</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sz w:val="20"/>
                <w:szCs w:val="20"/>
                <w:lang w:eastAsia="cs-CZ"/>
              </w:rPr>
            </w:pPr>
            <w:r w:rsidRPr="00C67743">
              <w:rPr>
                <w:rFonts w:cs="Arial"/>
                <w:sz w:val="20"/>
                <w:szCs w:val="20"/>
                <w:lang w:eastAsia="cs-CZ"/>
              </w:rPr>
              <w:t>Rozvoj_2</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58" w:history="1">
              <w:r w:rsidR="00454304" w:rsidRPr="00C67743">
                <w:rPr>
                  <w:rFonts w:cs="Arial"/>
                  <w:color w:val="0000FF"/>
                  <w:sz w:val="20"/>
                  <w:szCs w:val="20"/>
                  <w:u w:val="single"/>
                  <w:lang w:eastAsia="cs-CZ"/>
                </w:rPr>
                <w:t>CSURISHD-2184</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Přidání ikony "i"</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21 Vnější rozhraní SIS/DISEMINACE</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8</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sz w:val="20"/>
                <w:szCs w:val="20"/>
                <w:lang w:eastAsia="cs-CZ"/>
              </w:rPr>
            </w:pPr>
            <w:r w:rsidRPr="00C67743">
              <w:rPr>
                <w:rFonts w:cs="Arial"/>
                <w:sz w:val="20"/>
                <w:szCs w:val="20"/>
                <w:lang w:eastAsia="cs-CZ"/>
              </w:rPr>
              <w:t>Rozvoj_2</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59" w:history="1">
              <w:r w:rsidR="00454304" w:rsidRPr="00C67743">
                <w:rPr>
                  <w:rFonts w:cs="Arial"/>
                  <w:color w:val="0000FF"/>
                  <w:sz w:val="20"/>
                  <w:szCs w:val="20"/>
                  <w:u w:val="single"/>
                  <w:lang w:eastAsia="cs-CZ"/>
                </w:rPr>
                <w:t>CSURISHD-2185</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Přidat kód do RI a do Analýz</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21 Vnější rozhraní SIS/DISEMINACE</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5</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sz w:val="20"/>
                <w:szCs w:val="20"/>
                <w:lang w:eastAsia="cs-CZ"/>
              </w:rPr>
            </w:pPr>
            <w:r w:rsidRPr="00C67743">
              <w:rPr>
                <w:rFonts w:cs="Arial"/>
                <w:sz w:val="20"/>
                <w:szCs w:val="20"/>
                <w:lang w:eastAsia="cs-CZ"/>
              </w:rPr>
              <w:t>Rozvoj_2</w:t>
            </w:r>
          </w:p>
        </w:tc>
      </w:tr>
      <w:tr w:rsidR="00454304" w:rsidRPr="00C67743" w:rsidTr="00454304">
        <w:trPr>
          <w:trHeight w:val="102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60" w:history="1">
              <w:r w:rsidR="00454304" w:rsidRPr="00C67743">
                <w:rPr>
                  <w:rFonts w:cs="Arial"/>
                  <w:color w:val="0000FF"/>
                  <w:sz w:val="20"/>
                  <w:szCs w:val="20"/>
                  <w:u w:val="single"/>
                  <w:lang w:eastAsia="cs-CZ"/>
                </w:rPr>
                <w:t>CSURISHD-2200</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PEP - šablona základní - rozšíření filtru</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12 Podpora ekonomických procesů diseminace</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3</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765"/>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61" w:history="1">
              <w:r w:rsidR="00454304" w:rsidRPr="00C67743">
                <w:rPr>
                  <w:rFonts w:cs="Arial"/>
                  <w:color w:val="0000FF"/>
                  <w:sz w:val="20"/>
                  <w:szCs w:val="20"/>
                  <w:u w:val="single"/>
                  <w:lang w:eastAsia="cs-CZ"/>
                </w:rPr>
                <w:t>CSURISHD-2201</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RU - šablona základní - úprava filtru "platnost"</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14 Registr uživatelů diseminačních produktů</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6</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102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62" w:history="1">
              <w:r w:rsidR="00454304" w:rsidRPr="00C67743">
                <w:rPr>
                  <w:rFonts w:cs="Arial"/>
                  <w:color w:val="0000FF"/>
                  <w:sz w:val="20"/>
                  <w:szCs w:val="20"/>
                  <w:u w:val="single"/>
                  <w:lang w:eastAsia="cs-CZ"/>
                </w:rPr>
                <w:t>CSURISHD-2202</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PEP - rozšíření funkcionalit položky "rok" ve filtru</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12 Podpora ekonomických procesů diseminace</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12</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765"/>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63" w:history="1">
              <w:r w:rsidR="00454304" w:rsidRPr="00C67743">
                <w:rPr>
                  <w:rFonts w:cs="Arial"/>
                  <w:color w:val="0000FF"/>
                  <w:sz w:val="20"/>
                  <w:szCs w:val="20"/>
                  <w:u w:val="single"/>
                  <w:lang w:eastAsia="cs-CZ"/>
                </w:rPr>
                <w:t>CSURISHD-2203</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RU - šablona zobrazení "Zaměstnanci" - rozšíření filtru</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14 Registr uživatelů diseminačních produktů</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3</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765"/>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64" w:history="1">
              <w:r w:rsidR="00454304" w:rsidRPr="00C67743">
                <w:rPr>
                  <w:rFonts w:cs="Arial"/>
                  <w:color w:val="0000FF"/>
                  <w:sz w:val="20"/>
                  <w:szCs w:val="20"/>
                  <w:u w:val="single"/>
                  <w:lang w:eastAsia="cs-CZ"/>
                </w:rPr>
                <w:t>CSURISHD-2204</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RU/PEP - změna koncepce záznamů a označování řádků v mřížce</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14 Registr uživatelů diseminačních produktů</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32</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765"/>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65" w:history="1">
              <w:r w:rsidR="00454304" w:rsidRPr="00C67743">
                <w:rPr>
                  <w:rFonts w:cs="Arial"/>
                  <w:color w:val="0000FF"/>
                  <w:sz w:val="20"/>
                  <w:szCs w:val="20"/>
                  <w:u w:val="single"/>
                  <w:lang w:eastAsia="cs-CZ"/>
                </w:rPr>
                <w:t>CSURISHD-2205</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RU - doplnění hromadných akcí - změna platnosti uživatele</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14 Registr uživatelů diseminačních produktů</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7</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765"/>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66" w:history="1">
              <w:r w:rsidR="00454304" w:rsidRPr="00C67743">
                <w:rPr>
                  <w:rFonts w:cs="Arial"/>
                  <w:color w:val="0000FF"/>
                  <w:sz w:val="20"/>
                  <w:szCs w:val="20"/>
                  <w:u w:val="single"/>
                  <w:lang w:eastAsia="cs-CZ"/>
                </w:rPr>
                <w:t>CSURISHD-2206</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RU - doplnění hromadných akcí - přesun uživatele k vybranému uživateli</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14 Registr uživatelů diseminačních produktů</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21</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765"/>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67" w:history="1">
              <w:r w:rsidR="00454304" w:rsidRPr="00C67743">
                <w:rPr>
                  <w:rFonts w:cs="Arial"/>
                  <w:color w:val="0000FF"/>
                  <w:sz w:val="20"/>
                  <w:szCs w:val="20"/>
                  <w:u w:val="single"/>
                  <w:lang w:eastAsia="cs-CZ"/>
                </w:rPr>
                <w:t>CSURISHD-2208</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RU - doplnění hromadných akcí - přesun/kopírování údajů uživatele</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14 Registr uživatelů diseminačních produktů</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7</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102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68" w:history="1">
              <w:r w:rsidR="00454304" w:rsidRPr="00C67743">
                <w:rPr>
                  <w:rFonts w:cs="Arial"/>
                  <w:color w:val="0000FF"/>
                  <w:sz w:val="20"/>
                  <w:szCs w:val="20"/>
                  <w:u w:val="single"/>
                  <w:lang w:eastAsia="cs-CZ"/>
                </w:rPr>
                <w:t>CSURISHD-2210</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PEP - doplnění hromadných akcí - hromadné vyřízení bezplatných zakázek</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12 Podpora ekonomických procesů diseminace</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8</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102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69" w:history="1">
              <w:r w:rsidR="00454304" w:rsidRPr="00C67743">
                <w:rPr>
                  <w:rFonts w:cs="Arial"/>
                  <w:color w:val="0000FF"/>
                  <w:sz w:val="20"/>
                  <w:szCs w:val="20"/>
                  <w:u w:val="single"/>
                  <w:lang w:eastAsia="cs-CZ"/>
                </w:rPr>
                <w:t>CSURISHD-2211</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PEP - hromadné zapsání anonymních dotazů</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12 Podpora ekonomických procesů diseminace</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14</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sz w:val="20"/>
                <w:szCs w:val="20"/>
                <w:lang w:eastAsia="cs-CZ"/>
              </w:rPr>
            </w:pPr>
            <w:r w:rsidRPr="00C67743">
              <w:rPr>
                <w:rFonts w:cs="Arial"/>
                <w:sz w:val="20"/>
                <w:szCs w:val="20"/>
                <w:lang w:eastAsia="cs-CZ"/>
              </w:rPr>
              <w:t>Rozvoj_2</w:t>
            </w:r>
          </w:p>
        </w:tc>
      </w:tr>
      <w:tr w:rsidR="00454304" w:rsidRPr="00C67743" w:rsidTr="00454304">
        <w:trPr>
          <w:trHeight w:val="102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70" w:history="1">
              <w:r w:rsidR="00454304" w:rsidRPr="00C67743">
                <w:rPr>
                  <w:rFonts w:cs="Arial"/>
                  <w:color w:val="0000FF"/>
                  <w:sz w:val="20"/>
                  <w:szCs w:val="20"/>
                  <w:u w:val="single"/>
                  <w:lang w:eastAsia="cs-CZ"/>
                </w:rPr>
                <w:t>CSURISHD-2213</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Rozšíření administrátorských práv v modulu PEP</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12 Podpora ekonomických procesů diseminace</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16</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765"/>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71" w:history="1">
              <w:r w:rsidR="00454304" w:rsidRPr="00C67743">
                <w:rPr>
                  <w:rFonts w:cs="Arial"/>
                  <w:color w:val="0000FF"/>
                  <w:sz w:val="20"/>
                  <w:szCs w:val="20"/>
                  <w:u w:val="single"/>
                  <w:lang w:eastAsia="cs-CZ"/>
                </w:rPr>
                <w:t>CSURISHD-2217</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RU - rozšíření záložky "základní údaje" o novou položku</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14 Registr uživatelů diseminačních produktů</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14</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i/>
                <w:iCs/>
                <w:color w:val="000000"/>
                <w:sz w:val="20"/>
                <w:szCs w:val="20"/>
                <w:lang w:eastAsia="cs-CZ"/>
              </w:rPr>
            </w:pPr>
            <w:r w:rsidRPr="00C67743">
              <w:rPr>
                <w:rFonts w:cs="Arial"/>
                <w:i/>
                <w:iCs/>
                <w:color w:val="000000"/>
                <w:sz w:val="20"/>
                <w:szCs w:val="20"/>
                <w:lang w:eastAsia="cs-CZ"/>
              </w:rPr>
              <w:t>Rozvoj_1</w:t>
            </w:r>
          </w:p>
        </w:tc>
      </w:tr>
      <w:tr w:rsidR="00454304" w:rsidRPr="00C67743" w:rsidTr="00454304">
        <w:trPr>
          <w:trHeight w:val="765"/>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72" w:history="1">
              <w:r w:rsidR="00454304" w:rsidRPr="00C67743">
                <w:rPr>
                  <w:rFonts w:cs="Arial"/>
                  <w:color w:val="0000FF"/>
                  <w:sz w:val="20"/>
                  <w:szCs w:val="20"/>
                  <w:u w:val="single"/>
                  <w:lang w:eastAsia="cs-CZ"/>
                </w:rPr>
                <w:t>CSURISHD-2218</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RU - rozšíření položek mřížky</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14 Registr uživatelů diseminačních produktů</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6</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765"/>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73" w:history="1">
              <w:r w:rsidR="00454304" w:rsidRPr="00C67743">
                <w:rPr>
                  <w:rFonts w:cs="Arial"/>
                  <w:color w:val="0000FF"/>
                  <w:sz w:val="20"/>
                  <w:szCs w:val="20"/>
                  <w:u w:val="single"/>
                  <w:lang w:eastAsia="cs-CZ"/>
                </w:rPr>
                <w:t>CSURISHD-2221</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KP - změna pravidla plánovaného termínu vydání u vybraných typů produktů</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4 Katalog produktů (Plánování a řízení diseminace)</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12</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i/>
                <w:iCs/>
                <w:color w:val="000000"/>
                <w:sz w:val="20"/>
                <w:szCs w:val="20"/>
                <w:lang w:eastAsia="cs-CZ"/>
              </w:rPr>
            </w:pPr>
            <w:r w:rsidRPr="00C67743">
              <w:rPr>
                <w:rFonts w:cs="Arial"/>
                <w:i/>
                <w:iCs/>
                <w:color w:val="000000"/>
                <w:sz w:val="20"/>
                <w:szCs w:val="20"/>
                <w:lang w:eastAsia="cs-CZ"/>
              </w:rPr>
              <w:t>Rozvoj_1</w:t>
            </w:r>
          </w:p>
        </w:tc>
      </w:tr>
      <w:tr w:rsidR="00454304" w:rsidRPr="00C67743" w:rsidTr="00454304">
        <w:trPr>
          <w:trHeight w:val="765"/>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74" w:history="1">
              <w:r w:rsidR="00454304" w:rsidRPr="00C67743">
                <w:rPr>
                  <w:rFonts w:cs="Arial"/>
                  <w:color w:val="0000FF"/>
                  <w:sz w:val="20"/>
                  <w:szCs w:val="20"/>
                  <w:u w:val="single"/>
                  <w:lang w:eastAsia="cs-CZ"/>
                </w:rPr>
                <w:t>CSURISHD-2222</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KP - úprava pravidla v termínech zveřejnění</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4 Katalog produktů (Plánování a řízení diseminace)</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6</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765"/>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75" w:history="1">
              <w:r w:rsidR="00454304" w:rsidRPr="00C67743">
                <w:rPr>
                  <w:rFonts w:cs="Arial"/>
                  <w:color w:val="0000FF"/>
                  <w:sz w:val="20"/>
                  <w:szCs w:val="20"/>
                  <w:u w:val="single"/>
                  <w:lang w:eastAsia="cs-CZ"/>
                </w:rPr>
                <w:t>CSURISHD-2226</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RU - umožnit opravu subjektivity uživatele</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14 Registr uživatelů diseminačních produktů</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26</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i/>
                <w:iCs/>
                <w:color w:val="000000"/>
                <w:sz w:val="20"/>
                <w:szCs w:val="20"/>
                <w:lang w:eastAsia="cs-CZ"/>
              </w:rPr>
            </w:pPr>
            <w:r w:rsidRPr="00C67743">
              <w:rPr>
                <w:rFonts w:cs="Arial"/>
                <w:i/>
                <w:iCs/>
                <w:color w:val="000000"/>
                <w:sz w:val="20"/>
                <w:szCs w:val="20"/>
                <w:lang w:eastAsia="cs-CZ"/>
              </w:rPr>
              <w:t>Rozvoj_1</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r w:rsidRPr="00C67743">
              <w:rPr>
                <w:rFonts w:cs="Arial"/>
                <w:color w:val="0000FF"/>
                <w:sz w:val="20"/>
                <w:szCs w:val="20"/>
                <w:u w:val="single"/>
                <w:lang w:eastAsia="cs-CZ"/>
              </w:rPr>
              <w:t> </w:t>
            </w:r>
          </w:p>
        </w:tc>
        <w:tc>
          <w:tcPr>
            <w:tcW w:w="4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 </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 </w:t>
            </w:r>
          </w:p>
        </w:tc>
        <w:tc>
          <w:tcPr>
            <w:tcW w:w="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right"/>
              <w:rPr>
                <w:rFonts w:cs="Arial"/>
                <w:sz w:val="20"/>
                <w:szCs w:val="20"/>
                <w:lang w:eastAsia="cs-CZ"/>
              </w:rPr>
            </w:pPr>
            <w:r w:rsidRPr="00C67743">
              <w:rPr>
                <w:rFonts w:cs="Arial"/>
                <w:sz w:val="20"/>
                <w:szCs w:val="20"/>
                <w:lang w:eastAsia="cs-CZ"/>
              </w:rPr>
              <w:t> </w:t>
            </w:r>
          </w:p>
        </w:tc>
        <w:tc>
          <w:tcPr>
            <w:tcW w:w="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r w:rsidRPr="00C67743">
              <w:rPr>
                <w:rFonts w:cs="Arial"/>
                <w:color w:val="0000FF"/>
                <w:sz w:val="20"/>
                <w:szCs w:val="20"/>
                <w:u w:val="single"/>
                <w:lang w:eastAsia="cs-CZ"/>
              </w:rPr>
              <w:t> </w:t>
            </w:r>
          </w:p>
        </w:tc>
        <w:tc>
          <w:tcPr>
            <w:tcW w:w="4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b/>
                <w:bCs/>
                <w:sz w:val="20"/>
                <w:szCs w:val="20"/>
                <w:lang w:eastAsia="cs-CZ"/>
              </w:rPr>
            </w:pPr>
            <w:r w:rsidRPr="00C67743">
              <w:rPr>
                <w:rFonts w:cs="Arial"/>
                <w:b/>
                <w:bCs/>
                <w:sz w:val="20"/>
                <w:szCs w:val="20"/>
                <w:lang w:eastAsia="cs-CZ"/>
              </w:rPr>
              <w:t>SMS Integrace</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rPr>
                <w:rFonts w:cs="Arial"/>
                <w:sz w:val="20"/>
                <w:szCs w:val="20"/>
                <w:lang w:eastAsia="cs-CZ"/>
              </w:rPr>
            </w:pPr>
            <w:r w:rsidRPr="00C67743">
              <w:rPr>
                <w:rFonts w:cs="Arial"/>
                <w:sz w:val="20"/>
                <w:szCs w:val="20"/>
                <w:lang w:eastAsia="cs-CZ"/>
              </w:rPr>
              <w:t> </w:t>
            </w:r>
          </w:p>
        </w:tc>
        <w:tc>
          <w:tcPr>
            <w:tcW w:w="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right"/>
              <w:rPr>
                <w:rFonts w:cs="Arial"/>
                <w:sz w:val="20"/>
                <w:szCs w:val="20"/>
                <w:lang w:eastAsia="cs-CZ"/>
              </w:rPr>
            </w:pPr>
            <w:r w:rsidRPr="00C67743">
              <w:rPr>
                <w:rFonts w:cs="Arial"/>
                <w:sz w:val="20"/>
                <w:szCs w:val="20"/>
                <w:lang w:eastAsia="cs-CZ"/>
              </w:rPr>
              <w:t> </w:t>
            </w:r>
          </w:p>
        </w:tc>
        <w:tc>
          <w:tcPr>
            <w:tcW w:w="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76" w:history="1">
              <w:r w:rsidR="00454304" w:rsidRPr="00C67743">
                <w:rPr>
                  <w:rFonts w:cs="Arial"/>
                  <w:color w:val="0000FF"/>
                  <w:sz w:val="20"/>
                  <w:szCs w:val="20"/>
                  <w:u w:val="single"/>
                  <w:lang w:eastAsia="cs-CZ"/>
                </w:rPr>
                <w:t>CSURISHD-2095</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Změna notifikace</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POZADAVEK</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5</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77" w:history="1">
              <w:r w:rsidR="00454304" w:rsidRPr="00C67743">
                <w:rPr>
                  <w:rFonts w:cs="Arial"/>
                  <w:color w:val="0000FF"/>
                  <w:sz w:val="20"/>
                  <w:szCs w:val="20"/>
                  <w:u w:val="single"/>
                  <w:lang w:eastAsia="cs-CZ"/>
                </w:rPr>
                <w:t>CSURISHD-2096</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Sloučení atributů</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POZADAVEK</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17</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78" w:history="1">
              <w:r w:rsidR="00454304" w:rsidRPr="00C67743">
                <w:rPr>
                  <w:rFonts w:cs="Arial"/>
                  <w:color w:val="0000FF"/>
                  <w:sz w:val="20"/>
                  <w:szCs w:val="20"/>
                  <w:u w:val="single"/>
                  <w:lang w:eastAsia="cs-CZ"/>
                </w:rPr>
                <w:t>CSURISHD-2100</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Úprava názvu atributu</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POZADAVEK</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3</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79" w:history="1">
              <w:r w:rsidR="00454304" w:rsidRPr="00C67743">
                <w:rPr>
                  <w:rFonts w:cs="Arial"/>
                  <w:color w:val="0000FF"/>
                  <w:sz w:val="20"/>
                  <w:szCs w:val="20"/>
                  <w:u w:val="single"/>
                  <w:lang w:eastAsia="cs-CZ"/>
                </w:rPr>
                <w:t>CSURISHD-2118</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Vytvoření nového stavu požadavku "Schválen -částečně" a s tím související nová notifikace</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POZADAVEK</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25</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80" w:history="1">
              <w:r w:rsidR="00454304" w:rsidRPr="00C67743">
                <w:rPr>
                  <w:rFonts w:cs="Arial"/>
                  <w:color w:val="0000FF"/>
                  <w:sz w:val="20"/>
                  <w:szCs w:val="20"/>
                  <w:u w:val="single"/>
                  <w:lang w:eastAsia="cs-CZ"/>
                </w:rPr>
                <w:t>CSURISHD-2120</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proofErr w:type="gramStart"/>
            <w:r w:rsidRPr="00C67743">
              <w:rPr>
                <w:rFonts w:cs="Arial"/>
                <w:color w:val="000000"/>
                <w:sz w:val="20"/>
                <w:szCs w:val="20"/>
                <w:lang w:eastAsia="cs-CZ"/>
              </w:rPr>
              <w:t>Zobrazení  všech</w:t>
            </w:r>
            <w:proofErr w:type="gramEnd"/>
            <w:r w:rsidRPr="00C67743">
              <w:rPr>
                <w:rFonts w:cs="Arial"/>
                <w:color w:val="000000"/>
                <w:sz w:val="20"/>
                <w:szCs w:val="20"/>
                <w:lang w:eastAsia="cs-CZ"/>
              </w:rPr>
              <w:t xml:space="preserve"> odeslaných požadavků příslušné instituce v externí aplikaci</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POZADAVEK</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9</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sz w:val="20"/>
                <w:szCs w:val="20"/>
                <w:lang w:eastAsia="cs-CZ"/>
              </w:rPr>
            </w:pPr>
            <w:r w:rsidRPr="00C67743">
              <w:rPr>
                <w:rFonts w:cs="Arial"/>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81" w:history="1">
              <w:r w:rsidR="00454304" w:rsidRPr="00C67743">
                <w:rPr>
                  <w:rFonts w:cs="Arial"/>
                  <w:color w:val="0000FF"/>
                  <w:sz w:val="20"/>
                  <w:szCs w:val="20"/>
                  <w:u w:val="single"/>
                  <w:lang w:eastAsia="cs-CZ"/>
                </w:rPr>
                <w:t>CSURISHD-2135</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Autor schválení/neschválení požadavku</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OMI</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8</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82" w:history="1">
              <w:r w:rsidR="00454304" w:rsidRPr="00C67743">
                <w:rPr>
                  <w:rFonts w:cs="Arial"/>
                  <w:color w:val="0000FF"/>
                  <w:sz w:val="20"/>
                  <w:szCs w:val="20"/>
                  <w:u w:val="single"/>
                  <w:lang w:eastAsia="cs-CZ"/>
                </w:rPr>
                <w:t>CSURISHD-2138</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Pořadí sloupců a parametrů autor a datum změny</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OMI</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1</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83" w:history="1">
              <w:r w:rsidR="00454304" w:rsidRPr="00C67743">
                <w:rPr>
                  <w:rFonts w:cs="Arial"/>
                  <w:color w:val="0000FF"/>
                  <w:sz w:val="20"/>
                  <w:szCs w:val="20"/>
                  <w:u w:val="single"/>
                  <w:lang w:eastAsia="cs-CZ"/>
                </w:rPr>
                <w:t>CSURISHD-2162</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Časy zadání plánovaných a skutečných termínů</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HSU</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10</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i/>
                <w:iCs/>
                <w:color w:val="000000"/>
                <w:sz w:val="20"/>
                <w:szCs w:val="20"/>
                <w:lang w:eastAsia="cs-CZ"/>
              </w:rPr>
            </w:pPr>
            <w:r w:rsidRPr="00C67743">
              <w:rPr>
                <w:rFonts w:cs="Arial"/>
                <w:i/>
                <w:iCs/>
                <w:color w:val="000000"/>
                <w:sz w:val="20"/>
                <w:szCs w:val="20"/>
                <w:lang w:eastAsia="cs-CZ"/>
              </w:rPr>
              <w:t>Rozvoj_1</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84" w:history="1">
              <w:r w:rsidR="00454304" w:rsidRPr="00C67743">
                <w:rPr>
                  <w:rFonts w:cs="Arial"/>
                  <w:color w:val="0000FF"/>
                  <w:sz w:val="20"/>
                  <w:szCs w:val="20"/>
                  <w:u w:val="single"/>
                  <w:lang w:eastAsia="cs-CZ"/>
                </w:rPr>
                <w:t>CSURISHD-2163</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Značky SÚ</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HSU</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7</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sz w:val="20"/>
                <w:szCs w:val="20"/>
                <w:lang w:eastAsia="cs-CZ"/>
              </w:rPr>
            </w:pPr>
            <w:r w:rsidRPr="00C67743">
              <w:rPr>
                <w:rFonts w:cs="Arial"/>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85" w:history="1">
              <w:r w:rsidR="00454304" w:rsidRPr="00C67743">
                <w:rPr>
                  <w:rFonts w:cs="Arial"/>
                  <w:color w:val="0000FF"/>
                  <w:sz w:val="20"/>
                  <w:szCs w:val="20"/>
                  <w:u w:val="single"/>
                  <w:lang w:eastAsia="cs-CZ"/>
                </w:rPr>
                <w:t>CSURISHD-2164</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Report XLSX - filtry</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HSU</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12</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86" w:history="1">
              <w:r w:rsidR="00454304" w:rsidRPr="00C67743">
                <w:rPr>
                  <w:rFonts w:cs="Arial"/>
                  <w:color w:val="0000FF"/>
                  <w:sz w:val="20"/>
                  <w:szCs w:val="20"/>
                  <w:u w:val="single"/>
                  <w:lang w:eastAsia="cs-CZ"/>
                </w:rPr>
                <w:t>CSURISHD-2196</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Rozšíření hromadné změny atributů o další skupinu atributů</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SMS-ULOHY</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8</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sz w:val="20"/>
                <w:szCs w:val="20"/>
                <w:lang w:eastAsia="cs-CZ"/>
              </w:rPr>
            </w:pPr>
            <w:r w:rsidRPr="00C67743">
              <w:rPr>
                <w:rFonts w:cs="Arial"/>
                <w:sz w:val="20"/>
                <w:szCs w:val="20"/>
                <w:lang w:eastAsia="cs-CZ"/>
              </w:rPr>
              <w:t>Rozvoj_2</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87" w:history="1">
              <w:r w:rsidR="00454304" w:rsidRPr="00C67743">
                <w:rPr>
                  <w:rFonts w:cs="Arial"/>
                  <w:color w:val="0000FF"/>
                  <w:sz w:val="20"/>
                  <w:szCs w:val="20"/>
                  <w:u w:val="single"/>
                  <w:lang w:eastAsia="cs-CZ"/>
                </w:rPr>
                <w:t>CSURISHD-2197</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Chyba v harmonogramech při změně atributu odpovědný útvar</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SMS-ULOHY</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24</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i/>
                <w:iCs/>
                <w:color w:val="000000"/>
                <w:sz w:val="20"/>
                <w:szCs w:val="20"/>
                <w:lang w:eastAsia="cs-CZ"/>
              </w:rPr>
            </w:pPr>
            <w:r w:rsidRPr="00C67743">
              <w:rPr>
                <w:rFonts w:cs="Arial"/>
                <w:i/>
                <w:iCs/>
                <w:color w:val="000000"/>
                <w:sz w:val="20"/>
                <w:szCs w:val="20"/>
                <w:lang w:eastAsia="cs-CZ"/>
              </w:rPr>
              <w:t>Rozvoj_1</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88" w:history="1">
              <w:r w:rsidR="00454304" w:rsidRPr="00C67743">
                <w:rPr>
                  <w:rFonts w:cs="Arial"/>
                  <w:color w:val="0000FF"/>
                  <w:sz w:val="20"/>
                  <w:szCs w:val="20"/>
                  <w:u w:val="single"/>
                  <w:lang w:eastAsia="cs-CZ"/>
                </w:rPr>
                <w:t>CSURISHD-2198</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xml:space="preserve">Porovnávání verzí KSÚ - problém s porovnáním VIP, </w:t>
            </w:r>
            <w:proofErr w:type="spellStart"/>
            <w:r w:rsidRPr="00C67743">
              <w:rPr>
                <w:rFonts w:cs="Arial"/>
                <w:color w:val="000000"/>
                <w:sz w:val="20"/>
                <w:szCs w:val="20"/>
                <w:lang w:eastAsia="cs-CZ"/>
              </w:rPr>
              <w:t>TEPů</w:t>
            </w:r>
            <w:proofErr w:type="spellEnd"/>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SMS-ULOHY</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24</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sz w:val="20"/>
                <w:szCs w:val="20"/>
                <w:lang w:eastAsia="cs-CZ"/>
              </w:rPr>
            </w:pPr>
            <w:r w:rsidRPr="00C67743">
              <w:rPr>
                <w:rFonts w:cs="Arial"/>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89" w:history="1">
              <w:r w:rsidR="00454304" w:rsidRPr="00C67743">
                <w:rPr>
                  <w:rFonts w:cs="Arial"/>
                  <w:color w:val="0000FF"/>
                  <w:sz w:val="20"/>
                  <w:szCs w:val="20"/>
                  <w:u w:val="single"/>
                  <w:lang w:eastAsia="cs-CZ"/>
                </w:rPr>
                <w:t>CSURISHD-2215</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Report vyhlášky - atribut METSTZJIST</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SMS-ULOHY</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16</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sz w:val="20"/>
                <w:szCs w:val="20"/>
                <w:lang w:eastAsia="cs-CZ"/>
              </w:rPr>
            </w:pP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5045EA" w:rsidP="00454304">
            <w:pPr>
              <w:rPr>
                <w:rFonts w:cs="Arial"/>
                <w:color w:val="0000FF"/>
                <w:sz w:val="20"/>
                <w:szCs w:val="20"/>
                <w:u w:val="single"/>
                <w:lang w:eastAsia="cs-CZ"/>
              </w:rPr>
            </w:pPr>
            <w:hyperlink r:id="rId90" w:history="1">
              <w:r w:rsidR="00454304" w:rsidRPr="00C67743">
                <w:rPr>
                  <w:rFonts w:cs="Arial"/>
                  <w:color w:val="0000FF"/>
                  <w:sz w:val="20"/>
                  <w:szCs w:val="20"/>
                  <w:u w:val="single"/>
                  <w:lang w:eastAsia="cs-CZ"/>
                </w:rPr>
                <w:t>CSURISHD-2264</w:t>
              </w:r>
            </w:hyperlink>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Kopírování kroků harmonogramu</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SMS-ULOHY</w:t>
            </w:r>
          </w:p>
        </w:tc>
        <w:tc>
          <w:tcPr>
            <w:tcW w:w="759" w:type="dxa"/>
            <w:tcBorders>
              <w:top w:val="single" w:sz="8" w:space="0" w:color="auto"/>
              <w:left w:val="single" w:sz="8" w:space="0" w:color="auto"/>
              <w:bottom w:val="single" w:sz="8" w:space="0" w:color="auto"/>
              <w:right w:val="single" w:sz="8" w:space="0" w:color="auto"/>
            </w:tcBorders>
            <w:shd w:val="clear" w:color="auto" w:fill="auto"/>
            <w:noWrap/>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40</w:t>
            </w:r>
          </w:p>
        </w:tc>
        <w:tc>
          <w:tcPr>
            <w:tcW w:w="778" w:type="dxa"/>
            <w:tcBorders>
              <w:top w:val="single" w:sz="8" w:space="0" w:color="auto"/>
              <w:left w:val="single" w:sz="8" w:space="0" w:color="auto"/>
              <w:bottom w:val="single" w:sz="8" w:space="0" w:color="auto"/>
              <w:right w:val="single" w:sz="4" w:space="0" w:color="auto"/>
            </w:tcBorders>
            <w:shd w:val="clear" w:color="auto" w:fill="auto"/>
            <w:noWrap/>
            <w:hideMark/>
          </w:tcPr>
          <w:p w:rsidR="00454304" w:rsidRPr="00C67743" w:rsidRDefault="00454304" w:rsidP="00454304">
            <w:pPr>
              <w:rPr>
                <w:rFonts w:cs="Arial"/>
                <w:sz w:val="20"/>
                <w:szCs w:val="20"/>
                <w:lang w:eastAsia="cs-CZ"/>
              </w:rPr>
            </w:pPr>
            <w:r w:rsidRPr="00C67743">
              <w:rPr>
                <w:rFonts w:cs="Arial"/>
                <w:sz w:val="20"/>
                <w:szCs w:val="20"/>
                <w:lang w:eastAsia="cs-CZ"/>
              </w:rPr>
              <w:t>Rozvoj_2</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75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 </w:t>
            </w:r>
          </w:p>
        </w:tc>
        <w:tc>
          <w:tcPr>
            <w:tcW w:w="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b/>
                <w:bCs/>
                <w:color w:val="000000"/>
                <w:sz w:val="20"/>
                <w:szCs w:val="20"/>
                <w:lang w:eastAsia="cs-CZ"/>
              </w:rPr>
            </w:pPr>
            <w:r w:rsidRPr="00C67743">
              <w:rPr>
                <w:rFonts w:cs="Arial"/>
                <w:b/>
                <w:bCs/>
                <w:color w:val="000000"/>
                <w:sz w:val="20"/>
                <w:szCs w:val="20"/>
                <w:lang w:eastAsia="cs-CZ"/>
              </w:rPr>
              <w:t>SSO integrace</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75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 </w:t>
            </w:r>
          </w:p>
        </w:tc>
        <w:tc>
          <w:tcPr>
            <w:tcW w:w="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r w:rsidRPr="00C67743">
              <w:rPr>
                <w:rFonts w:cs="Arial"/>
                <w:color w:val="0000FF"/>
                <w:sz w:val="20"/>
                <w:szCs w:val="20"/>
                <w:u w:val="single"/>
                <w:lang w:eastAsia="cs-CZ"/>
              </w:rPr>
              <w:t>CSURISHD-2334</w:t>
            </w:r>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sz w:val="20"/>
                <w:szCs w:val="20"/>
                <w:lang w:eastAsia="cs-CZ"/>
              </w:rPr>
            </w:pPr>
            <w:r w:rsidRPr="00C67743">
              <w:rPr>
                <w:rFonts w:cs="Arial"/>
                <w:sz w:val="20"/>
                <w:szCs w:val="20"/>
                <w:lang w:eastAsia="cs-CZ"/>
              </w:rPr>
              <w:t xml:space="preserve">Úprava způsobu autentizace a autorizace uživatelů SIS - Integrace s novou </w:t>
            </w:r>
            <w:proofErr w:type="gramStart"/>
            <w:r w:rsidRPr="00C67743">
              <w:rPr>
                <w:rFonts w:cs="Arial"/>
                <w:sz w:val="20"/>
                <w:szCs w:val="20"/>
                <w:lang w:eastAsia="cs-CZ"/>
              </w:rPr>
              <w:t>verzí NIM</w:t>
            </w:r>
            <w:proofErr w:type="gramEnd"/>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sz w:val="20"/>
                <w:szCs w:val="20"/>
                <w:lang w:eastAsia="cs-CZ"/>
              </w:rPr>
            </w:pPr>
            <w:r w:rsidRPr="00C67743">
              <w:rPr>
                <w:rFonts w:cs="Arial"/>
                <w:sz w:val="20"/>
                <w:szCs w:val="20"/>
                <w:lang w:eastAsia="cs-CZ"/>
              </w:rPr>
              <w:t>SSO</w:t>
            </w:r>
          </w:p>
        </w:tc>
        <w:tc>
          <w:tcPr>
            <w:tcW w:w="75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jc w:val="right"/>
              <w:rPr>
                <w:rFonts w:cs="Arial"/>
                <w:sz w:val="20"/>
                <w:szCs w:val="20"/>
                <w:lang w:eastAsia="cs-CZ"/>
              </w:rPr>
            </w:pPr>
            <w:r w:rsidRPr="00C67743">
              <w:rPr>
                <w:rFonts w:cs="Arial"/>
                <w:sz w:val="20"/>
                <w:szCs w:val="20"/>
                <w:lang w:eastAsia="cs-CZ"/>
              </w:rPr>
              <w:t>120</w:t>
            </w:r>
          </w:p>
        </w:tc>
        <w:tc>
          <w:tcPr>
            <w:tcW w:w="778" w:type="dxa"/>
            <w:tcBorders>
              <w:top w:val="single" w:sz="8" w:space="0" w:color="auto"/>
              <w:left w:val="single" w:sz="8" w:space="0" w:color="auto"/>
              <w:bottom w:val="single" w:sz="8" w:space="0" w:color="auto"/>
              <w:right w:val="single" w:sz="4" w:space="0" w:color="auto"/>
            </w:tcBorders>
            <w:shd w:val="clear" w:color="auto" w:fill="auto"/>
            <w:hideMark/>
          </w:tcPr>
          <w:p w:rsidR="00454304" w:rsidRPr="00C67743" w:rsidRDefault="00454304" w:rsidP="00454304">
            <w:pPr>
              <w:rPr>
                <w:rFonts w:cs="Arial"/>
                <w:sz w:val="20"/>
                <w:szCs w:val="20"/>
                <w:lang w:eastAsia="cs-CZ"/>
              </w:rPr>
            </w:pPr>
            <w:r w:rsidRPr="00C67743">
              <w:rPr>
                <w:rFonts w:cs="Arial"/>
                <w:sz w:val="20"/>
                <w:szCs w:val="20"/>
                <w:lang w:eastAsia="cs-CZ"/>
              </w:rPr>
              <w:t>Rozvoj_1</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p>
        </w:tc>
        <w:tc>
          <w:tcPr>
            <w:tcW w:w="48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161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7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b/>
                <w:bCs/>
                <w:color w:val="000000"/>
                <w:sz w:val="20"/>
                <w:szCs w:val="20"/>
                <w:lang w:eastAsia="cs-CZ"/>
              </w:rPr>
            </w:pPr>
            <w:r w:rsidRPr="00C67743">
              <w:rPr>
                <w:rFonts w:cs="Arial"/>
                <w:b/>
                <w:bCs/>
                <w:color w:val="000000"/>
                <w:sz w:val="20"/>
                <w:szCs w:val="20"/>
                <w:lang w:eastAsia="cs-CZ"/>
              </w:rPr>
              <w:t>Change management</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75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 </w:t>
            </w:r>
          </w:p>
        </w:tc>
        <w:tc>
          <w:tcPr>
            <w:tcW w:w="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r>
      <w:tr w:rsidR="00454304" w:rsidRPr="00C67743" w:rsidTr="00454304">
        <w:trPr>
          <w:trHeight w:val="51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sz w:val="20"/>
                <w:szCs w:val="20"/>
                <w:lang w:eastAsia="cs-CZ"/>
              </w:rPr>
            </w:pPr>
            <w:r w:rsidRPr="00C67743">
              <w:rPr>
                <w:rFonts w:cs="Arial"/>
                <w:sz w:val="20"/>
                <w:szCs w:val="20"/>
                <w:lang w:eastAsia="cs-CZ"/>
              </w:rPr>
              <w:t>Úprava způsobu autentizace a autorizace uživatelů SIS - Integrace s novou verzí NIM - change management</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sz w:val="20"/>
                <w:szCs w:val="20"/>
                <w:lang w:eastAsia="cs-CZ"/>
              </w:rPr>
            </w:pPr>
            <w:r w:rsidRPr="00C67743">
              <w:rPr>
                <w:rFonts w:cs="Arial"/>
                <w:sz w:val="20"/>
                <w:szCs w:val="20"/>
                <w:lang w:eastAsia="cs-CZ"/>
              </w:rPr>
              <w:t>SSO</w:t>
            </w:r>
          </w:p>
        </w:tc>
        <w:tc>
          <w:tcPr>
            <w:tcW w:w="75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jc w:val="right"/>
              <w:rPr>
                <w:rFonts w:cs="Arial"/>
                <w:sz w:val="20"/>
                <w:szCs w:val="20"/>
                <w:lang w:eastAsia="cs-CZ"/>
              </w:rPr>
            </w:pPr>
            <w:r w:rsidRPr="00C67743">
              <w:rPr>
                <w:rFonts w:cs="Arial"/>
                <w:sz w:val="20"/>
                <w:szCs w:val="20"/>
                <w:lang w:eastAsia="cs-CZ"/>
              </w:rPr>
              <w:t>40</w:t>
            </w:r>
          </w:p>
        </w:tc>
        <w:tc>
          <w:tcPr>
            <w:tcW w:w="778" w:type="dxa"/>
            <w:tcBorders>
              <w:top w:val="single" w:sz="8" w:space="0" w:color="auto"/>
              <w:left w:val="single" w:sz="8" w:space="0" w:color="auto"/>
              <w:bottom w:val="single" w:sz="8" w:space="0" w:color="auto"/>
              <w:right w:val="single" w:sz="4" w:space="0" w:color="auto"/>
            </w:tcBorders>
            <w:shd w:val="clear" w:color="auto" w:fill="auto"/>
            <w:hideMark/>
          </w:tcPr>
          <w:p w:rsidR="00454304" w:rsidRPr="00C67743" w:rsidRDefault="00454304" w:rsidP="00454304">
            <w:pPr>
              <w:rPr>
                <w:rFonts w:cs="Arial"/>
                <w:sz w:val="20"/>
                <w:szCs w:val="20"/>
                <w:lang w:eastAsia="cs-CZ"/>
              </w:rPr>
            </w:pPr>
            <w:r w:rsidRPr="00C67743">
              <w:rPr>
                <w:rFonts w:cs="Arial"/>
                <w:sz w:val="20"/>
                <w:szCs w:val="20"/>
                <w:lang w:eastAsia="cs-CZ"/>
              </w:rPr>
              <w:t>Rozvoj_3</w:t>
            </w:r>
          </w:p>
        </w:tc>
      </w:tr>
      <w:tr w:rsidR="00454304" w:rsidRPr="00C67743" w:rsidTr="00454304">
        <w:trPr>
          <w:trHeight w:val="300"/>
        </w:trPr>
        <w:tc>
          <w:tcPr>
            <w:tcW w:w="1153" w:type="dxa"/>
            <w:tcBorders>
              <w:top w:val="single" w:sz="8" w:space="0" w:color="auto"/>
              <w:left w:val="single" w:sz="4"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6D403C" w:rsidP="00454304">
            <w:pPr>
              <w:rPr>
                <w:rFonts w:cs="Arial"/>
                <w:color w:val="000000"/>
                <w:sz w:val="20"/>
                <w:szCs w:val="20"/>
                <w:lang w:eastAsia="cs-CZ"/>
              </w:rPr>
            </w:pPr>
            <w:r w:rsidRPr="00C67743">
              <w:rPr>
                <w:rFonts w:cs="Arial"/>
                <w:color w:val="000000"/>
                <w:sz w:val="20"/>
                <w:szCs w:val="20"/>
                <w:lang w:eastAsia="cs-CZ"/>
              </w:rPr>
              <w:t>C</w:t>
            </w:r>
            <w:r w:rsidR="00454304" w:rsidRPr="00C67743">
              <w:rPr>
                <w:rFonts w:cs="Arial"/>
                <w:color w:val="000000"/>
                <w:sz w:val="20"/>
                <w:szCs w:val="20"/>
                <w:lang w:eastAsia="cs-CZ"/>
              </w:rPr>
              <w:t>hange management</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75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135</w:t>
            </w:r>
          </w:p>
        </w:tc>
        <w:tc>
          <w:tcPr>
            <w:tcW w:w="778" w:type="dxa"/>
            <w:tcBorders>
              <w:top w:val="single" w:sz="8" w:space="0" w:color="auto"/>
              <w:left w:val="single" w:sz="8" w:space="0" w:color="auto"/>
              <w:bottom w:val="single" w:sz="8" w:space="0" w:color="auto"/>
              <w:right w:val="single" w:sz="4" w:space="0" w:color="auto"/>
            </w:tcBorders>
            <w:shd w:val="clear" w:color="auto" w:fill="auto"/>
            <w:hideMark/>
          </w:tcPr>
          <w:p w:rsidR="00454304" w:rsidRPr="00C67743" w:rsidRDefault="00454304" w:rsidP="00454304">
            <w:pPr>
              <w:rPr>
                <w:rFonts w:cs="Arial"/>
                <w:sz w:val="20"/>
                <w:szCs w:val="20"/>
                <w:lang w:eastAsia="cs-CZ"/>
              </w:rPr>
            </w:pPr>
            <w:r w:rsidRPr="00C67743">
              <w:rPr>
                <w:rFonts w:cs="Arial"/>
                <w:sz w:val="20"/>
                <w:szCs w:val="20"/>
                <w:lang w:eastAsia="cs-CZ"/>
              </w:rPr>
              <w:t>Rozvoj_3</w:t>
            </w:r>
          </w:p>
        </w:tc>
      </w:tr>
      <w:tr w:rsidR="00454304" w:rsidRPr="00C67743" w:rsidTr="006D403C">
        <w:trPr>
          <w:trHeight w:val="648"/>
        </w:trPr>
        <w:tc>
          <w:tcPr>
            <w:tcW w:w="1153" w:type="dxa"/>
            <w:tcBorders>
              <w:top w:val="single" w:sz="8" w:space="0" w:color="auto"/>
              <w:left w:val="single" w:sz="4" w:space="0" w:color="auto"/>
              <w:bottom w:val="single" w:sz="1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p>
        </w:tc>
        <w:tc>
          <w:tcPr>
            <w:tcW w:w="4843" w:type="dxa"/>
            <w:tcBorders>
              <w:top w:val="single" w:sz="8" w:space="0" w:color="auto"/>
              <w:left w:val="single" w:sz="8" w:space="0" w:color="auto"/>
              <w:bottom w:val="single" w:sz="1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1619" w:type="dxa"/>
            <w:tcBorders>
              <w:top w:val="single" w:sz="8" w:space="0" w:color="auto"/>
              <w:left w:val="single" w:sz="8" w:space="0" w:color="auto"/>
              <w:bottom w:val="single" w:sz="1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759" w:type="dxa"/>
            <w:tcBorders>
              <w:top w:val="single" w:sz="8" w:space="0" w:color="auto"/>
              <w:left w:val="single" w:sz="8" w:space="0" w:color="auto"/>
              <w:bottom w:val="single" w:sz="18" w:space="0" w:color="auto"/>
              <w:right w:val="single" w:sz="8" w:space="0" w:color="auto"/>
            </w:tcBorders>
            <w:shd w:val="clear" w:color="auto" w:fill="auto"/>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 </w:t>
            </w:r>
          </w:p>
        </w:tc>
        <w:tc>
          <w:tcPr>
            <w:tcW w:w="778" w:type="dxa"/>
            <w:tcBorders>
              <w:top w:val="single" w:sz="8" w:space="0" w:color="auto"/>
              <w:left w:val="single" w:sz="8" w:space="0" w:color="auto"/>
              <w:bottom w:val="single" w:sz="18" w:space="0" w:color="auto"/>
              <w:right w:val="single" w:sz="4" w:space="0" w:color="auto"/>
            </w:tcBorders>
            <w:shd w:val="clear" w:color="auto" w:fill="auto"/>
            <w:hideMark/>
          </w:tcPr>
          <w:p w:rsidR="00454304" w:rsidRPr="00C67743" w:rsidRDefault="00454304" w:rsidP="00454304">
            <w:pPr>
              <w:rPr>
                <w:rFonts w:cs="Arial"/>
                <w:sz w:val="20"/>
                <w:szCs w:val="20"/>
                <w:lang w:eastAsia="cs-CZ"/>
              </w:rPr>
            </w:pPr>
            <w:r w:rsidRPr="00C67743">
              <w:rPr>
                <w:rFonts w:cs="Arial"/>
                <w:sz w:val="20"/>
                <w:szCs w:val="20"/>
                <w:lang w:eastAsia="cs-CZ"/>
              </w:rPr>
              <w:t> </w:t>
            </w:r>
          </w:p>
        </w:tc>
      </w:tr>
      <w:tr w:rsidR="00454304" w:rsidRPr="00C67743" w:rsidTr="00454304">
        <w:trPr>
          <w:trHeight w:val="315"/>
        </w:trPr>
        <w:tc>
          <w:tcPr>
            <w:tcW w:w="1153" w:type="dxa"/>
            <w:tcBorders>
              <w:top w:val="single" w:sz="18" w:space="0" w:color="auto"/>
              <w:left w:val="single" w:sz="18" w:space="0" w:color="auto"/>
              <w:bottom w:val="single" w:sz="8" w:space="0" w:color="auto"/>
              <w:right w:val="single" w:sz="8" w:space="0" w:color="auto"/>
            </w:tcBorders>
            <w:shd w:val="clear" w:color="auto" w:fill="auto"/>
            <w:hideMark/>
          </w:tcPr>
          <w:p w:rsidR="00454304" w:rsidRPr="00C67743" w:rsidRDefault="00454304" w:rsidP="00454304">
            <w:pPr>
              <w:rPr>
                <w:rFonts w:cs="Arial"/>
                <w:b/>
                <w:bCs/>
                <w:color w:val="0000FF"/>
                <w:sz w:val="20"/>
                <w:szCs w:val="20"/>
                <w:u w:val="single"/>
                <w:lang w:eastAsia="cs-CZ"/>
              </w:rPr>
            </w:pPr>
            <w:r w:rsidRPr="00C67743">
              <w:rPr>
                <w:rFonts w:cs="Arial"/>
                <w:b/>
                <w:bCs/>
                <w:color w:val="0000FF"/>
                <w:sz w:val="20"/>
                <w:szCs w:val="20"/>
                <w:u w:val="single"/>
                <w:lang w:eastAsia="cs-CZ"/>
              </w:rPr>
              <w:t>Celkem</w:t>
            </w:r>
          </w:p>
        </w:tc>
        <w:tc>
          <w:tcPr>
            <w:tcW w:w="4843" w:type="dxa"/>
            <w:tcBorders>
              <w:top w:val="single" w:sz="1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1619" w:type="dxa"/>
            <w:tcBorders>
              <w:top w:val="single" w:sz="1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759" w:type="dxa"/>
            <w:tcBorders>
              <w:top w:val="single" w:sz="1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jc w:val="right"/>
              <w:rPr>
                <w:rFonts w:cs="Arial"/>
                <w:b/>
                <w:bCs/>
                <w:color w:val="000000"/>
                <w:sz w:val="20"/>
                <w:szCs w:val="20"/>
                <w:lang w:eastAsia="cs-CZ"/>
              </w:rPr>
            </w:pPr>
            <w:r w:rsidRPr="00C67743">
              <w:rPr>
                <w:rFonts w:cs="Arial"/>
                <w:b/>
                <w:bCs/>
                <w:color w:val="000000"/>
                <w:sz w:val="20"/>
                <w:szCs w:val="20"/>
                <w:lang w:eastAsia="cs-CZ"/>
              </w:rPr>
              <w:t>1664</w:t>
            </w:r>
          </w:p>
        </w:tc>
        <w:tc>
          <w:tcPr>
            <w:tcW w:w="778" w:type="dxa"/>
            <w:tcBorders>
              <w:top w:val="single" w:sz="18" w:space="0" w:color="auto"/>
              <w:left w:val="single" w:sz="8" w:space="0" w:color="auto"/>
              <w:bottom w:val="single" w:sz="8" w:space="0" w:color="auto"/>
              <w:right w:val="single" w:sz="18" w:space="0" w:color="auto"/>
            </w:tcBorders>
            <w:shd w:val="clear" w:color="auto" w:fill="auto"/>
            <w:noWrap/>
            <w:vAlign w:val="bottom"/>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r>
      <w:tr w:rsidR="00454304" w:rsidRPr="00C67743" w:rsidTr="00454304">
        <w:trPr>
          <w:trHeight w:val="300"/>
        </w:trPr>
        <w:tc>
          <w:tcPr>
            <w:tcW w:w="1153" w:type="dxa"/>
            <w:tcBorders>
              <w:top w:val="single" w:sz="8" w:space="0" w:color="auto"/>
              <w:left w:val="single" w:sz="1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r w:rsidRPr="00C67743">
              <w:rPr>
                <w:rFonts w:cs="Arial"/>
                <w:color w:val="0000FF"/>
                <w:sz w:val="20"/>
                <w:szCs w:val="20"/>
                <w:u w:val="single"/>
                <w:lang w:eastAsia="cs-CZ"/>
              </w:rPr>
              <w:t>v tom</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75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jc w:val="right"/>
              <w:rPr>
                <w:rFonts w:cs="Arial"/>
                <w:b/>
                <w:bCs/>
                <w:color w:val="000000"/>
                <w:sz w:val="20"/>
                <w:szCs w:val="20"/>
                <w:lang w:eastAsia="cs-CZ"/>
              </w:rPr>
            </w:pPr>
            <w:r w:rsidRPr="00C67743">
              <w:rPr>
                <w:rFonts w:cs="Arial"/>
                <w:b/>
                <w:bCs/>
                <w:color w:val="000000"/>
                <w:sz w:val="20"/>
                <w:szCs w:val="20"/>
                <w:lang w:eastAsia="cs-CZ"/>
              </w:rPr>
              <w:t> </w:t>
            </w:r>
          </w:p>
        </w:tc>
        <w:tc>
          <w:tcPr>
            <w:tcW w:w="778" w:type="dxa"/>
            <w:tcBorders>
              <w:top w:val="single" w:sz="8" w:space="0" w:color="auto"/>
              <w:left w:val="single" w:sz="8" w:space="0" w:color="auto"/>
              <w:bottom w:val="single" w:sz="8" w:space="0" w:color="auto"/>
              <w:right w:val="single" w:sz="18" w:space="0" w:color="auto"/>
            </w:tcBorders>
            <w:shd w:val="clear" w:color="auto" w:fill="auto"/>
            <w:noWrap/>
            <w:vAlign w:val="bottom"/>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r>
      <w:tr w:rsidR="00454304" w:rsidRPr="00C67743" w:rsidTr="00454304">
        <w:trPr>
          <w:trHeight w:val="300"/>
        </w:trPr>
        <w:tc>
          <w:tcPr>
            <w:tcW w:w="1153" w:type="dxa"/>
            <w:tcBorders>
              <w:top w:val="single" w:sz="8" w:space="0" w:color="auto"/>
              <w:left w:val="single" w:sz="18" w:space="0" w:color="auto"/>
              <w:bottom w:val="single" w:sz="8" w:space="0" w:color="auto"/>
              <w:right w:val="single" w:sz="8" w:space="0" w:color="auto"/>
            </w:tcBorders>
            <w:shd w:val="clear" w:color="auto" w:fill="auto"/>
            <w:hideMark/>
          </w:tcPr>
          <w:p w:rsidR="00454304" w:rsidRPr="00C67743" w:rsidRDefault="00454304" w:rsidP="00454304">
            <w:pPr>
              <w:jc w:val="right"/>
              <w:rPr>
                <w:rFonts w:cs="Arial"/>
                <w:color w:val="0000FF"/>
                <w:sz w:val="20"/>
                <w:szCs w:val="20"/>
                <w:u w:val="single"/>
                <w:lang w:eastAsia="cs-CZ"/>
              </w:rPr>
            </w:pPr>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jc w:val="right"/>
              <w:rPr>
                <w:rFonts w:cs="Arial"/>
                <w:color w:val="0000FF"/>
                <w:sz w:val="20"/>
                <w:szCs w:val="20"/>
                <w:u w:val="single"/>
                <w:lang w:eastAsia="cs-CZ"/>
              </w:rPr>
            </w:pPr>
            <w:r w:rsidRPr="00C67743">
              <w:rPr>
                <w:rFonts w:cs="Arial"/>
                <w:color w:val="0000FF"/>
                <w:sz w:val="20"/>
                <w:szCs w:val="20"/>
                <w:u w:val="single"/>
                <w:lang w:eastAsia="cs-CZ"/>
              </w:rPr>
              <w:t xml:space="preserve"> služby rozvoje_</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75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3B7C32" w:rsidP="00454304">
            <w:pPr>
              <w:jc w:val="right"/>
              <w:rPr>
                <w:rFonts w:cs="Arial"/>
                <w:b/>
                <w:bCs/>
                <w:color w:val="000000"/>
                <w:sz w:val="20"/>
                <w:szCs w:val="20"/>
                <w:lang w:eastAsia="cs-CZ"/>
              </w:rPr>
            </w:pPr>
            <w:r w:rsidRPr="00C67743">
              <w:rPr>
                <w:rFonts w:cs="Arial"/>
                <w:b/>
                <w:bCs/>
                <w:color w:val="000000"/>
                <w:sz w:val="20"/>
                <w:szCs w:val="20"/>
                <w:lang w:eastAsia="cs-CZ"/>
              </w:rPr>
              <w:t>1473</w:t>
            </w:r>
          </w:p>
        </w:tc>
        <w:tc>
          <w:tcPr>
            <w:tcW w:w="778" w:type="dxa"/>
            <w:tcBorders>
              <w:top w:val="single" w:sz="8" w:space="0" w:color="auto"/>
              <w:left w:val="single" w:sz="8" w:space="0" w:color="auto"/>
              <w:bottom w:val="single" w:sz="8" w:space="0" w:color="auto"/>
              <w:right w:val="single" w:sz="18" w:space="0" w:color="auto"/>
            </w:tcBorders>
            <w:shd w:val="clear" w:color="auto" w:fill="auto"/>
            <w:noWrap/>
            <w:vAlign w:val="bottom"/>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r>
      <w:tr w:rsidR="00454304" w:rsidRPr="00C67743" w:rsidTr="00454304">
        <w:trPr>
          <w:trHeight w:val="315"/>
        </w:trPr>
        <w:tc>
          <w:tcPr>
            <w:tcW w:w="1153" w:type="dxa"/>
            <w:tcBorders>
              <w:top w:val="single" w:sz="8" w:space="0" w:color="auto"/>
              <w:left w:val="single" w:sz="18" w:space="0" w:color="auto"/>
              <w:bottom w:val="single" w:sz="18" w:space="0" w:color="auto"/>
              <w:right w:val="single" w:sz="8" w:space="0" w:color="auto"/>
            </w:tcBorders>
            <w:shd w:val="clear" w:color="auto" w:fill="auto"/>
            <w:hideMark/>
          </w:tcPr>
          <w:p w:rsidR="00454304" w:rsidRPr="00C67743" w:rsidRDefault="00454304" w:rsidP="00454304">
            <w:pPr>
              <w:jc w:val="right"/>
              <w:rPr>
                <w:rFonts w:cs="Arial"/>
                <w:color w:val="0000FF"/>
                <w:sz w:val="20"/>
                <w:szCs w:val="20"/>
                <w:u w:val="single"/>
                <w:lang w:eastAsia="cs-CZ"/>
              </w:rPr>
            </w:pPr>
          </w:p>
        </w:tc>
        <w:tc>
          <w:tcPr>
            <w:tcW w:w="4843" w:type="dxa"/>
            <w:tcBorders>
              <w:top w:val="single" w:sz="8" w:space="0" w:color="auto"/>
              <w:left w:val="single" w:sz="8" w:space="0" w:color="auto"/>
              <w:bottom w:val="single" w:sz="18" w:space="0" w:color="auto"/>
              <w:right w:val="single" w:sz="8" w:space="0" w:color="auto"/>
            </w:tcBorders>
            <w:shd w:val="clear" w:color="auto" w:fill="auto"/>
            <w:hideMark/>
          </w:tcPr>
          <w:p w:rsidR="00454304" w:rsidRPr="00C67743" w:rsidRDefault="00454304" w:rsidP="00454304">
            <w:pPr>
              <w:jc w:val="right"/>
              <w:rPr>
                <w:rFonts w:cs="Arial"/>
                <w:color w:val="0000FF"/>
                <w:sz w:val="20"/>
                <w:szCs w:val="20"/>
                <w:u w:val="single"/>
                <w:lang w:eastAsia="cs-CZ"/>
              </w:rPr>
            </w:pPr>
            <w:r w:rsidRPr="00C67743">
              <w:rPr>
                <w:rFonts w:cs="Arial"/>
                <w:color w:val="0000FF"/>
                <w:sz w:val="20"/>
                <w:szCs w:val="20"/>
                <w:u w:val="single"/>
                <w:lang w:eastAsia="cs-CZ"/>
              </w:rPr>
              <w:t>služby na výzvu</w:t>
            </w:r>
          </w:p>
        </w:tc>
        <w:tc>
          <w:tcPr>
            <w:tcW w:w="1619" w:type="dxa"/>
            <w:tcBorders>
              <w:top w:val="single" w:sz="8" w:space="0" w:color="auto"/>
              <w:left w:val="single" w:sz="8" w:space="0" w:color="auto"/>
              <w:bottom w:val="single" w:sz="1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759" w:type="dxa"/>
            <w:tcBorders>
              <w:top w:val="single" w:sz="8" w:space="0" w:color="auto"/>
              <w:left w:val="single" w:sz="8" w:space="0" w:color="auto"/>
              <w:bottom w:val="single" w:sz="18" w:space="0" w:color="auto"/>
              <w:right w:val="single" w:sz="8" w:space="0" w:color="auto"/>
            </w:tcBorders>
            <w:shd w:val="clear" w:color="auto" w:fill="auto"/>
            <w:hideMark/>
          </w:tcPr>
          <w:p w:rsidR="00454304" w:rsidRPr="00C67743" w:rsidRDefault="003B7C32" w:rsidP="00454304">
            <w:pPr>
              <w:jc w:val="right"/>
              <w:rPr>
                <w:rFonts w:cs="Arial"/>
                <w:b/>
                <w:bCs/>
                <w:color w:val="000000"/>
                <w:sz w:val="20"/>
                <w:szCs w:val="20"/>
                <w:lang w:eastAsia="cs-CZ"/>
              </w:rPr>
            </w:pPr>
            <w:r w:rsidRPr="00C67743">
              <w:rPr>
                <w:rFonts w:cs="Arial"/>
                <w:b/>
                <w:bCs/>
                <w:color w:val="000000"/>
                <w:sz w:val="20"/>
                <w:szCs w:val="20"/>
                <w:lang w:eastAsia="cs-CZ"/>
              </w:rPr>
              <w:t>191</w:t>
            </w:r>
          </w:p>
        </w:tc>
        <w:tc>
          <w:tcPr>
            <w:tcW w:w="778" w:type="dxa"/>
            <w:tcBorders>
              <w:top w:val="single" w:sz="8" w:space="0" w:color="auto"/>
              <w:left w:val="single" w:sz="8" w:space="0" w:color="auto"/>
              <w:bottom w:val="single" w:sz="18" w:space="0" w:color="auto"/>
              <w:right w:val="single" w:sz="18" w:space="0" w:color="auto"/>
            </w:tcBorders>
            <w:shd w:val="clear" w:color="auto" w:fill="auto"/>
            <w:noWrap/>
            <w:vAlign w:val="bottom"/>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r>
      <w:tr w:rsidR="00454304" w:rsidRPr="00C67743" w:rsidTr="00454304">
        <w:trPr>
          <w:trHeight w:val="87"/>
        </w:trPr>
        <w:tc>
          <w:tcPr>
            <w:tcW w:w="1153" w:type="dxa"/>
            <w:tcBorders>
              <w:top w:val="single" w:sz="18" w:space="0" w:color="auto"/>
              <w:left w:val="single" w:sz="4"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p>
        </w:tc>
        <w:tc>
          <w:tcPr>
            <w:tcW w:w="4843" w:type="dxa"/>
            <w:tcBorders>
              <w:top w:val="single" w:sz="1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1619" w:type="dxa"/>
            <w:tcBorders>
              <w:top w:val="single" w:sz="1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759" w:type="dxa"/>
            <w:tcBorders>
              <w:top w:val="single" w:sz="1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778" w:type="dxa"/>
            <w:tcBorders>
              <w:top w:val="single" w:sz="18" w:space="0" w:color="auto"/>
              <w:left w:val="single" w:sz="8" w:space="0" w:color="auto"/>
              <w:bottom w:val="single" w:sz="8" w:space="0" w:color="auto"/>
              <w:right w:val="single" w:sz="4" w:space="0" w:color="auto"/>
            </w:tcBorders>
            <w:shd w:val="clear" w:color="auto" w:fill="auto"/>
            <w:noWrap/>
            <w:vAlign w:val="bottom"/>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r>
      <w:tr w:rsidR="00454304" w:rsidRPr="00C67743" w:rsidTr="00454304">
        <w:trPr>
          <w:trHeight w:val="300"/>
        </w:trPr>
        <w:tc>
          <w:tcPr>
            <w:tcW w:w="115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r w:rsidRPr="00C67743">
              <w:rPr>
                <w:rFonts w:cs="Arial"/>
                <w:color w:val="0000FF"/>
                <w:sz w:val="20"/>
                <w:szCs w:val="20"/>
                <w:u w:val="single"/>
                <w:lang w:eastAsia="cs-CZ"/>
              </w:rPr>
              <w:t>Fáze 1</w:t>
            </w:r>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75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jc w:val="right"/>
              <w:rPr>
                <w:rFonts w:cs="Arial"/>
                <w:color w:val="000000"/>
                <w:sz w:val="20"/>
                <w:szCs w:val="20"/>
                <w:lang w:eastAsia="cs-CZ"/>
              </w:rPr>
            </w:pPr>
            <w:r w:rsidRPr="00C67743">
              <w:rPr>
                <w:rFonts w:cs="Arial"/>
                <w:color w:val="000000"/>
                <w:sz w:val="20"/>
                <w:szCs w:val="20"/>
                <w:lang w:eastAsia="cs-CZ"/>
              </w:rPr>
              <w:t>536</w:t>
            </w:r>
          </w:p>
        </w:tc>
        <w:tc>
          <w:tcPr>
            <w:tcW w:w="7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Rozvoj_1</w:t>
            </w:r>
          </w:p>
        </w:tc>
      </w:tr>
      <w:tr w:rsidR="00454304" w:rsidRPr="00C67743" w:rsidTr="00454304">
        <w:trPr>
          <w:trHeight w:val="300"/>
        </w:trPr>
        <w:tc>
          <w:tcPr>
            <w:tcW w:w="115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r w:rsidRPr="00C67743">
              <w:rPr>
                <w:rFonts w:cs="Arial"/>
                <w:color w:val="0000FF"/>
                <w:sz w:val="20"/>
                <w:szCs w:val="20"/>
                <w:u w:val="single"/>
                <w:lang w:eastAsia="cs-CZ"/>
              </w:rPr>
              <w:t>Fáze 2</w:t>
            </w:r>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75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3B7C32" w:rsidP="00454304">
            <w:pPr>
              <w:jc w:val="right"/>
              <w:rPr>
                <w:rFonts w:cs="Arial"/>
                <w:color w:val="000000"/>
                <w:sz w:val="20"/>
                <w:szCs w:val="20"/>
                <w:lang w:eastAsia="cs-CZ"/>
              </w:rPr>
            </w:pPr>
            <w:r w:rsidRPr="00C67743">
              <w:rPr>
                <w:rFonts w:cs="Arial"/>
                <w:color w:val="000000"/>
                <w:sz w:val="20"/>
                <w:szCs w:val="20"/>
                <w:lang w:eastAsia="cs-CZ"/>
              </w:rPr>
              <w:t>937</w:t>
            </w:r>
          </w:p>
        </w:tc>
        <w:tc>
          <w:tcPr>
            <w:tcW w:w="7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Rozvoj_2</w:t>
            </w:r>
          </w:p>
        </w:tc>
      </w:tr>
      <w:tr w:rsidR="00454304" w:rsidRPr="00C67743" w:rsidTr="00454304">
        <w:trPr>
          <w:trHeight w:val="315"/>
        </w:trPr>
        <w:tc>
          <w:tcPr>
            <w:tcW w:w="115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FF"/>
                <w:sz w:val="20"/>
                <w:szCs w:val="20"/>
                <w:u w:val="single"/>
                <w:lang w:eastAsia="cs-CZ"/>
              </w:rPr>
            </w:pPr>
            <w:r w:rsidRPr="00C67743">
              <w:rPr>
                <w:rFonts w:cs="Arial"/>
                <w:color w:val="0000FF"/>
                <w:sz w:val="20"/>
                <w:szCs w:val="20"/>
                <w:u w:val="single"/>
                <w:lang w:eastAsia="cs-CZ"/>
              </w:rPr>
              <w:t>Fáze 3</w:t>
            </w:r>
          </w:p>
        </w:tc>
        <w:tc>
          <w:tcPr>
            <w:tcW w:w="4843"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161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454304" w:rsidP="00454304">
            <w:pPr>
              <w:rPr>
                <w:rFonts w:cs="Arial"/>
                <w:color w:val="000000"/>
                <w:sz w:val="20"/>
                <w:szCs w:val="20"/>
                <w:lang w:eastAsia="cs-CZ"/>
              </w:rPr>
            </w:pPr>
            <w:r w:rsidRPr="00C67743">
              <w:rPr>
                <w:rFonts w:cs="Arial"/>
                <w:color w:val="000000"/>
                <w:sz w:val="20"/>
                <w:szCs w:val="20"/>
                <w:lang w:eastAsia="cs-CZ"/>
              </w:rPr>
              <w:t> </w:t>
            </w:r>
          </w:p>
        </w:tc>
        <w:tc>
          <w:tcPr>
            <w:tcW w:w="759" w:type="dxa"/>
            <w:tcBorders>
              <w:top w:val="single" w:sz="8" w:space="0" w:color="auto"/>
              <w:left w:val="single" w:sz="8" w:space="0" w:color="auto"/>
              <w:bottom w:val="single" w:sz="8" w:space="0" w:color="auto"/>
              <w:right w:val="single" w:sz="8" w:space="0" w:color="auto"/>
            </w:tcBorders>
            <w:shd w:val="clear" w:color="auto" w:fill="auto"/>
            <w:hideMark/>
          </w:tcPr>
          <w:p w:rsidR="00454304" w:rsidRPr="00C67743" w:rsidRDefault="003B7C32" w:rsidP="00454304">
            <w:pPr>
              <w:jc w:val="right"/>
              <w:rPr>
                <w:rFonts w:cs="Arial"/>
                <w:color w:val="000000"/>
                <w:sz w:val="20"/>
                <w:szCs w:val="20"/>
                <w:lang w:eastAsia="cs-CZ"/>
              </w:rPr>
            </w:pPr>
            <w:r w:rsidRPr="00C67743">
              <w:rPr>
                <w:rFonts w:cs="Arial"/>
                <w:color w:val="000000"/>
                <w:sz w:val="20"/>
                <w:szCs w:val="20"/>
                <w:lang w:eastAsia="cs-CZ"/>
              </w:rPr>
              <w:t>191</w:t>
            </w:r>
          </w:p>
        </w:tc>
        <w:tc>
          <w:tcPr>
            <w:tcW w:w="7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304" w:rsidRPr="00C67743" w:rsidRDefault="00454304" w:rsidP="00454304">
            <w:pPr>
              <w:jc w:val="center"/>
              <w:rPr>
                <w:rFonts w:cs="Arial"/>
                <w:sz w:val="20"/>
                <w:szCs w:val="20"/>
                <w:lang w:eastAsia="cs-CZ"/>
              </w:rPr>
            </w:pPr>
            <w:r w:rsidRPr="00C67743">
              <w:rPr>
                <w:rFonts w:cs="Arial"/>
                <w:sz w:val="20"/>
                <w:szCs w:val="20"/>
                <w:lang w:eastAsia="cs-CZ"/>
              </w:rPr>
              <w:t>Rozvoj_3</w:t>
            </w:r>
          </w:p>
        </w:tc>
      </w:tr>
    </w:tbl>
    <w:p w:rsidR="006D403C" w:rsidRPr="00C67743" w:rsidRDefault="006D403C">
      <w:pPr>
        <w:spacing w:after="200" w:line="276" w:lineRule="auto"/>
        <w:rPr>
          <w:rFonts w:cs="Arial"/>
          <w:sz w:val="20"/>
          <w:szCs w:val="20"/>
          <w:u w:val="single"/>
        </w:rPr>
      </w:pPr>
    </w:p>
    <w:p w:rsidR="00486823" w:rsidRPr="00C67743" w:rsidRDefault="006D403C" w:rsidP="00A602AD">
      <w:pPr>
        <w:spacing w:after="200" w:line="276" w:lineRule="auto"/>
        <w:rPr>
          <w:rFonts w:cs="Arial"/>
          <w:b/>
          <w:sz w:val="20"/>
          <w:szCs w:val="20"/>
        </w:rPr>
      </w:pPr>
      <w:r w:rsidRPr="00C67743">
        <w:rPr>
          <w:rFonts w:cs="Arial"/>
          <w:sz w:val="20"/>
          <w:szCs w:val="20"/>
          <w:u w:val="single"/>
        </w:rPr>
        <w:br w:type="page"/>
      </w:r>
      <w:r w:rsidR="00486823" w:rsidRPr="00C67743">
        <w:rPr>
          <w:rFonts w:cs="Arial"/>
          <w:b/>
          <w:sz w:val="20"/>
          <w:szCs w:val="20"/>
        </w:rPr>
        <w:lastRenderedPageBreak/>
        <w:t>Příloha č. 2</w:t>
      </w:r>
    </w:p>
    <w:p w:rsidR="00486823" w:rsidRPr="00C67743" w:rsidRDefault="00486823" w:rsidP="00486823">
      <w:pPr>
        <w:pStyle w:val="Bezmezer"/>
        <w:pBdr>
          <w:top w:val="single" w:sz="4" w:space="1" w:color="auto"/>
          <w:left w:val="single" w:sz="4" w:space="3" w:color="auto"/>
          <w:bottom w:val="single" w:sz="4" w:space="1" w:color="auto"/>
          <w:right w:val="single" w:sz="4" w:space="4" w:color="auto"/>
        </w:pBdr>
        <w:spacing w:line="276" w:lineRule="auto"/>
        <w:jc w:val="both"/>
        <w:rPr>
          <w:rFonts w:ascii="Arial" w:hAnsi="Arial" w:cs="Arial"/>
          <w:sz w:val="20"/>
          <w:szCs w:val="20"/>
        </w:rPr>
      </w:pPr>
      <w:r w:rsidRPr="00C67743">
        <w:rPr>
          <w:rFonts w:ascii="Arial" w:hAnsi="Arial" w:cs="Arial"/>
          <w:sz w:val="20"/>
          <w:szCs w:val="20"/>
        </w:rPr>
        <w:t>Smlouvy o poskytování služeb rozvoje vybraných aplikací SIS na bázi AGP</w:t>
      </w:r>
    </w:p>
    <w:p w:rsidR="00217C63" w:rsidRPr="00C67743" w:rsidRDefault="00217C63" w:rsidP="00217C63">
      <w:pPr>
        <w:pStyle w:val="Bezmezer"/>
        <w:spacing w:line="276" w:lineRule="auto"/>
        <w:jc w:val="both"/>
        <w:rPr>
          <w:rFonts w:ascii="Arial" w:hAnsi="Arial" w:cs="Arial"/>
          <w:b/>
          <w:sz w:val="20"/>
          <w:szCs w:val="20"/>
        </w:rPr>
      </w:pPr>
    </w:p>
    <w:p w:rsidR="00217C63" w:rsidRPr="00C67743" w:rsidRDefault="00217C63" w:rsidP="00217C63">
      <w:pPr>
        <w:pStyle w:val="Bezmezer"/>
        <w:spacing w:line="276" w:lineRule="auto"/>
        <w:jc w:val="center"/>
        <w:rPr>
          <w:rFonts w:ascii="Arial" w:hAnsi="Arial" w:cs="Arial"/>
          <w:b/>
          <w:sz w:val="20"/>
          <w:szCs w:val="20"/>
          <w:u w:val="single"/>
        </w:rPr>
      </w:pPr>
      <w:r w:rsidRPr="00C67743">
        <w:rPr>
          <w:rFonts w:ascii="Arial" w:hAnsi="Arial" w:cs="Arial"/>
          <w:b/>
          <w:sz w:val="20"/>
          <w:szCs w:val="20"/>
          <w:u w:val="single"/>
        </w:rPr>
        <w:t>Rozsah a podmínky služeb rozvoje</w:t>
      </w:r>
    </w:p>
    <w:p w:rsidR="00217C63" w:rsidRPr="00C67743" w:rsidRDefault="00217C63" w:rsidP="00217C63">
      <w:pPr>
        <w:pStyle w:val="Styl1"/>
        <w:numPr>
          <w:ilvl w:val="0"/>
          <w:numId w:val="0"/>
        </w:numPr>
        <w:ind w:left="357" w:hanging="357"/>
        <w:rPr>
          <w:b w:val="0"/>
        </w:rPr>
      </w:pPr>
      <w:r w:rsidRPr="00C67743">
        <w:rPr>
          <w:b w:val="0"/>
        </w:rPr>
        <w:t>Rozsah předmětu plnění služeb rozvoje je vymezen ve 2 dimenzích:</w:t>
      </w:r>
    </w:p>
    <w:p w:rsidR="00217C63" w:rsidRPr="00C67743" w:rsidRDefault="00217C63" w:rsidP="0007338F">
      <w:pPr>
        <w:pStyle w:val="Styl1"/>
        <w:numPr>
          <w:ilvl w:val="0"/>
          <w:numId w:val="39"/>
        </w:numPr>
        <w:rPr>
          <w:b w:val="0"/>
        </w:rPr>
      </w:pPr>
      <w:r w:rsidRPr="00C67743">
        <w:rPr>
          <w:b w:val="0"/>
        </w:rPr>
        <w:t>Činnostmi, které bude poskytovatel v rámci služeb rozvoje poskytovat.</w:t>
      </w:r>
    </w:p>
    <w:p w:rsidR="00217C63" w:rsidRPr="00C67743" w:rsidRDefault="00217C63" w:rsidP="0007338F">
      <w:pPr>
        <w:pStyle w:val="Styl1"/>
        <w:numPr>
          <w:ilvl w:val="0"/>
          <w:numId w:val="39"/>
        </w:numPr>
        <w:rPr>
          <w:b w:val="0"/>
        </w:rPr>
      </w:pPr>
      <w:r w:rsidRPr="00C67743">
        <w:rPr>
          <w:b w:val="0"/>
        </w:rPr>
        <w:t>Funkčními bloky, které bude poskytovatel v rámci služeb rozvoje podporovat, resp. konkrétními funkčními požadavky.</w:t>
      </w:r>
    </w:p>
    <w:p w:rsidR="00217C63" w:rsidRPr="00C67743" w:rsidRDefault="00217C63" w:rsidP="00217C63">
      <w:pPr>
        <w:pStyle w:val="Styl2"/>
      </w:pPr>
      <w:r w:rsidRPr="00C67743">
        <w:t>Předmět plnění – služby rozvoje SIS</w:t>
      </w:r>
    </w:p>
    <w:p w:rsidR="00217C63" w:rsidRPr="00C67743" w:rsidRDefault="00217C63" w:rsidP="00217C63">
      <w:pPr>
        <w:rPr>
          <w:rFonts w:cs="Arial"/>
          <w:bCs/>
          <w:sz w:val="20"/>
          <w:szCs w:val="20"/>
        </w:rPr>
      </w:pPr>
      <w:r w:rsidRPr="00C67743">
        <w:rPr>
          <w:rFonts w:cs="Arial"/>
          <w:bCs/>
          <w:sz w:val="20"/>
          <w:szCs w:val="20"/>
        </w:rPr>
        <w:t>Podstata předmětu plnění spočívá v poskytování služeb specialistů odborných profesí v oblasti rozvoje existujícího SW. Jedná se zejména o následující činnosti:</w:t>
      </w:r>
    </w:p>
    <w:p w:rsidR="00217C63" w:rsidRPr="00C67743" w:rsidRDefault="00217C63" w:rsidP="0007338F">
      <w:pPr>
        <w:pStyle w:val="Odstavecseseznamem"/>
        <w:numPr>
          <w:ilvl w:val="1"/>
          <w:numId w:val="38"/>
        </w:numPr>
        <w:spacing w:after="200" w:line="276" w:lineRule="auto"/>
        <w:rPr>
          <w:rFonts w:ascii="Arial" w:hAnsi="Arial" w:cs="Arial"/>
          <w:bCs/>
          <w:sz w:val="20"/>
          <w:szCs w:val="20"/>
        </w:rPr>
      </w:pPr>
      <w:r w:rsidRPr="00C67743">
        <w:rPr>
          <w:rFonts w:ascii="Arial" w:hAnsi="Arial" w:cs="Arial"/>
          <w:bCs/>
          <w:sz w:val="20"/>
          <w:szCs w:val="20"/>
        </w:rPr>
        <w:t>Návrh, vývoj, tvorba, úprava, testování, instalace, aplikačního programového vybavení a prostředí.</w:t>
      </w:r>
    </w:p>
    <w:p w:rsidR="00217C63" w:rsidRPr="00C67743" w:rsidRDefault="00217C63" w:rsidP="0007338F">
      <w:pPr>
        <w:pStyle w:val="Odstavecseseznamem"/>
        <w:numPr>
          <w:ilvl w:val="1"/>
          <w:numId w:val="38"/>
        </w:numPr>
        <w:spacing w:after="200" w:line="276" w:lineRule="auto"/>
        <w:rPr>
          <w:rFonts w:ascii="Arial" w:hAnsi="Arial" w:cs="Arial"/>
          <w:bCs/>
          <w:sz w:val="20"/>
          <w:szCs w:val="20"/>
        </w:rPr>
      </w:pPr>
      <w:r w:rsidRPr="00C67743">
        <w:rPr>
          <w:rFonts w:ascii="Arial" w:hAnsi="Arial" w:cs="Arial"/>
          <w:bCs/>
          <w:sz w:val="20"/>
          <w:szCs w:val="20"/>
        </w:rPr>
        <w:t>Testování a optimalizace aplikačního programového vybavení a prostředí.</w:t>
      </w:r>
    </w:p>
    <w:p w:rsidR="00217C63" w:rsidRPr="00C67743" w:rsidRDefault="00217C63" w:rsidP="0007338F">
      <w:pPr>
        <w:pStyle w:val="Odstavecseseznamem"/>
        <w:numPr>
          <w:ilvl w:val="1"/>
          <w:numId w:val="38"/>
        </w:numPr>
        <w:spacing w:after="200" w:line="276" w:lineRule="auto"/>
        <w:rPr>
          <w:rFonts w:ascii="Arial" w:hAnsi="Arial" w:cs="Arial"/>
          <w:bCs/>
          <w:sz w:val="20"/>
          <w:szCs w:val="20"/>
        </w:rPr>
      </w:pPr>
      <w:r w:rsidRPr="00C67743">
        <w:rPr>
          <w:rFonts w:ascii="Arial" w:hAnsi="Arial" w:cs="Arial"/>
          <w:bCs/>
          <w:sz w:val="20"/>
          <w:szCs w:val="20"/>
        </w:rPr>
        <w:t>Návrh, vývoj, tvorba, úprava, testování, instalace databází a prostředí.</w:t>
      </w:r>
    </w:p>
    <w:p w:rsidR="00217C63" w:rsidRPr="00C67743" w:rsidRDefault="00217C63" w:rsidP="0007338F">
      <w:pPr>
        <w:pStyle w:val="Odstavecseseznamem"/>
        <w:numPr>
          <w:ilvl w:val="1"/>
          <w:numId w:val="38"/>
        </w:numPr>
        <w:spacing w:after="200" w:line="276" w:lineRule="auto"/>
        <w:rPr>
          <w:rFonts w:ascii="Arial" w:hAnsi="Arial" w:cs="Arial"/>
          <w:bCs/>
          <w:sz w:val="20"/>
          <w:szCs w:val="20"/>
        </w:rPr>
      </w:pPr>
      <w:r w:rsidRPr="00C67743">
        <w:rPr>
          <w:rFonts w:ascii="Arial" w:hAnsi="Arial" w:cs="Arial"/>
          <w:bCs/>
          <w:sz w:val="20"/>
          <w:szCs w:val="20"/>
        </w:rPr>
        <w:t>Testování a optimalizace databází a prostředí.</w:t>
      </w:r>
    </w:p>
    <w:p w:rsidR="00217C63" w:rsidRPr="00C67743" w:rsidRDefault="00217C63" w:rsidP="0007338F">
      <w:pPr>
        <w:pStyle w:val="Odstavecseseznamem"/>
        <w:numPr>
          <w:ilvl w:val="1"/>
          <w:numId w:val="38"/>
        </w:numPr>
        <w:spacing w:after="200" w:line="276" w:lineRule="auto"/>
        <w:rPr>
          <w:rFonts w:ascii="Arial" w:hAnsi="Arial" w:cs="Arial"/>
          <w:bCs/>
          <w:sz w:val="20"/>
          <w:szCs w:val="20"/>
        </w:rPr>
      </w:pPr>
      <w:r w:rsidRPr="00C67743">
        <w:rPr>
          <w:rFonts w:ascii="Arial" w:hAnsi="Arial" w:cs="Arial"/>
          <w:bCs/>
          <w:sz w:val="20"/>
          <w:szCs w:val="20"/>
        </w:rPr>
        <w:t>Implementace programového vybavení.</w:t>
      </w:r>
    </w:p>
    <w:p w:rsidR="00217C63" w:rsidRPr="00C67743" w:rsidRDefault="00217C63" w:rsidP="0007338F">
      <w:pPr>
        <w:pStyle w:val="Odstavecseseznamem"/>
        <w:numPr>
          <w:ilvl w:val="1"/>
          <w:numId w:val="38"/>
        </w:numPr>
        <w:spacing w:after="200" w:line="276" w:lineRule="auto"/>
        <w:rPr>
          <w:rFonts w:ascii="Arial" w:hAnsi="Arial" w:cs="Arial"/>
          <w:bCs/>
          <w:sz w:val="20"/>
          <w:szCs w:val="20"/>
        </w:rPr>
      </w:pPr>
      <w:r w:rsidRPr="00C67743">
        <w:rPr>
          <w:rFonts w:ascii="Arial" w:hAnsi="Arial" w:cs="Arial"/>
          <w:bCs/>
          <w:sz w:val="20"/>
          <w:szCs w:val="20"/>
        </w:rPr>
        <w:t>Činnosti konzultační, poradenské, analytické.</w:t>
      </w:r>
    </w:p>
    <w:p w:rsidR="00217C63" w:rsidRPr="00C67743" w:rsidRDefault="00217C63" w:rsidP="0007338F">
      <w:pPr>
        <w:pStyle w:val="Odstavecseseznamem"/>
        <w:numPr>
          <w:ilvl w:val="1"/>
          <w:numId w:val="38"/>
        </w:numPr>
        <w:spacing w:after="200" w:line="276" w:lineRule="auto"/>
        <w:rPr>
          <w:rFonts w:ascii="Arial" w:hAnsi="Arial" w:cs="Arial"/>
          <w:bCs/>
          <w:sz w:val="20"/>
          <w:szCs w:val="20"/>
        </w:rPr>
      </w:pPr>
      <w:r w:rsidRPr="00C67743">
        <w:rPr>
          <w:rFonts w:ascii="Arial" w:hAnsi="Arial" w:cs="Arial"/>
          <w:bCs/>
          <w:sz w:val="20"/>
          <w:szCs w:val="20"/>
        </w:rPr>
        <w:t>Činnosti programátorské.</w:t>
      </w:r>
    </w:p>
    <w:p w:rsidR="00217C63" w:rsidRPr="00C67743" w:rsidRDefault="00217C63" w:rsidP="0007338F">
      <w:pPr>
        <w:pStyle w:val="Odstavecseseznamem"/>
        <w:numPr>
          <w:ilvl w:val="1"/>
          <w:numId w:val="38"/>
        </w:numPr>
        <w:spacing w:after="200" w:line="276" w:lineRule="auto"/>
        <w:rPr>
          <w:rFonts w:ascii="Arial" w:hAnsi="Arial" w:cs="Arial"/>
          <w:bCs/>
          <w:sz w:val="20"/>
          <w:szCs w:val="20"/>
        </w:rPr>
      </w:pPr>
      <w:r w:rsidRPr="00C67743">
        <w:rPr>
          <w:rFonts w:ascii="Arial" w:hAnsi="Arial" w:cs="Arial"/>
          <w:bCs/>
          <w:sz w:val="20"/>
          <w:szCs w:val="20"/>
        </w:rPr>
        <w:t>Činnosti dokumentační.</w:t>
      </w:r>
    </w:p>
    <w:p w:rsidR="00217C63" w:rsidRPr="00C67743" w:rsidRDefault="00217C63" w:rsidP="0007338F">
      <w:pPr>
        <w:pStyle w:val="Odstavecseseznamem"/>
        <w:numPr>
          <w:ilvl w:val="1"/>
          <w:numId w:val="38"/>
        </w:numPr>
        <w:spacing w:after="200" w:line="276" w:lineRule="auto"/>
        <w:rPr>
          <w:rFonts w:ascii="Arial" w:hAnsi="Arial" w:cs="Arial"/>
          <w:bCs/>
          <w:sz w:val="20"/>
          <w:szCs w:val="20"/>
        </w:rPr>
      </w:pPr>
      <w:r w:rsidRPr="00C67743">
        <w:rPr>
          <w:rFonts w:ascii="Arial" w:hAnsi="Arial" w:cs="Arial"/>
          <w:bCs/>
          <w:sz w:val="20"/>
          <w:szCs w:val="20"/>
        </w:rPr>
        <w:t>Činnosti testovací včetně tvorby testovacích scénářů.</w:t>
      </w:r>
    </w:p>
    <w:p w:rsidR="00217C63" w:rsidRPr="00C67743" w:rsidRDefault="00217C63" w:rsidP="0007338F">
      <w:pPr>
        <w:pStyle w:val="Odstavecseseznamem"/>
        <w:numPr>
          <w:ilvl w:val="1"/>
          <w:numId w:val="38"/>
        </w:numPr>
        <w:spacing w:after="200" w:line="276" w:lineRule="auto"/>
        <w:rPr>
          <w:rFonts w:ascii="Arial" w:hAnsi="Arial" w:cs="Arial"/>
          <w:bCs/>
          <w:sz w:val="20"/>
          <w:szCs w:val="20"/>
        </w:rPr>
      </w:pPr>
      <w:r w:rsidRPr="00C67743">
        <w:rPr>
          <w:rFonts w:ascii="Arial" w:hAnsi="Arial" w:cs="Arial"/>
          <w:bCs/>
          <w:sz w:val="20"/>
          <w:szCs w:val="20"/>
        </w:rPr>
        <w:t>Činnosti zajišťovací a dokončovací.</w:t>
      </w:r>
    </w:p>
    <w:p w:rsidR="00217C63" w:rsidRPr="00C67743" w:rsidRDefault="00217C63" w:rsidP="0007338F">
      <w:pPr>
        <w:pStyle w:val="Odstavecseseznamem"/>
        <w:numPr>
          <w:ilvl w:val="1"/>
          <w:numId w:val="38"/>
        </w:numPr>
        <w:spacing w:after="200" w:line="276" w:lineRule="auto"/>
        <w:rPr>
          <w:rFonts w:ascii="Arial" w:hAnsi="Arial" w:cs="Arial"/>
          <w:bCs/>
          <w:sz w:val="20"/>
          <w:szCs w:val="20"/>
        </w:rPr>
      </w:pPr>
      <w:r w:rsidRPr="00C67743">
        <w:rPr>
          <w:rFonts w:ascii="Arial" w:hAnsi="Arial" w:cs="Arial"/>
          <w:bCs/>
          <w:sz w:val="20"/>
          <w:szCs w:val="20"/>
        </w:rPr>
        <w:t>Školení, instruktáž uživatelů dle potřebných rolí.</w:t>
      </w:r>
    </w:p>
    <w:p w:rsidR="00217C63" w:rsidRPr="00C67743" w:rsidRDefault="00217C63" w:rsidP="00217C63">
      <w:pPr>
        <w:pStyle w:val="Styl1"/>
      </w:pPr>
      <w:r w:rsidRPr="00C67743">
        <w:t>Předmět plnění - vymezení funkčních bloků SIS</w:t>
      </w:r>
    </w:p>
    <w:p w:rsidR="00217C63" w:rsidRPr="00C67743" w:rsidRDefault="00217C63" w:rsidP="00217C63">
      <w:pPr>
        <w:pStyle w:val="Odstavecseseznamem"/>
        <w:ind w:left="360"/>
        <w:rPr>
          <w:rFonts w:ascii="Arial" w:hAnsi="Arial" w:cs="Arial"/>
          <w:sz w:val="20"/>
          <w:szCs w:val="20"/>
        </w:rPr>
      </w:pPr>
      <w:r w:rsidRPr="00C67743">
        <w:rPr>
          <w:rFonts w:ascii="Arial" w:hAnsi="Arial" w:cs="Arial"/>
          <w:sz w:val="20"/>
          <w:szCs w:val="20"/>
        </w:rPr>
        <w:t xml:space="preserve">Nástroje centrálního zpracování (vazba na Redesign SIS VZ001) – gestor P. </w:t>
      </w:r>
      <w:proofErr w:type="spellStart"/>
      <w:r w:rsidRPr="00C67743">
        <w:rPr>
          <w:rFonts w:ascii="Arial" w:hAnsi="Arial" w:cs="Arial"/>
          <w:sz w:val="20"/>
          <w:szCs w:val="20"/>
        </w:rPr>
        <w:t>Skotnica</w:t>
      </w:r>
      <w:proofErr w:type="spellEnd"/>
    </w:p>
    <w:p w:rsidR="00217C63" w:rsidRPr="00C67743" w:rsidRDefault="00217C63" w:rsidP="0007338F">
      <w:pPr>
        <w:pStyle w:val="Odstavecseseznamem"/>
        <w:numPr>
          <w:ilvl w:val="0"/>
          <w:numId w:val="41"/>
        </w:numPr>
        <w:spacing w:before="100" w:beforeAutospacing="1" w:after="100" w:afterAutospacing="1"/>
        <w:rPr>
          <w:rFonts w:ascii="Arial" w:hAnsi="Arial" w:cs="Arial"/>
          <w:sz w:val="20"/>
          <w:szCs w:val="20"/>
        </w:rPr>
      </w:pPr>
      <w:r w:rsidRPr="00C67743">
        <w:rPr>
          <w:rFonts w:ascii="Arial" w:hAnsi="Arial" w:cs="Arial"/>
          <w:sz w:val="20"/>
          <w:szCs w:val="20"/>
        </w:rPr>
        <w:t xml:space="preserve">CENTRAL - IN/OUT, </w:t>
      </w:r>
    </w:p>
    <w:p w:rsidR="00217C63" w:rsidRPr="00C67743" w:rsidRDefault="00217C63" w:rsidP="0007338F">
      <w:pPr>
        <w:pStyle w:val="Odstavecseseznamem"/>
        <w:numPr>
          <w:ilvl w:val="0"/>
          <w:numId w:val="41"/>
        </w:numPr>
        <w:spacing w:before="100" w:beforeAutospacing="1" w:after="100" w:afterAutospacing="1"/>
        <w:rPr>
          <w:rFonts w:ascii="Arial" w:hAnsi="Arial" w:cs="Arial"/>
          <w:sz w:val="20"/>
          <w:szCs w:val="20"/>
        </w:rPr>
      </w:pPr>
      <w:r w:rsidRPr="00C67743">
        <w:rPr>
          <w:rFonts w:ascii="Arial" w:hAnsi="Arial" w:cs="Arial"/>
          <w:sz w:val="20"/>
          <w:szCs w:val="20"/>
        </w:rPr>
        <w:t>Generátor výstupních objektů (GVO),</w:t>
      </w:r>
    </w:p>
    <w:p w:rsidR="00217C63" w:rsidRPr="00C67743" w:rsidRDefault="00217C63" w:rsidP="0007338F">
      <w:pPr>
        <w:pStyle w:val="Odstavecseseznamem"/>
        <w:numPr>
          <w:ilvl w:val="0"/>
          <w:numId w:val="41"/>
        </w:numPr>
        <w:spacing w:before="100" w:beforeAutospacing="1" w:after="100" w:afterAutospacing="1"/>
        <w:rPr>
          <w:rFonts w:ascii="Arial" w:hAnsi="Arial" w:cs="Arial"/>
          <w:sz w:val="20"/>
          <w:szCs w:val="20"/>
        </w:rPr>
      </w:pPr>
      <w:r w:rsidRPr="00C67743">
        <w:rPr>
          <w:rFonts w:ascii="Arial" w:hAnsi="Arial" w:cs="Arial"/>
          <w:sz w:val="20"/>
          <w:szCs w:val="20"/>
        </w:rPr>
        <w:t xml:space="preserve">SMS-CENTRAL, </w:t>
      </w:r>
    </w:p>
    <w:p w:rsidR="00217C63" w:rsidRPr="00C67743" w:rsidRDefault="00217C63" w:rsidP="0007338F">
      <w:pPr>
        <w:pStyle w:val="Odstavecseseznamem"/>
        <w:numPr>
          <w:ilvl w:val="0"/>
          <w:numId w:val="41"/>
        </w:numPr>
        <w:spacing w:before="100" w:beforeAutospacing="1" w:after="100" w:afterAutospacing="1"/>
        <w:rPr>
          <w:rFonts w:ascii="Arial" w:hAnsi="Arial" w:cs="Arial"/>
          <w:sz w:val="20"/>
          <w:szCs w:val="20"/>
        </w:rPr>
      </w:pPr>
      <w:r w:rsidRPr="00C67743">
        <w:rPr>
          <w:rFonts w:ascii="Arial" w:hAnsi="Arial" w:cs="Arial"/>
          <w:sz w:val="20"/>
          <w:szCs w:val="20"/>
        </w:rPr>
        <w:t xml:space="preserve">SMS-ČASOVÉ ŘADY, </w:t>
      </w:r>
    </w:p>
    <w:p w:rsidR="00217C63" w:rsidRPr="00C67743" w:rsidRDefault="00217C63" w:rsidP="0007338F">
      <w:pPr>
        <w:pStyle w:val="Odstavecseseznamem"/>
        <w:numPr>
          <w:ilvl w:val="0"/>
          <w:numId w:val="41"/>
        </w:numPr>
        <w:spacing w:before="100" w:beforeAutospacing="1" w:after="100" w:afterAutospacing="1"/>
        <w:rPr>
          <w:rFonts w:ascii="Arial" w:hAnsi="Arial" w:cs="Arial"/>
          <w:sz w:val="20"/>
          <w:szCs w:val="20"/>
        </w:rPr>
      </w:pPr>
      <w:r w:rsidRPr="00C67743">
        <w:rPr>
          <w:rFonts w:ascii="Arial" w:hAnsi="Arial" w:cs="Arial"/>
          <w:sz w:val="20"/>
          <w:szCs w:val="20"/>
        </w:rPr>
        <w:t xml:space="preserve">SMS-KVALITA, </w:t>
      </w:r>
    </w:p>
    <w:p w:rsidR="00217C63" w:rsidRPr="00C67743" w:rsidRDefault="00217C63" w:rsidP="0007338F">
      <w:pPr>
        <w:pStyle w:val="Odstavecseseznamem"/>
        <w:numPr>
          <w:ilvl w:val="0"/>
          <w:numId w:val="41"/>
        </w:numPr>
        <w:spacing w:before="100" w:beforeAutospacing="1" w:after="100" w:afterAutospacing="1"/>
        <w:rPr>
          <w:rFonts w:ascii="Arial" w:hAnsi="Arial" w:cs="Arial"/>
          <w:sz w:val="20"/>
          <w:szCs w:val="20"/>
        </w:rPr>
      </w:pPr>
      <w:r w:rsidRPr="00C67743">
        <w:rPr>
          <w:rFonts w:ascii="Arial" w:hAnsi="Arial" w:cs="Arial"/>
          <w:sz w:val="20"/>
          <w:szCs w:val="20"/>
        </w:rPr>
        <w:t>SMS-VYSTUPY</w:t>
      </w:r>
    </w:p>
    <w:p w:rsidR="00217C63" w:rsidRPr="00C67743" w:rsidRDefault="00217C63" w:rsidP="00217C63">
      <w:pPr>
        <w:pStyle w:val="Odstavecseseznamem"/>
        <w:ind w:left="1065"/>
        <w:rPr>
          <w:rFonts w:ascii="Arial" w:hAnsi="Arial" w:cs="Arial"/>
          <w:sz w:val="20"/>
          <w:szCs w:val="20"/>
        </w:rPr>
      </w:pPr>
    </w:p>
    <w:p w:rsidR="00217C63" w:rsidRPr="00C67743" w:rsidRDefault="00217C63" w:rsidP="00217C63">
      <w:pPr>
        <w:pStyle w:val="Odstavecseseznamem"/>
        <w:ind w:left="360"/>
        <w:rPr>
          <w:rFonts w:ascii="Arial" w:hAnsi="Arial" w:cs="Arial"/>
          <w:sz w:val="20"/>
          <w:szCs w:val="20"/>
        </w:rPr>
      </w:pPr>
      <w:r w:rsidRPr="00C67743">
        <w:rPr>
          <w:rFonts w:ascii="Arial" w:hAnsi="Arial" w:cs="Arial"/>
          <w:sz w:val="20"/>
          <w:szCs w:val="20"/>
        </w:rPr>
        <w:t>Nástroje vstupního zpracování (vazba na Redesign VZ001)  - gestor R. Matýšek</w:t>
      </w:r>
    </w:p>
    <w:p w:rsidR="00217C63" w:rsidRPr="00C67743" w:rsidRDefault="00217C63" w:rsidP="0007338F">
      <w:pPr>
        <w:pStyle w:val="Odstavecseseznamem"/>
        <w:numPr>
          <w:ilvl w:val="0"/>
          <w:numId w:val="41"/>
        </w:numPr>
        <w:spacing w:before="100" w:beforeAutospacing="1" w:after="100" w:afterAutospacing="1"/>
        <w:rPr>
          <w:rFonts w:ascii="Arial" w:hAnsi="Arial" w:cs="Arial"/>
          <w:sz w:val="20"/>
          <w:szCs w:val="20"/>
        </w:rPr>
      </w:pPr>
      <w:r w:rsidRPr="00C67743">
        <w:rPr>
          <w:rFonts w:ascii="Arial" w:hAnsi="Arial" w:cs="Arial"/>
          <w:sz w:val="20"/>
          <w:szCs w:val="20"/>
        </w:rPr>
        <w:t xml:space="preserve">Modul Dante, </w:t>
      </w:r>
    </w:p>
    <w:p w:rsidR="00217C63" w:rsidRPr="00C67743" w:rsidRDefault="00217C63" w:rsidP="0007338F">
      <w:pPr>
        <w:pStyle w:val="Odstavecseseznamem"/>
        <w:numPr>
          <w:ilvl w:val="0"/>
          <w:numId w:val="41"/>
        </w:numPr>
        <w:spacing w:before="100" w:beforeAutospacing="1" w:after="100" w:afterAutospacing="1"/>
        <w:rPr>
          <w:rFonts w:ascii="Arial" w:hAnsi="Arial" w:cs="Arial"/>
          <w:sz w:val="20"/>
          <w:szCs w:val="20"/>
        </w:rPr>
      </w:pPr>
      <w:r w:rsidRPr="00C67743">
        <w:rPr>
          <w:rFonts w:ascii="Arial" w:hAnsi="Arial" w:cs="Arial"/>
          <w:sz w:val="20"/>
          <w:szCs w:val="20"/>
        </w:rPr>
        <w:t xml:space="preserve">Modul Dante - WEB, </w:t>
      </w:r>
    </w:p>
    <w:p w:rsidR="00217C63" w:rsidRPr="00C67743" w:rsidRDefault="00217C63" w:rsidP="0007338F">
      <w:pPr>
        <w:pStyle w:val="Odstavecseseznamem"/>
        <w:numPr>
          <w:ilvl w:val="0"/>
          <w:numId w:val="41"/>
        </w:numPr>
        <w:spacing w:before="100" w:beforeAutospacing="1" w:after="100" w:afterAutospacing="1"/>
        <w:rPr>
          <w:rFonts w:ascii="Arial" w:hAnsi="Arial" w:cs="Arial"/>
          <w:sz w:val="20"/>
          <w:szCs w:val="20"/>
        </w:rPr>
      </w:pPr>
      <w:r w:rsidRPr="00C67743">
        <w:rPr>
          <w:rFonts w:ascii="Arial" w:hAnsi="Arial" w:cs="Arial"/>
          <w:sz w:val="20"/>
          <w:szCs w:val="20"/>
        </w:rPr>
        <w:t xml:space="preserve">Modul Enrico, </w:t>
      </w:r>
    </w:p>
    <w:p w:rsidR="00217C63" w:rsidRPr="00C67743" w:rsidRDefault="00217C63" w:rsidP="0007338F">
      <w:pPr>
        <w:pStyle w:val="Odstavecseseznamem"/>
        <w:numPr>
          <w:ilvl w:val="0"/>
          <w:numId w:val="41"/>
        </w:numPr>
        <w:spacing w:before="100" w:beforeAutospacing="1" w:after="100" w:afterAutospacing="1"/>
        <w:rPr>
          <w:rFonts w:ascii="Arial" w:hAnsi="Arial" w:cs="Arial"/>
          <w:sz w:val="20"/>
          <w:szCs w:val="20"/>
        </w:rPr>
      </w:pPr>
      <w:r w:rsidRPr="00C67743">
        <w:rPr>
          <w:rFonts w:ascii="Arial" w:hAnsi="Arial" w:cs="Arial"/>
          <w:sz w:val="20"/>
          <w:szCs w:val="20"/>
        </w:rPr>
        <w:t xml:space="preserve">Modul Isaac, </w:t>
      </w:r>
    </w:p>
    <w:p w:rsidR="00217C63" w:rsidRPr="00C67743" w:rsidRDefault="00217C63" w:rsidP="0007338F">
      <w:pPr>
        <w:pStyle w:val="Odstavecseseznamem"/>
        <w:numPr>
          <w:ilvl w:val="0"/>
          <w:numId w:val="41"/>
        </w:numPr>
        <w:spacing w:before="100" w:beforeAutospacing="1" w:after="100" w:afterAutospacing="1"/>
        <w:rPr>
          <w:rFonts w:ascii="Arial" w:hAnsi="Arial" w:cs="Arial"/>
          <w:sz w:val="20"/>
          <w:szCs w:val="20"/>
        </w:rPr>
      </w:pPr>
      <w:r w:rsidRPr="00C67743">
        <w:rPr>
          <w:rFonts w:ascii="Arial" w:hAnsi="Arial" w:cs="Arial"/>
          <w:sz w:val="20"/>
          <w:szCs w:val="20"/>
        </w:rPr>
        <w:t>Modul Richard (kompilátor technických projektů),</w:t>
      </w:r>
    </w:p>
    <w:p w:rsidR="00217C63" w:rsidRPr="00C67743" w:rsidRDefault="00217C63" w:rsidP="00217C63">
      <w:pPr>
        <w:pStyle w:val="Odstavecseseznamem"/>
        <w:ind w:left="1065"/>
        <w:rPr>
          <w:rFonts w:ascii="Arial" w:hAnsi="Arial" w:cs="Arial"/>
          <w:sz w:val="20"/>
          <w:szCs w:val="20"/>
        </w:rPr>
      </w:pPr>
    </w:p>
    <w:p w:rsidR="00217C63" w:rsidRPr="00C67743" w:rsidRDefault="00217C63" w:rsidP="00217C63">
      <w:pPr>
        <w:pStyle w:val="Odstavecseseznamem"/>
        <w:ind w:left="360"/>
        <w:rPr>
          <w:rFonts w:ascii="Arial" w:hAnsi="Arial" w:cs="Arial"/>
          <w:sz w:val="20"/>
          <w:szCs w:val="20"/>
        </w:rPr>
      </w:pPr>
      <w:r w:rsidRPr="00C67743">
        <w:rPr>
          <w:rFonts w:ascii="Arial" w:hAnsi="Arial" w:cs="Arial"/>
          <w:sz w:val="20"/>
          <w:szCs w:val="20"/>
        </w:rPr>
        <w:t xml:space="preserve">Nástroje diseminace - (vazba na Redesign VZ001) gestor P. Kuncová, E. </w:t>
      </w:r>
      <w:proofErr w:type="spellStart"/>
      <w:r w:rsidRPr="00C67743">
        <w:rPr>
          <w:rFonts w:ascii="Arial" w:hAnsi="Arial" w:cs="Arial"/>
          <w:sz w:val="20"/>
          <w:szCs w:val="20"/>
        </w:rPr>
        <w:t>Durník</w:t>
      </w:r>
      <w:proofErr w:type="spellEnd"/>
    </w:p>
    <w:p w:rsidR="00217C63" w:rsidRPr="00C67743" w:rsidRDefault="00217C63" w:rsidP="0007338F">
      <w:pPr>
        <w:pStyle w:val="Odstavecseseznamem"/>
        <w:numPr>
          <w:ilvl w:val="0"/>
          <w:numId w:val="41"/>
        </w:numPr>
        <w:spacing w:before="100" w:beforeAutospacing="1" w:after="100" w:afterAutospacing="1"/>
        <w:rPr>
          <w:rFonts w:ascii="Arial" w:hAnsi="Arial" w:cs="Arial"/>
          <w:sz w:val="20"/>
          <w:szCs w:val="20"/>
        </w:rPr>
      </w:pPr>
      <w:r w:rsidRPr="00C67743">
        <w:rPr>
          <w:rFonts w:ascii="Arial" w:hAnsi="Arial" w:cs="Arial"/>
          <w:sz w:val="20"/>
          <w:szCs w:val="20"/>
        </w:rPr>
        <w:t xml:space="preserve">Plánování a řízení diseminace, </w:t>
      </w:r>
    </w:p>
    <w:p w:rsidR="00217C63" w:rsidRPr="00C67743" w:rsidRDefault="00217C63" w:rsidP="0007338F">
      <w:pPr>
        <w:pStyle w:val="Odstavecseseznamem"/>
        <w:numPr>
          <w:ilvl w:val="0"/>
          <w:numId w:val="41"/>
        </w:numPr>
        <w:spacing w:before="100" w:beforeAutospacing="1" w:after="100" w:afterAutospacing="1"/>
        <w:rPr>
          <w:rFonts w:ascii="Arial" w:hAnsi="Arial" w:cs="Arial"/>
          <w:sz w:val="20"/>
          <w:szCs w:val="20"/>
        </w:rPr>
      </w:pPr>
      <w:r w:rsidRPr="00C67743">
        <w:rPr>
          <w:rFonts w:ascii="Arial" w:hAnsi="Arial" w:cs="Arial"/>
          <w:sz w:val="20"/>
          <w:szCs w:val="20"/>
        </w:rPr>
        <w:t>Monitoring diseminace a evidence zpětné vazby,</w:t>
      </w:r>
    </w:p>
    <w:p w:rsidR="00217C63" w:rsidRPr="00C67743" w:rsidRDefault="00217C63" w:rsidP="0007338F">
      <w:pPr>
        <w:pStyle w:val="Odstavecseseznamem"/>
        <w:numPr>
          <w:ilvl w:val="0"/>
          <w:numId w:val="41"/>
        </w:numPr>
        <w:spacing w:before="100" w:beforeAutospacing="1" w:after="100" w:afterAutospacing="1"/>
        <w:rPr>
          <w:rFonts w:ascii="Arial" w:hAnsi="Arial" w:cs="Arial"/>
          <w:sz w:val="20"/>
          <w:szCs w:val="20"/>
        </w:rPr>
      </w:pPr>
      <w:r w:rsidRPr="00C67743">
        <w:rPr>
          <w:rFonts w:ascii="Arial" w:hAnsi="Arial" w:cs="Arial"/>
          <w:sz w:val="20"/>
          <w:szCs w:val="20"/>
        </w:rPr>
        <w:t>Podpora ekonomických procesů diseminace,</w:t>
      </w:r>
    </w:p>
    <w:p w:rsidR="00217C63" w:rsidRPr="00C67743" w:rsidRDefault="00217C63" w:rsidP="0007338F">
      <w:pPr>
        <w:pStyle w:val="Odstavecseseznamem"/>
        <w:numPr>
          <w:ilvl w:val="0"/>
          <w:numId w:val="41"/>
        </w:numPr>
        <w:spacing w:before="100" w:beforeAutospacing="1" w:after="100" w:afterAutospacing="1"/>
        <w:rPr>
          <w:rFonts w:ascii="Arial" w:hAnsi="Arial" w:cs="Arial"/>
          <w:sz w:val="20"/>
          <w:szCs w:val="20"/>
        </w:rPr>
      </w:pPr>
      <w:r w:rsidRPr="00C67743">
        <w:rPr>
          <w:rFonts w:ascii="Arial" w:hAnsi="Arial" w:cs="Arial"/>
          <w:sz w:val="20"/>
          <w:szCs w:val="20"/>
        </w:rPr>
        <w:t>Registr uživatelů diseminačních produktů,</w:t>
      </w:r>
    </w:p>
    <w:p w:rsidR="00217C63" w:rsidRPr="00C67743" w:rsidRDefault="00217C63" w:rsidP="0007338F">
      <w:pPr>
        <w:pStyle w:val="Odstavecseseznamem"/>
        <w:numPr>
          <w:ilvl w:val="0"/>
          <w:numId w:val="41"/>
        </w:numPr>
        <w:spacing w:before="100" w:beforeAutospacing="1" w:after="100" w:afterAutospacing="1"/>
        <w:rPr>
          <w:rFonts w:ascii="Arial" w:hAnsi="Arial" w:cs="Arial"/>
          <w:sz w:val="20"/>
          <w:szCs w:val="20"/>
        </w:rPr>
      </w:pPr>
      <w:r w:rsidRPr="00C67743">
        <w:rPr>
          <w:rFonts w:ascii="Arial" w:hAnsi="Arial" w:cs="Arial"/>
          <w:sz w:val="20"/>
          <w:szCs w:val="20"/>
        </w:rPr>
        <w:t>Vnější rozhraní SIS/DISEMINACE</w:t>
      </w:r>
    </w:p>
    <w:p w:rsidR="00217C63" w:rsidRPr="00C67743" w:rsidRDefault="00217C63" w:rsidP="00217C63">
      <w:pPr>
        <w:pStyle w:val="Odstavecseseznamem"/>
        <w:ind w:left="360"/>
        <w:rPr>
          <w:rFonts w:ascii="Arial" w:hAnsi="Arial" w:cs="Arial"/>
          <w:sz w:val="20"/>
          <w:szCs w:val="20"/>
        </w:rPr>
      </w:pPr>
    </w:p>
    <w:p w:rsidR="00217C63" w:rsidRPr="00C67743" w:rsidRDefault="00217C63" w:rsidP="00217C63">
      <w:pPr>
        <w:pStyle w:val="Odstavecseseznamem"/>
        <w:ind w:left="1065"/>
        <w:rPr>
          <w:rFonts w:ascii="Arial" w:hAnsi="Arial" w:cs="Arial"/>
          <w:sz w:val="20"/>
          <w:szCs w:val="20"/>
        </w:rPr>
      </w:pPr>
    </w:p>
    <w:p w:rsidR="00217C63" w:rsidRPr="00C67743" w:rsidRDefault="00217C63" w:rsidP="00217C63">
      <w:pPr>
        <w:pStyle w:val="Odstavecseseznamem"/>
        <w:ind w:left="360"/>
        <w:rPr>
          <w:rFonts w:ascii="Arial" w:hAnsi="Arial" w:cs="Arial"/>
          <w:sz w:val="20"/>
          <w:szCs w:val="20"/>
        </w:rPr>
      </w:pPr>
      <w:r w:rsidRPr="00C67743">
        <w:rPr>
          <w:rFonts w:ascii="Arial" w:hAnsi="Arial" w:cs="Arial"/>
          <w:sz w:val="20"/>
          <w:szCs w:val="20"/>
        </w:rPr>
        <w:t>Nástroje integrace – gestor P. Eliáš, P. Trendová</w:t>
      </w:r>
    </w:p>
    <w:p w:rsidR="00217C63" w:rsidRPr="00C67743" w:rsidRDefault="00217C63" w:rsidP="0007338F">
      <w:pPr>
        <w:pStyle w:val="Odstavecseseznamem"/>
        <w:numPr>
          <w:ilvl w:val="0"/>
          <w:numId w:val="41"/>
        </w:numPr>
        <w:spacing w:before="100" w:beforeAutospacing="1" w:after="100" w:afterAutospacing="1"/>
        <w:rPr>
          <w:rFonts w:ascii="Arial" w:hAnsi="Arial" w:cs="Arial"/>
          <w:sz w:val="20"/>
          <w:szCs w:val="20"/>
        </w:rPr>
      </w:pPr>
      <w:r w:rsidRPr="00C67743">
        <w:rPr>
          <w:rFonts w:ascii="Arial" w:hAnsi="Arial" w:cs="Arial"/>
          <w:sz w:val="20"/>
          <w:szCs w:val="20"/>
        </w:rPr>
        <w:lastRenderedPageBreak/>
        <w:t xml:space="preserve">INTEGRACE a požadavky na HW (Redesign VZ001 - rozšíření SMS), </w:t>
      </w:r>
    </w:p>
    <w:p w:rsidR="00217C63" w:rsidRPr="00C67743" w:rsidRDefault="00217C63" w:rsidP="0007338F">
      <w:pPr>
        <w:pStyle w:val="Odstavecseseznamem"/>
        <w:numPr>
          <w:ilvl w:val="0"/>
          <w:numId w:val="41"/>
        </w:numPr>
        <w:spacing w:before="100" w:beforeAutospacing="1" w:after="100" w:afterAutospacing="1"/>
        <w:rPr>
          <w:rFonts w:ascii="Arial" w:hAnsi="Arial" w:cs="Arial"/>
          <w:sz w:val="20"/>
          <w:szCs w:val="20"/>
        </w:rPr>
      </w:pPr>
      <w:r w:rsidRPr="00C67743">
        <w:rPr>
          <w:rFonts w:ascii="Arial" w:hAnsi="Arial" w:cs="Arial"/>
          <w:sz w:val="20"/>
          <w:szCs w:val="20"/>
        </w:rPr>
        <w:t xml:space="preserve">Plánování statistických úloh (Redesign VZ001), </w:t>
      </w:r>
    </w:p>
    <w:p w:rsidR="00217C63" w:rsidRPr="00C67743" w:rsidRDefault="00217C63" w:rsidP="0007338F">
      <w:pPr>
        <w:pStyle w:val="Odstavecseseznamem"/>
        <w:numPr>
          <w:ilvl w:val="0"/>
          <w:numId w:val="41"/>
        </w:numPr>
        <w:spacing w:before="100" w:beforeAutospacing="1" w:after="100" w:afterAutospacing="1"/>
        <w:rPr>
          <w:rFonts w:ascii="Arial" w:hAnsi="Arial" w:cs="Arial"/>
          <w:sz w:val="20"/>
          <w:szCs w:val="20"/>
        </w:rPr>
      </w:pPr>
      <w:r w:rsidRPr="00C67743">
        <w:rPr>
          <w:rFonts w:ascii="Arial" w:hAnsi="Arial" w:cs="Arial"/>
          <w:sz w:val="20"/>
          <w:szCs w:val="20"/>
        </w:rPr>
        <w:t>POZADAVEK(Redesign VZ001),</w:t>
      </w:r>
    </w:p>
    <w:p w:rsidR="00217C63" w:rsidRPr="00C67743" w:rsidRDefault="00217C63" w:rsidP="00217C63">
      <w:pPr>
        <w:pStyle w:val="Odstavecseseznamem"/>
        <w:ind w:left="1065"/>
        <w:rPr>
          <w:rFonts w:ascii="Arial" w:hAnsi="Arial" w:cs="Arial"/>
          <w:sz w:val="20"/>
          <w:szCs w:val="20"/>
        </w:rPr>
      </w:pPr>
    </w:p>
    <w:p w:rsidR="00217C63" w:rsidRPr="00C67743" w:rsidRDefault="00217C63" w:rsidP="00217C63">
      <w:pPr>
        <w:pStyle w:val="Odstavecseseznamem"/>
        <w:ind w:left="360"/>
        <w:rPr>
          <w:rFonts w:ascii="Arial" w:hAnsi="Arial" w:cs="Arial"/>
          <w:sz w:val="20"/>
          <w:szCs w:val="20"/>
        </w:rPr>
      </w:pPr>
      <w:r w:rsidRPr="00C67743">
        <w:rPr>
          <w:rFonts w:ascii="Arial" w:hAnsi="Arial" w:cs="Arial"/>
          <w:sz w:val="20"/>
          <w:szCs w:val="20"/>
        </w:rPr>
        <w:t>Nástroje integrace – gestor. P. Charvát</w:t>
      </w:r>
    </w:p>
    <w:p w:rsidR="00217C63" w:rsidRPr="00C67743" w:rsidRDefault="00217C63" w:rsidP="0007338F">
      <w:pPr>
        <w:pStyle w:val="Odstavecseseznamem"/>
        <w:numPr>
          <w:ilvl w:val="0"/>
          <w:numId w:val="41"/>
        </w:numPr>
        <w:spacing w:before="100" w:beforeAutospacing="1" w:after="100" w:afterAutospacing="1"/>
        <w:rPr>
          <w:rFonts w:ascii="Arial" w:hAnsi="Arial" w:cs="Arial"/>
          <w:sz w:val="20"/>
          <w:szCs w:val="20"/>
        </w:rPr>
      </w:pPr>
      <w:r w:rsidRPr="00C67743">
        <w:rPr>
          <w:rFonts w:ascii="Arial" w:hAnsi="Arial" w:cs="Arial"/>
          <w:sz w:val="20"/>
          <w:szCs w:val="20"/>
        </w:rPr>
        <w:t>Single Sign On (SSO).</w:t>
      </w:r>
    </w:p>
    <w:p w:rsidR="00217C63" w:rsidRPr="00C67743" w:rsidRDefault="00217C63" w:rsidP="00217C63">
      <w:pPr>
        <w:pStyle w:val="Odstavecseseznamem"/>
        <w:ind w:left="360"/>
        <w:rPr>
          <w:rFonts w:ascii="Arial" w:hAnsi="Arial" w:cs="Arial"/>
          <w:sz w:val="20"/>
          <w:szCs w:val="20"/>
        </w:rPr>
      </w:pPr>
    </w:p>
    <w:p w:rsidR="00217C63" w:rsidRPr="00C67743" w:rsidRDefault="00217C63" w:rsidP="00217C63">
      <w:pPr>
        <w:pStyle w:val="Odstavecseseznamem"/>
        <w:ind w:left="360"/>
        <w:rPr>
          <w:rFonts w:ascii="Arial" w:hAnsi="Arial" w:cs="Arial"/>
          <w:sz w:val="20"/>
          <w:szCs w:val="20"/>
        </w:rPr>
      </w:pPr>
    </w:p>
    <w:p w:rsidR="00217C63" w:rsidRPr="00C67743" w:rsidRDefault="00217C63" w:rsidP="00217C63">
      <w:pPr>
        <w:pStyle w:val="Odstavecseseznamem"/>
        <w:ind w:left="360"/>
        <w:rPr>
          <w:rFonts w:ascii="Arial" w:hAnsi="Arial" w:cs="Arial"/>
          <w:sz w:val="20"/>
          <w:szCs w:val="20"/>
        </w:rPr>
      </w:pPr>
      <w:r w:rsidRPr="00C67743">
        <w:rPr>
          <w:rFonts w:ascii="Arial" w:hAnsi="Arial" w:cs="Arial"/>
          <w:sz w:val="20"/>
          <w:szCs w:val="20"/>
        </w:rPr>
        <w:t>Seznam funkčních požadavků je uveden v příloze č. 1</w:t>
      </w:r>
      <w:r w:rsidR="00476A65" w:rsidRPr="00C67743">
        <w:rPr>
          <w:rFonts w:ascii="Arial" w:hAnsi="Arial" w:cs="Arial"/>
          <w:sz w:val="20"/>
          <w:szCs w:val="20"/>
        </w:rPr>
        <w:t xml:space="preserve"> smlouvy</w:t>
      </w:r>
      <w:r w:rsidRPr="00C67743">
        <w:rPr>
          <w:rFonts w:ascii="Arial" w:hAnsi="Arial" w:cs="Arial"/>
          <w:sz w:val="20"/>
          <w:szCs w:val="20"/>
        </w:rPr>
        <w:t>. U každého požadavku je uvedena identifikace požadavku, funkční blok, popis požadavku a odkaz na systém JIRA, ve kterém jsou požadavky blíže popsány a evidovány a je provozován na adrese “https://jira.asseco-ce.com/browse/CSURISHD-“.</w:t>
      </w:r>
    </w:p>
    <w:p w:rsidR="00217C63" w:rsidRPr="00C67743" w:rsidRDefault="00217C63" w:rsidP="00217C63">
      <w:pPr>
        <w:pStyle w:val="Styl1"/>
      </w:pPr>
      <w:r w:rsidRPr="00C67743">
        <w:t xml:space="preserve">Předmět plnění - vymezení použitých platforem a nástrojů u funkčních bloků </w:t>
      </w:r>
      <w:proofErr w:type="gramStart"/>
      <w:r w:rsidRPr="00C67743">
        <w:t>SIS</w:t>
      </w:r>
      <w:proofErr w:type="gramEnd"/>
      <w:r w:rsidRPr="00C67743">
        <w:t xml:space="preserve"> bloků </w:t>
      </w:r>
      <w:proofErr w:type="gramStart"/>
      <w:r w:rsidRPr="00C67743">
        <w:t>SIS</w:t>
      </w:r>
      <w:proofErr w:type="gramEnd"/>
    </w:p>
    <w:p w:rsidR="00217C63" w:rsidRPr="00C67743" w:rsidRDefault="00217C63" w:rsidP="00217C63">
      <w:pPr>
        <w:rPr>
          <w:rFonts w:cs="Arial"/>
          <w:sz w:val="20"/>
          <w:szCs w:val="20"/>
        </w:rPr>
      </w:pPr>
      <w:r w:rsidRPr="00C67743">
        <w:rPr>
          <w:rFonts w:cs="Arial"/>
          <w:sz w:val="20"/>
          <w:szCs w:val="20"/>
        </w:rPr>
        <w:t>Vymezené funkční bloky byly připraveny a vytvořeny na dále uvedených platformách, tj. zejména ORACLE a dalších nástrojů a znalostí (programovací jazyky, specifické technologické nástroje, vývojové nástroje):</w:t>
      </w:r>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r w:rsidRPr="00C67743">
        <w:rPr>
          <w:rFonts w:ascii="Arial" w:hAnsi="Arial" w:cs="Arial"/>
          <w:bCs/>
          <w:sz w:val="20"/>
          <w:szCs w:val="20"/>
        </w:rPr>
        <w:t xml:space="preserve">PL/SQL, </w:t>
      </w:r>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r w:rsidRPr="00C67743">
        <w:rPr>
          <w:rFonts w:ascii="Arial" w:hAnsi="Arial" w:cs="Arial"/>
          <w:bCs/>
          <w:sz w:val="20"/>
          <w:szCs w:val="20"/>
        </w:rPr>
        <w:t xml:space="preserve">AGP - </w:t>
      </w:r>
      <w:proofErr w:type="spellStart"/>
      <w:r w:rsidRPr="00C67743">
        <w:rPr>
          <w:rFonts w:ascii="Arial" w:hAnsi="Arial" w:cs="Arial"/>
          <w:bCs/>
          <w:sz w:val="20"/>
          <w:szCs w:val="20"/>
        </w:rPr>
        <w:t>Asseco</w:t>
      </w:r>
      <w:proofErr w:type="spellEnd"/>
      <w:r w:rsidRPr="00C67743">
        <w:rPr>
          <w:rFonts w:ascii="Arial" w:hAnsi="Arial" w:cs="Arial"/>
          <w:bCs/>
          <w:sz w:val="20"/>
          <w:szCs w:val="20"/>
        </w:rPr>
        <w:t xml:space="preserve"> </w:t>
      </w:r>
      <w:proofErr w:type="spellStart"/>
      <w:r w:rsidRPr="00C67743">
        <w:rPr>
          <w:rFonts w:ascii="Arial" w:hAnsi="Arial" w:cs="Arial"/>
          <w:bCs/>
          <w:sz w:val="20"/>
          <w:szCs w:val="20"/>
        </w:rPr>
        <w:t>Geoportal</w:t>
      </w:r>
      <w:proofErr w:type="spellEnd"/>
      <w:r w:rsidRPr="00C67743">
        <w:rPr>
          <w:rFonts w:ascii="Arial" w:hAnsi="Arial" w:cs="Arial"/>
          <w:bCs/>
          <w:sz w:val="20"/>
          <w:szCs w:val="20"/>
        </w:rPr>
        <w:t xml:space="preserve"> Technology</w:t>
      </w:r>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r w:rsidRPr="00C67743">
        <w:rPr>
          <w:rFonts w:ascii="Arial" w:hAnsi="Arial" w:cs="Arial"/>
          <w:bCs/>
          <w:sz w:val="20"/>
          <w:szCs w:val="20"/>
        </w:rPr>
        <w:t>JAVA - JDK 1.8.0, 1.7.0, 1.6.0, 1.5.0</w:t>
      </w:r>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proofErr w:type="spellStart"/>
      <w:r w:rsidRPr="00C67743">
        <w:rPr>
          <w:rFonts w:ascii="Arial" w:hAnsi="Arial" w:cs="Arial"/>
          <w:bCs/>
          <w:sz w:val="20"/>
          <w:szCs w:val="20"/>
        </w:rPr>
        <w:t>IceFaces</w:t>
      </w:r>
      <w:proofErr w:type="spellEnd"/>
      <w:r w:rsidRPr="00C67743">
        <w:rPr>
          <w:rFonts w:ascii="Arial" w:hAnsi="Arial" w:cs="Arial"/>
          <w:bCs/>
          <w:sz w:val="20"/>
          <w:szCs w:val="20"/>
        </w:rPr>
        <w:t xml:space="preserve"> 3.0</w:t>
      </w:r>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r w:rsidRPr="00C67743">
        <w:rPr>
          <w:rFonts w:ascii="Arial" w:hAnsi="Arial" w:cs="Arial"/>
          <w:bCs/>
          <w:sz w:val="20"/>
          <w:szCs w:val="20"/>
        </w:rPr>
        <w:t>Java FX</w:t>
      </w:r>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r w:rsidRPr="00C67743">
        <w:rPr>
          <w:rFonts w:ascii="Arial" w:hAnsi="Arial" w:cs="Arial"/>
          <w:bCs/>
          <w:sz w:val="20"/>
          <w:szCs w:val="20"/>
        </w:rPr>
        <w:t>Programovací jazyk Microsoft C# verze 4.0</w:t>
      </w:r>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proofErr w:type="gramStart"/>
      <w:r w:rsidRPr="00C67743">
        <w:rPr>
          <w:rFonts w:ascii="Arial" w:hAnsi="Arial" w:cs="Arial"/>
          <w:bCs/>
          <w:sz w:val="20"/>
          <w:szCs w:val="20"/>
        </w:rPr>
        <w:t>Microsoft .NET</w:t>
      </w:r>
      <w:proofErr w:type="gramEnd"/>
      <w:r w:rsidRPr="00C67743">
        <w:rPr>
          <w:rFonts w:ascii="Arial" w:hAnsi="Arial" w:cs="Arial"/>
          <w:bCs/>
          <w:sz w:val="20"/>
          <w:szCs w:val="20"/>
        </w:rPr>
        <w:t xml:space="preserve"> Framework verze 4.0</w:t>
      </w:r>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r w:rsidRPr="00C67743">
        <w:rPr>
          <w:rFonts w:ascii="Arial" w:hAnsi="Arial" w:cs="Arial"/>
          <w:bCs/>
          <w:sz w:val="20"/>
          <w:szCs w:val="20"/>
        </w:rPr>
        <w:t xml:space="preserve">Oracle Forms 10 a vyšší a </w:t>
      </w:r>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proofErr w:type="spellStart"/>
      <w:r w:rsidRPr="00C67743">
        <w:rPr>
          <w:rFonts w:ascii="Arial" w:hAnsi="Arial" w:cs="Arial"/>
          <w:bCs/>
          <w:sz w:val="20"/>
          <w:szCs w:val="20"/>
        </w:rPr>
        <w:t>Oracle</w:t>
      </w:r>
      <w:proofErr w:type="spellEnd"/>
      <w:r w:rsidRPr="00C67743">
        <w:rPr>
          <w:rFonts w:ascii="Arial" w:hAnsi="Arial" w:cs="Arial"/>
          <w:bCs/>
          <w:sz w:val="20"/>
          <w:szCs w:val="20"/>
        </w:rPr>
        <w:t xml:space="preserve"> </w:t>
      </w:r>
      <w:proofErr w:type="spellStart"/>
      <w:r w:rsidRPr="00C67743">
        <w:rPr>
          <w:rFonts w:ascii="Arial" w:hAnsi="Arial" w:cs="Arial"/>
          <w:bCs/>
          <w:sz w:val="20"/>
          <w:szCs w:val="20"/>
        </w:rPr>
        <w:t>Reports</w:t>
      </w:r>
      <w:proofErr w:type="spellEnd"/>
      <w:r w:rsidRPr="00C67743">
        <w:rPr>
          <w:rFonts w:ascii="Arial" w:hAnsi="Arial" w:cs="Arial"/>
          <w:bCs/>
          <w:sz w:val="20"/>
          <w:szCs w:val="20"/>
        </w:rPr>
        <w:t xml:space="preserve"> 10 a vyšší, dále </w:t>
      </w:r>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proofErr w:type="spellStart"/>
      <w:r w:rsidRPr="00C67743">
        <w:rPr>
          <w:rFonts w:ascii="Arial" w:hAnsi="Arial" w:cs="Arial"/>
          <w:bCs/>
          <w:sz w:val="20"/>
          <w:szCs w:val="20"/>
        </w:rPr>
        <w:t>Oracle</w:t>
      </w:r>
      <w:proofErr w:type="spellEnd"/>
      <w:r w:rsidRPr="00C67743">
        <w:rPr>
          <w:rFonts w:ascii="Arial" w:hAnsi="Arial" w:cs="Arial"/>
          <w:bCs/>
          <w:sz w:val="20"/>
          <w:szCs w:val="20"/>
        </w:rPr>
        <w:t xml:space="preserve"> </w:t>
      </w:r>
      <w:proofErr w:type="spellStart"/>
      <w:r w:rsidRPr="00C67743">
        <w:rPr>
          <w:rFonts w:ascii="Arial" w:hAnsi="Arial" w:cs="Arial"/>
          <w:bCs/>
          <w:sz w:val="20"/>
          <w:szCs w:val="20"/>
        </w:rPr>
        <w:t>Warehouse</w:t>
      </w:r>
      <w:proofErr w:type="spellEnd"/>
      <w:r w:rsidRPr="00C67743">
        <w:rPr>
          <w:rFonts w:ascii="Arial" w:hAnsi="Arial" w:cs="Arial"/>
          <w:bCs/>
          <w:sz w:val="20"/>
          <w:szCs w:val="20"/>
        </w:rPr>
        <w:t xml:space="preserve"> </w:t>
      </w:r>
      <w:proofErr w:type="spellStart"/>
      <w:r w:rsidRPr="00C67743">
        <w:rPr>
          <w:rFonts w:ascii="Arial" w:hAnsi="Arial" w:cs="Arial"/>
          <w:bCs/>
          <w:sz w:val="20"/>
          <w:szCs w:val="20"/>
        </w:rPr>
        <w:t>Builder</w:t>
      </w:r>
      <w:proofErr w:type="spellEnd"/>
      <w:r w:rsidRPr="00C67743">
        <w:rPr>
          <w:rFonts w:ascii="Arial" w:hAnsi="Arial" w:cs="Arial"/>
          <w:bCs/>
          <w:sz w:val="20"/>
          <w:szCs w:val="20"/>
        </w:rPr>
        <w:t xml:space="preserve">, </w:t>
      </w:r>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proofErr w:type="spellStart"/>
      <w:r w:rsidRPr="00C67743">
        <w:rPr>
          <w:rFonts w:ascii="Arial" w:hAnsi="Arial" w:cs="Arial"/>
          <w:bCs/>
          <w:sz w:val="20"/>
          <w:szCs w:val="20"/>
        </w:rPr>
        <w:t>Oracle</w:t>
      </w:r>
      <w:proofErr w:type="spellEnd"/>
      <w:r w:rsidRPr="00C67743">
        <w:rPr>
          <w:rFonts w:ascii="Arial" w:hAnsi="Arial" w:cs="Arial"/>
          <w:bCs/>
          <w:sz w:val="20"/>
          <w:szCs w:val="20"/>
        </w:rPr>
        <w:t xml:space="preserve"> </w:t>
      </w:r>
      <w:proofErr w:type="spellStart"/>
      <w:r w:rsidRPr="00C67743">
        <w:rPr>
          <w:rFonts w:ascii="Arial" w:hAnsi="Arial" w:cs="Arial"/>
          <w:bCs/>
          <w:sz w:val="20"/>
          <w:szCs w:val="20"/>
        </w:rPr>
        <w:t>Workflow</w:t>
      </w:r>
      <w:proofErr w:type="spellEnd"/>
      <w:r w:rsidRPr="00C67743">
        <w:rPr>
          <w:rFonts w:ascii="Arial" w:hAnsi="Arial" w:cs="Arial"/>
          <w:bCs/>
          <w:sz w:val="20"/>
          <w:szCs w:val="20"/>
        </w:rPr>
        <w:t xml:space="preserve">, </w:t>
      </w:r>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proofErr w:type="spellStart"/>
      <w:r w:rsidRPr="00C67743">
        <w:rPr>
          <w:rFonts w:ascii="Arial" w:hAnsi="Arial" w:cs="Arial"/>
          <w:bCs/>
          <w:sz w:val="20"/>
          <w:szCs w:val="20"/>
        </w:rPr>
        <w:t>Oracle</w:t>
      </w:r>
      <w:proofErr w:type="spellEnd"/>
      <w:r w:rsidRPr="00C67743">
        <w:rPr>
          <w:rFonts w:ascii="Arial" w:hAnsi="Arial" w:cs="Arial"/>
          <w:bCs/>
          <w:sz w:val="20"/>
          <w:szCs w:val="20"/>
        </w:rPr>
        <w:t xml:space="preserve"> </w:t>
      </w:r>
      <w:proofErr w:type="spellStart"/>
      <w:r w:rsidRPr="00C67743">
        <w:rPr>
          <w:rFonts w:ascii="Arial" w:hAnsi="Arial" w:cs="Arial"/>
          <w:bCs/>
          <w:sz w:val="20"/>
          <w:szCs w:val="20"/>
        </w:rPr>
        <w:t>Discoverer</w:t>
      </w:r>
      <w:proofErr w:type="spellEnd"/>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proofErr w:type="spellStart"/>
      <w:r w:rsidRPr="00C67743">
        <w:rPr>
          <w:rFonts w:ascii="Arial" w:hAnsi="Arial" w:cs="Arial"/>
          <w:bCs/>
          <w:sz w:val="20"/>
          <w:szCs w:val="20"/>
        </w:rPr>
        <w:t>Oracle</w:t>
      </w:r>
      <w:proofErr w:type="spellEnd"/>
      <w:r w:rsidRPr="00C67743">
        <w:rPr>
          <w:rFonts w:ascii="Arial" w:hAnsi="Arial" w:cs="Arial"/>
          <w:bCs/>
          <w:sz w:val="20"/>
          <w:szCs w:val="20"/>
        </w:rPr>
        <w:t xml:space="preserve"> WEB </w:t>
      </w:r>
      <w:proofErr w:type="spellStart"/>
      <w:r w:rsidRPr="00C67743">
        <w:rPr>
          <w:rFonts w:ascii="Arial" w:hAnsi="Arial" w:cs="Arial"/>
          <w:bCs/>
          <w:sz w:val="20"/>
          <w:szCs w:val="20"/>
        </w:rPr>
        <w:t>Logic</w:t>
      </w:r>
      <w:proofErr w:type="spellEnd"/>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r w:rsidRPr="00C67743">
        <w:rPr>
          <w:rFonts w:ascii="Arial" w:hAnsi="Arial" w:cs="Arial"/>
          <w:bCs/>
          <w:sz w:val="20"/>
          <w:szCs w:val="20"/>
        </w:rPr>
        <w:t xml:space="preserve">MS Office </w:t>
      </w:r>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proofErr w:type="spellStart"/>
      <w:r w:rsidRPr="00C67743">
        <w:rPr>
          <w:rFonts w:ascii="Arial" w:hAnsi="Arial" w:cs="Arial"/>
          <w:bCs/>
          <w:sz w:val="20"/>
          <w:szCs w:val="20"/>
        </w:rPr>
        <w:t>Jasper</w:t>
      </w:r>
      <w:proofErr w:type="spellEnd"/>
      <w:r w:rsidRPr="00C67743">
        <w:rPr>
          <w:rFonts w:ascii="Arial" w:hAnsi="Arial" w:cs="Arial"/>
          <w:bCs/>
          <w:sz w:val="20"/>
          <w:szCs w:val="20"/>
        </w:rPr>
        <w:t xml:space="preserve"> </w:t>
      </w:r>
      <w:proofErr w:type="spellStart"/>
      <w:r w:rsidRPr="00C67743">
        <w:rPr>
          <w:rFonts w:ascii="Arial" w:hAnsi="Arial" w:cs="Arial"/>
          <w:bCs/>
          <w:sz w:val="20"/>
          <w:szCs w:val="20"/>
        </w:rPr>
        <w:t>Reports</w:t>
      </w:r>
      <w:proofErr w:type="spellEnd"/>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r w:rsidRPr="00C67743">
        <w:rPr>
          <w:rFonts w:ascii="Arial" w:hAnsi="Arial" w:cs="Arial"/>
          <w:bCs/>
          <w:sz w:val="20"/>
          <w:szCs w:val="20"/>
        </w:rPr>
        <w:t>HTML</w:t>
      </w:r>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r w:rsidRPr="00C67743">
        <w:rPr>
          <w:rFonts w:ascii="Arial" w:hAnsi="Arial" w:cs="Arial"/>
          <w:bCs/>
          <w:sz w:val="20"/>
          <w:szCs w:val="20"/>
        </w:rPr>
        <w:t xml:space="preserve">SQL*Plus, </w:t>
      </w:r>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r w:rsidRPr="00C67743">
        <w:rPr>
          <w:rFonts w:ascii="Arial" w:hAnsi="Arial" w:cs="Arial"/>
          <w:bCs/>
          <w:sz w:val="20"/>
          <w:szCs w:val="20"/>
        </w:rPr>
        <w:t xml:space="preserve">SQL Developer, </w:t>
      </w:r>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r w:rsidRPr="00C67743">
        <w:rPr>
          <w:rFonts w:ascii="Arial" w:hAnsi="Arial" w:cs="Arial"/>
          <w:bCs/>
          <w:sz w:val="20"/>
          <w:szCs w:val="20"/>
        </w:rPr>
        <w:t>PL/SQL Developer</w:t>
      </w:r>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proofErr w:type="spellStart"/>
      <w:r w:rsidRPr="00C67743">
        <w:rPr>
          <w:rFonts w:ascii="Arial" w:hAnsi="Arial" w:cs="Arial"/>
          <w:bCs/>
          <w:sz w:val="20"/>
          <w:szCs w:val="20"/>
        </w:rPr>
        <w:t>Visual</w:t>
      </w:r>
      <w:proofErr w:type="spellEnd"/>
      <w:r w:rsidRPr="00C67743">
        <w:rPr>
          <w:rFonts w:ascii="Arial" w:hAnsi="Arial" w:cs="Arial"/>
          <w:bCs/>
          <w:sz w:val="20"/>
          <w:szCs w:val="20"/>
        </w:rPr>
        <w:t xml:space="preserve"> Studio </w:t>
      </w:r>
      <w:proofErr w:type="spellStart"/>
      <w:r w:rsidRPr="00C67743">
        <w:rPr>
          <w:rFonts w:ascii="Arial" w:hAnsi="Arial" w:cs="Arial"/>
          <w:bCs/>
          <w:sz w:val="20"/>
          <w:szCs w:val="20"/>
        </w:rPr>
        <w:t>Tools</w:t>
      </w:r>
      <w:proofErr w:type="spellEnd"/>
      <w:r w:rsidRPr="00C67743">
        <w:rPr>
          <w:rFonts w:ascii="Arial" w:hAnsi="Arial" w:cs="Arial"/>
          <w:bCs/>
          <w:sz w:val="20"/>
          <w:szCs w:val="20"/>
        </w:rPr>
        <w:t xml:space="preserve"> </w:t>
      </w:r>
      <w:proofErr w:type="spellStart"/>
      <w:r w:rsidRPr="00C67743">
        <w:rPr>
          <w:rFonts w:ascii="Arial" w:hAnsi="Arial" w:cs="Arial"/>
          <w:bCs/>
          <w:sz w:val="20"/>
          <w:szCs w:val="20"/>
        </w:rPr>
        <w:t>for</w:t>
      </w:r>
      <w:proofErr w:type="spellEnd"/>
      <w:r w:rsidRPr="00C67743">
        <w:rPr>
          <w:rFonts w:ascii="Arial" w:hAnsi="Arial" w:cs="Arial"/>
          <w:bCs/>
          <w:sz w:val="20"/>
          <w:szCs w:val="20"/>
        </w:rPr>
        <w:t xml:space="preserve"> Office (VSTO) verze 2010</w:t>
      </w:r>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proofErr w:type="spellStart"/>
      <w:r w:rsidRPr="00C67743">
        <w:rPr>
          <w:rFonts w:ascii="Arial" w:hAnsi="Arial" w:cs="Arial"/>
          <w:bCs/>
          <w:sz w:val="20"/>
          <w:szCs w:val="20"/>
        </w:rPr>
        <w:t>InstallShield</w:t>
      </w:r>
      <w:proofErr w:type="spellEnd"/>
      <w:r w:rsidRPr="00C67743">
        <w:rPr>
          <w:rFonts w:ascii="Arial" w:hAnsi="Arial" w:cs="Arial"/>
          <w:bCs/>
          <w:sz w:val="20"/>
          <w:szCs w:val="20"/>
        </w:rPr>
        <w:t xml:space="preserve"> Limited </w:t>
      </w:r>
      <w:proofErr w:type="spellStart"/>
      <w:r w:rsidRPr="00C67743">
        <w:rPr>
          <w:rFonts w:ascii="Arial" w:hAnsi="Arial" w:cs="Arial"/>
          <w:bCs/>
          <w:sz w:val="20"/>
          <w:szCs w:val="20"/>
        </w:rPr>
        <w:t>Edition</w:t>
      </w:r>
      <w:proofErr w:type="spellEnd"/>
      <w:r w:rsidRPr="00C67743">
        <w:rPr>
          <w:rFonts w:ascii="Arial" w:hAnsi="Arial" w:cs="Arial"/>
          <w:bCs/>
          <w:sz w:val="20"/>
          <w:szCs w:val="20"/>
        </w:rPr>
        <w:t xml:space="preserve"> Project verze 2013</w:t>
      </w:r>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r w:rsidRPr="00C67743">
        <w:rPr>
          <w:rFonts w:ascii="Arial" w:hAnsi="Arial" w:cs="Arial"/>
          <w:bCs/>
          <w:sz w:val="20"/>
          <w:szCs w:val="20"/>
        </w:rPr>
        <w:t xml:space="preserve">Microsoft ODBC Driver </w:t>
      </w:r>
      <w:proofErr w:type="spellStart"/>
      <w:r w:rsidRPr="00C67743">
        <w:rPr>
          <w:rFonts w:ascii="Arial" w:hAnsi="Arial" w:cs="Arial"/>
          <w:bCs/>
          <w:sz w:val="20"/>
          <w:szCs w:val="20"/>
        </w:rPr>
        <w:t>for</w:t>
      </w:r>
      <w:proofErr w:type="spellEnd"/>
      <w:r w:rsidRPr="00C67743">
        <w:rPr>
          <w:rFonts w:ascii="Arial" w:hAnsi="Arial" w:cs="Arial"/>
          <w:bCs/>
          <w:sz w:val="20"/>
          <w:szCs w:val="20"/>
        </w:rPr>
        <w:t xml:space="preserve"> </w:t>
      </w:r>
      <w:proofErr w:type="spellStart"/>
      <w:r w:rsidRPr="00C67743">
        <w:rPr>
          <w:rFonts w:ascii="Arial" w:hAnsi="Arial" w:cs="Arial"/>
          <w:bCs/>
          <w:sz w:val="20"/>
          <w:szCs w:val="20"/>
        </w:rPr>
        <w:t>Oracle</w:t>
      </w:r>
      <w:proofErr w:type="spellEnd"/>
      <w:r w:rsidRPr="00C67743">
        <w:rPr>
          <w:rFonts w:ascii="Arial" w:hAnsi="Arial" w:cs="Arial"/>
          <w:bCs/>
          <w:sz w:val="20"/>
          <w:szCs w:val="20"/>
        </w:rPr>
        <w:t xml:space="preserve"> verze 6.01</w:t>
      </w:r>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r w:rsidRPr="00C67743">
        <w:rPr>
          <w:rFonts w:ascii="Arial" w:hAnsi="Arial" w:cs="Arial"/>
          <w:bCs/>
          <w:sz w:val="20"/>
          <w:szCs w:val="20"/>
        </w:rPr>
        <w:t xml:space="preserve">Vývojové prostředí Microsoft </w:t>
      </w:r>
      <w:proofErr w:type="spellStart"/>
      <w:r w:rsidRPr="00C67743">
        <w:rPr>
          <w:rFonts w:ascii="Arial" w:hAnsi="Arial" w:cs="Arial"/>
          <w:bCs/>
          <w:sz w:val="20"/>
          <w:szCs w:val="20"/>
        </w:rPr>
        <w:t>Visual</w:t>
      </w:r>
      <w:proofErr w:type="spellEnd"/>
      <w:r w:rsidRPr="00C67743">
        <w:rPr>
          <w:rFonts w:ascii="Arial" w:hAnsi="Arial" w:cs="Arial"/>
          <w:bCs/>
          <w:sz w:val="20"/>
          <w:szCs w:val="20"/>
        </w:rPr>
        <w:t xml:space="preserve"> Studio Professional 2013</w:t>
      </w:r>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r w:rsidRPr="00C67743">
        <w:rPr>
          <w:rFonts w:ascii="Arial" w:hAnsi="Arial" w:cs="Arial"/>
          <w:bCs/>
          <w:sz w:val="20"/>
          <w:szCs w:val="20"/>
        </w:rPr>
        <w:t>JAVA-FLEX (VAFLE),</w:t>
      </w:r>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r w:rsidRPr="00C67743">
        <w:rPr>
          <w:rFonts w:ascii="Arial" w:hAnsi="Arial" w:cs="Arial"/>
          <w:bCs/>
          <w:sz w:val="20"/>
          <w:szCs w:val="20"/>
        </w:rPr>
        <w:t xml:space="preserve">FLASH BUILDER 4.7, </w:t>
      </w:r>
    </w:p>
    <w:p w:rsidR="00217C63" w:rsidRPr="00C67743" w:rsidRDefault="00217C63" w:rsidP="0007338F">
      <w:pPr>
        <w:pStyle w:val="Odstavecseseznamem"/>
        <w:numPr>
          <w:ilvl w:val="8"/>
          <w:numId w:val="38"/>
        </w:numPr>
        <w:spacing w:after="200" w:line="276" w:lineRule="auto"/>
        <w:ind w:left="3686" w:hanging="644"/>
        <w:rPr>
          <w:rFonts w:ascii="Arial" w:hAnsi="Arial" w:cs="Arial"/>
          <w:bCs/>
          <w:sz w:val="20"/>
          <w:szCs w:val="20"/>
        </w:rPr>
      </w:pPr>
      <w:r w:rsidRPr="00C67743">
        <w:rPr>
          <w:rFonts w:ascii="Arial" w:hAnsi="Arial" w:cs="Arial"/>
          <w:bCs/>
          <w:sz w:val="20"/>
          <w:szCs w:val="20"/>
        </w:rPr>
        <w:t>FLEX SDK 4.6</w:t>
      </w:r>
    </w:p>
    <w:p w:rsidR="00217C63" w:rsidRPr="00C67743" w:rsidRDefault="00217C63" w:rsidP="00217C63">
      <w:pPr>
        <w:rPr>
          <w:rFonts w:cs="Arial"/>
          <w:b/>
          <w:bCs/>
          <w:sz w:val="20"/>
          <w:szCs w:val="20"/>
        </w:rPr>
      </w:pPr>
      <w:r w:rsidRPr="00C67743">
        <w:br w:type="page"/>
      </w:r>
    </w:p>
    <w:p w:rsidR="00217C63" w:rsidRPr="00C67743" w:rsidRDefault="00217C63" w:rsidP="00217C63">
      <w:pPr>
        <w:pStyle w:val="Styl1"/>
      </w:pPr>
      <w:r w:rsidRPr="00C67743">
        <w:lastRenderedPageBreak/>
        <w:t>Předmět plnění – výstupy</w:t>
      </w:r>
    </w:p>
    <w:p w:rsidR="00217C63" w:rsidRPr="00C67743" w:rsidRDefault="00217C63" w:rsidP="00217C63">
      <w:pPr>
        <w:rPr>
          <w:rFonts w:cs="Arial"/>
          <w:bCs/>
          <w:sz w:val="20"/>
          <w:szCs w:val="20"/>
        </w:rPr>
      </w:pPr>
      <w:r w:rsidRPr="00C67743">
        <w:rPr>
          <w:rFonts w:cs="Arial"/>
          <w:bCs/>
          <w:sz w:val="20"/>
          <w:szCs w:val="20"/>
        </w:rPr>
        <w:t>Dodavatel předloží tři kusy CD obsahující všechny specifikované výstupy, v elektronické podobě a to i uvedeném formátu. Pro akceptaci plnění předloží poskytovatel následující nové nebo aktualizované výstupy v potřebném členění dle relevance:</w:t>
      </w:r>
    </w:p>
    <w:p w:rsidR="00217C63" w:rsidRPr="00C67743" w:rsidRDefault="00217C63" w:rsidP="0007338F">
      <w:pPr>
        <w:pStyle w:val="Odstavecseseznamem"/>
        <w:numPr>
          <w:ilvl w:val="0"/>
          <w:numId w:val="40"/>
        </w:numPr>
        <w:spacing w:after="200" w:line="276" w:lineRule="auto"/>
        <w:rPr>
          <w:rFonts w:ascii="Arial" w:hAnsi="Arial" w:cs="Arial"/>
          <w:bCs/>
          <w:sz w:val="20"/>
          <w:szCs w:val="20"/>
        </w:rPr>
      </w:pPr>
      <w:r w:rsidRPr="00C67743">
        <w:rPr>
          <w:rFonts w:ascii="Arial" w:hAnsi="Arial" w:cs="Arial"/>
          <w:bCs/>
          <w:sz w:val="20"/>
          <w:szCs w:val="20"/>
        </w:rPr>
        <w:t>realizované SW řešení</w:t>
      </w:r>
    </w:p>
    <w:p w:rsidR="00217C63" w:rsidRPr="00C67743" w:rsidRDefault="00217C63" w:rsidP="0007338F">
      <w:pPr>
        <w:pStyle w:val="Odstavecseseznamem"/>
        <w:numPr>
          <w:ilvl w:val="0"/>
          <w:numId w:val="40"/>
        </w:numPr>
        <w:spacing w:after="200" w:line="276" w:lineRule="auto"/>
        <w:rPr>
          <w:rFonts w:ascii="Arial" w:hAnsi="Arial" w:cs="Arial"/>
          <w:bCs/>
          <w:sz w:val="20"/>
          <w:szCs w:val="20"/>
        </w:rPr>
      </w:pPr>
      <w:r w:rsidRPr="00C67743">
        <w:rPr>
          <w:rFonts w:ascii="Arial" w:hAnsi="Arial" w:cs="Arial"/>
          <w:bCs/>
          <w:sz w:val="20"/>
          <w:szCs w:val="20"/>
        </w:rPr>
        <w:t>instalační balíky</w:t>
      </w:r>
    </w:p>
    <w:p w:rsidR="00217C63" w:rsidRPr="00C67743" w:rsidRDefault="00217C63" w:rsidP="0007338F">
      <w:pPr>
        <w:pStyle w:val="Odstavecseseznamem"/>
        <w:numPr>
          <w:ilvl w:val="0"/>
          <w:numId w:val="40"/>
        </w:numPr>
        <w:spacing w:after="200" w:line="276" w:lineRule="auto"/>
        <w:rPr>
          <w:rFonts w:ascii="Arial" w:hAnsi="Arial" w:cs="Arial"/>
          <w:bCs/>
          <w:sz w:val="20"/>
          <w:szCs w:val="20"/>
        </w:rPr>
      </w:pPr>
      <w:r w:rsidRPr="00C67743">
        <w:rPr>
          <w:rFonts w:ascii="Arial" w:hAnsi="Arial" w:cs="Arial"/>
          <w:bCs/>
          <w:sz w:val="20"/>
          <w:szCs w:val="20"/>
        </w:rPr>
        <w:t>zdrojové kódy</w:t>
      </w:r>
    </w:p>
    <w:p w:rsidR="00217C63" w:rsidRPr="00C67743" w:rsidRDefault="00217C63" w:rsidP="0007338F">
      <w:pPr>
        <w:pStyle w:val="Odstavecseseznamem"/>
        <w:numPr>
          <w:ilvl w:val="0"/>
          <w:numId w:val="40"/>
        </w:numPr>
        <w:spacing w:after="200" w:line="276" w:lineRule="auto"/>
        <w:rPr>
          <w:rFonts w:ascii="Arial" w:hAnsi="Arial" w:cs="Arial"/>
          <w:bCs/>
          <w:sz w:val="20"/>
          <w:szCs w:val="20"/>
        </w:rPr>
      </w:pPr>
      <w:r w:rsidRPr="00C67743">
        <w:rPr>
          <w:rFonts w:ascii="Arial" w:hAnsi="Arial" w:cs="Arial"/>
          <w:bCs/>
          <w:sz w:val="20"/>
          <w:szCs w:val="20"/>
        </w:rPr>
        <w:t>ostatní SW</w:t>
      </w:r>
    </w:p>
    <w:p w:rsidR="00217C63" w:rsidRPr="00C67743" w:rsidRDefault="00217C63" w:rsidP="0007338F">
      <w:pPr>
        <w:pStyle w:val="Odstavecseseznamem"/>
        <w:numPr>
          <w:ilvl w:val="0"/>
          <w:numId w:val="40"/>
        </w:numPr>
        <w:spacing w:after="200" w:line="276" w:lineRule="auto"/>
        <w:rPr>
          <w:rFonts w:ascii="Arial" w:hAnsi="Arial" w:cs="Arial"/>
          <w:bCs/>
          <w:sz w:val="20"/>
          <w:szCs w:val="20"/>
        </w:rPr>
      </w:pPr>
      <w:r w:rsidRPr="00C67743">
        <w:rPr>
          <w:rFonts w:ascii="Arial" w:hAnsi="Arial" w:cs="Arial"/>
          <w:bCs/>
          <w:sz w:val="20"/>
          <w:szCs w:val="20"/>
        </w:rPr>
        <w:t>Dokumentace funkčního bloku:</w:t>
      </w:r>
    </w:p>
    <w:p w:rsidR="00217C63" w:rsidRPr="00C67743" w:rsidRDefault="00217C63" w:rsidP="0007338F">
      <w:pPr>
        <w:pStyle w:val="Odstavecseseznamem"/>
        <w:numPr>
          <w:ilvl w:val="1"/>
          <w:numId w:val="40"/>
        </w:numPr>
        <w:spacing w:after="200" w:line="276" w:lineRule="auto"/>
        <w:rPr>
          <w:rFonts w:ascii="Arial" w:hAnsi="Arial" w:cs="Arial"/>
          <w:bCs/>
          <w:sz w:val="20"/>
          <w:szCs w:val="20"/>
        </w:rPr>
      </w:pPr>
      <w:r w:rsidRPr="00C67743">
        <w:rPr>
          <w:rFonts w:ascii="Arial" w:hAnsi="Arial" w:cs="Arial"/>
          <w:bCs/>
          <w:sz w:val="20"/>
          <w:szCs w:val="20"/>
        </w:rPr>
        <w:t>Procesní model</w:t>
      </w:r>
    </w:p>
    <w:p w:rsidR="00217C63" w:rsidRPr="00C67743" w:rsidRDefault="00217C63" w:rsidP="0007338F">
      <w:pPr>
        <w:pStyle w:val="Odstavecseseznamem"/>
        <w:numPr>
          <w:ilvl w:val="1"/>
          <w:numId w:val="40"/>
        </w:numPr>
        <w:spacing w:after="200" w:line="276" w:lineRule="auto"/>
        <w:rPr>
          <w:rFonts w:ascii="Arial" w:hAnsi="Arial" w:cs="Arial"/>
          <w:bCs/>
          <w:sz w:val="20"/>
          <w:szCs w:val="20"/>
        </w:rPr>
      </w:pPr>
      <w:r w:rsidRPr="00C67743">
        <w:rPr>
          <w:rFonts w:ascii="Arial" w:hAnsi="Arial" w:cs="Arial"/>
          <w:bCs/>
          <w:sz w:val="20"/>
          <w:szCs w:val="20"/>
        </w:rPr>
        <w:t xml:space="preserve">Případy užití včetně náhledu obrazovek (Use Case Model - UCM a Náhledy uživatelského rozhraní - </w:t>
      </w:r>
      <w:proofErr w:type="spellStart"/>
      <w:r w:rsidRPr="00C67743">
        <w:rPr>
          <w:rFonts w:ascii="Arial" w:hAnsi="Arial" w:cs="Arial"/>
          <w:bCs/>
          <w:sz w:val="20"/>
          <w:szCs w:val="20"/>
        </w:rPr>
        <w:t>MockUp</w:t>
      </w:r>
      <w:proofErr w:type="spellEnd"/>
      <w:r w:rsidRPr="00C67743">
        <w:rPr>
          <w:rFonts w:ascii="Arial" w:hAnsi="Arial" w:cs="Arial"/>
          <w:bCs/>
          <w:sz w:val="20"/>
          <w:szCs w:val="20"/>
        </w:rPr>
        <w:t xml:space="preserve"> model)</w:t>
      </w:r>
    </w:p>
    <w:p w:rsidR="00217C63" w:rsidRPr="00C67743" w:rsidRDefault="00217C63" w:rsidP="0007338F">
      <w:pPr>
        <w:pStyle w:val="Odstavecseseznamem"/>
        <w:numPr>
          <w:ilvl w:val="1"/>
          <w:numId w:val="40"/>
        </w:numPr>
        <w:spacing w:after="200" w:line="276" w:lineRule="auto"/>
        <w:rPr>
          <w:rFonts w:ascii="Arial" w:hAnsi="Arial" w:cs="Arial"/>
          <w:bCs/>
          <w:sz w:val="20"/>
          <w:szCs w:val="20"/>
        </w:rPr>
      </w:pPr>
      <w:r w:rsidRPr="00C67743">
        <w:rPr>
          <w:rFonts w:ascii="Arial" w:hAnsi="Arial" w:cs="Arial"/>
          <w:bCs/>
          <w:sz w:val="20"/>
          <w:szCs w:val="20"/>
        </w:rPr>
        <w:t xml:space="preserve">Model komponent a specifikace jejich datového rozhraní </w:t>
      </w:r>
    </w:p>
    <w:p w:rsidR="00217C63" w:rsidRPr="00C67743" w:rsidRDefault="00217C63" w:rsidP="0007338F">
      <w:pPr>
        <w:pStyle w:val="Odstavecseseznamem"/>
        <w:numPr>
          <w:ilvl w:val="1"/>
          <w:numId w:val="40"/>
        </w:numPr>
        <w:spacing w:after="200" w:line="276" w:lineRule="auto"/>
        <w:rPr>
          <w:rFonts w:ascii="Arial" w:hAnsi="Arial" w:cs="Arial"/>
          <w:bCs/>
          <w:sz w:val="20"/>
          <w:szCs w:val="20"/>
        </w:rPr>
      </w:pPr>
      <w:r w:rsidRPr="00C67743">
        <w:rPr>
          <w:rFonts w:ascii="Arial" w:hAnsi="Arial" w:cs="Arial"/>
          <w:bCs/>
          <w:sz w:val="20"/>
          <w:szCs w:val="20"/>
        </w:rPr>
        <w:t>Datový Model včetně datových toků,</w:t>
      </w:r>
    </w:p>
    <w:p w:rsidR="00217C63" w:rsidRPr="00C67743" w:rsidRDefault="00217C63" w:rsidP="0007338F">
      <w:pPr>
        <w:pStyle w:val="Odstavecseseznamem"/>
        <w:numPr>
          <w:ilvl w:val="1"/>
          <w:numId w:val="40"/>
        </w:numPr>
        <w:spacing w:after="200" w:line="276" w:lineRule="auto"/>
        <w:rPr>
          <w:rFonts w:ascii="Arial" w:hAnsi="Arial" w:cs="Arial"/>
          <w:bCs/>
          <w:sz w:val="20"/>
          <w:szCs w:val="20"/>
        </w:rPr>
      </w:pPr>
      <w:r w:rsidRPr="00C67743">
        <w:rPr>
          <w:rFonts w:ascii="Arial" w:hAnsi="Arial" w:cs="Arial"/>
          <w:bCs/>
          <w:sz w:val="20"/>
          <w:szCs w:val="20"/>
        </w:rPr>
        <w:t>Technická, provozní, administrátorská, bezpečnostní</w:t>
      </w:r>
      <w:r w:rsidR="00873F10" w:rsidRPr="00C67743">
        <w:rPr>
          <w:rFonts w:ascii="Arial" w:hAnsi="Arial" w:cs="Arial"/>
          <w:bCs/>
          <w:sz w:val="20"/>
          <w:szCs w:val="20"/>
        </w:rPr>
        <w:t>, programátorská</w:t>
      </w:r>
      <w:r w:rsidRPr="00C67743">
        <w:rPr>
          <w:rFonts w:ascii="Arial" w:hAnsi="Arial" w:cs="Arial"/>
          <w:bCs/>
          <w:sz w:val="20"/>
          <w:szCs w:val="20"/>
        </w:rPr>
        <w:t xml:space="preserve"> a uživatelská dokumentace včetně parametrů DM a HW limitů</w:t>
      </w:r>
    </w:p>
    <w:p w:rsidR="00217C63" w:rsidRPr="00C67743" w:rsidRDefault="00217C63" w:rsidP="0007338F">
      <w:pPr>
        <w:pStyle w:val="Odstavecseseznamem"/>
        <w:numPr>
          <w:ilvl w:val="1"/>
          <w:numId w:val="40"/>
        </w:numPr>
        <w:spacing w:after="200" w:line="276" w:lineRule="auto"/>
        <w:rPr>
          <w:rFonts w:ascii="Arial" w:hAnsi="Arial" w:cs="Arial"/>
          <w:bCs/>
          <w:sz w:val="20"/>
          <w:szCs w:val="20"/>
        </w:rPr>
      </w:pPr>
      <w:r w:rsidRPr="00C67743">
        <w:rPr>
          <w:rFonts w:ascii="Arial" w:hAnsi="Arial" w:cs="Arial"/>
          <w:bCs/>
          <w:sz w:val="20"/>
          <w:szCs w:val="20"/>
        </w:rPr>
        <w:t>Testovací scénáře a výsledky funkčních testů</w:t>
      </w:r>
    </w:p>
    <w:p w:rsidR="00217C63" w:rsidRPr="00C67743" w:rsidRDefault="00217C63" w:rsidP="0007338F">
      <w:pPr>
        <w:pStyle w:val="Odstavecseseznamem"/>
        <w:numPr>
          <w:ilvl w:val="1"/>
          <w:numId w:val="40"/>
        </w:numPr>
        <w:spacing w:after="200" w:line="276" w:lineRule="auto"/>
        <w:rPr>
          <w:rFonts w:ascii="Arial" w:hAnsi="Arial" w:cs="Arial"/>
          <w:bCs/>
          <w:sz w:val="20"/>
          <w:szCs w:val="20"/>
        </w:rPr>
      </w:pPr>
      <w:r w:rsidRPr="00C67743">
        <w:rPr>
          <w:rFonts w:ascii="Arial" w:hAnsi="Arial" w:cs="Arial"/>
          <w:bCs/>
          <w:sz w:val="20"/>
          <w:szCs w:val="20"/>
        </w:rPr>
        <w:t xml:space="preserve">Specifikace použitého SW včetně verzí, </w:t>
      </w:r>
    </w:p>
    <w:p w:rsidR="00217C63" w:rsidRPr="00C67743" w:rsidRDefault="00217C63" w:rsidP="0007338F">
      <w:pPr>
        <w:pStyle w:val="Odstavecseseznamem"/>
        <w:numPr>
          <w:ilvl w:val="0"/>
          <w:numId w:val="40"/>
        </w:numPr>
        <w:spacing w:after="200" w:line="276" w:lineRule="auto"/>
        <w:rPr>
          <w:rFonts w:ascii="Arial" w:hAnsi="Arial" w:cs="Arial"/>
          <w:bCs/>
          <w:sz w:val="20"/>
          <w:szCs w:val="20"/>
        </w:rPr>
      </w:pPr>
      <w:r w:rsidRPr="00C67743">
        <w:rPr>
          <w:rFonts w:ascii="Arial" w:hAnsi="Arial" w:cs="Arial"/>
          <w:bCs/>
          <w:sz w:val="20"/>
          <w:szCs w:val="20"/>
        </w:rPr>
        <w:t>Licence SW smluvních i třetích stran, které nemá ČSÚ k dispozici vůbec nebo nejsou v dostatečném počtu nebo rozsahu, nebo s dostatečnou podporou (pokud byly použity a jsou pro provoz či převzetí plnění nezbytné)</w:t>
      </w:r>
    </w:p>
    <w:p w:rsidR="00217C63" w:rsidRPr="00C67743" w:rsidRDefault="00217C63" w:rsidP="0007338F">
      <w:pPr>
        <w:pStyle w:val="Odstavecseseznamem"/>
        <w:numPr>
          <w:ilvl w:val="0"/>
          <w:numId w:val="40"/>
        </w:numPr>
        <w:spacing w:after="200" w:line="276" w:lineRule="auto"/>
        <w:rPr>
          <w:rFonts w:ascii="Arial" w:hAnsi="Arial" w:cs="Arial"/>
          <w:bCs/>
          <w:sz w:val="20"/>
          <w:szCs w:val="20"/>
        </w:rPr>
      </w:pPr>
      <w:r w:rsidRPr="00C67743">
        <w:rPr>
          <w:rFonts w:ascii="Arial" w:hAnsi="Arial" w:cs="Arial"/>
          <w:bCs/>
          <w:sz w:val="20"/>
          <w:szCs w:val="20"/>
        </w:rPr>
        <w:t xml:space="preserve">Dokumentace školení: </w:t>
      </w:r>
    </w:p>
    <w:p w:rsidR="00217C63" w:rsidRPr="00C67743" w:rsidRDefault="00217C63" w:rsidP="0007338F">
      <w:pPr>
        <w:pStyle w:val="Odstavecseseznamem"/>
        <w:numPr>
          <w:ilvl w:val="1"/>
          <w:numId w:val="40"/>
        </w:numPr>
        <w:spacing w:after="200" w:line="276" w:lineRule="auto"/>
        <w:rPr>
          <w:rFonts w:ascii="Arial" w:hAnsi="Arial" w:cs="Arial"/>
          <w:bCs/>
          <w:sz w:val="20"/>
          <w:szCs w:val="20"/>
        </w:rPr>
      </w:pPr>
      <w:r w:rsidRPr="00C67743">
        <w:rPr>
          <w:rFonts w:ascii="Arial" w:hAnsi="Arial" w:cs="Arial"/>
          <w:bCs/>
          <w:sz w:val="20"/>
          <w:szCs w:val="20"/>
        </w:rPr>
        <w:t>Prezenční listinu z prezentací a školení pro pracovníky,</w:t>
      </w:r>
    </w:p>
    <w:p w:rsidR="00217C63" w:rsidRPr="00C67743" w:rsidRDefault="00217C63" w:rsidP="0007338F">
      <w:pPr>
        <w:pStyle w:val="Odstavecseseznamem"/>
        <w:numPr>
          <w:ilvl w:val="1"/>
          <w:numId w:val="40"/>
        </w:numPr>
        <w:spacing w:after="200" w:line="276" w:lineRule="auto"/>
        <w:rPr>
          <w:rFonts w:ascii="Arial" w:hAnsi="Arial" w:cs="Arial"/>
          <w:bCs/>
          <w:sz w:val="20"/>
          <w:szCs w:val="20"/>
        </w:rPr>
      </w:pPr>
      <w:r w:rsidRPr="00C67743">
        <w:rPr>
          <w:rFonts w:ascii="Arial" w:hAnsi="Arial" w:cs="Arial"/>
          <w:bCs/>
          <w:sz w:val="20"/>
          <w:szCs w:val="20"/>
        </w:rPr>
        <w:t>Osnovu a prezentaci použitou na školení či prezentaci</w:t>
      </w:r>
    </w:p>
    <w:p w:rsidR="00217C63" w:rsidRPr="00C67743" w:rsidRDefault="00217C63" w:rsidP="0007338F">
      <w:pPr>
        <w:pStyle w:val="Odstavecseseznamem"/>
        <w:numPr>
          <w:ilvl w:val="0"/>
          <w:numId w:val="40"/>
        </w:numPr>
        <w:spacing w:after="200" w:line="276" w:lineRule="auto"/>
        <w:rPr>
          <w:rFonts w:ascii="Arial" w:hAnsi="Arial" w:cs="Arial"/>
          <w:bCs/>
          <w:sz w:val="20"/>
          <w:szCs w:val="20"/>
        </w:rPr>
      </w:pPr>
      <w:r w:rsidRPr="00C67743">
        <w:rPr>
          <w:rFonts w:ascii="Arial" w:hAnsi="Arial" w:cs="Arial"/>
          <w:bCs/>
          <w:sz w:val="20"/>
          <w:szCs w:val="20"/>
        </w:rPr>
        <w:t xml:space="preserve">Výkazy práce jednotlivých členů řešitelského týmu v rozsahu, ze kterého bude patrné: </w:t>
      </w:r>
    </w:p>
    <w:p w:rsidR="00217C63" w:rsidRPr="00C67743" w:rsidRDefault="00217C63" w:rsidP="0007338F">
      <w:pPr>
        <w:pStyle w:val="Odstavecseseznamem"/>
        <w:numPr>
          <w:ilvl w:val="1"/>
          <w:numId w:val="40"/>
        </w:numPr>
        <w:spacing w:after="200" w:line="276" w:lineRule="auto"/>
        <w:rPr>
          <w:rFonts w:ascii="Arial" w:hAnsi="Arial" w:cs="Arial"/>
          <w:bCs/>
          <w:sz w:val="20"/>
          <w:szCs w:val="20"/>
        </w:rPr>
      </w:pPr>
      <w:r w:rsidRPr="00C67743">
        <w:rPr>
          <w:rFonts w:ascii="Arial" w:hAnsi="Arial" w:cs="Arial"/>
          <w:bCs/>
          <w:sz w:val="20"/>
          <w:szCs w:val="20"/>
        </w:rPr>
        <w:t>Identifikace zakázky, identifikace období, identifikace člena týmu, jméno, příjmení, datum, činnost, počet odpracovaných hodin.</w:t>
      </w:r>
    </w:p>
    <w:p w:rsidR="00217C63" w:rsidRPr="00C67743" w:rsidRDefault="00217C63" w:rsidP="0007338F">
      <w:pPr>
        <w:pStyle w:val="Odstavecseseznamem"/>
        <w:numPr>
          <w:ilvl w:val="1"/>
          <w:numId w:val="40"/>
        </w:numPr>
        <w:spacing w:after="200" w:line="276" w:lineRule="auto"/>
        <w:rPr>
          <w:rFonts w:ascii="Arial" w:hAnsi="Arial" w:cs="Arial"/>
          <w:bCs/>
          <w:sz w:val="20"/>
          <w:szCs w:val="20"/>
        </w:rPr>
      </w:pPr>
      <w:r w:rsidRPr="00C67743">
        <w:rPr>
          <w:rFonts w:ascii="Arial" w:hAnsi="Arial" w:cs="Arial"/>
          <w:bCs/>
          <w:sz w:val="20"/>
          <w:szCs w:val="20"/>
        </w:rPr>
        <w:t>Suma odpracovaných hodin bude členěna dle následujících položek:</w:t>
      </w:r>
    </w:p>
    <w:tbl>
      <w:tblPr>
        <w:tblW w:w="9003" w:type="dxa"/>
        <w:tblInd w:w="55" w:type="dxa"/>
        <w:tblCellMar>
          <w:left w:w="70" w:type="dxa"/>
          <w:right w:w="70" w:type="dxa"/>
        </w:tblCellMar>
        <w:tblLook w:val="04A0"/>
      </w:tblPr>
      <w:tblGrid>
        <w:gridCol w:w="2568"/>
        <w:gridCol w:w="1103"/>
        <w:gridCol w:w="1280"/>
        <w:gridCol w:w="1463"/>
        <w:gridCol w:w="1256"/>
        <w:gridCol w:w="1333"/>
      </w:tblGrid>
      <w:tr w:rsidR="00476A65" w:rsidRPr="00C67743" w:rsidTr="006D403C">
        <w:trPr>
          <w:trHeight w:val="615"/>
        </w:trPr>
        <w:tc>
          <w:tcPr>
            <w:tcW w:w="2568" w:type="dxa"/>
            <w:tcBorders>
              <w:top w:val="single" w:sz="8" w:space="0" w:color="auto"/>
              <w:left w:val="single" w:sz="8" w:space="0" w:color="auto"/>
              <w:bottom w:val="double" w:sz="6" w:space="0" w:color="auto"/>
              <w:right w:val="single" w:sz="4" w:space="0" w:color="auto"/>
            </w:tcBorders>
            <w:shd w:val="clear" w:color="auto" w:fill="auto"/>
            <w:noWrap/>
            <w:hideMark/>
          </w:tcPr>
          <w:p w:rsidR="00476A65" w:rsidRPr="00C67743" w:rsidRDefault="00476A65" w:rsidP="00235354">
            <w:pPr>
              <w:rPr>
                <w:rFonts w:cs="Arial"/>
                <w:b/>
                <w:bCs/>
                <w:color w:val="000000"/>
                <w:sz w:val="20"/>
                <w:szCs w:val="20"/>
              </w:rPr>
            </w:pPr>
            <w:r w:rsidRPr="00C67743">
              <w:rPr>
                <w:rFonts w:cs="Arial"/>
                <w:b/>
                <w:bCs/>
                <w:color w:val="000000"/>
                <w:sz w:val="20"/>
                <w:szCs w:val="20"/>
              </w:rPr>
              <w:t>Rozčlenění z hlediska produktů a služeb</w:t>
            </w:r>
          </w:p>
        </w:tc>
        <w:tc>
          <w:tcPr>
            <w:tcW w:w="1103" w:type="dxa"/>
            <w:tcBorders>
              <w:top w:val="single" w:sz="8" w:space="0" w:color="auto"/>
              <w:left w:val="nil"/>
              <w:bottom w:val="double" w:sz="6" w:space="0" w:color="auto"/>
              <w:right w:val="nil"/>
            </w:tcBorders>
            <w:vAlign w:val="bottom"/>
          </w:tcPr>
          <w:p w:rsidR="00DD2438" w:rsidRPr="00C67743" w:rsidRDefault="00476A65">
            <w:pPr>
              <w:jc w:val="center"/>
              <w:rPr>
                <w:rFonts w:cs="Arial"/>
                <w:b/>
                <w:bCs/>
                <w:color w:val="000000"/>
                <w:sz w:val="20"/>
                <w:szCs w:val="20"/>
              </w:rPr>
            </w:pPr>
            <w:r w:rsidRPr="00C67743">
              <w:rPr>
                <w:rFonts w:cs="Arial"/>
                <w:b/>
                <w:bCs/>
                <w:color w:val="000000"/>
                <w:sz w:val="20"/>
                <w:szCs w:val="20"/>
              </w:rPr>
              <w:t>VSTUP</w:t>
            </w:r>
          </w:p>
        </w:tc>
        <w:tc>
          <w:tcPr>
            <w:tcW w:w="1280" w:type="dxa"/>
            <w:tcBorders>
              <w:top w:val="single" w:sz="8" w:space="0" w:color="auto"/>
              <w:left w:val="nil"/>
              <w:bottom w:val="double" w:sz="6" w:space="0" w:color="auto"/>
              <w:right w:val="nil"/>
            </w:tcBorders>
            <w:vAlign w:val="bottom"/>
          </w:tcPr>
          <w:p w:rsidR="00DD2438" w:rsidRPr="00C67743" w:rsidRDefault="00476A65">
            <w:pPr>
              <w:jc w:val="center"/>
              <w:rPr>
                <w:rFonts w:cs="Arial"/>
                <w:b/>
                <w:bCs/>
                <w:color w:val="000000"/>
                <w:sz w:val="20"/>
                <w:szCs w:val="20"/>
              </w:rPr>
            </w:pPr>
            <w:r w:rsidRPr="00C67743">
              <w:rPr>
                <w:rFonts w:cs="Arial"/>
                <w:b/>
                <w:bCs/>
                <w:color w:val="000000"/>
                <w:sz w:val="20"/>
                <w:szCs w:val="20"/>
              </w:rPr>
              <w:t>CENTRAL</w:t>
            </w:r>
          </w:p>
        </w:tc>
        <w:tc>
          <w:tcPr>
            <w:tcW w:w="1463" w:type="dxa"/>
            <w:tcBorders>
              <w:top w:val="single" w:sz="8" w:space="0" w:color="auto"/>
              <w:left w:val="nil"/>
              <w:bottom w:val="double" w:sz="6" w:space="0" w:color="auto"/>
              <w:right w:val="nil"/>
            </w:tcBorders>
            <w:vAlign w:val="bottom"/>
          </w:tcPr>
          <w:p w:rsidR="00DD2438" w:rsidRPr="00C67743" w:rsidRDefault="00476A65">
            <w:pPr>
              <w:jc w:val="center"/>
              <w:rPr>
                <w:rFonts w:cs="Arial"/>
                <w:b/>
                <w:bCs/>
                <w:color w:val="000000"/>
                <w:sz w:val="20"/>
                <w:szCs w:val="20"/>
              </w:rPr>
            </w:pPr>
            <w:r w:rsidRPr="00C67743">
              <w:rPr>
                <w:rFonts w:cs="Arial"/>
                <w:b/>
                <w:bCs/>
                <w:color w:val="000000"/>
                <w:sz w:val="20"/>
                <w:szCs w:val="20"/>
              </w:rPr>
              <w:t>DISEMINACE</w:t>
            </w:r>
          </w:p>
        </w:tc>
        <w:tc>
          <w:tcPr>
            <w:tcW w:w="1256" w:type="dxa"/>
            <w:tcBorders>
              <w:top w:val="single" w:sz="8" w:space="0" w:color="auto"/>
              <w:left w:val="nil"/>
              <w:bottom w:val="double" w:sz="6" w:space="0" w:color="auto"/>
              <w:right w:val="nil"/>
            </w:tcBorders>
            <w:vAlign w:val="bottom"/>
          </w:tcPr>
          <w:p w:rsidR="00DD2438" w:rsidRPr="00C67743" w:rsidRDefault="00476A65">
            <w:pPr>
              <w:jc w:val="center"/>
              <w:rPr>
                <w:rFonts w:cs="Arial"/>
                <w:b/>
                <w:bCs/>
                <w:color w:val="000000"/>
                <w:sz w:val="20"/>
                <w:szCs w:val="20"/>
              </w:rPr>
            </w:pPr>
            <w:r w:rsidRPr="00C67743">
              <w:rPr>
                <w:rFonts w:cs="Arial"/>
                <w:b/>
                <w:bCs/>
                <w:color w:val="000000"/>
                <w:sz w:val="20"/>
                <w:szCs w:val="20"/>
              </w:rPr>
              <w:t>SMS Integrace</w:t>
            </w:r>
          </w:p>
        </w:tc>
        <w:tc>
          <w:tcPr>
            <w:tcW w:w="1333" w:type="dxa"/>
            <w:tcBorders>
              <w:top w:val="single" w:sz="8" w:space="0" w:color="auto"/>
              <w:left w:val="nil"/>
              <w:bottom w:val="double" w:sz="6" w:space="0" w:color="auto"/>
              <w:right w:val="single" w:sz="4" w:space="0" w:color="auto"/>
            </w:tcBorders>
            <w:shd w:val="clear" w:color="auto" w:fill="auto"/>
            <w:vAlign w:val="bottom"/>
            <w:hideMark/>
          </w:tcPr>
          <w:p w:rsidR="00DD2438" w:rsidRPr="00C67743" w:rsidRDefault="00476A65">
            <w:pPr>
              <w:jc w:val="center"/>
              <w:rPr>
                <w:rFonts w:cs="Arial"/>
                <w:b/>
                <w:bCs/>
                <w:color w:val="000000"/>
                <w:sz w:val="20"/>
                <w:szCs w:val="20"/>
              </w:rPr>
            </w:pPr>
            <w:r w:rsidRPr="00C67743">
              <w:rPr>
                <w:rFonts w:cs="Arial"/>
                <w:b/>
                <w:bCs/>
                <w:color w:val="000000"/>
                <w:sz w:val="20"/>
                <w:szCs w:val="20"/>
              </w:rPr>
              <w:t>Počet hodin</w:t>
            </w:r>
          </w:p>
          <w:p w:rsidR="00DD2438" w:rsidRPr="00C67743" w:rsidRDefault="00DD2438">
            <w:pPr>
              <w:jc w:val="center"/>
              <w:rPr>
                <w:rFonts w:cs="Arial"/>
                <w:b/>
                <w:bCs/>
                <w:color w:val="000000"/>
                <w:sz w:val="20"/>
                <w:szCs w:val="20"/>
              </w:rPr>
            </w:pPr>
          </w:p>
          <w:p w:rsidR="00DD2438" w:rsidRPr="00C67743" w:rsidRDefault="00476A65">
            <w:pPr>
              <w:jc w:val="center"/>
              <w:rPr>
                <w:rFonts w:cs="Arial"/>
                <w:b/>
                <w:bCs/>
                <w:color w:val="000000"/>
                <w:sz w:val="20"/>
                <w:szCs w:val="20"/>
              </w:rPr>
            </w:pPr>
            <w:r w:rsidRPr="00C67743">
              <w:rPr>
                <w:rFonts w:cs="Arial"/>
                <w:b/>
                <w:bCs/>
                <w:color w:val="000000"/>
                <w:sz w:val="20"/>
                <w:szCs w:val="20"/>
              </w:rPr>
              <w:t>celkem</w:t>
            </w:r>
          </w:p>
        </w:tc>
      </w:tr>
      <w:tr w:rsidR="00476A65" w:rsidRPr="00C67743" w:rsidTr="006D403C">
        <w:trPr>
          <w:trHeight w:val="846"/>
        </w:trPr>
        <w:tc>
          <w:tcPr>
            <w:tcW w:w="2568" w:type="dxa"/>
            <w:tcBorders>
              <w:top w:val="nil"/>
              <w:left w:val="single" w:sz="8" w:space="0" w:color="auto"/>
              <w:bottom w:val="single" w:sz="4" w:space="0" w:color="auto"/>
              <w:right w:val="single" w:sz="4" w:space="0" w:color="auto"/>
            </w:tcBorders>
            <w:shd w:val="clear" w:color="auto" w:fill="auto"/>
            <w:noWrap/>
            <w:vAlign w:val="bottom"/>
            <w:hideMark/>
          </w:tcPr>
          <w:p w:rsidR="00476A65" w:rsidRPr="00C67743" w:rsidRDefault="00476A65" w:rsidP="00217C63">
            <w:pPr>
              <w:rPr>
                <w:rFonts w:cs="Arial"/>
                <w:color w:val="000000"/>
                <w:sz w:val="20"/>
                <w:szCs w:val="20"/>
              </w:rPr>
            </w:pPr>
            <w:r w:rsidRPr="00C67743">
              <w:rPr>
                <w:rFonts w:cs="Arial"/>
                <w:color w:val="000000"/>
                <w:sz w:val="20"/>
                <w:szCs w:val="20"/>
              </w:rPr>
              <w:t>Činnosti související se vznikem nových produktů</w:t>
            </w:r>
            <w:r w:rsidRPr="00C67743">
              <w:rPr>
                <w:rFonts w:cs="Arial"/>
                <w:bCs/>
                <w:sz w:val="20"/>
                <w:szCs w:val="20"/>
              </w:rPr>
              <w:t xml:space="preserve"> nebo technickým zhodnocením stávajících (SW a aplikace a jejich upgrade) s dobou použitelnosti delší než 1 rok</w:t>
            </w:r>
          </w:p>
        </w:tc>
        <w:tc>
          <w:tcPr>
            <w:tcW w:w="1103" w:type="dxa"/>
            <w:tcBorders>
              <w:top w:val="double" w:sz="6" w:space="0" w:color="auto"/>
              <w:left w:val="nil"/>
              <w:bottom w:val="single" w:sz="4" w:space="0" w:color="auto"/>
              <w:right w:val="single" w:sz="4" w:space="0" w:color="auto"/>
            </w:tcBorders>
          </w:tcPr>
          <w:p w:rsidR="00476A65" w:rsidRPr="00C67743" w:rsidRDefault="00476A65" w:rsidP="00217C63">
            <w:pPr>
              <w:jc w:val="right"/>
              <w:rPr>
                <w:rFonts w:cs="Arial"/>
                <w:color w:val="000000"/>
                <w:sz w:val="20"/>
                <w:szCs w:val="20"/>
              </w:rPr>
            </w:pPr>
          </w:p>
        </w:tc>
        <w:tc>
          <w:tcPr>
            <w:tcW w:w="1280" w:type="dxa"/>
            <w:tcBorders>
              <w:top w:val="double" w:sz="6" w:space="0" w:color="auto"/>
              <w:left w:val="single" w:sz="4" w:space="0" w:color="auto"/>
              <w:bottom w:val="single" w:sz="4" w:space="0" w:color="auto"/>
              <w:right w:val="single" w:sz="4" w:space="0" w:color="auto"/>
            </w:tcBorders>
          </w:tcPr>
          <w:p w:rsidR="00476A65" w:rsidRPr="00C67743" w:rsidRDefault="00476A65" w:rsidP="00217C63">
            <w:pPr>
              <w:jc w:val="right"/>
              <w:rPr>
                <w:rFonts w:cs="Arial"/>
                <w:color w:val="000000"/>
                <w:sz w:val="20"/>
                <w:szCs w:val="20"/>
              </w:rPr>
            </w:pPr>
          </w:p>
        </w:tc>
        <w:tc>
          <w:tcPr>
            <w:tcW w:w="1463" w:type="dxa"/>
            <w:tcBorders>
              <w:top w:val="double" w:sz="6" w:space="0" w:color="auto"/>
              <w:left w:val="single" w:sz="4" w:space="0" w:color="auto"/>
              <w:bottom w:val="single" w:sz="4" w:space="0" w:color="auto"/>
              <w:right w:val="single" w:sz="4" w:space="0" w:color="auto"/>
            </w:tcBorders>
          </w:tcPr>
          <w:p w:rsidR="00476A65" w:rsidRPr="00C67743" w:rsidRDefault="00476A65" w:rsidP="00217C63">
            <w:pPr>
              <w:jc w:val="right"/>
              <w:rPr>
                <w:rFonts w:cs="Arial"/>
                <w:color w:val="000000"/>
                <w:sz w:val="20"/>
                <w:szCs w:val="20"/>
              </w:rPr>
            </w:pPr>
          </w:p>
        </w:tc>
        <w:tc>
          <w:tcPr>
            <w:tcW w:w="1256" w:type="dxa"/>
            <w:tcBorders>
              <w:top w:val="double" w:sz="6" w:space="0" w:color="auto"/>
              <w:left w:val="single" w:sz="4" w:space="0" w:color="auto"/>
              <w:bottom w:val="single" w:sz="4" w:space="0" w:color="auto"/>
              <w:right w:val="single" w:sz="4" w:space="0" w:color="auto"/>
            </w:tcBorders>
          </w:tcPr>
          <w:p w:rsidR="00476A65" w:rsidRPr="00C67743" w:rsidRDefault="00476A65" w:rsidP="00217C63">
            <w:pPr>
              <w:jc w:val="right"/>
              <w:rPr>
                <w:rFonts w:cs="Arial"/>
                <w:color w:val="000000"/>
                <w:sz w:val="20"/>
                <w:szCs w:val="20"/>
              </w:rPr>
            </w:pPr>
          </w:p>
        </w:tc>
        <w:tc>
          <w:tcPr>
            <w:tcW w:w="1333"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rsidR="00476A65" w:rsidRPr="00C67743" w:rsidRDefault="00476A65" w:rsidP="00217C63">
            <w:pPr>
              <w:jc w:val="right"/>
              <w:rPr>
                <w:rFonts w:cs="Arial"/>
                <w:color w:val="000000"/>
                <w:sz w:val="20"/>
                <w:szCs w:val="20"/>
              </w:rPr>
            </w:pPr>
          </w:p>
        </w:tc>
      </w:tr>
      <w:tr w:rsidR="00476A65" w:rsidRPr="00C67743" w:rsidTr="006D403C">
        <w:trPr>
          <w:trHeight w:val="300"/>
        </w:trPr>
        <w:tc>
          <w:tcPr>
            <w:tcW w:w="2568" w:type="dxa"/>
            <w:tcBorders>
              <w:top w:val="nil"/>
              <w:left w:val="single" w:sz="8" w:space="0" w:color="auto"/>
              <w:bottom w:val="single" w:sz="4" w:space="0" w:color="auto"/>
              <w:right w:val="single" w:sz="4" w:space="0" w:color="auto"/>
            </w:tcBorders>
            <w:shd w:val="clear" w:color="auto" w:fill="auto"/>
            <w:noWrap/>
            <w:vAlign w:val="bottom"/>
            <w:hideMark/>
          </w:tcPr>
          <w:p w:rsidR="00476A65" w:rsidRPr="00C67743" w:rsidRDefault="00476A65" w:rsidP="00217C63">
            <w:pPr>
              <w:rPr>
                <w:rFonts w:cs="Arial"/>
                <w:bCs/>
                <w:sz w:val="20"/>
                <w:szCs w:val="20"/>
              </w:rPr>
            </w:pPr>
            <w:r w:rsidRPr="00C67743">
              <w:rPr>
                <w:rFonts w:cs="Arial"/>
                <w:color w:val="000000"/>
                <w:sz w:val="20"/>
                <w:szCs w:val="20"/>
              </w:rPr>
              <w:t>Činnosti servisní, konzultační, řídící, akceptační, obslužné apod.</w:t>
            </w:r>
            <w:r w:rsidR="009E42C9">
              <w:rPr>
                <w:rFonts w:cs="Arial"/>
                <w:color w:val="000000"/>
                <w:sz w:val="20"/>
                <w:szCs w:val="20"/>
              </w:rPr>
              <w:t>,</w:t>
            </w:r>
            <w:r w:rsidRPr="00C67743">
              <w:rPr>
                <w:rFonts w:cs="Arial"/>
                <w:color w:val="000000"/>
                <w:sz w:val="20"/>
                <w:szCs w:val="20"/>
              </w:rPr>
              <w:t xml:space="preserve"> jejichž </w:t>
            </w:r>
            <w:r w:rsidRPr="00C67743">
              <w:rPr>
                <w:rFonts w:cs="Arial"/>
                <w:bCs/>
                <w:sz w:val="20"/>
                <w:szCs w:val="20"/>
              </w:rPr>
              <w:t>výsledkem není technické zhodnocení SW nebo aplikace (update)</w:t>
            </w:r>
          </w:p>
        </w:tc>
        <w:tc>
          <w:tcPr>
            <w:tcW w:w="1103" w:type="dxa"/>
            <w:tcBorders>
              <w:top w:val="single" w:sz="4" w:space="0" w:color="auto"/>
              <w:left w:val="nil"/>
              <w:bottom w:val="single" w:sz="4" w:space="0" w:color="auto"/>
              <w:right w:val="single" w:sz="4" w:space="0" w:color="auto"/>
            </w:tcBorders>
          </w:tcPr>
          <w:p w:rsidR="00476A65" w:rsidRPr="00C67743" w:rsidRDefault="00476A65" w:rsidP="00217C63">
            <w:pPr>
              <w:jc w:val="right"/>
              <w:rPr>
                <w:rFonts w:cs="Arial"/>
                <w:color w:val="000000"/>
                <w:sz w:val="20"/>
                <w:szCs w:val="20"/>
              </w:rPr>
            </w:pPr>
          </w:p>
        </w:tc>
        <w:tc>
          <w:tcPr>
            <w:tcW w:w="1280" w:type="dxa"/>
            <w:tcBorders>
              <w:top w:val="single" w:sz="4" w:space="0" w:color="auto"/>
              <w:left w:val="single" w:sz="4" w:space="0" w:color="auto"/>
              <w:bottom w:val="single" w:sz="4" w:space="0" w:color="auto"/>
              <w:right w:val="single" w:sz="4" w:space="0" w:color="auto"/>
            </w:tcBorders>
          </w:tcPr>
          <w:p w:rsidR="00476A65" w:rsidRPr="00C67743" w:rsidRDefault="00476A65" w:rsidP="00217C63">
            <w:pPr>
              <w:jc w:val="right"/>
              <w:rPr>
                <w:rFonts w:cs="Arial"/>
                <w:color w:val="000000"/>
                <w:sz w:val="20"/>
                <w:szCs w:val="20"/>
              </w:rPr>
            </w:pPr>
          </w:p>
        </w:tc>
        <w:tc>
          <w:tcPr>
            <w:tcW w:w="1463" w:type="dxa"/>
            <w:tcBorders>
              <w:top w:val="single" w:sz="4" w:space="0" w:color="auto"/>
              <w:left w:val="single" w:sz="4" w:space="0" w:color="auto"/>
              <w:bottom w:val="single" w:sz="4" w:space="0" w:color="auto"/>
              <w:right w:val="single" w:sz="4" w:space="0" w:color="auto"/>
            </w:tcBorders>
          </w:tcPr>
          <w:p w:rsidR="00476A65" w:rsidRPr="00C67743" w:rsidRDefault="00476A65" w:rsidP="00217C63">
            <w:pPr>
              <w:jc w:val="right"/>
              <w:rPr>
                <w:rFonts w:cs="Arial"/>
                <w:color w:val="000000"/>
                <w:sz w:val="20"/>
                <w:szCs w:val="20"/>
              </w:rPr>
            </w:pPr>
          </w:p>
        </w:tc>
        <w:tc>
          <w:tcPr>
            <w:tcW w:w="1256" w:type="dxa"/>
            <w:tcBorders>
              <w:top w:val="single" w:sz="4" w:space="0" w:color="auto"/>
              <w:left w:val="single" w:sz="4" w:space="0" w:color="auto"/>
              <w:bottom w:val="single" w:sz="4" w:space="0" w:color="auto"/>
              <w:right w:val="single" w:sz="4" w:space="0" w:color="auto"/>
            </w:tcBorders>
          </w:tcPr>
          <w:p w:rsidR="00476A65" w:rsidRPr="00C67743" w:rsidRDefault="00476A65" w:rsidP="00217C63">
            <w:pPr>
              <w:jc w:val="right"/>
              <w:rPr>
                <w:rFonts w:cs="Arial"/>
                <w:color w:val="000000"/>
                <w:sz w:val="20"/>
                <w:szCs w:val="20"/>
              </w:rPr>
            </w:pP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A65" w:rsidRPr="00C67743" w:rsidRDefault="00476A65" w:rsidP="00217C63">
            <w:pPr>
              <w:jc w:val="right"/>
              <w:rPr>
                <w:rFonts w:cs="Arial"/>
                <w:color w:val="000000"/>
                <w:sz w:val="20"/>
                <w:szCs w:val="20"/>
              </w:rPr>
            </w:pPr>
          </w:p>
        </w:tc>
      </w:tr>
      <w:tr w:rsidR="00DD2438" w:rsidRPr="00C67743" w:rsidTr="006D403C">
        <w:trPr>
          <w:trHeight w:val="300"/>
        </w:trPr>
        <w:tc>
          <w:tcPr>
            <w:tcW w:w="2568" w:type="dxa"/>
            <w:tcBorders>
              <w:top w:val="nil"/>
              <w:left w:val="single" w:sz="8" w:space="0" w:color="auto"/>
              <w:bottom w:val="single" w:sz="4" w:space="0" w:color="auto"/>
              <w:right w:val="single" w:sz="4" w:space="0" w:color="auto"/>
            </w:tcBorders>
            <w:shd w:val="clear" w:color="auto" w:fill="D9D9D9"/>
            <w:noWrap/>
            <w:vAlign w:val="bottom"/>
            <w:hideMark/>
          </w:tcPr>
          <w:p w:rsidR="00476A65" w:rsidRPr="00C67743" w:rsidRDefault="00476A65" w:rsidP="00217C63">
            <w:pPr>
              <w:rPr>
                <w:rFonts w:cs="Arial"/>
                <w:b/>
                <w:bCs/>
                <w:color w:val="000000"/>
                <w:sz w:val="20"/>
                <w:szCs w:val="20"/>
              </w:rPr>
            </w:pPr>
            <w:r w:rsidRPr="00C67743">
              <w:rPr>
                <w:rFonts w:cs="Arial"/>
                <w:b/>
                <w:bCs/>
                <w:color w:val="000000"/>
                <w:sz w:val="20"/>
                <w:szCs w:val="20"/>
              </w:rPr>
              <w:t>Celkový rozsah činností</w:t>
            </w:r>
          </w:p>
        </w:tc>
        <w:tc>
          <w:tcPr>
            <w:tcW w:w="1103" w:type="dxa"/>
            <w:tcBorders>
              <w:top w:val="nil"/>
              <w:left w:val="nil"/>
              <w:bottom w:val="single" w:sz="4" w:space="0" w:color="auto"/>
              <w:right w:val="nil"/>
            </w:tcBorders>
            <w:shd w:val="clear" w:color="auto" w:fill="D9D9D9"/>
          </w:tcPr>
          <w:p w:rsidR="00476A65" w:rsidRPr="00C67743" w:rsidRDefault="00476A65" w:rsidP="00217C63">
            <w:pPr>
              <w:jc w:val="right"/>
              <w:rPr>
                <w:rFonts w:cs="Arial"/>
                <w:b/>
                <w:bCs/>
                <w:color w:val="000000"/>
                <w:sz w:val="20"/>
                <w:szCs w:val="20"/>
              </w:rPr>
            </w:pPr>
          </w:p>
        </w:tc>
        <w:tc>
          <w:tcPr>
            <w:tcW w:w="1280" w:type="dxa"/>
            <w:tcBorders>
              <w:top w:val="nil"/>
              <w:left w:val="nil"/>
              <w:bottom w:val="single" w:sz="4" w:space="0" w:color="auto"/>
              <w:right w:val="nil"/>
            </w:tcBorders>
            <w:shd w:val="clear" w:color="auto" w:fill="D9D9D9"/>
          </w:tcPr>
          <w:p w:rsidR="00476A65" w:rsidRPr="00C67743" w:rsidRDefault="00476A65" w:rsidP="00217C63">
            <w:pPr>
              <w:jc w:val="right"/>
              <w:rPr>
                <w:rFonts w:cs="Arial"/>
                <w:b/>
                <w:bCs/>
                <w:color w:val="000000"/>
                <w:sz w:val="20"/>
                <w:szCs w:val="20"/>
              </w:rPr>
            </w:pPr>
          </w:p>
        </w:tc>
        <w:tc>
          <w:tcPr>
            <w:tcW w:w="1463" w:type="dxa"/>
            <w:tcBorders>
              <w:top w:val="nil"/>
              <w:left w:val="nil"/>
              <w:bottom w:val="single" w:sz="4" w:space="0" w:color="auto"/>
              <w:right w:val="nil"/>
            </w:tcBorders>
            <w:shd w:val="clear" w:color="auto" w:fill="D9D9D9"/>
          </w:tcPr>
          <w:p w:rsidR="00476A65" w:rsidRPr="00C67743" w:rsidRDefault="00476A65" w:rsidP="00217C63">
            <w:pPr>
              <w:jc w:val="right"/>
              <w:rPr>
                <w:rFonts w:cs="Arial"/>
                <w:b/>
                <w:bCs/>
                <w:color w:val="000000"/>
                <w:sz w:val="20"/>
                <w:szCs w:val="20"/>
              </w:rPr>
            </w:pPr>
          </w:p>
        </w:tc>
        <w:tc>
          <w:tcPr>
            <w:tcW w:w="1256" w:type="dxa"/>
            <w:tcBorders>
              <w:top w:val="nil"/>
              <w:left w:val="nil"/>
              <w:bottom w:val="single" w:sz="4" w:space="0" w:color="auto"/>
              <w:right w:val="nil"/>
            </w:tcBorders>
            <w:shd w:val="clear" w:color="auto" w:fill="D9D9D9"/>
          </w:tcPr>
          <w:p w:rsidR="00476A65" w:rsidRPr="00C67743" w:rsidRDefault="00476A65" w:rsidP="00217C63">
            <w:pPr>
              <w:jc w:val="right"/>
              <w:rPr>
                <w:rFonts w:cs="Arial"/>
                <w:b/>
                <w:bCs/>
                <w:color w:val="000000"/>
                <w:sz w:val="20"/>
                <w:szCs w:val="20"/>
              </w:rPr>
            </w:pPr>
          </w:p>
        </w:tc>
        <w:tc>
          <w:tcPr>
            <w:tcW w:w="1333" w:type="dxa"/>
            <w:tcBorders>
              <w:top w:val="nil"/>
              <w:left w:val="nil"/>
              <w:bottom w:val="single" w:sz="4" w:space="0" w:color="auto"/>
              <w:right w:val="single" w:sz="4" w:space="0" w:color="auto"/>
            </w:tcBorders>
            <w:shd w:val="clear" w:color="auto" w:fill="D9D9D9"/>
            <w:noWrap/>
            <w:vAlign w:val="bottom"/>
            <w:hideMark/>
          </w:tcPr>
          <w:p w:rsidR="00476A65" w:rsidRPr="00C67743" w:rsidRDefault="00476A65" w:rsidP="00217C63">
            <w:pPr>
              <w:jc w:val="right"/>
              <w:rPr>
                <w:rFonts w:cs="Arial"/>
                <w:b/>
                <w:bCs/>
                <w:color w:val="000000"/>
                <w:sz w:val="20"/>
                <w:szCs w:val="20"/>
              </w:rPr>
            </w:pPr>
          </w:p>
        </w:tc>
      </w:tr>
    </w:tbl>
    <w:p w:rsidR="00217C63" w:rsidRPr="00C67743" w:rsidRDefault="00217C63" w:rsidP="00217C63">
      <w:pPr>
        <w:pStyle w:val="Odstavecseseznamem"/>
        <w:ind w:left="1440"/>
        <w:rPr>
          <w:rFonts w:ascii="Arial" w:hAnsi="Arial" w:cs="Arial"/>
          <w:bCs/>
          <w:sz w:val="20"/>
          <w:szCs w:val="20"/>
        </w:rPr>
      </w:pPr>
    </w:p>
    <w:p w:rsidR="00217C63" w:rsidRPr="00C67743" w:rsidRDefault="00217C63" w:rsidP="0007338F">
      <w:pPr>
        <w:pStyle w:val="Odstavecseseznamem"/>
        <w:numPr>
          <w:ilvl w:val="0"/>
          <w:numId w:val="40"/>
        </w:numPr>
        <w:spacing w:after="200" w:line="276" w:lineRule="auto"/>
        <w:rPr>
          <w:rFonts w:ascii="Arial" w:hAnsi="Arial" w:cs="Arial"/>
          <w:bCs/>
          <w:sz w:val="20"/>
          <w:szCs w:val="20"/>
        </w:rPr>
      </w:pPr>
      <w:r w:rsidRPr="00C67743">
        <w:rPr>
          <w:rFonts w:ascii="Arial" w:hAnsi="Arial" w:cs="Arial"/>
          <w:bCs/>
          <w:sz w:val="20"/>
          <w:szCs w:val="20"/>
        </w:rPr>
        <w:t>Další podklady, jsou-li potřebné pro řádné převzetí plnění objednatelem</w:t>
      </w:r>
    </w:p>
    <w:p w:rsidR="00217C63" w:rsidRPr="00C67743" w:rsidRDefault="00217C63" w:rsidP="0007338F">
      <w:pPr>
        <w:pStyle w:val="Odstavecseseznamem"/>
        <w:numPr>
          <w:ilvl w:val="0"/>
          <w:numId w:val="40"/>
        </w:numPr>
        <w:spacing w:after="200" w:line="276" w:lineRule="auto"/>
        <w:rPr>
          <w:rFonts w:ascii="Arial" w:hAnsi="Arial" w:cs="Arial"/>
          <w:bCs/>
          <w:sz w:val="20"/>
          <w:szCs w:val="20"/>
        </w:rPr>
      </w:pPr>
      <w:r w:rsidRPr="00C67743">
        <w:rPr>
          <w:rFonts w:ascii="Arial" w:hAnsi="Arial" w:cs="Arial"/>
          <w:bCs/>
          <w:sz w:val="20"/>
          <w:szCs w:val="20"/>
        </w:rPr>
        <w:t>Forma výstupů</w:t>
      </w:r>
    </w:p>
    <w:p w:rsidR="00217C63" w:rsidRPr="00C67743" w:rsidRDefault="00217C63" w:rsidP="0007338F">
      <w:pPr>
        <w:pStyle w:val="Odstavecseseznamem"/>
        <w:numPr>
          <w:ilvl w:val="1"/>
          <w:numId w:val="40"/>
        </w:numPr>
        <w:spacing w:after="200" w:line="276" w:lineRule="auto"/>
        <w:rPr>
          <w:rFonts w:ascii="Arial" w:hAnsi="Arial" w:cs="Arial"/>
          <w:bCs/>
          <w:sz w:val="20"/>
          <w:szCs w:val="20"/>
        </w:rPr>
      </w:pPr>
      <w:r w:rsidRPr="00C67743">
        <w:rPr>
          <w:rFonts w:ascii="Arial" w:hAnsi="Arial" w:cs="Arial"/>
          <w:bCs/>
          <w:sz w:val="20"/>
          <w:szCs w:val="20"/>
        </w:rPr>
        <w:t>forma PDF/A pro podepsané dokumenty</w:t>
      </w:r>
    </w:p>
    <w:p w:rsidR="00217C63" w:rsidRPr="00C67743" w:rsidRDefault="00217C63" w:rsidP="0007338F">
      <w:pPr>
        <w:pStyle w:val="Odstavecseseznamem"/>
        <w:numPr>
          <w:ilvl w:val="1"/>
          <w:numId w:val="40"/>
        </w:numPr>
        <w:spacing w:after="200" w:line="276" w:lineRule="auto"/>
        <w:rPr>
          <w:rFonts w:ascii="Arial" w:hAnsi="Arial" w:cs="Arial"/>
          <w:bCs/>
          <w:sz w:val="20"/>
          <w:szCs w:val="20"/>
        </w:rPr>
      </w:pPr>
      <w:r w:rsidRPr="00C67743">
        <w:rPr>
          <w:rFonts w:ascii="Arial" w:hAnsi="Arial" w:cs="Arial"/>
          <w:bCs/>
          <w:sz w:val="20"/>
          <w:szCs w:val="20"/>
        </w:rPr>
        <w:t xml:space="preserve">textově i objektově </w:t>
      </w:r>
      <w:proofErr w:type="spellStart"/>
      <w:r w:rsidRPr="00C67743">
        <w:rPr>
          <w:rFonts w:ascii="Arial" w:hAnsi="Arial" w:cs="Arial"/>
          <w:bCs/>
          <w:sz w:val="20"/>
          <w:szCs w:val="20"/>
        </w:rPr>
        <w:t>editovatelný</w:t>
      </w:r>
      <w:proofErr w:type="spellEnd"/>
      <w:r w:rsidRPr="00C67743">
        <w:rPr>
          <w:rFonts w:ascii="Arial" w:hAnsi="Arial" w:cs="Arial"/>
          <w:bCs/>
          <w:sz w:val="20"/>
          <w:szCs w:val="20"/>
        </w:rPr>
        <w:t xml:space="preserve"> formát (</w:t>
      </w:r>
      <w:proofErr w:type="spellStart"/>
      <w:r w:rsidRPr="00C67743">
        <w:rPr>
          <w:rFonts w:ascii="Arial" w:hAnsi="Arial" w:cs="Arial"/>
          <w:bCs/>
          <w:sz w:val="20"/>
          <w:szCs w:val="20"/>
        </w:rPr>
        <w:t>docx</w:t>
      </w:r>
      <w:proofErr w:type="spellEnd"/>
      <w:r w:rsidRPr="00C67743">
        <w:rPr>
          <w:rFonts w:ascii="Arial" w:hAnsi="Arial" w:cs="Arial"/>
          <w:bCs/>
          <w:sz w:val="20"/>
          <w:szCs w:val="20"/>
        </w:rPr>
        <w:t xml:space="preserve">, </w:t>
      </w:r>
      <w:proofErr w:type="spellStart"/>
      <w:r w:rsidRPr="00C67743">
        <w:rPr>
          <w:rFonts w:ascii="Arial" w:hAnsi="Arial" w:cs="Arial"/>
          <w:bCs/>
          <w:sz w:val="20"/>
          <w:szCs w:val="20"/>
        </w:rPr>
        <w:t>xlsx</w:t>
      </w:r>
      <w:proofErr w:type="spellEnd"/>
      <w:r w:rsidRPr="00C67743">
        <w:rPr>
          <w:rFonts w:ascii="Arial" w:hAnsi="Arial" w:cs="Arial"/>
          <w:bCs/>
          <w:sz w:val="20"/>
          <w:szCs w:val="20"/>
        </w:rPr>
        <w:t xml:space="preserve">, </w:t>
      </w:r>
      <w:proofErr w:type="spellStart"/>
      <w:r w:rsidRPr="00C67743">
        <w:rPr>
          <w:rFonts w:ascii="Arial" w:hAnsi="Arial" w:cs="Arial"/>
          <w:bCs/>
          <w:sz w:val="20"/>
          <w:szCs w:val="20"/>
        </w:rPr>
        <w:t>xml</w:t>
      </w:r>
      <w:proofErr w:type="spellEnd"/>
      <w:r w:rsidRPr="00C67743">
        <w:rPr>
          <w:rFonts w:ascii="Arial" w:hAnsi="Arial" w:cs="Arial"/>
          <w:bCs/>
          <w:sz w:val="20"/>
          <w:szCs w:val="20"/>
        </w:rPr>
        <w:t xml:space="preserve">, </w:t>
      </w:r>
      <w:proofErr w:type="spellStart"/>
      <w:r w:rsidRPr="00C67743">
        <w:rPr>
          <w:rFonts w:ascii="Arial" w:hAnsi="Arial" w:cs="Arial"/>
          <w:bCs/>
          <w:sz w:val="20"/>
          <w:szCs w:val="20"/>
        </w:rPr>
        <w:t>txt</w:t>
      </w:r>
      <w:proofErr w:type="spellEnd"/>
      <w:r w:rsidRPr="00C67743">
        <w:rPr>
          <w:rFonts w:ascii="Arial" w:hAnsi="Arial" w:cs="Arial"/>
          <w:bCs/>
          <w:sz w:val="20"/>
          <w:szCs w:val="20"/>
        </w:rPr>
        <w:t xml:space="preserve"> a další dle použitých nástrojů)</w:t>
      </w:r>
    </w:p>
    <w:p w:rsidR="00217C63" w:rsidRPr="00C67743" w:rsidRDefault="00217C63" w:rsidP="0007338F">
      <w:pPr>
        <w:pStyle w:val="Odstavecseseznamem"/>
        <w:numPr>
          <w:ilvl w:val="1"/>
          <w:numId w:val="40"/>
        </w:numPr>
        <w:spacing w:after="200" w:line="276" w:lineRule="auto"/>
        <w:rPr>
          <w:rFonts w:ascii="Arial" w:hAnsi="Arial" w:cs="Arial"/>
          <w:bCs/>
          <w:sz w:val="20"/>
          <w:szCs w:val="20"/>
        </w:rPr>
      </w:pPr>
      <w:r w:rsidRPr="00C67743">
        <w:rPr>
          <w:rFonts w:ascii="Arial" w:hAnsi="Arial" w:cs="Arial"/>
          <w:bCs/>
          <w:sz w:val="20"/>
          <w:szCs w:val="20"/>
        </w:rPr>
        <w:t>tištěné stejnopisy či kopie</w:t>
      </w:r>
    </w:p>
    <w:p w:rsidR="00217C63" w:rsidRPr="00C67743" w:rsidRDefault="00217C63" w:rsidP="0007338F">
      <w:pPr>
        <w:pStyle w:val="Odstavecseseznamem"/>
        <w:numPr>
          <w:ilvl w:val="1"/>
          <w:numId w:val="40"/>
        </w:numPr>
        <w:spacing w:after="200" w:line="276" w:lineRule="auto"/>
        <w:rPr>
          <w:rFonts w:ascii="Arial" w:hAnsi="Arial" w:cs="Arial"/>
          <w:bCs/>
          <w:sz w:val="20"/>
          <w:szCs w:val="20"/>
        </w:rPr>
      </w:pPr>
      <w:r w:rsidRPr="00C67743">
        <w:rPr>
          <w:rFonts w:ascii="Arial" w:hAnsi="Arial" w:cs="Arial"/>
          <w:bCs/>
          <w:sz w:val="20"/>
          <w:szCs w:val="20"/>
        </w:rPr>
        <w:lastRenderedPageBreak/>
        <w:t>soubory na elektronickém médiu (CD, DVD, jiné paměťové médium)</w:t>
      </w:r>
    </w:p>
    <w:p w:rsidR="00217C63" w:rsidRPr="00C67743" w:rsidRDefault="00217C63" w:rsidP="0007338F">
      <w:pPr>
        <w:pStyle w:val="Odstavecseseznamem"/>
        <w:numPr>
          <w:ilvl w:val="1"/>
          <w:numId w:val="40"/>
        </w:numPr>
        <w:spacing w:after="200" w:line="276" w:lineRule="auto"/>
        <w:rPr>
          <w:rFonts w:ascii="Arial" w:hAnsi="Arial" w:cs="Arial"/>
          <w:bCs/>
          <w:sz w:val="20"/>
          <w:szCs w:val="20"/>
        </w:rPr>
      </w:pPr>
      <w:r w:rsidRPr="00C67743">
        <w:rPr>
          <w:rFonts w:ascii="Arial" w:hAnsi="Arial" w:cs="Arial"/>
          <w:bCs/>
          <w:sz w:val="20"/>
          <w:szCs w:val="20"/>
        </w:rPr>
        <w:t>s ohledem na neustálý vývoj používaných formátů dat je možné použít srovnatelný či obdobně využitelný formát.</w:t>
      </w:r>
    </w:p>
    <w:p w:rsidR="00ED4327" w:rsidRPr="00C67743" w:rsidRDefault="00ED4327">
      <w:pPr>
        <w:spacing w:after="200" w:line="276" w:lineRule="auto"/>
        <w:rPr>
          <w:rFonts w:eastAsiaTheme="minorHAnsi" w:cs="Arial"/>
          <w:sz w:val="20"/>
          <w:szCs w:val="20"/>
        </w:rPr>
      </w:pPr>
      <w:r w:rsidRPr="00C67743">
        <w:rPr>
          <w:rFonts w:cs="Arial"/>
          <w:sz w:val="20"/>
          <w:szCs w:val="20"/>
        </w:rPr>
        <w:br w:type="page"/>
      </w:r>
    </w:p>
    <w:p w:rsidR="00217C63" w:rsidRPr="00C67743" w:rsidRDefault="00217C63" w:rsidP="00217C63">
      <w:pPr>
        <w:pStyle w:val="Bezmezer"/>
        <w:spacing w:line="276" w:lineRule="auto"/>
        <w:jc w:val="both"/>
        <w:rPr>
          <w:rFonts w:ascii="Arial" w:hAnsi="Arial" w:cs="Arial"/>
          <w:sz w:val="20"/>
          <w:szCs w:val="20"/>
        </w:rPr>
      </w:pPr>
    </w:p>
    <w:p w:rsidR="009F1E12" w:rsidRPr="00C67743" w:rsidRDefault="009F1E12" w:rsidP="00217C63">
      <w:pPr>
        <w:pStyle w:val="Bezmezer"/>
        <w:pBdr>
          <w:top w:val="single" w:sz="4" w:space="1" w:color="auto"/>
          <w:left w:val="single" w:sz="4" w:space="3" w:color="auto"/>
          <w:bottom w:val="single" w:sz="4" w:space="1" w:color="auto"/>
          <w:right w:val="single" w:sz="4" w:space="4" w:color="auto"/>
        </w:pBdr>
        <w:spacing w:line="276" w:lineRule="auto"/>
        <w:jc w:val="both"/>
        <w:rPr>
          <w:rFonts w:ascii="Arial" w:hAnsi="Arial" w:cs="Arial"/>
          <w:b/>
          <w:sz w:val="20"/>
          <w:szCs w:val="20"/>
        </w:rPr>
      </w:pPr>
      <w:r w:rsidRPr="00C67743">
        <w:rPr>
          <w:rFonts w:ascii="Arial" w:hAnsi="Arial" w:cs="Arial"/>
          <w:b/>
          <w:sz w:val="20"/>
          <w:szCs w:val="20"/>
        </w:rPr>
        <w:t>Příloha č. 3</w:t>
      </w:r>
    </w:p>
    <w:p w:rsidR="009F1E12" w:rsidRPr="00C67743" w:rsidRDefault="009F1E12" w:rsidP="00217C63">
      <w:pPr>
        <w:pStyle w:val="Bezmezer"/>
        <w:pBdr>
          <w:top w:val="single" w:sz="4" w:space="1" w:color="auto"/>
          <w:left w:val="single" w:sz="4" w:space="3" w:color="auto"/>
          <w:bottom w:val="single" w:sz="4" w:space="1" w:color="auto"/>
          <w:right w:val="single" w:sz="4" w:space="4" w:color="auto"/>
        </w:pBdr>
        <w:spacing w:line="276" w:lineRule="auto"/>
        <w:jc w:val="both"/>
        <w:rPr>
          <w:rFonts w:ascii="Arial" w:hAnsi="Arial" w:cs="Arial"/>
          <w:sz w:val="20"/>
          <w:szCs w:val="20"/>
        </w:rPr>
      </w:pPr>
      <w:r w:rsidRPr="00C67743">
        <w:rPr>
          <w:rFonts w:ascii="Arial" w:hAnsi="Arial" w:cs="Arial"/>
          <w:sz w:val="20"/>
          <w:szCs w:val="20"/>
        </w:rPr>
        <w:t>Smlouvy o poskytování služeb rozvoje vybraných aplikací SIS na bázi AGP</w:t>
      </w:r>
    </w:p>
    <w:p w:rsidR="009F1E12" w:rsidRPr="00C67743" w:rsidRDefault="009F1E12" w:rsidP="009F1E12">
      <w:pPr>
        <w:pStyle w:val="Bezmezer"/>
        <w:spacing w:line="276" w:lineRule="auto"/>
        <w:jc w:val="both"/>
        <w:rPr>
          <w:rFonts w:ascii="Arial" w:hAnsi="Arial" w:cs="Arial"/>
          <w:sz w:val="20"/>
          <w:szCs w:val="20"/>
        </w:rPr>
      </w:pPr>
    </w:p>
    <w:p w:rsidR="009F1E12" w:rsidRPr="00C67743" w:rsidRDefault="009F1E12" w:rsidP="009F1E12">
      <w:pPr>
        <w:pStyle w:val="Bezmezer"/>
        <w:jc w:val="center"/>
        <w:rPr>
          <w:rFonts w:ascii="Arial" w:hAnsi="Arial" w:cs="Arial"/>
          <w:b/>
          <w:sz w:val="24"/>
          <w:szCs w:val="24"/>
          <w:u w:val="single"/>
        </w:rPr>
      </w:pPr>
      <w:r w:rsidRPr="00C67743">
        <w:rPr>
          <w:rFonts w:ascii="Arial" w:hAnsi="Arial" w:cs="Arial"/>
          <w:b/>
          <w:sz w:val="24"/>
          <w:szCs w:val="24"/>
          <w:u w:val="single"/>
        </w:rPr>
        <w:t>BEZPEČNOSTNÍ POKYNY PRO OBCHODNÍ PARTNERY V OBLASTI POŽÁRNÍ OCHRANY, BEZPEČNOSTI PRÁCE A OCHRANY MAJETKU</w:t>
      </w:r>
    </w:p>
    <w:p w:rsidR="009F1E12" w:rsidRPr="00C67743" w:rsidRDefault="009F1E12" w:rsidP="009F1E12">
      <w:pPr>
        <w:pStyle w:val="Bezmezer"/>
        <w:jc w:val="center"/>
        <w:rPr>
          <w:rFonts w:ascii="Arial" w:hAnsi="Arial" w:cs="Arial"/>
          <w:b/>
          <w:sz w:val="20"/>
          <w:szCs w:val="20"/>
        </w:rPr>
      </w:pPr>
    </w:p>
    <w:p w:rsidR="009F1E12" w:rsidRPr="00C67743" w:rsidRDefault="009F1E12" w:rsidP="009F1E12">
      <w:pPr>
        <w:pStyle w:val="Bezmezer"/>
        <w:jc w:val="center"/>
        <w:rPr>
          <w:rFonts w:ascii="Arial" w:hAnsi="Arial" w:cs="Arial"/>
          <w:b/>
          <w:sz w:val="20"/>
          <w:szCs w:val="20"/>
        </w:rPr>
      </w:pPr>
      <w:r w:rsidRPr="00C67743">
        <w:rPr>
          <w:rFonts w:ascii="Arial" w:hAnsi="Arial" w:cs="Arial"/>
          <w:b/>
          <w:sz w:val="20"/>
          <w:szCs w:val="20"/>
        </w:rPr>
        <w:t>Článek I.</w:t>
      </w:r>
    </w:p>
    <w:p w:rsidR="009F1E12" w:rsidRPr="00C67743" w:rsidRDefault="009F1E12" w:rsidP="009F1E12">
      <w:pPr>
        <w:pStyle w:val="Bezmezer"/>
        <w:jc w:val="center"/>
        <w:rPr>
          <w:rFonts w:ascii="Arial" w:hAnsi="Arial" w:cs="Arial"/>
          <w:b/>
          <w:sz w:val="20"/>
          <w:szCs w:val="20"/>
        </w:rPr>
      </w:pPr>
      <w:r w:rsidRPr="00C67743">
        <w:rPr>
          <w:rFonts w:ascii="Arial" w:hAnsi="Arial" w:cs="Arial"/>
          <w:b/>
          <w:sz w:val="20"/>
          <w:szCs w:val="20"/>
        </w:rPr>
        <w:t>Úvod</w:t>
      </w:r>
    </w:p>
    <w:p w:rsidR="009F1E12" w:rsidRPr="00C67743" w:rsidRDefault="009F1E12" w:rsidP="009F1E12">
      <w:pPr>
        <w:pStyle w:val="Normlnweb"/>
        <w:spacing w:before="0" w:beforeAutospacing="0" w:after="120" w:afterAutospacing="0"/>
        <w:jc w:val="both"/>
        <w:rPr>
          <w:rFonts w:ascii="Arial" w:hAnsi="Arial" w:cs="Arial"/>
          <w:sz w:val="20"/>
          <w:szCs w:val="20"/>
        </w:rPr>
      </w:pPr>
      <w:r w:rsidRPr="00C67743">
        <w:rPr>
          <w:rFonts w:ascii="Arial" w:hAnsi="Arial" w:cs="Arial"/>
          <w:sz w:val="20"/>
          <w:szCs w:val="20"/>
        </w:rPr>
        <w:t>Tento dokument:</w:t>
      </w:r>
    </w:p>
    <w:p w:rsidR="009F1E12" w:rsidRPr="00C67743" w:rsidRDefault="009F1E12" w:rsidP="0007338F">
      <w:pPr>
        <w:pStyle w:val="Normlnweb"/>
        <w:numPr>
          <w:ilvl w:val="0"/>
          <w:numId w:val="37"/>
        </w:numPr>
        <w:tabs>
          <w:tab w:val="clear" w:pos="360"/>
          <w:tab w:val="num" w:pos="709"/>
        </w:tabs>
        <w:spacing w:before="0" w:beforeAutospacing="0" w:after="120" w:afterAutospacing="0"/>
        <w:ind w:left="709" w:hanging="709"/>
        <w:jc w:val="both"/>
        <w:rPr>
          <w:rFonts w:ascii="Arial" w:hAnsi="Arial" w:cs="Arial"/>
          <w:sz w:val="20"/>
          <w:szCs w:val="20"/>
        </w:rPr>
      </w:pPr>
      <w:r w:rsidRPr="00C67743">
        <w:rPr>
          <w:rFonts w:ascii="Arial" w:hAnsi="Arial" w:cs="Arial"/>
          <w:sz w:val="20"/>
          <w:szCs w:val="20"/>
        </w:rPr>
        <w:t>je písemnou informací o rizicích a dokladem o dohodnuté koordinaci mezi stranami při zajišťování bezpečnosti a ochrany zdraví při práci, ve smyslu ustanovení platného znění zákoníku práce, tak, aby ohrožení bezpečnosti a zdraví bylo minimalizováno,</w:t>
      </w:r>
    </w:p>
    <w:p w:rsidR="009F1E12" w:rsidRPr="00C67743" w:rsidRDefault="009F1E12" w:rsidP="0007338F">
      <w:pPr>
        <w:pStyle w:val="Normlnweb"/>
        <w:numPr>
          <w:ilvl w:val="0"/>
          <w:numId w:val="37"/>
        </w:numPr>
        <w:tabs>
          <w:tab w:val="clear" w:pos="360"/>
          <w:tab w:val="num" w:pos="709"/>
        </w:tabs>
        <w:spacing w:before="0" w:beforeAutospacing="0" w:after="120" w:afterAutospacing="0"/>
        <w:ind w:left="709" w:hanging="709"/>
        <w:jc w:val="both"/>
        <w:rPr>
          <w:rFonts w:ascii="Arial" w:hAnsi="Arial" w:cs="Arial"/>
          <w:sz w:val="20"/>
          <w:szCs w:val="20"/>
        </w:rPr>
      </w:pPr>
      <w:proofErr w:type="gramStart"/>
      <w:r w:rsidRPr="00C67743">
        <w:rPr>
          <w:rFonts w:ascii="Arial" w:hAnsi="Arial" w:cs="Arial"/>
          <w:sz w:val="20"/>
          <w:szCs w:val="20"/>
        </w:rPr>
        <w:t>se</w:t>
      </w:r>
      <w:proofErr w:type="gramEnd"/>
      <w:r w:rsidRPr="00C67743">
        <w:rPr>
          <w:rFonts w:ascii="Arial" w:hAnsi="Arial" w:cs="Arial"/>
          <w:sz w:val="20"/>
          <w:szCs w:val="20"/>
        </w:rPr>
        <w:t xml:space="preserve"> současně </w:t>
      </w:r>
      <w:proofErr w:type="gramStart"/>
      <w:r w:rsidRPr="00C67743">
        <w:rPr>
          <w:rFonts w:ascii="Arial" w:hAnsi="Arial" w:cs="Arial"/>
          <w:sz w:val="20"/>
          <w:szCs w:val="20"/>
        </w:rPr>
        <w:t>stává</w:t>
      </w:r>
      <w:proofErr w:type="gramEnd"/>
      <w:r w:rsidRPr="00C67743">
        <w:rPr>
          <w:rFonts w:ascii="Arial" w:hAnsi="Arial" w:cs="Arial"/>
          <w:sz w:val="20"/>
          <w:szCs w:val="20"/>
        </w:rPr>
        <w:t xml:space="preserve"> dokladem o způsobu zabezpečování povinností na úseku požární ochrany ve smyslu § 30, odst. 2, písm. h), vyhlášky č. 246/2001 Sb., o stanovení podmínek požární bezpečnosti a výkonu státního požárního dozoru (vyhláška o požární prevenci),</w:t>
      </w:r>
    </w:p>
    <w:p w:rsidR="009F1E12" w:rsidRPr="00C67743" w:rsidRDefault="009F1E12" w:rsidP="0007338F">
      <w:pPr>
        <w:pStyle w:val="Normlnweb"/>
        <w:numPr>
          <w:ilvl w:val="0"/>
          <w:numId w:val="37"/>
        </w:numPr>
        <w:tabs>
          <w:tab w:val="clear" w:pos="360"/>
          <w:tab w:val="num" w:pos="709"/>
        </w:tabs>
        <w:spacing w:before="0" w:beforeAutospacing="0" w:after="120" w:afterAutospacing="0"/>
        <w:ind w:left="709" w:hanging="709"/>
        <w:jc w:val="both"/>
        <w:rPr>
          <w:rFonts w:ascii="Arial" w:hAnsi="Arial" w:cs="Arial"/>
          <w:sz w:val="20"/>
          <w:szCs w:val="20"/>
        </w:rPr>
      </w:pPr>
      <w:r w:rsidRPr="00C67743">
        <w:rPr>
          <w:rFonts w:ascii="Arial" w:hAnsi="Arial" w:cs="Arial"/>
          <w:sz w:val="20"/>
          <w:szCs w:val="20"/>
        </w:rPr>
        <w:t>zavazuje obchodního partnera, jeho zaměstnance a osoby jím vyslané k dodržování pravidel stanovených Českým statistickým úřadem k ochraně majetku.</w:t>
      </w:r>
    </w:p>
    <w:p w:rsidR="009F1E12" w:rsidRPr="00C67743" w:rsidRDefault="009F1E12" w:rsidP="009F1E12">
      <w:pPr>
        <w:pStyle w:val="Normlnweb"/>
        <w:spacing w:before="0" w:beforeAutospacing="0" w:after="120" w:afterAutospacing="0"/>
        <w:jc w:val="both"/>
        <w:rPr>
          <w:rFonts w:ascii="Arial" w:hAnsi="Arial" w:cs="Arial"/>
          <w:sz w:val="20"/>
          <w:szCs w:val="20"/>
        </w:rPr>
      </w:pPr>
      <w:r w:rsidRPr="00C67743">
        <w:rPr>
          <w:rFonts w:ascii="Arial" w:hAnsi="Arial" w:cs="Arial"/>
          <w:sz w:val="20"/>
          <w:szCs w:val="20"/>
        </w:rPr>
        <w:t xml:space="preserve">Obchodním partnerem se v tomto dokumentu rozumí firma, která provádí práce nebo služby v budově ČSÚ na základě požadavku ČSÚ. </w:t>
      </w:r>
    </w:p>
    <w:p w:rsidR="009F1E12" w:rsidRPr="00C67743" w:rsidRDefault="009F1E12" w:rsidP="009F1E12">
      <w:pPr>
        <w:pStyle w:val="Normlnweb"/>
        <w:spacing w:before="0" w:beforeAutospacing="0" w:after="120" w:afterAutospacing="0"/>
        <w:jc w:val="both"/>
        <w:rPr>
          <w:rFonts w:ascii="Arial" w:hAnsi="Arial" w:cs="Arial"/>
          <w:sz w:val="20"/>
          <w:szCs w:val="20"/>
        </w:rPr>
      </w:pPr>
      <w:r w:rsidRPr="00C67743">
        <w:rPr>
          <w:rFonts w:ascii="Arial" w:hAnsi="Arial" w:cs="Arial"/>
          <w:sz w:val="20"/>
          <w:szCs w:val="20"/>
        </w:rPr>
        <w:t>Zaměstnancem se v tomto dokumentu rozumí obchodní partner, pokud je fyzickou osobou, zaměstnanci obchodního partnera a osoby vyslané obchodním partnerem k provedení práce nebo služeb.</w:t>
      </w:r>
    </w:p>
    <w:p w:rsidR="009F1E12" w:rsidRPr="00C67743" w:rsidRDefault="009F1E12" w:rsidP="009F1E12">
      <w:pPr>
        <w:pStyle w:val="Normlnweb"/>
        <w:spacing w:before="0" w:beforeAutospacing="0" w:after="0" w:afterAutospacing="0"/>
        <w:jc w:val="both"/>
        <w:rPr>
          <w:rFonts w:ascii="Arial" w:hAnsi="Arial" w:cs="Arial"/>
          <w:sz w:val="20"/>
          <w:szCs w:val="20"/>
        </w:rPr>
      </w:pPr>
      <w:r w:rsidRPr="00C67743">
        <w:rPr>
          <w:rFonts w:ascii="Arial" w:hAnsi="Arial" w:cs="Arial"/>
          <w:sz w:val="20"/>
          <w:szCs w:val="20"/>
        </w:rPr>
        <w:t>Tento dokument může být operativně doplňován písemnou i ústní formou.</w:t>
      </w:r>
    </w:p>
    <w:p w:rsidR="009F1E12" w:rsidRPr="00C67743" w:rsidRDefault="009F1E12" w:rsidP="009F1E12">
      <w:pPr>
        <w:pStyle w:val="Bezmezer"/>
        <w:jc w:val="center"/>
        <w:rPr>
          <w:rFonts w:ascii="Arial" w:hAnsi="Arial" w:cs="Arial"/>
          <w:b/>
          <w:sz w:val="20"/>
          <w:szCs w:val="20"/>
        </w:rPr>
      </w:pPr>
    </w:p>
    <w:p w:rsidR="009F1E12" w:rsidRPr="00C67743" w:rsidRDefault="009F1E12" w:rsidP="009F1E12">
      <w:pPr>
        <w:pStyle w:val="Bezmezer"/>
        <w:jc w:val="center"/>
        <w:rPr>
          <w:rFonts w:ascii="Arial" w:hAnsi="Arial" w:cs="Arial"/>
          <w:b/>
          <w:sz w:val="20"/>
          <w:szCs w:val="20"/>
        </w:rPr>
      </w:pPr>
      <w:r w:rsidRPr="00C67743">
        <w:rPr>
          <w:rFonts w:ascii="Arial" w:hAnsi="Arial" w:cs="Arial"/>
          <w:b/>
          <w:sz w:val="20"/>
          <w:szCs w:val="20"/>
        </w:rPr>
        <w:t>Článek II.</w:t>
      </w:r>
    </w:p>
    <w:p w:rsidR="009F1E12" w:rsidRPr="00C67743" w:rsidRDefault="009F1E12" w:rsidP="009F1E12">
      <w:pPr>
        <w:pStyle w:val="Bezmezer"/>
        <w:jc w:val="center"/>
        <w:rPr>
          <w:rFonts w:ascii="Arial" w:hAnsi="Arial" w:cs="Arial"/>
          <w:b/>
          <w:sz w:val="20"/>
          <w:szCs w:val="20"/>
        </w:rPr>
      </w:pPr>
      <w:r w:rsidRPr="00C67743">
        <w:rPr>
          <w:rFonts w:ascii="Arial" w:hAnsi="Arial" w:cs="Arial"/>
          <w:b/>
          <w:sz w:val="20"/>
          <w:szCs w:val="20"/>
        </w:rPr>
        <w:t>Požární ochrana a Bezpečnost a ochrana zdraví při práci</w:t>
      </w:r>
    </w:p>
    <w:p w:rsidR="009F1E12" w:rsidRPr="00C67743" w:rsidRDefault="009F1E12" w:rsidP="009F1E12">
      <w:pPr>
        <w:pStyle w:val="Bezmezer"/>
      </w:pPr>
    </w:p>
    <w:p w:rsidR="009F1E12" w:rsidRPr="00C67743" w:rsidRDefault="009F1E12" w:rsidP="0007338F">
      <w:pPr>
        <w:numPr>
          <w:ilvl w:val="0"/>
          <w:numId w:val="29"/>
        </w:numPr>
        <w:spacing w:after="240"/>
        <w:rPr>
          <w:rFonts w:cs="Arial"/>
          <w:b/>
          <w:bCs/>
          <w:sz w:val="20"/>
          <w:szCs w:val="20"/>
        </w:rPr>
      </w:pPr>
      <w:r w:rsidRPr="00C67743">
        <w:rPr>
          <w:rFonts w:cs="Arial"/>
          <w:b/>
          <w:bCs/>
          <w:sz w:val="20"/>
          <w:szCs w:val="20"/>
        </w:rPr>
        <w:t>Požární ochrana</w:t>
      </w:r>
    </w:p>
    <w:p w:rsidR="009F1E12" w:rsidRPr="00C67743" w:rsidRDefault="009F1E12" w:rsidP="0007338F">
      <w:pPr>
        <w:pStyle w:val="Zkladntext"/>
        <w:widowControl/>
        <w:numPr>
          <w:ilvl w:val="1"/>
          <w:numId w:val="29"/>
        </w:numPr>
        <w:tabs>
          <w:tab w:val="clear" w:pos="792"/>
          <w:tab w:val="num" w:pos="709"/>
        </w:tabs>
        <w:spacing w:after="120"/>
        <w:ind w:left="709" w:hanging="709"/>
        <w:outlineLvl w:val="0"/>
        <w:rPr>
          <w:rFonts w:cs="Arial"/>
        </w:rPr>
      </w:pPr>
      <w:r w:rsidRPr="00C67743">
        <w:rPr>
          <w:rFonts w:cs="Arial"/>
        </w:rPr>
        <w:t>Podle ustanovení § 4 odst. 2 písm. g) zákona č. 133/85 Sb., o požární bezpečnosti, ve znění pozdějších předpisů, se objekt Českého statistického úřadu, Na padesátém 81, 100 82 Praha 10, zařazuje do kategorie činností se zvýšeným požárním nebezpečím. Toto začlenění bylo provedeno na základě § 28 vyhlášky č. 246/2001 Sb., o stanovení podmínek požární bezpečnosti a výkonu státního požárního dozoru (vyhláška o požární prevenci).</w:t>
      </w:r>
    </w:p>
    <w:p w:rsidR="009F1E12" w:rsidRPr="00C67743" w:rsidRDefault="009F1E12" w:rsidP="0007338F">
      <w:pPr>
        <w:pStyle w:val="Zkladntext"/>
        <w:widowControl/>
        <w:numPr>
          <w:ilvl w:val="1"/>
          <w:numId w:val="29"/>
        </w:numPr>
        <w:tabs>
          <w:tab w:val="clear" w:pos="792"/>
          <w:tab w:val="num" w:pos="709"/>
        </w:tabs>
        <w:spacing w:after="120"/>
        <w:ind w:left="709" w:hanging="709"/>
        <w:outlineLvl w:val="0"/>
        <w:rPr>
          <w:rFonts w:cs="Arial"/>
        </w:rPr>
      </w:pPr>
      <w:r w:rsidRPr="00C67743">
        <w:rPr>
          <w:rFonts w:cs="Arial"/>
        </w:rPr>
        <w:t>V celé budově ČSÚ je vyhlášen přísný zákaz kouření (vyhrazené místa pro kuřáky je zřetelně označeno) a používání otevřeného plamene nebo jiného zdroje zapálení kromě činností, na které je zpracován technologický postup nebo je vypracován příkaz ke svařování podle vyhlášky č.87/2000 Sb., kterou se stanoví podmínky požární bezpečnosti při svařování a nahřívání živic v tavných nádobách. Pro vykonávání svářečských prací je obchodní partner povinen stanovit organizační a technická opatření k zajištění požární ochrany a odpovídá za zajištění požární bezpečnosti po celou dobu výkonu svářecích prací. Následný požární dohled po skončení svařování může po dohodě zajistit ČSÚ. Tato skutečnost musí být potvrzena v písemném příkazu ke svařování.</w:t>
      </w:r>
    </w:p>
    <w:p w:rsidR="009F1E12" w:rsidRPr="00C67743" w:rsidRDefault="009F1E12" w:rsidP="0007338F">
      <w:pPr>
        <w:pStyle w:val="Normlnweb"/>
        <w:numPr>
          <w:ilvl w:val="1"/>
          <w:numId w:val="29"/>
        </w:numPr>
        <w:tabs>
          <w:tab w:val="clear" w:pos="792"/>
          <w:tab w:val="num" w:pos="709"/>
        </w:tabs>
        <w:spacing w:before="0" w:beforeAutospacing="0" w:after="120" w:afterAutospacing="0"/>
        <w:ind w:left="709" w:hanging="709"/>
        <w:rPr>
          <w:rFonts w:ascii="Arial" w:eastAsia="Times New Roman" w:hAnsi="Arial" w:cs="Arial"/>
          <w:sz w:val="20"/>
          <w:szCs w:val="20"/>
        </w:rPr>
      </w:pPr>
      <w:r w:rsidRPr="00C67743">
        <w:rPr>
          <w:rFonts w:ascii="Arial" w:eastAsia="Times New Roman" w:hAnsi="Arial" w:cs="Arial"/>
          <w:sz w:val="20"/>
          <w:szCs w:val="20"/>
        </w:rPr>
        <w:t>Zaměstnanci jsou povinni si počínat tak, aby nedošlo ke vzniku požáru.</w:t>
      </w:r>
    </w:p>
    <w:p w:rsidR="009F1E12" w:rsidRPr="00C67743" w:rsidRDefault="009F1E12" w:rsidP="0007338F">
      <w:pPr>
        <w:pStyle w:val="Normlnweb"/>
        <w:numPr>
          <w:ilvl w:val="1"/>
          <w:numId w:val="29"/>
        </w:numPr>
        <w:tabs>
          <w:tab w:val="clear" w:pos="792"/>
          <w:tab w:val="num" w:pos="709"/>
        </w:tabs>
        <w:spacing w:before="0" w:beforeAutospacing="0" w:after="120" w:afterAutospacing="0"/>
        <w:ind w:left="709" w:hanging="709"/>
        <w:jc w:val="both"/>
        <w:rPr>
          <w:rFonts w:ascii="Arial" w:eastAsia="Times New Roman" w:hAnsi="Arial" w:cs="Arial"/>
          <w:sz w:val="20"/>
          <w:szCs w:val="20"/>
        </w:rPr>
      </w:pPr>
      <w:r w:rsidRPr="00C67743">
        <w:rPr>
          <w:rFonts w:ascii="Arial" w:eastAsia="Times New Roman" w:hAnsi="Arial" w:cs="Arial"/>
          <w:sz w:val="20"/>
          <w:szCs w:val="20"/>
        </w:rPr>
        <w:t xml:space="preserve">Zaměstnanci, kteří provádějí práce, které nejsou časově omezeny, musí absolvovat školení o požární ochraně. K tomuto školení obchodní partner určí vedoucího zaměstnance, jehož proškolení provede </w:t>
      </w:r>
      <w:r w:rsidRPr="00C67743">
        <w:rPr>
          <w:rFonts w:ascii="Arial" w:hAnsi="Arial" w:cs="Arial"/>
          <w:sz w:val="20"/>
          <w:szCs w:val="20"/>
        </w:rPr>
        <w:t xml:space="preserve">technik požární ochrany (dále jen „PO“) ČSÚ. </w:t>
      </w:r>
      <w:r w:rsidRPr="00C67743">
        <w:rPr>
          <w:rFonts w:ascii="Arial" w:eastAsia="Times New Roman" w:hAnsi="Arial" w:cs="Arial"/>
          <w:sz w:val="20"/>
          <w:szCs w:val="20"/>
        </w:rPr>
        <w:t>Vedoucí zaměstnanec pak školí své podřízené zaměstnance podle tematického plánu a časového rozvrhu školení o PO objednatele.</w:t>
      </w:r>
    </w:p>
    <w:p w:rsidR="009F1E12" w:rsidRPr="00C67743" w:rsidRDefault="009F1E12" w:rsidP="0007338F">
      <w:pPr>
        <w:pStyle w:val="Normlnweb"/>
        <w:numPr>
          <w:ilvl w:val="1"/>
          <w:numId w:val="29"/>
        </w:numPr>
        <w:tabs>
          <w:tab w:val="clear" w:pos="792"/>
          <w:tab w:val="num" w:pos="709"/>
        </w:tabs>
        <w:spacing w:before="0" w:beforeAutospacing="0" w:after="120" w:afterAutospacing="0"/>
        <w:ind w:left="709" w:hanging="709"/>
        <w:jc w:val="both"/>
        <w:rPr>
          <w:rFonts w:ascii="Arial" w:eastAsia="Times New Roman" w:hAnsi="Arial" w:cs="Arial"/>
          <w:sz w:val="20"/>
          <w:szCs w:val="20"/>
        </w:rPr>
      </w:pPr>
      <w:r w:rsidRPr="00C67743">
        <w:rPr>
          <w:rFonts w:ascii="Arial" w:eastAsia="Times New Roman" w:hAnsi="Arial" w:cs="Arial"/>
          <w:sz w:val="20"/>
          <w:szCs w:val="20"/>
        </w:rPr>
        <w:t>Vždy nejpozději do dvou dnů po každém opakovaně provedeném školení předloží vedoucí skupiny kopii záznamu o školení požárnímu technikovi PO ČSÚ.</w:t>
      </w:r>
    </w:p>
    <w:p w:rsidR="009F1E12" w:rsidRPr="00C67743" w:rsidRDefault="009F1E12" w:rsidP="0007338F">
      <w:pPr>
        <w:pStyle w:val="Normlnweb"/>
        <w:numPr>
          <w:ilvl w:val="1"/>
          <w:numId w:val="29"/>
        </w:numPr>
        <w:tabs>
          <w:tab w:val="clear" w:pos="792"/>
          <w:tab w:val="num" w:pos="709"/>
        </w:tabs>
        <w:spacing w:before="0" w:beforeAutospacing="0" w:after="120" w:afterAutospacing="0"/>
        <w:ind w:left="709" w:hanging="709"/>
        <w:jc w:val="both"/>
        <w:rPr>
          <w:rFonts w:ascii="Arial" w:hAnsi="Arial" w:cs="Arial"/>
          <w:sz w:val="20"/>
          <w:szCs w:val="20"/>
        </w:rPr>
      </w:pPr>
      <w:r w:rsidRPr="00C67743">
        <w:rPr>
          <w:rFonts w:ascii="Arial" w:hAnsi="Arial" w:cs="Arial"/>
          <w:b/>
          <w:bCs/>
          <w:sz w:val="20"/>
          <w:szCs w:val="20"/>
        </w:rPr>
        <w:lastRenderedPageBreak/>
        <w:t>Zaměstnanci jsou povinni se seznámit s Požárním řádem, Požárními poplachovými směrnicemi a Evakuačním plánem Českého statistického úřadu.</w:t>
      </w:r>
      <w:r w:rsidRPr="00C67743">
        <w:rPr>
          <w:rFonts w:ascii="Arial" w:hAnsi="Arial" w:cs="Arial"/>
          <w:sz w:val="20"/>
          <w:szCs w:val="20"/>
        </w:rPr>
        <w:t xml:space="preserve"> Požární řád, Požární poplachové směrnice a Evakuační plán jsou vyvěšeny na chodbách v prostoru u výtahů, </w:t>
      </w:r>
      <w:proofErr w:type="spellStart"/>
      <w:r w:rsidRPr="00C67743">
        <w:rPr>
          <w:rFonts w:ascii="Arial" w:hAnsi="Arial" w:cs="Arial"/>
          <w:sz w:val="20"/>
          <w:szCs w:val="20"/>
        </w:rPr>
        <w:t>event</w:t>
      </w:r>
      <w:proofErr w:type="spellEnd"/>
      <w:r w:rsidRPr="00C67743">
        <w:rPr>
          <w:rFonts w:ascii="Arial" w:hAnsi="Arial" w:cs="Arial"/>
          <w:sz w:val="20"/>
          <w:szCs w:val="20"/>
        </w:rPr>
        <w:t>. na dalších vybraných volně přístupných místech.</w:t>
      </w:r>
    </w:p>
    <w:p w:rsidR="009F1E12" w:rsidRPr="00C67743" w:rsidRDefault="009F1E12" w:rsidP="0007338F">
      <w:pPr>
        <w:pStyle w:val="Normlnweb"/>
        <w:numPr>
          <w:ilvl w:val="1"/>
          <w:numId w:val="29"/>
        </w:numPr>
        <w:tabs>
          <w:tab w:val="clear" w:pos="792"/>
          <w:tab w:val="num" w:pos="709"/>
        </w:tabs>
        <w:spacing w:before="0" w:beforeAutospacing="0" w:after="120" w:afterAutospacing="0"/>
        <w:ind w:left="709" w:hanging="709"/>
        <w:jc w:val="both"/>
        <w:rPr>
          <w:rFonts w:ascii="Arial" w:hAnsi="Arial" w:cs="Arial"/>
          <w:sz w:val="20"/>
          <w:szCs w:val="20"/>
        </w:rPr>
      </w:pPr>
      <w:r w:rsidRPr="00C67743">
        <w:rPr>
          <w:rFonts w:ascii="Arial" w:hAnsi="Arial" w:cs="Arial"/>
          <w:sz w:val="20"/>
          <w:szCs w:val="20"/>
        </w:rPr>
        <w:t>Ohlašovnou požáru je recepce v 1. nadzemním podlaží.</w:t>
      </w:r>
    </w:p>
    <w:p w:rsidR="009F1E12" w:rsidRPr="00C67743" w:rsidRDefault="009F1E12" w:rsidP="0007338F">
      <w:pPr>
        <w:pStyle w:val="Normlnweb"/>
        <w:numPr>
          <w:ilvl w:val="1"/>
          <w:numId w:val="29"/>
        </w:numPr>
        <w:tabs>
          <w:tab w:val="clear" w:pos="792"/>
          <w:tab w:val="num" w:pos="709"/>
        </w:tabs>
        <w:spacing w:before="0" w:beforeAutospacing="0" w:after="120" w:afterAutospacing="0"/>
        <w:ind w:left="709" w:hanging="709"/>
        <w:jc w:val="both"/>
        <w:rPr>
          <w:rFonts w:ascii="Arial" w:hAnsi="Arial" w:cs="Arial"/>
          <w:sz w:val="20"/>
          <w:szCs w:val="20"/>
        </w:rPr>
      </w:pPr>
      <w:r w:rsidRPr="00C67743">
        <w:rPr>
          <w:rFonts w:ascii="Arial" w:hAnsi="Arial" w:cs="Arial"/>
          <w:sz w:val="20"/>
          <w:szCs w:val="20"/>
        </w:rPr>
        <w:t>Hlásiče požáru jsou zřetelně označeny, v určených prostorách jsou rozmístěny hasicí přístroje.</w:t>
      </w:r>
    </w:p>
    <w:p w:rsidR="009F1E12" w:rsidRPr="00C67743" w:rsidRDefault="009F1E12" w:rsidP="0007338F">
      <w:pPr>
        <w:pStyle w:val="Normlnweb"/>
        <w:numPr>
          <w:ilvl w:val="1"/>
          <w:numId w:val="29"/>
        </w:numPr>
        <w:tabs>
          <w:tab w:val="clear" w:pos="792"/>
          <w:tab w:val="num" w:pos="709"/>
        </w:tabs>
        <w:spacing w:before="0" w:beforeAutospacing="0" w:after="120" w:afterAutospacing="0"/>
        <w:ind w:left="709" w:hanging="709"/>
        <w:jc w:val="both"/>
        <w:rPr>
          <w:rFonts w:ascii="Arial" w:hAnsi="Arial" w:cs="Arial"/>
          <w:b/>
          <w:bCs/>
          <w:sz w:val="20"/>
          <w:szCs w:val="20"/>
        </w:rPr>
      </w:pPr>
      <w:r w:rsidRPr="00C67743">
        <w:rPr>
          <w:rFonts w:ascii="Arial" w:hAnsi="Arial" w:cs="Arial"/>
          <w:b/>
          <w:bCs/>
          <w:sz w:val="20"/>
          <w:szCs w:val="20"/>
        </w:rPr>
        <w:t>Každý poplach</w:t>
      </w:r>
      <w:r w:rsidRPr="00C67743">
        <w:rPr>
          <w:rFonts w:ascii="Arial" w:hAnsi="Arial" w:cs="Arial"/>
          <w:sz w:val="20"/>
          <w:szCs w:val="20"/>
        </w:rPr>
        <w:t xml:space="preserve"> (nejen požární, ale i poplach vyhlášený při mimořádných </w:t>
      </w:r>
      <w:proofErr w:type="gramStart"/>
      <w:r w:rsidRPr="00C67743">
        <w:rPr>
          <w:rFonts w:ascii="Arial" w:hAnsi="Arial" w:cs="Arial"/>
          <w:sz w:val="20"/>
          <w:szCs w:val="20"/>
        </w:rPr>
        <w:t>událostech</w:t>
      </w:r>
      <w:proofErr w:type="gramEnd"/>
      <w:r w:rsidRPr="00C67743">
        <w:rPr>
          <w:rFonts w:ascii="Arial" w:hAnsi="Arial" w:cs="Arial"/>
          <w:sz w:val="20"/>
          <w:szCs w:val="20"/>
        </w:rPr>
        <w:t xml:space="preserve">) </w:t>
      </w:r>
      <w:r w:rsidRPr="00C67743">
        <w:rPr>
          <w:rFonts w:ascii="Arial" w:hAnsi="Arial" w:cs="Arial"/>
          <w:b/>
          <w:bCs/>
          <w:sz w:val="20"/>
          <w:szCs w:val="20"/>
        </w:rPr>
        <w:t>je vyhlašován vnitřním rozhlasem.</w:t>
      </w:r>
      <w:r w:rsidRPr="00C67743">
        <w:rPr>
          <w:rFonts w:ascii="Arial" w:hAnsi="Arial" w:cs="Arial"/>
          <w:sz w:val="20"/>
          <w:szCs w:val="20"/>
        </w:rPr>
        <w:t xml:space="preserve"> Po jeho vyhlášení se automaticky odblokují turnikety a elektromagnetické zámky. </w:t>
      </w:r>
      <w:r w:rsidRPr="00C67743">
        <w:rPr>
          <w:rFonts w:ascii="Arial" w:hAnsi="Arial" w:cs="Arial"/>
          <w:b/>
          <w:bCs/>
          <w:sz w:val="20"/>
          <w:szCs w:val="20"/>
        </w:rPr>
        <w:t>Při opuštění budovy se zaměstnanci řídí Evakuačním plánem.</w:t>
      </w:r>
    </w:p>
    <w:p w:rsidR="009F1E12" w:rsidRPr="00C67743" w:rsidRDefault="009F1E12" w:rsidP="009F1E12">
      <w:pPr>
        <w:spacing w:after="120"/>
        <w:ind w:left="851" w:hanging="851"/>
        <w:jc w:val="both"/>
        <w:rPr>
          <w:rFonts w:cs="Arial"/>
          <w:b/>
          <w:bCs/>
          <w:sz w:val="20"/>
          <w:szCs w:val="20"/>
          <w:u w:val="single"/>
        </w:rPr>
      </w:pPr>
      <w:r w:rsidRPr="00C67743">
        <w:rPr>
          <w:rFonts w:cs="Arial"/>
          <w:b/>
          <w:bCs/>
          <w:sz w:val="20"/>
          <w:szCs w:val="20"/>
          <w:u w:val="single"/>
        </w:rPr>
        <w:t>Je zakázáno zejména:</w:t>
      </w:r>
    </w:p>
    <w:p w:rsidR="009F1E12" w:rsidRPr="00C67743" w:rsidRDefault="009F1E12" w:rsidP="0007338F">
      <w:pPr>
        <w:numPr>
          <w:ilvl w:val="0"/>
          <w:numId w:val="36"/>
        </w:numPr>
        <w:tabs>
          <w:tab w:val="clear" w:pos="1069"/>
          <w:tab w:val="num" w:pos="709"/>
        </w:tabs>
        <w:spacing w:after="120"/>
        <w:ind w:left="709" w:hanging="709"/>
        <w:jc w:val="both"/>
        <w:rPr>
          <w:rFonts w:cs="Arial"/>
          <w:sz w:val="20"/>
          <w:szCs w:val="20"/>
        </w:rPr>
      </w:pPr>
      <w:r w:rsidRPr="00C67743">
        <w:rPr>
          <w:rFonts w:cs="Arial"/>
          <w:sz w:val="20"/>
          <w:szCs w:val="20"/>
        </w:rPr>
        <w:t>používat únikové východy v jiných než mimořádných situacích,</w:t>
      </w:r>
    </w:p>
    <w:p w:rsidR="009F1E12" w:rsidRPr="00C67743" w:rsidRDefault="009F1E12" w:rsidP="0007338F">
      <w:pPr>
        <w:numPr>
          <w:ilvl w:val="0"/>
          <w:numId w:val="36"/>
        </w:numPr>
        <w:tabs>
          <w:tab w:val="clear" w:pos="1069"/>
          <w:tab w:val="num" w:pos="709"/>
        </w:tabs>
        <w:spacing w:after="120"/>
        <w:ind w:left="709" w:hanging="709"/>
        <w:jc w:val="both"/>
        <w:rPr>
          <w:rFonts w:cs="Arial"/>
          <w:sz w:val="20"/>
          <w:szCs w:val="20"/>
        </w:rPr>
      </w:pPr>
      <w:r w:rsidRPr="00C67743">
        <w:rPr>
          <w:rFonts w:cs="Arial"/>
          <w:sz w:val="20"/>
          <w:szCs w:val="20"/>
        </w:rPr>
        <w:t>blokovat dveře na únikových cestách, zastavět tyto cesty nebo snižovat jejich průchodnost (např. zastavěním těchto cest inventářem, materiálem apod.),</w:t>
      </w:r>
    </w:p>
    <w:p w:rsidR="009F1E12" w:rsidRPr="00C67743" w:rsidRDefault="009F1E12" w:rsidP="0007338F">
      <w:pPr>
        <w:numPr>
          <w:ilvl w:val="0"/>
          <w:numId w:val="36"/>
        </w:numPr>
        <w:tabs>
          <w:tab w:val="clear" w:pos="1069"/>
          <w:tab w:val="num" w:pos="709"/>
        </w:tabs>
        <w:spacing w:after="120"/>
        <w:ind w:left="709" w:hanging="709"/>
        <w:jc w:val="both"/>
        <w:rPr>
          <w:rFonts w:cs="Arial"/>
          <w:sz w:val="20"/>
          <w:szCs w:val="20"/>
        </w:rPr>
      </w:pPr>
      <w:r w:rsidRPr="00C67743">
        <w:rPr>
          <w:rFonts w:cs="Arial"/>
          <w:sz w:val="20"/>
          <w:szCs w:val="20"/>
        </w:rPr>
        <w:t xml:space="preserve">znemožnění přístupu k rozvodům vody a el. </w:t>
      </w:r>
      <w:proofErr w:type="gramStart"/>
      <w:r w:rsidRPr="00C67743">
        <w:rPr>
          <w:rFonts w:cs="Arial"/>
          <w:sz w:val="20"/>
          <w:szCs w:val="20"/>
        </w:rPr>
        <w:t>energie</w:t>
      </w:r>
      <w:proofErr w:type="gramEnd"/>
      <w:r w:rsidRPr="00C67743">
        <w:rPr>
          <w:rFonts w:cs="Arial"/>
          <w:sz w:val="20"/>
          <w:szCs w:val="20"/>
        </w:rPr>
        <w:t>, k požárním hydrantům a přenosným hasicím přístrojům.</w:t>
      </w:r>
    </w:p>
    <w:p w:rsidR="009F1E12" w:rsidRPr="00C67743" w:rsidRDefault="009F1E12" w:rsidP="0007338F">
      <w:pPr>
        <w:pStyle w:val="Normlnweb"/>
        <w:numPr>
          <w:ilvl w:val="0"/>
          <w:numId w:val="29"/>
        </w:numPr>
        <w:spacing w:before="240" w:beforeAutospacing="0" w:after="240" w:afterAutospacing="0"/>
        <w:jc w:val="both"/>
        <w:rPr>
          <w:rFonts w:ascii="Arial" w:eastAsia="Times New Roman" w:hAnsi="Arial" w:cs="Arial"/>
          <w:b/>
          <w:bCs/>
          <w:sz w:val="20"/>
          <w:szCs w:val="20"/>
        </w:rPr>
      </w:pPr>
      <w:r w:rsidRPr="00C67743">
        <w:rPr>
          <w:rFonts w:ascii="Arial" w:eastAsia="Times New Roman" w:hAnsi="Arial" w:cs="Arial"/>
          <w:b/>
          <w:bCs/>
          <w:sz w:val="20"/>
          <w:szCs w:val="20"/>
        </w:rPr>
        <w:t>Bezpečnost a ochrana zdraví při práci</w:t>
      </w:r>
    </w:p>
    <w:p w:rsidR="009F1E12" w:rsidRPr="00C67743" w:rsidRDefault="009F1E12" w:rsidP="0007338F">
      <w:pPr>
        <w:pStyle w:val="Normlnweb"/>
        <w:numPr>
          <w:ilvl w:val="1"/>
          <w:numId w:val="29"/>
        </w:numPr>
        <w:tabs>
          <w:tab w:val="clear" w:pos="792"/>
          <w:tab w:val="num" w:pos="709"/>
        </w:tabs>
        <w:spacing w:before="0" w:beforeAutospacing="0" w:after="120" w:afterAutospacing="0"/>
        <w:ind w:left="709" w:hanging="709"/>
        <w:jc w:val="both"/>
        <w:rPr>
          <w:rFonts w:ascii="Arial" w:hAnsi="Arial" w:cs="Arial"/>
          <w:sz w:val="20"/>
          <w:szCs w:val="20"/>
        </w:rPr>
      </w:pPr>
      <w:r w:rsidRPr="00C67743">
        <w:rPr>
          <w:rFonts w:ascii="Arial" w:hAnsi="Arial" w:cs="Arial"/>
          <w:sz w:val="20"/>
          <w:szCs w:val="20"/>
        </w:rPr>
        <w:t>Činnost ČSÚ je převážně administrativního charakteru s odpovídajícími pracovními riziky.</w:t>
      </w:r>
    </w:p>
    <w:p w:rsidR="009F1E12" w:rsidRPr="00C67743" w:rsidRDefault="009F1E12" w:rsidP="0007338F">
      <w:pPr>
        <w:numPr>
          <w:ilvl w:val="1"/>
          <w:numId w:val="29"/>
        </w:numPr>
        <w:tabs>
          <w:tab w:val="clear" w:pos="792"/>
          <w:tab w:val="num" w:pos="709"/>
        </w:tabs>
        <w:spacing w:after="120"/>
        <w:ind w:left="709" w:hanging="709"/>
        <w:jc w:val="both"/>
        <w:rPr>
          <w:rFonts w:cs="Arial"/>
          <w:sz w:val="20"/>
          <w:szCs w:val="20"/>
        </w:rPr>
      </w:pPr>
      <w:r w:rsidRPr="00C67743">
        <w:rPr>
          <w:rFonts w:cs="Arial"/>
          <w:sz w:val="20"/>
          <w:szCs w:val="20"/>
        </w:rPr>
        <w:t>K minimalizování ohrožení bezpečnosti a zdraví jsou zaměstnanci povinni dodržovat tato pravidla:</w:t>
      </w:r>
    </w:p>
    <w:p w:rsidR="009F1E12" w:rsidRPr="00C67743" w:rsidRDefault="009F1E12" w:rsidP="0007338F">
      <w:pPr>
        <w:numPr>
          <w:ilvl w:val="0"/>
          <w:numId w:val="30"/>
        </w:numPr>
        <w:tabs>
          <w:tab w:val="clear" w:pos="1068"/>
          <w:tab w:val="num" w:pos="1134"/>
        </w:tabs>
        <w:spacing w:after="120"/>
        <w:ind w:left="709" w:firstLine="0"/>
        <w:jc w:val="both"/>
        <w:rPr>
          <w:rFonts w:cs="Arial"/>
          <w:sz w:val="20"/>
          <w:szCs w:val="20"/>
        </w:rPr>
      </w:pPr>
      <w:r w:rsidRPr="00C67743">
        <w:rPr>
          <w:rFonts w:cs="Arial"/>
          <w:sz w:val="20"/>
          <w:szCs w:val="20"/>
        </w:rPr>
        <w:t>přísný zákaz kouření v celé budově ČSÚ (výjimkou je kuřárna),</w:t>
      </w:r>
    </w:p>
    <w:p w:rsidR="009F1E12" w:rsidRPr="00C67743" w:rsidRDefault="009F1E12" w:rsidP="0007338F">
      <w:pPr>
        <w:numPr>
          <w:ilvl w:val="0"/>
          <w:numId w:val="31"/>
        </w:numPr>
        <w:tabs>
          <w:tab w:val="clear" w:pos="4613"/>
          <w:tab w:val="num" w:pos="1134"/>
        </w:tabs>
        <w:spacing w:after="120"/>
        <w:ind w:left="1134" w:hanging="425"/>
        <w:jc w:val="both"/>
        <w:rPr>
          <w:rFonts w:cs="Arial"/>
          <w:sz w:val="20"/>
          <w:szCs w:val="20"/>
        </w:rPr>
      </w:pPr>
      <w:r w:rsidRPr="00C67743">
        <w:rPr>
          <w:rFonts w:cs="Arial"/>
          <w:sz w:val="20"/>
          <w:szCs w:val="20"/>
        </w:rPr>
        <w:t>nemanipulovat se žádným zařízením, pokud není určeno k výkonu prací obchodního partnera.</w:t>
      </w:r>
    </w:p>
    <w:p w:rsidR="009F1E12" w:rsidRPr="00C67743" w:rsidRDefault="009F1E12" w:rsidP="0007338F">
      <w:pPr>
        <w:pStyle w:val="Zkladntextodsazen"/>
        <w:numPr>
          <w:ilvl w:val="1"/>
          <w:numId w:val="29"/>
        </w:numPr>
        <w:tabs>
          <w:tab w:val="clear" w:pos="792"/>
          <w:tab w:val="num" w:pos="709"/>
        </w:tabs>
        <w:ind w:left="709" w:hanging="709"/>
        <w:jc w:val="both"/>
        <w:rPr>
          <w:rFonts w:cs="Arial"/>
          <w:sz w:val="20"/>
          <w:szCs w:val="20"/>
        </w:rPr>
      </w:pPr>
      <w:r w:rsidRPr="00C67743">
        <w:rPr>
          <w:rFonts w:cs="Arial"/>
          <w:sz w:val="20"/>
          <w:szCs w:val="20"/>
        </w:rPr>
        <w:t xml:space="preserve">Pro výkon své činnosti musí mít obchodní partner zpracován svůj seznam pracovních rizik pro výkon prací a je povinen v rámci svého bezpečnostního školení s těmito riziky své zaměstnance seznámit. </w:t>
      </w:r>
    </w:p>
    <w:p w:rsidR="009F1E12" w:rsidRPr="00C67743" w:rsidRDefault="009F1E12" w:rsidP="0007338F">
      <w:pPr>
        <w:pStyle w:val="Zkladntextodsazen"/>
        <w:numPr>
          <w:ilvl w:val="1"/>
          <w:numId w:val="29"/>
        </w:numPr>
        <w:tabs>
          <w:tab w:val="clear" w:pos="792"/>
          <w:tab w:val="num" w:pos="709"/>
        </w:tabs>
        <w:ind w:left="709" w:hanging="709"/>
        <w:jc w:val="both"/>
        <w:rPr>
          <w:rFonts w:cs="Arial"/>
          <w:sz w:val="20"/>
          <w:szCs w:val="20"/>
        </w:rPr>
      </w:pPr>
      <w:r w:rsidRPr="00C67743">
        <w:rPr>
          <w:rFonts w:cs="Arial"/>
          <w:sz w:val="20"/>
          <w:szCs w:val="20"/>
        </w:rPr>
        <w:t>Zaměstnanci musí mít k výkonu dané práce potřebnou odbornou a zdravotní způsobilost a příslušné instrukce k činnostem, které mají provádět.</w:t>
      </w:r>
    </w:p>
    <w:p w:rsidR="009F1E12" w:rsidRPr="00C67743" w:rsidRDefault="009F1E12" w:rsidP="0007338F">
      <w:pPr>
        <w:pStyle w:val="Zkladntextodsazen"/>
        <w:numPr>
          <w:ilvl w:val="1"/>
          <w:numId w:val="29"/>
        </w:numPr>
        <w:tabs>
          <w:tab w:val="clear" w:pos="792"/>
          <w:tab w:val="num" w:pos="709"/>
        </w:tabs>
        <w:spacing w:after="0"/>
        <w:ind w:left="709" w:hanging="709"/>
        <w:jc w:val="both"/>
        <w:rPr>
          <w:rFonts w:cs="Arial"/>
          <w:sz w:val="20"/>
          <w:szCs w:val="20"/>
        </w:rPr>
      </w:pPr>
      <w:r w:rsidRPr="00C67743">
        <w:rPr>
          <w:rFonts w:cs="Arial"/>
          <w:sz w:val="20"/>
          <w:szCs w:val="20"/>
        </w:rPr>
        <w:t>K činnosti, kterou mají zaměstnanci vykonávat, musí být vybaveni osobními ochrannými pracovními prostředky odpovídajícími ohrožení, jež vyplývá z prováděných prací, popř. rizika pracoviště, dále vhodnými pracovními pomůckami a prostředky (nářadí).</w:t>
      </w:r>
    </w:p>
    <w:p w:rsidR="009F1E12" w:rsidRPr="00C67743" w:rsidRDefault="009F1E12" w:rsidP="009F1E12">
      <w:pPr>
        <w:pStyle w:val="Bezmezer"/>
        <w:jc w:val="center"/>
        <w:rPr>
          <w:rFonts w:ascii="Arial" w:hAnsi="Arial" w:cs="Arial"/>
          <w:b/>
          <w:sz w:val="20"/>
          <w:szCs w:val="20"/>
        </w:rPr>
      </w:pPr>
    </w:p>
    <w:p w:rsidR="009F1E12" w:rsidRPr="00C67743" w:rsidRDefault="009F1E12" w:rsidP="009F1E12">
      <w:pPr>
        <w:pStyle w:val="Bezmezer"/>
        <w:jc w:val="center"/>
        <w:rPr>
          <w:rFonts w:ascii="Arial" w:hAnsi="Arial" w:cs="Arial"/>
          <w:b/>
          <w:sz w:val="20"/>
          <w:szCs w:val="20"/>
        </w:rPr>
      </w:pPr>
      <w:r w:rsidRPr="00C67743">
        <w:rPr>
          <w:rFonts w:ascii="Arial" w:hAnsi="Arial" w:cs="Arial"/>
          <w:b/>
          <w:sz w:val="20"/>
          <w:szCs w:val="20"/>
        </w:rPr>
        <w:t>Článek III.</w:t>
      </w:r>
    </w:p>
    <w:p w:rsidR="009F1E12" w:rsidRPr="00C67743" w:rsidRDefault="009F1E12" w:rsidP="009F1E12">
      <w:pPr>
        <w:pStyle w:val="Bezmezer"/>
        <w:jc w:val="center"/>
        <w:rPr>
          <w:rFonts w:ascii="Arial" w:hAnsi="Arial" w:cs="Arial"/>
          <w:b/>
          <w:sz w:val="20"/>
          <w:szCs w:val="20"/>
        </w:rPr>
      </w:pPr>
      <w:r w:rsidRPr="00C67743">
        <w:rPr>
          <w:rFonts w:ascii="Arial" w:hAnsi="Arial" w:cs="Arial"/>
          <w:b/>
          <w:sz w:val="20"/>
          <w:szCs w:val="20"/>
        </w:rPr>
        <w:t>Ochrana majetku</w:t>
      </w:r>
    </w:p>
    <w:p w:rsidR="009F1E12" w:rsidRPr="00C67743" w:rsidRDefault="009F1E12" w:rsidP="009F1E12">
      <w:pPr>
        <w:pStyle w:val="Bezmezer"/>
      </w:pPr>
    </w:p>
    <w:p w:rsidR="009F1E12" w:rsidRPr="00C67743" w:rsidRDefault="009F1E12" w:rsidP="009F1E12">
      <w:pPr>
        <w:pStyle w:val="Nadpis4"/>
        <w:spacing w:after="240"/>
        <w:jc w:val="left"/>
        <w:rPr>
          <w:rFonts w:ascii="Arial" w:hAnsi="Arial" w:cs="Arial"/>
          <w:b/>
          <w:sz w:val="20"/>
          <w:szCs w:val="20"/>
        </w:rPr>
      </w:pPr>
      <w:r w:rsidRPr="00C67743">
        <w:rPr>
          <w:rFonts w:ascii="Arial" w:hAnsi="Arial" w:cs="Arial"/>
          <w:b/>
          <w:sz w:val="20"/>
          <w:szCs w:val="20"/>
        </w:rPr>
        <w:t>Ohlašování prací</w:t>
      </w:r>
    </w:p>
    <w:p w:rsidR="009F1E12" w:rsidRPr="00C67743" w:rsidRDefault="009F1E12" w:rsidP="009F1E12">
      <w:pPr>
        <w:pStyle w:val="Zkladntextodsazen2"/>
        <w:spacing w:line="240" w:lineRule="auto"/>
        <w:ind w:left="0"/>
        <w:jc w:val="both"/>
        <w:rPr>
          <w:rFonts w:cs="Arial"/>
          <w:sz w:val="20"/>
          <w:szCs w:val="20"/>
        </w:rPr>
      </w:pPr>
      <w:r w:rsidRPr="00C67743">
        <w:rPr>
          <w:rFonts w:cs="Arial"/>
          <w:sz w:val="20"/>
          <w:szCs w:val="20"/>
        </w:rPr>
        <w:t>Práce prováděné obchodními partnery v pracovní i mimopracovní době hlásí ředitel příslušného odboru předem písemně Odboru bezpečnosti a krizového řízení s uvedením názvu obchodního partnera, účelu prací, doby jejich trvání, kontaktních osob obchodního partnera i ČSÚ, jména a příjmení osob vykonávajících práce a čísla jejich občanského průkazu. Zaměstnanci se hlásí v recepci, kde se evidují jako návštěva. O jejich příchodu vyrozumí strážný kontaktní osobu ČSÚ.</w:t>
      </w:r>
    </w:p>
    <w:p w:rsidR="009F1E12" w:rsidRPr="00C67743" w:rsidRDefault="009F1E12" w:rsidP="009F1E12">
      <w:pPr>
        <w:pStyle w:val="Nadpis4"/>
        <w:spacing w:before="240" w:after="240"/>
        <w:jc w:val="left"/>
        <w:rPr>
          <w:rFonts w:ascii="Arial" w:hAnsi="Arial" w:cs="Arial"/>
          <w:b/>
          <w:sz w:val="20"/>
          <w:szCs w:val="20"/>
        </w:rPr>
      </w:pPr>
      <w:r w:rsidRPr="00C67743">
        <w:rPr>
          <w:rFonts w:ascii="Arial" w:hAnsi="Arial" w:cs="Arial"/>
          <w:b/>
          <w:sz w:val="20"/>
          <w:szCs w:val="20"/>
        </w:rPr>
        <w:t>Přidělování přístupových karet a klíčů</w:t>
      </w:r>
    </w:p>
    <w:p w:rsidR="009F1E12" w:rsidRPr="00C67743" w:rsidRDefault="009F1E12" w:rsidP="009F1E12">
      <w:pPr>
        <w:pStyle w:val="Zkladntext"/>
        <w:rPr>
          <w:rFonts w:cs="Arial"/>
        </w:rPr>
      </w:pPr>
      <w:r w:rsidRPr="00C67743">
        <w:rPr>
          <w:rFonts w:cs="Arial"/>
        </w:rPr>
        <w:t xml:space="preserve">Přístupové karty a klíče od určených prostor mohou být na základě písemné žádosti ředitele odboru vydány zaměstnancům, kteří se dlouhodobě nachází na jeho pracovišti, pokud to charakter práce vyžaduje (např. úklidové práce apod.). Ztrátu či zcizení přístupové karty nebo klíče, jejich zneužití nebo poškození, které brání funkčnosti, ohlásí zaměstnanci řediteli příslušného odboru, který neprodleně informuje Odbor bezpečnosti a krizového řízení, a to písemně nebo telefonicky </w:t>
      </w:r>
      <w:r w:rsidRPr="00C67743">
        <w:rPr>
          <w:rFonts w:cs="Arial"/>
        </w:rPr>
        <w:lastRenderedPageBreak/>
        <w:t>s následným písemným potvrzením. Obchodní partner je povinen uhradit veškeré náklady spojené s pořízením nové karty, klíče nebo změnami klíčového režimu.</w:t>
      </w:r>
    </w:p>
    <w:p w:rsidR="009F1E12" w:rsidRPr="00C67743" w:rsidRDefault="009F1E12" w:rsidP="009F1E12">
      <w:pPr>
        <w:pStyle w:val="Zkladntext"/>
        <w:spacing w:before="240" w:after="240"/>
        <w:rPr>
          <w:rFonts w:cs="Arial"/>
          <w:b/>
        </w:rPr>
      </w:pPr>
      <w:r w:rsidRPr="00C67743">
        <w:rPr>
          <w:rFonts w:cs="Arial"/>
          <w:b/>
        </w:rPr>
        <w:t>Vjezd a parkování</w:t>
      </w:r>
    </w:p>
    <w:p w:rsidR="009F1E12" w:rsidRPr="00C67743" w:rsidRDefault="009F1E12" w:rsidP="009F1E12">
      <w:pPr>
        <w:pStyle w:val="Zkladntext"/>
        <w:spacing w:after="120"/>
        <w:rPr>
          <w:rFonts w:cs="Arial"/>
        </w:rPr>
      </w:pPr>
      <w:r w:rsidRPr="00C67743">
        <w:rPr>
          <w:rFonts w:cs="Arial"/>
        </w:rPr>
        <w:t>Ve výjimečných případech je možné krátkodobé parkování vozidel zaměstnanců, a to pouze v 1. podzemním podlaží, pokud není z provozních důvodů možné použít technický vjezd. Potřebu takového parkování sdělí písemně ředitel příslušného odboru strážní službě s uvedením firmy a účelu požadovaného parkování.</w:t>
      </w:r>
    </w:p>
    <w:p w:rsidR="009F1E12" w:rsidRPr="00C67743" w:rsidRDefault="009F1E12" w:rsidP="009F1E12">
      <w:pPr>
        <w:spacing w:after="120"/>
        <w:jc w:val="both"/>
        <w:rPr>
          <w:rFonts w:cs="Arial"/>
          <w:b/>
          <w:bCs/>
          <w:sz w:val="20"/>
          <w:szCs w:val="20"/>
        </w:rPr>
      </w:pPr>
      <w:r w:rsidRPr="00C67743">
        <w:rPr>
          <w:rFonts w:cs="Arial"/>
          <w:b/>
          <w:bCs/>
          <w:sz w:val="20"/>
          <w:szCs w:val="20"/>
        </w:rPr>
        <w:t>Zaměstnanec je povinen respektovat zejména tato nařízení:</w:t>
      </w:r>
    </w:p>
    <w:p w:rsidR="009F1E12" w:rsidRPr="00C67743" w:rsidRDefault="009F1E12" w:rsidP="0007338F">
      <w:pPr>
        <w:numPr>
          <w:ilvl w:val="0"/>
          <w:numId w:val="32"/>
        </w:numPr>
        <w:tabs>
          <w:tab w:val="clear" w:pos="360"/>
          <w:tab w:val="num" w:pos="709"/>
        </w:tabs>
        <w:spacing w:after="120"/>
        <w:ind w:left="709" w:hanging="709"/>
        <w:jc w:val="both"/>
        <w:rPr>
          <w:rFonts w:cs="Arial"/>
          <w:sz w:val="20"/>
          <w:szCs w:val="20"/>
        </w:rPr>
      </w:pPr>
      <w:r w:rsidRPr="00C67743">
        <w:rPr>
          <w:rFonts w:cs="Arial"/>
          <w:sz w:val="20"/>
          <w:szCs w:val="20"/>
        </w:rPr>
        <w:t>V garážích je nutné dodržovat platné dopravní předpisy.</w:t>
      </w:r>
    </w:p>
    <w:p w:rsidR="009F1E12" w:rsidRPr="00C67743" w:rsidRDefault="009F1E12" w:rsidP="0007338F">
      <w:pPr>
        <w:numPr>
          <w:ilvl w:val="0"/>
          <w:numId w:val="32"/>
        </w:numPr>
        <w:tabs>
          <w:tab w:val="clear" w:pos="360"/>
          <w:tab w:val="num" w:pos="709"/>
        </w:tabs>
        <w:spacing w:after="120"/>
        <w:ind w:left="709" w:hanging="709"/>
        <w:jc w:val="both"/>
        <w:rPr>
          <w:rFonts w:cs="Arial"/>
          <w:sz w:val="20"/>
          <w:szCs w:val="20"/>
        </w:rPr>
      </w:pPr>
      <w:r w:rsidRPr="00C67743">
        <w:rPr>
          <w:rFonts w:cs="Arial"/>
          <w:sz w:val="20"/>
          <w:szCs w:val="20"/>
        </w:rPr>
        <w:t>Není povolen vjezd automobilů na pohon LPG.</w:t>
      </w:r>
    </w:p>
    <w:p w:rsidR="009F1E12" w:rsidRPr="00C67743" w:rsidRDefault="009F1E12" w:rsidP="0007338F">
      <w:pPr>
        <w:numPr>
          <w:ilvl w:val="0"/>
          <w:numId w:val="32"/>
        </w:numPr>
        <w:tabs>
          <w:tab w:val="clear" w:pos="360"/>
          <w:tab w:val="num" w:pos="709"/>
        </w:tabs>
        <w:spacing w:after="120"/>
        <w:ind w:left="709" w:hanging="709"/>
        <w:jc w:val="both"/>
        <w:rPr>
          <w:rFonts w:cs="Arial"/>
          <w:sz w:val="20"/>
          <w:szCs w:val="20"/>
        </w:rPr>
      </w:pPr>
      <w:r w:rsidRPr="00C67743">
        <w:rPr>
          <w:rFonts w:cs="Arial"/>
          <w:sz w:val="20"/>
          <w:szCs w:val="20"/>
        </w:rPr>
        <w:t>Je zakázáno zdržovat se s vozidlem v prostoru vjezdu do garáží a výjezdu z nich.</w:t>
      </w:r>
    </w:p>
    <w:p w:rsidR="009F1E12" w:rsidRPr="00C67743" w:rsidRDefault="009F1E12" w:rsidP="0007338F">
      <w:pPr>
        <w:numPr>
          <w:ilvl w:val="0"/>
          <w:numId w:val="32"/>
        </w:numPr>
        <w:tabs>
          <w:tab w:val="clear" w:pos="360"/>
          <w:tab w:val="num" w:pos="709"/>
        </w:tabs>
        <w:spacing w:after="120"/>
        <w:ind w:left="709" w:hanging="709"/>
        <w:jc w:val="both"/>
        <w:rPr>
          <w:rFonts w:cs="Arial"/>
          <w:sz w:val="20"/>
          <w:szCs w:val="20"/>
        </w:rPr>
      </w:pPr>
      <w:r w:rsidRPr="00C67743">
        <w:rPr>
          <w:rFonts w:cs="Arial"/>
          <w:sz w:val="20"/>
          <w:szCs w:val="20"/>
        </w:rPr>
        <w:t>Vozidlo musí být zaparkováno tak, aby umožnilo volný průchod k výtahům, schodišti a do technického zázemí. Zároveň musí být umožněn volný přístup k požárním hydrantům, přenosným hasicím přístrojům a požárním hlásičům.</w:t>
      </w:r>
    </w:p>
    <w:p w:rsidR="009F1E12" w:rsidRPr="00C67743" w:rsidRDefault="009F1E12" w:rsidP="0007338F">
      <w:pPr>
        <w:numPr>
          <w:ilvl w:val="0"/>
          <w:numId w:val="32"/>
        </w:numPr>
        <w:tabs>
          <w:tab w:val="clear" w:pos="360"/>
          <w:tab w:val="num" w:pos="709"/>
        </w:tabs>
        <w:ind w:left="709" w:hanging="709"/>
        <w:jc w:val="both"/>
        <w:rPr>
          <w:rFonts w:cs="Arial"/>
          <w:sz w:val="20"/>
          <w:szCs w:val="20"/>
        </w:rPr>
      </w:pPr>
      <w:r w:rsidRPr="00C67743">
        <w:rPr>
          <w:rFonts w:cs="Arial"/>
          <w:sz w:val="20"/>
          <w:szCs w:val="20"/>
        </w:rPr>
        <w:t>Průchod osob příjezdovým tunelem nebo příjezdovými vraty je možný pouze v mimořádných případech za dodržení zvýšené opatrnosti a zajištění dozoru strážného.</w:t>
      </w:r>
    </w:p>
    <w:p w:rsidR="009F1E12" w:rsidRPr="00C67743" w:rsidRDefault="009F1E12" w:rsidP="009F1E12">
      <w:pPr>
        <w:pStyle w:val="Nadpis4"/>
        <w:spacing w:before="240" w:after="240"/>
        <w:jc w:val="left"/>
        <w:rPr>
          <w:rFonts w:ascii="Arial" w:hAnsi="Arial" w:cs="Arial"/>
          <w:b/>
          <w:sz w:val="20"/>
          <w:szCs w:val="20"/>
        </w:rPr>
      </w:pPr>
      <w:r w:rsidRPr="00C67743">
        <w:rPr>
          <w:rFonts w:ascii="Arial" w:hAnsi="Arial" w:cs="Arial"/>
          <w:b/>
          <w:sz w:val="20"/>
          <w:szCs w:val="20"/>
        </w:rPr>
        <w:t>Dodržování pravidel</w:t>
      </w:r>
    </w:p>
    <w:p w:rsidR="009F1E12" w:rsidRPr="00C67743" w:rsidRDefault="009F1E12" w:rsidP="009F1E12">
      <w:pPr>
        <w:spacing w:after="120"/>
        <w:jc w:val="both"/>
        <w:rPr>
          <w:rFonts w:cs="Arial"/>
          <w:b/>
          <w:bCs/>
          <w:sz w:val="20"/>
          <w:szCs w:val="20"/>
        </w:rPr>
      </w:pPr>
      <w:r w:rsidRPr="00C67743">
        <w:rPr>
          <w:rFonts w:cs="Arial"/>
          <w:b/>
          <w:bCs/>
          <w:sz w:val="20"/>
          <w:szCs w:val="20"/>
        </w:rPr>
        <w:t>Zaměstnanec zejména:</w:t>
      </w:r>
    </w:p>
    <w:p w:rsidR="009F1E12" w:rsidRPr="00C67743" w:rsidRDefault="009F1E12" w:rsidP="0007338F">
      <w:pPr>
        <w:numPr>
          <w:ilvl w:val="0"/>
          <w:numId w:val="33"/>
        </w:numPr>
        <w:tabs>
          <w:tab w:val="clear" w:pos="405"/>
          <w:tab w:val="num" w:pos="709"/>
        </w:tabs>
        <w:spacing w:after="120"/>
        <w:ind w:left="709" w:hanging="709"/>
        <w:jc w:val="both"/>
        <w:rPr>
          <w:rFonts w:cs="Arial"/>
          <w:sz w:val="20"/>
          <w:szCs w:val="20"/>
        </w:rPr>
      </w:pPr>
      <w:r w:rsidRPr="00C67743">
        <w:rPr>
          <w:rFonts w:cs="Arial"/>
          <w:sz w:val="20"/>
          <w:szCs w:val="20"/>
        </w:rPr>
        <w:t>Nesmí na pracovišti požívat alkohol nebo jiné návykové látky a nesmí pod jejich vlivem nastoupit do práce.</w:t>
      </w:r>
    </w:p>
    <w:p w:rsidR="009F1E12" w:rsidRPr="00C67743" w:rsidRDefault="009F1E12" w:rsidP="0007338F">
      <w:pPr>
        <w:numPr>
          <w:ilvl w:val="0"/>
          <w:numId w:val="33"/>
        </w:numPr>
        <w:tabs>
          <w:tab w:val="clear" w:pos="405"/>
          <w:tab w:val="num" w:pos="709"/>
        </w:tabs>
        <w:spacing w:after="120"/>
        <w:ind w:left="709" w:hanging="709"/>
        <w:jc w:val="both"/>
        <w:rPr>
          <w:rFonts w:cs="Arial"/>
          <w:sz w:val="20"/>
          <w:szCs w:val="20"/>
        </w:rPr>
      </w:pPr>
      <w:r w:rsidRPr="00C67743">
        <w:rPr>
          <w:rFonts w:cs="Arial"/>
          <w:sz w:val="20"/>
          <w:szCs w:val="20"/>
        </w:rPr>
        <w:t>Nesmí poškozovat, zapůjčovat si nebo zcizit majetek ČSÚ.</w:t>
      </w:r>
    </w:p>
    <w:p w:rsidR="009F1E12" w:rsidRPr="00C67743" w:rsidRDefault="009F1E12" w:rsidP="0007338F">
      <w:pPr>
        <w:numPr>
          <w:ilvl w:val="0"/>
          <w:numId w:val="33"/>
        </w:numPr>
        <w:tabs>
          <w:tab w:val="clear" w:pos="405"/>
          <w:tab w:val="num" w:pos="709"/>
        </w:tabs>
        <w:spacing w:after="120"/>
        <w:ind w:left="709" w:hanging="709"/>
        <w:jc w:val="both"/>
        <w:rPr>
          <w:rFonts w:cs="Arial"/>
          <w:sz w:val="20"/>
          <w:szCs w:val="20"/>
        </w:rPr>
      </w:pPr>
      <w:r w:rsidRPr="00C67743">
        <w:rPr>
          <w:rFonts w:cs="Arial"/>
          <w:sz w:val="20"/>
          <w:szCs w:val="20"/>
        </w:rPr>
        <w:t xml:space="preserve">Nesmí používat prostředky a předměty ČSÚ, pokud to není dohodnuto nebo nezbytně nutné pro výkon sjednané práce. </w:t>
      </w:r>
    </w:p>
    <w:p w:rsidR="009F1E12" w:rsidRPr="00C67743" w:rsidRDefault="009F1E12" w:rsidP="0007338F">
      <w:pPr>
        <w:numPr>
          <w:ilvl w:val="0"/>
          <w:numId w:val="33"/>
        </w:numPr>
        <w:tabs>
          <w:tab w:val="clear" w:pos="405"/>
          <w:tab w:val="num" w:pos="709"/>
        </w:tabs>
        <w:spacing w:after="120"/>
        <w:ind w:left="709" w:hanging="709"/>
        <w:jc w:val="both"/>
        <w:rPr>
          <w:rFonts w:cs="Arial"/>
          <w:sz w:val="20"/>
          <w:szCs w:val="20"/>
        </w:rPr>
      </w:pPr>
      <w:r w:rsidRPr="00C67743">
        <w:rPr>
          <w:rFonts w:cs="Arial"/>
          <w:sz w:val="20"/>
          <w:szCs w:val="20"/>
        </w:rPr>
        <w:t>Nesmí otevírat uzamčené i neuzamčené části zařízení kanceláře nebo jiných prostor.</w:t>
      </w:r>
    </w:p>
    <w:p w:rsidR="009F1E12" w:rsidRPr="00C67743" w:rsidRDefault="009F1E12" w:rsidP="0007338F">
      <w:pPr>
        <w:numPr>
          <w:ilvl w:val="0"/>
          <w:numId w:val="33"/>
        </w:numPr>
        <w:tabs>
          <w:tab w:val="clear" w:pos="405"/>
          <w:tab w:val="num" w:pos="709"/>
        </w:tabs>
        <w:spacing w:after="120"/>
        <w:ind w:left="709" w:hanging="709"/>
        <w:jc w:val="both"/>
        <w:rPr>
          <w:rFonts w:cs="Arial"/>
          <w:sz w:val="20"/>
          <w:szCs w:val="20"/>
        </w:rPr>
      </w:pPr>
      <w:r w:rsidRPr="00C67743">
        <w:rPr>
          <w:rFonts w:cs="Arial"/>
          <w:sz w:val="20"/>
          <w:szCs w:val="20"/>
        </w:rPr>
        <w:t>Je zavázán mlčenlivostí o skutečnostech, které se dozví během své činnosti, a to i po ukončení prací nebo pracovního poměru.</w:t>
      </w:r>
    </w:p>
    <w:p w:rsidR="009F1E12" w:rsidRPr="00C67743" w:rsidRDefault="009F1E12" w:rsidP="0007338F">
      <w:pPr>
        <w:numPr>
          <w:ilvl w:val="0"/>
          <w:numId w:val="33"/>
        </w:numPr>
        <w:tabs>
          <w:tab w:val="clear" w:pos="405"/>
          <w:tab w:val="num" w:pos="709"/>
        </w:tabs>
        <w:spacing w:after="120"/>
        <w:ind w:left="709" w:hanging="709"/>
        <w:jc w:val="both"/>
        <w:rPr>
          <w:rFonts w:cs="Arial"/>
          <w:sz w:val="20"/>
          <w:szCs w:val="20"/>
        </w:rPr>
      </w:pPr>
      <w:r w:rsidRPr="00C67743">
        <w:rPr>
          <w:rFonts w:cs="Arial"/>
          <w:sz w:val="20"/>
          <w:szCs w:val="20"/>
        </w:rPr>
        <w:t>Má zakázáno nahlížet do materiálů umístěných nebo uložených v místnosti, ani je nebo jejich části jakýmkoliv způsobem kopírovat, upravovat, pořizovat z nich výpisy, seznamovat s obsahem nebo jeho částí další osoby a rovněž si je nesmí zapůjčovat nebo je zcizit, ani k těmto činnostem napomáhat.</w:t>
      </w:r>
    </w:p>
    <w:p w:rsidR="009F1E12" w:rsidRPr="00C67743" w:rsidRDefault="009F1E12" w:rsidP="0007338F">
      <w:pPr>
        <w:numPr>
          <w:ilvl w:val="0"/>
          <w:numId w:val="33"/>
        </w:numPr>
        <w:tabs>
          <w:tab w:val="clear" w:pos="405"/>
          <w:tab w:val="num" w:pos="709"/>
        </w:tabs>
        <w:spacing w:after="120"/>
        <w:ind w:left="709" w:hanging="709"/>
        <w:jc w:val="both"/>
        <w:rPr>
          <w:rFonts w:cs="Arial"/>
          <w:sz w:val="20"/>
          <w:szCs w:val="20"/>
        </w:rPr>
      </w:pPr>
      <w:r w:rsidRPr="00C67743">
        <w:rPr>
          <w:rFonts w:cs="Arial"/>
          <w:sz w:val="20"/>
          <w:szCs w:val="20"/>
        </w:rPr>
        <w:t>Má povinnost chovat se tak, aby nedošlo ke zneužití materiálů, jejich poškození nebo zničení.</w:t>
      </w:r>
    </w:p>
    <w:p w:rsidR="009F1E12" w:rsidRPr="00C67743" w:rsidRDefault="009F1E12" w:rsidP="0007338F">
      <w:pPr>
        <w:numPr>
          <w:ilvl w:val="0"/>
          <w:numId w:val="33"/>
        </w:numPr>
        <w:tabs>
          <w:tab w:val="clear" w:pos="405"/>
          <w:tab w:val="num" w:pos="709"/>
        </w:tabs>
        <w:spacing w:after="120"/>
        <w:ind w:left="709" w:hanging="709"/>
        <w:jc w:val="both"/>
        <w:rPr>
          <w:rFonts w:cs="Arial"/>
          <w:sz w:val="20"/>
          <w:szCs w:val="20"/>
        </w:rPr>
      </w:pPr>
      <w:r w:rsidRPr="00C67743">
        <w:rPr>
          <w:rFonts w:cs="Arial"/>
          <w:sz w:val="20"/>
          <w:szCs w:val="20"/>
        </w:rPr>
        <w:t>Nesmí nikomu poskytovat svěřený klíč ani vyrábět jeho kopie.</w:t>
      </w:r>
    </w:p>
    <w:p w:rsidR="009F1E12" w:rsidRPr="00C67743" w:rsidRDefault="009F1E12" w:rsidP="0007338F">
      <w:pPr>
        <w:numPr>
          <w:ilvl w:val="0"/>
          <w:numId w:val="33"/>
        </w:numPr>
        <w:tabs>
          <w:tab w:val="clear" w:pos="405"/>
          <w:tab w:val="num" w:pos="709"/>
        </w:tabs>
        <w:spacing w:after="120"/>
        <w:ind w:left="709" w:hanging="709"/>
        <w:jc w:val="both"/>
        <w:rPr>
          <w:rFonts w:cs="Arial"/>
          <w:sz w:val="20"/>
          <w:szCs w:val="20"/>
        </w:rPr>
      </w:pPr>
      <w:r w:rsidRPr="00C67743">
        <w:rPr>
          <w:rFonts w:cs="Arial"/>
          <w:sz w:val="20"/>
          <w:szCs w:val="20"/>
        </w:rPr>
        <w:t>Nesmí klíč nijak označovat ani upravovat.</w:t>
      </w:r>
    </w:p>
    <w:p w:rsidR="009F1E12" w:rsidRPr="00C67743" w:rsidRDefault="009F1E12" w:rsidP="0007338F">
      <w:pPr>
        <w:numPr>
          <w:ilvl w:val="0"/>
          <w:numId w:val="33"/>
        </w:numPr>
        <w:tabs>
          <w:tab w:val="clear" w:pos="405"/>
          <w:tab w:val="num" w:pos="709"/>
        </w:tabs>
        <w:spacing w:after="120"/>
        <w:ind w:left="709" w:hanging="709"/>
        <w:jc w:val="both"/>
        <w:rPr>
          <w:rFonts w:cs="Arial"/>
          <w:sz w:val="20"/>
          <w:szCs w:val="20"/>
        </w:rPr>
      </w:pPr>
      <w:r w:rsidRPr="00C67743">
        <w:rPr>
          <w:rFonts w:cs="Arial"/>
          <w:sz w:val="20"/>
          <w:szCs w:val="20"/>
        </w:rPr>
        <w:t>Vždy po ukončení prací uzamkne kancelář nebo jiný prostor, ve kterém prováděl práce.</w:t>
      </w:r>
    </w:p>
    <w:p w:rsidR="009F1E12" w:rsidRPr="00C67743" w:rsidRDefault="009F1E12" w:rsidP="0007338F">
      <w:pPr>
        <w:numPr>
          <w:ilvl w:val="0"/>
          <w:numId w:val="33"/>
        </w:numPr>
        <w:tabs>
          <w:tab w:val="clear" w:pos="405"/>
          <w:tab w:val="num" w:pos="709"/>
        </w:tabs>
        <w:spacing w:after="120"/>
        <w:ind w:left="709" w:hanging="709"/>
        <w:jc w:val="both"/>
        <w:rPr>
          <w:rFonts w:cs="Arial"/>
          <w:sz w:val="20"/>
          <w:szCs w:val="20"/>
        </w:rPr>
      </w:pPr>
      <w:r w:rsidRPr="00C67743">
        <w:rPr>
          <w:rFonts w:cs="Arial"/>
          <w:sz w:val="20"/>
          <w:szCs w:val="20"/>
        </w:rPr>
        <w:t>Používá a ukládá klíč tak, aby nedošlo k jeho ohnutí nebo jinému poškození, které by způsobilo jeho nefunkčnost, nebo by vedlo k jeho ztrátě či zcizení.</w:t>
      </w:r>
    </w:p>
    <w:p w:rsidR="009F1E12" w:rsidRPr="00C67743" w:rsidRDefault="009F1E12" w:rsidP="0007338F">
      <w:pPr>
        <w:numPr>
          <w:ilvl w:val="0"/>
          <w:numId w:val="33"/>
        </w:numPr>
        <w:tabs>
          <w:tab w:val="clear" w:pos="405"/>
          <w:tab w:val="num" w:pos="709"/>
        </w:tabs>
        <w:spacing w:after="120"/>
        <w:ind w:left="709" w:hanging="709"/>
        <w:jc w:val="both"/>
        <w:rPr>
          <w:rFonts w:cs="Arial"/>
          <w:sz w:val="20"/>
          <w:szCs w:val="20"/>
        </w:rPr>
      </w:pPr>
      <w:r w:rsidRPr="00C67743">
        <w:rPr>
          <w:rFonts w:cs="Arial"/>
          <w:sz w:val="20"/>
          <w:szCs w:val="20"/>
        </w:rPr>
        <w:t>Používá a ukládá přístupovou kartu tak, aby nedošlo k jejímu ohnutí, prasknutí, poškrábání, jinému poškození nebo její ztrátě či zcizení.</w:t>
      </w:r>
    </w:p>
    <w:p w:rsidR="009F1E12" w:rsidRPr="00C67743" w:rsidRDefault="009F1E12" w:rsidP="0007338F">
      <w:pPr>
        <w:numPr>
          <w:ilvl w:val="0"/>
          <w:numId w:val="33"/>
        </w:numPr>
        <w:tabs>
          <w:tab w:val="clear" w:pos="405"/>
          <w:tab w:val="num" w:pos="709"/>
        </w:tabs>
        <w:spacing w:after="120"/>
        <w:ind w:left="709" w:hanging="709"/>
        <w:jc w:val="both"/>
        <w:rPr>
          <w:rFonts w:cs="Arial"/>
          <w:sz w:val="20"/>
          <w:szCs w:val="20"/>
        </w:rPr>
      </w:pPr>
      <w:r w:rsidRPr="00C67743">
        <w:rPr>
          <w:rFonts w:cs="Arial"/>
          <w:sz w:val="20"/>
          <w:szCs w:val="20"/>
        </w:rPr>
        <w:t>Nesmí přístupovou kartu polepovat, popisovat, proděravět nebo jinak upravovat.</w:t>
      </w:r>
    </w:p>
    <w:p w:rsidR="009F1E12" w:rsidRPr="00C67743" w:rsidRDefault="009F1E12" w:rsidP="009F1E12">
      <w:pPr>
        <w:spacing w:after="120"/>
        <w:jc w:val="both"/>
        <w:rPr>
          <w:rFonts w:cs="Arial"/>
          <w:b/>
          <w:bCs/>
          <w:sz w:val="20"/>
          <w:szCs w:val="20"/>
          <w:u w:val="single"/>
        </w:rPr>
      </w:pPr>
      <w:r w:rsidRPr="00C67743">
        <w:rPr>
          <w:rFonts w:cs="Arial"/>
          <w:b/>
          <w:bCs/>
          <w:sz w:val="20"/>
          <w:szCs w:val="20"/>
          <w:u w:val="single"/>
        </w:rPr>
        <w:t>Je zakázáno zejména:</w:t>
      </w:r>
    </w:p>
    <w:p w:rsidR="009F1E12" w:rsidRPr="00C67743" w:rsidRDefault="009F1E12" w:rsidP="0007338F">
      <w:pPr>
        <w:numPr>
          <w:ilvl w:val="0"/>
          <w:numId w:val="34"/>
        </w:numPr>
        <w:tabs>
          <w:tab w:val="clear" w:pos="360"/>
          <w:tab w:val="num" w:pos="709"/>
        </w:tabs>
        <w:spacing w:after="120"/>
        <w:ind w:left="709" w:hanging="709"/>
        <w:jc w:val="both"/>
        <w:rPr>
          <w:rFonts w:cs="Arial"/>
          <w:sz w:val="20"/>
          <w:szCs w:val="20"/>
        </w:rPr>
      </w:pPr>
      <w:r w:rsidRPr="00C67743">
        <w:rPr>
          <w:rFonts w:cs="Arial"/>
          <w:sz w:val="20"/>
          <w:szCs w:val="20"/>
        </w:rPr>
        <w:t>Umožnit vstup do budovy nepovolané osobě.</w:t>
      </w:r>
    </w:p>
    <w:p w:rsidR="009F1E12" w:rsidRPr="00C67743" w:rsidRDefault="009F1E12" w:rsidP="0007338F">
      <w:pPr>
        <w:numPr>
          <w:ilvl w:val="0"/>
          <w:numId w:val="34"/>
        </w:numPr>
        <w:tabs>
          <w:tab w:val="clear" w:pos="360"/>
          <w:tab w:val="num" w:pos="709"/>
        </w:tabs>
        <w:spacing w:after="120"/>
        <w:ind w:left="709" w:hanging="709"/>
        <w:jc w:val="both"/>
        <w:rPr>
          <w:rFonts w:cs="Arial"/>
          <w:sz w:val="20"/>
          <w:szCs w:val="20"/>
        </w:rPr>
      </w:pPr>
      <w:r w:rsidRPr="00C67743">
        <w:rPr>
          <w:rFonts w:cs="Arial"/>
          <w:sz w:val="20"/>
          <w:szCs w:val="20"/>
        </w:rPr>
        <w:t>Poskytovat osobní průkazy, vstupní kartu, svěřené klíče nebo jiné pomůcky sloužící k ochraně majetku neoprávněným osobám.</w:t>
      </w:r>
    </w:p>
    <w:p w:rsidR="009F1E12" w:rsidRPr="00C67743" w:rsidRDefault="009F1E12" w:rsidP="0007338F">
      <w:pPr>
        <w:numPr>
          <w:ilvl w:val="0"/>
          <w:numId w:val="34"/>
        </w:numPr>
        <w:tabs>
          <w:tab w:val="clear" w:pos="360"/>
          <w:tab w:val="num" w:pos="709"/>
        </w:tabs>
        <w:spacing w:after="120"/>
        <w:ind w:left="709" w:hanging="709"/>
        <w:jc w:val="both"/>
        <w:rPr>
          <w:rFonts w:cs="Arial"/>
          <w:sz w:val="20"/>
          <w:szCs w:val="20"/>
        </w:rPr>
      </w:pPr>
      <w:r w:rsidRPr="00C67743">
        <w:rPr>
          <w:rFonts w:cs="Arial"/>
          <w:sz w:val="20"/>
          <w:szCs w:val="20"/>
        </w:rPr>
        <w:t>Jakkoliv manipulovat s prvky bezpečnostních technologií a poškozovat je.</w:t>
      </w:r>
    </w:p>
    <w:p w:rsidR="009F1E12" w:rsidRPr="00C67743" w:rsidRDefault="009F1E12" w:rsidP="0007338F">
      <w:pPr>
        <w:numPr>
          <w:ilvl w:val="0"/>
          <w:numId w:val="34"/>
        </w:numPr>
        <w:tabs>
          <w:tab w:val="clear" w:pos="360"/>
          <w:tab w:val="num" w:pos="709"/>
        </w:tabs>
        <w:spacing w:after="120"/>
        <w:ind w:left="709" w:hanging="709"/>
        <w:jc w:val="both"/>
        <w:rPr>
          <w:rFonts w:cs="Arial"/>
          <w:sz w:val="20"/>
          <w:szCs w:val="20"/>
        </w:rPr>
      </w:pPr>
      <w:r w:rsidRPr="00C67743">
        <w:rPr>
          <w:rFonts w:cs="Arial"/>
          <w:sz w:val="20"/>
          <w:szCs w:val="20"/>
        </w:rPr>
        <w:lastRenderedPageBreak/>
        <w:t>Nechávat otevřená okna během pracovní i mimopracovní doby, pokud by mohlo dojít k ohrožení nebo poškození majetku ČSÚ.</w:t>
      </w:r>
    </w:p>
    <w:p w:rsidR="009F1E12" w:rsidRPr="00C67743" w:rsidRDefault="009F1E12" w:rsidP="0007338F">
      <w:pPr>
        <w:numPr>
          <w:ilvl w:val="0"/>
          <w:numId w:val="34"/>
        </w:numPr>
        <w:tabs>
          <w:tab w:val="clear" w:pos="360"/>
          <w:tab w:val="num" w:pos="709"/>
        </w:tabs>
        <w:spacing w:after="120"/>
        <w:ind w:left="709" w:hanging="709"/>
        <w:jc w:val="both"/>
        <w:rPr>
          <w:rFonts w:cs="Arial"/>
          <w:sz w:val="20"/>
          <w:szCs w:val="20"/>
        </w:rPr>
      </w:pPr>
      <w:r w:rsidRPr="00C67743">
        <w:rPr>
          <w:rFonts w:cs="Arial"/>
          <w:sz w:val="20"/>
          <w:szCs w:val="20"/>
        </w:rPr>
        <w:t>Blokovat dveře ovládané čtecím zařízením.</w:t>
      </w:r>
    </w:p>
    <w:p w:rsidR="009F1E12" w:rsidRPr="00C67743" w:rsidRDefault="009F1E12" w:rsidP="0007338F">
      <w:pPr>
        <w:numPr>
          <w:ilvl w:val="0"/>
          <w:numId w:val="34"/>
        </w:numPr>
        <w:tabs>
          <w:tab w:val="clear" w:pos="360"/>
          <w:tab w:val="num" w:pos="709"/>
        </w:tabs>
        <w:spacing w:after="120"/>
        <w:ind w:left="709" w:hanging="709"/>
        <w:jc w:val="both"/>
        <w:rPr>
          <w:rFonts w:cs="Arial"/>
          <w:sz w:val="20"/>
          <w:szCs w:val="20"/>
        </w:rPr>
      </w:pPr>
      <w:r w:rsidRPr="00C67743">
        <w:rPr>
          <w:rFonts w:cs="Arial"/>
          <w:sz w:val="20"/>
          <w:szCs w:val="20"/>
        </w:rPr>
        <w:t>Používat výtah jinak, než v souladu s provozními pokyny, dveře výtahu nesmí být v žádném případě blokovány.</w:t>
      </w:r>
    </w:p>
    <w:p w:rsidR="009F1E12" w:rsidRPr="00C67743" w:rsidRDefault="009F1E12" w:rsidP="0007338F">
      <w:pPr>
        <w:numPr>
          <w:ilvl w:val="0"/>
          <w:numId w:val="34"/>
        </w:numPr>
        <w:tabs>
          <w:tab w:val="clear" w:pos="360"/>
          <w:tab w:val="num" w:pos="709"/>
        </w:tabs>
        <w:ind w:left="709" w:hanging="709"/>
        <w:jc w:val="both"/>
        <w:rPr>
          <w:rFonts w:cs="Arial"/>
          <w:sz w:val="20"/>
          <w:szCs w:val="20"/>
        </w:rPr>
      </w:pPr>
      <w:r w:rsidRPr="00C67743">
        <w:rPr>
          <w:rFonts w:cs="Arial"/>
          <w:sz w:val="20"/>
          <w:szCs w:val="20"/>
        </w:rPr>
        <w:t>Vstupovat na střechy /výjimkou je kuřárna/ a slunolamy (pokud to nevyžaduje charakter práce), odkládat nebo vhazovat na ně předměty nebo je jinak znečisťovat.</w:t>
      </w:r>
    </w:p>
    <w:p w:rsidR="009F1E12" w:rsidRPr="00C67743" w:rsidRDefault="009F1E12" w:rsidP="009F1E12">
      <w:pPr>
        <w:pStyle w:val="Bezmezer"/>
        <w:jc w:val="center"/>
        <w:rPr>
          <w:rFonts w:ascii="Arial" w:hAnsi="Arial" w:cs="Arial"/>
          <w:b/>
          <w:sz w:val="20"/>
          <w:szCs w:val="20"/>
        </w:rPr>
      </w:pPr>
    </w:p>
    <w:p w:rsidR="009F1E12" w:rsidRPr="00C67743" w:rsidRDefault="009F1E12" w:rsidP="009F1E12">
      <w:pPr>
        <w:pStyle w:val="Bezmezer"/>
        <w:jc w:val="center"/>
        <w:rPr>
          <w:rFonts w:ascii="Arial" w:hAnsi="Arial" w:cs="Arial"/>
          <w:b/>
          <w:sz w:val="20"/>
          <w:szCs w:val="20"/>
        </w:rPr>
      </w:pPr>
      <w:r w:rsidRPr="00C67743">
        <w:rPr>
          <w:rFonts w:ascii="Arial" w:hAnsi="Arial" w:cs="Arial"/>
          <w:b/>
          <w:sz w:val="20"/>
          <w:szCs w:val="20"/>
        </w:rPr>
        <w:t>Článek IV.</w:t>
      </w:r>
    </w:p>
    <w:p w:rsidR="009F1E12" w:rsidRPr="00C67743" w:rsidRDefault="009F1E12" w:rsidP="009F1E12">
      <w:pPr>
        <w:pStyle w:val="Bezmezer"/>
        <w:jc w:val="center"/>
        <w:rPr>
          <w:rFonts w:ascii="Arial" w:hAnsi="Arial" w:cs="Arial"/>
          <w:b/>
          <w:sz w:val="20"/>
          <w:szCs w:val="20"/>
        </w:rPr>
      </w:pPr>
      <w:r w:rsidRPr="00C67743">
        <w:rPr>
          <w:rFonts w:ascii="Arial" w:hAnsi="Arial" w:cs="Arial"/>
          <w:b/>
          <w:sz w:val="20"/>
          <w:szCs w:val="20"/>
        </w:rPr>
        <w:t>Organizační opatření</w:t>
      </w:r>
    </w:p>
    <w:p w:rsidR="009F1E12" w:rsidRPr="00C67743" w:rsidRDefault="009F1E12" w:rsidP="0007338F">
      <w:pPr>
        <w:numPr>
          <w:ilvl w:val="0"/>
          <w:numId w:val="35"/>
        </w:numPr>
        <w:tabs>
          <w:tab w:val="clear" w:pos="360"/>
          <w:tab w:val="num" w:pos="709"/>
        </w:tabs>
        <w:spacing w:after="120"/>
        <w:ind w:left="709" w:hanging="709"/>
        <w:jc w:val="both"/>
        <w:rPr>
          <w:rFonts w:cs="Arial"/>
          <w:sz w:val="20"/>
          <w:szCs w:val="20"/>
        </w:rPr>
      </w:pPr>
      <w:r w:rsidRPr="00C67743">
        <w:rPr>
          <w:rFonts w:cs="Arial"/>
          <w:sz w:val="20"/>
          <w:szCs w:val="20"/>
        </w:rPr>
        <w:t>Chce-li obchodní partner provést výměnu vedoucího zaměstnance, musí informovat ČSÚ s předstihem nejméně 14 dnů, aby ČSÚ mohl včas zajistit školení o požární ochraně nového vedoucího zaměstnance dodavatele.</w:t>
      </w:r>
    </w:p>
    <w:p w:rsidR="009F1E12" w:rsidRPr="00C67743" w:rsidRDefault="009F1E12" w:rsidP="0007338F">
      <w:pPr>
        <w:numPr>
          <w:ilvl w:val="0"/>
          <w:numId w:val="35"/>
        </w:numPr>
        <w:tabs>
          <w:tab w:val="clear" w:pos="360"/>
          <w:tab w:val="num" w:pos="709"/>
        </w:tabs>
        <w:spacing w:after="120"/>
        <w:ind w:left="709" w:hanging="709"/>
        <w:jc w:val="both"/>
        <w:rPr>
          <w:rFonts w:cs="Arial"/>
          <w:sz w:val="20"/>
          <w:szCs w:val="20"/>
        </w:rPr>
      </w:pPr>
      <w:r w:rsidRPr="00C67743">
        <w:rPr>
          <w:rFonts w:cs="Arial"/>
          <w:sz w:val="20"/>
          <w:szCs w:val="20"/>
        </w:rPr>
        <w:t xml:space="preserve">Pracovní úrazy zaměstnanců vyšetřuje, ohlašuje a záznamy o úrazu zasílá v souladu s nařízením vlády č. 201/2010 Sb., o způsobu evidence úrazů, hlášení a zasílání záznamu o úrazu, kterým se stanoví vzor záznamu o úrazu a okruh orgánů a institucí, kterým se ohlašuje pracovní úraz a zasílá záznam o úrazu, obchodní partner. </w:t>
      </w:r>
    </w:p>
    <w:p w:rsidR="009F1E12" w:rsidRPr="00C67743" w:rsidRDefault="009F1E12" w:rsidP="0007338F">
      <w:pPr>
        <w:numPr>
          <w:ilvl w:val="0"/>
          <w:numId w:val="35"/>
        </w:numPr>
        <w:tabs>
          <w:tab w:val="clear" w:pos="360"/>
          <w:tab w:val="num" w:pos="709"/>
        </w:tabs>
        <w:ind w:left="709" w:hanging="709"/>
        <w:jc w:val="both"/>
        <w:rPr>
          <w:rFonts w:cs="Arial"/>
          <w:sz w:val="20"/>
          <w:szCs w:val="20"/>
        </w:rPr>
      </w:pPr>
      <w:r w:rsidRPr="00C67743">
        <w:rPr>
          <w:rFonts w:cs="Arial"/>
          <w:sz w:val="20"/>
          <w:szCs w:val="20"/>
        </w:rPr>
        <w:t>Obchodní partner se zavazuje zajistit dodržení výše uvedených bezpečnostních pokynů a potvrzuje, že pracoviště, na kterém se mají práce vykonávat, bylo řádně předáno.</w:t>
      </w:r>
    </w:p>
    <w:p w:rsidR="009F1E12" w:rsidRPr="00C67743" w:rsidRDefault="009F1E12">
      <w:pPr>
        <w:spacing w:after="200" w:line="276" w:lineRule="auto"/>
        <w:rPr>
          <w:rFonts w:eastAsiaTheme="minorHAnsi" w:cs="Arial"/>
          <w:sz w:val="20"/>
          <w:szCs w:val="20"/>
        </w:rPr>
      </w:pPr>
      <w:r w:rsidRPr="00C67743">
        <w:rPr>
          <w:rFonts w:cs="Arial"/>
          <w:sz w:val="20"/>
          <w:szCs w:val="20"/>
        </w:rPr>
        <w:br w:type="page"/>
      </w:r>
    </w:p>
    <w:p w:rsidR="009F1E12" w:rsidRPr="00C67743" w:rsidRDefault="009F1E12" w:rsidP="009F1E12">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C67743">
        <w:rPr>
          <w:rFonts w:ascii="Arial" w:hAnsi="Arial" w:cs="Arial"/>
          <w:b/>
          <w:sz w:val="20"/>
          <w:szCs w:val="20"/>
        </w:rPr>
        <w:lastRenderedPageBreak/>
        <w:t>Příloha č. 4</w:t>
      </w:r>
    </w:p>
    <w:p w:rsidR="009F1E12" w:rsidRPr="00C67743" w:rsidRDefault="009F1E12" w:rsidP="009F1E12">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C67743">
        <w:rPr>
          <w:rFonts w:ascii="Arial" w:hAnsi="Arial" w:cs="Arial"/>
          <w:sz w:val="20"/>
          <w:szCs w:val="20"/>
        </w:rPr>
        <w:t>Smlouvy o poskytování služeb rozvoje vybraných aplikací SIS na bázi AGP</w:t>
      </w:r>
    </w:p>
    <w:p w:rsidR="009F1E12" w:rsidRDefault="009F1E12" w:rsidP="009F1E12">
      <w:pPr>
        <w:pStyle w:val="Bezmezer"/>
        <w:spacing w:line="276" w:lineRule="auto"/>
        <w:jc w:val="both"/>
        <w:rPr>
          <w:rFonts w:ascii="Arial" w:hAnsi="Arial" w:cs="Arial"/>
          <w:sz w:val="20"/>
          <w:szCs w:val="20"/>
        </w:rPr>
      </w:pPr>
    </w:p>
    <w:p w:rsidR="009E42C9" w:rsidRPr="00C67743" w:rsidRDefault="009E42C9" w:rsidP="009F1E12">
      <w:pPr>
        <w:pStyle w:val="Bezmezer"/>
        <w:spacing w:line="276" w:lineRule="auto"/>
        <w:jc w:val="both"/>
        <w:rPr>
          <w:rFonts w:ascii="Arial" w:hAnsi="Arial" w:cs="Arial"/>
          <w:sz w:val="20"/>
          <w:szCs w:val="20"/>
        </w:rPr>
      </w:pPr>
    </w:p>
    <w:p w:rsidR="007410BC" w:rsidRDefault="007410BC" w:rsidP="009F1E12">
      <w:pPr>
        <w:pStyle w:val="Bezmezer"/>
        <w:spacing w:line="276" w:lineRule="auto"/>
        <w:jc w:val="center"/>
        <w:rPr>
          <w:rFonts w:ascii="Arial" w:hAnsi="Arial" w:cs="Arial"/>
          <w:b/>
          <w:sz w:val="24"/>
          <w:szCs w:val="24"/>
          <w:u w:val="single"/>
        </w:rPr>
      </w:pPr>
    </w:p>
    <w:p w:rsidR="009F1E12" w:rsidRDefault="009F1E12" w:rsidP="009F1E12">
      <w:pPr>
        <w:pStyle w:val="Bezmezer"/>
        <w:spacing w:line="276" w:lineRule="auto"/>
        <w:jc w:val="center"/>
        <w:rPr>
          <w:rFonts w:ascii="Arial" w:hAnsi="Arial" w:cs="Arial"/>
          <w:b/>
          <w:sz w:val="24"/>
          <w:szCs w:val="24"/>
          <w:u w:val="single"/>
        </w:rPr>
      </w:pPr>
      <w:r w:rsidRPr="00C67743">
        <w:rPr>
          <w:rFonts w:ascii="Arial" w:hAnsi="Arial" w:cs="Arial"/>
          <w:b/>
          <w:sz w:val="24"/>
          <w:szCs w:val="24"/>
          <w:u w:val="single"/>
        </w:rPr>
        <w:t>CENY SLUŽEB</w:t>
      </w:r>
    </w:p>
    <w:p w:rsidR="007410BC" w:rsidRDefault="007410BC" w:rsidP="007410BC">
      <w:pPr>
        <w:pStyle w:val="Bezmezer"/>
        <w:spacing w:line="276" w:lineRule="auto"/>
        <w:rPr>
          <w:rFonts w:ascii="Arial" w:hAnsi="Arial" w:cs="Arial"/>
          <w:b/>
          <w:sz w:val="24"/>
          <w:szCs w:val="24"/>
          <w:u w:val="single"/>
        </w:rPr>
      </w:pPr>
    </w:p>
    <w:p w:rsidR="007410BC" w:rsidRPr="007410BC" w:rsidRDefault="007410BC" w:rsidP="007410BC">
      <w:pPr>
        <w:pStyle w:val="Bezmezer"/>
        <w:spacing w:line="276" w:lineRule="auto"/>
        <w:rPr>
          <w:rFonts w:ascii="Arial" w:hAnsi="Arial" w:cs="Arial"/>
          <w:b/>
          <w:sz w:val="20"/>
          <w:szCs w:val="20"/>
          <w:u w:val="single"/>
        </w:rPr>
      </w:pPr>
      <w:r w:rsidRPr="007410BC">
        <w:rPr>
          <w:rFonts w:ascii="Arial" w:hAnsi="Arial" w:cs="Arial"/>
          <w:b/>
          <w:sz w:val="20"/>
          <w:szCs w:val="20"/>
          <w:u w:val="single"/>
        </w:rPr>
        <w:t>Služby rozvoje</w:t>
      </w:r>
    </w:p>
    <w:p w:rsidR="007410BC" w:rsidRPr="00C67743" w:rsidRDefault="007410BC" w:rsidP="009F1E12">
      <w:pPr>
        <w:pStyle w:val="Bezmezer"/>
        <w:spacing w:line="276" w:lineRule="auto"/>
        <w:jc w:val="center"/>
        <w:rPr>
          <w:rFonts w:ascii="Arial" w:hAnsi="Arial" w:cs="Arial"/>
          <w:b/>
          <w:sz w:val="24"/>
          <w:szCs w:val="24"/>
          <w:u w:val="single"/>
        </w:rPr>
      </w:pPr>
    </w:p>
    <w:tbl>
      <w:tblPr>
        <w:tblW w:w="9096" w:type="dxa"/>
        <w:tblInd w:w="57" w:type="dxa"/>
        <w:tblCellMar>
          <w:left w:w="70" w:type="dxa"/>
          <w:right w:w="70" w:type="dxa"/>
        </w:tblCellMar>
        <w:tblLook w:val="04A0"/>
      </w:tblPr>
      <w:tblGrid>
        <w:gridCol w:w="4320"/>
        <w:gridCol w:w="1331"/>
        <w:gridCol w:w="1409"/>
        <w:gridCol w:w="2036"/>
      </w:tblGrid>
      <w:tr w:rsidR="007410BC" w:rsidRPr="00A666BC" w:rsidTr="007410BC">
        <w:trPr>
          <w:trHeight w:val="594"/>
        </w:trPr>
        <w:tc>
          <w:tcPr>
            <w:tcW w:w="4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Název úkolu</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 xml:space="preserve">Počet </w:t>
            </w:r>
            <w:r w:rsidRPr="00A666BC">
              <w:rPr>
                <w:rFonts w:ascii="Calibri" w:hAnsi="Calibri"/>
                <w:szCs w:val="22"/>
                <w:lang w:eastAsia="cs-CZ"/>
              </w:rPr>
              <w:t>nabízených</w:t>
            </w:r>
            <w:r w:rsidRPr="00A666BC">
              <w:rPr>
                <w:rFonts w:ascii="Calibri" w:hAnsi="Calibri"/>
                <w:color w:val="000000"/>
                <w:szCs w:val="22"/>
                <w:lang w:eastAsia="cs-CZ"/>
              </w:rPr>
              <w:t xml:space="preserve"> člověkodnů na úkol</w:t>
            </w:r>
          </w:p>
        </w:tc>
        <w:tc>
          <w:tcPr>
            <w:tcW w:w="1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Cena za 1 člověkoden v Kč bez DPH</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Nabídková cena v Kč bez DPH</w:t>
            </w:r>
          </w:p>
        </w:tc>
      </w:tr>
      <w:tr w:rsidR="007410BC" w:rsidRPr="00A666BC" w:rsidTr="007410BC">
        <w:trPr>
          <w:trHeight w:val="577"/>
        </w:trPr>
        <w:tc>
          <w:tcPr>
            <w:tcW w:w="4320" w:type="dxa"/>
            <w:vMerge/>
            <w:tcBorders>
              <w:top w:val="single" w:sz="4" w:space="0" w:color="auto"/>
              <w:left w:val="single" w:sz="4" w:space="0" w:color="auto"/>
              <w:bottom w:val="single" w:sz="4" w:space="0" w:color="auto"/>
              <w:right w:val="single" w:sz="4" w:space="0" w:color="auto"/>
            </w:tcBorders>
            <w:vAlign w:val="center"/>
            <w:hideMark/>
          </w:tcPr>
          <w:p w:rsidR="007410BC" w:rsidRPr="00A666BC" w:rsidRDefault="007410BC" w:rsidP="007410BC">
            <w:pPr>
              <w:rPr>
                <w:rFonts w:ascii="Calibri" w:hAnsi="Calibri"/>
                <w:color w:val="000000"/>
                <w:szCs w:val="22"/>
                <w:lang w:eastAsia="cs-CZ"/>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7410BC" w:rsidRPr="00A666BC" w:rsidRDefault="007410BC" w:rsidP="007410BC">
            <w:pPr>
              <w:rPr>
                <w:rFonts w:ascii="Calibri" w:hAnsi="Calibri"/>
                <w:color w:val="000000"/>
                <w:szCs w:val="22"/>
                <w:lang w:eastAsia="cs-CZ"/>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7410BC" w:rsidRPr="00A666BC" w:rsidRDefault="007410BC" w:rsidP="007410BC">
            <w:pPr>
              <w:rPr>
                <w:rFonts w:ascii="Calibri" w:hAnsi="Calibri"/>
                <w:color w:val="000000"/>
                <w:szCs w:val="22"/>
                <w:lang w:eastAsia="cs-CZ"/>
              </w:rP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7410BC" w:rsidRPr="00A666BC" w:rsidRDefault="007410BC" w:rsidP="007410BC">
            <w:pPr>
              <w:rPr>
                <w:rFonts w:ascii="Calibri" w:hAnsi="Calibri"/>
                <w:color w:val="000000"/>
                <w:szCs w:val="22"/>
                <w:lang w:eastAsia="cs-CZ"/>
              </w:rPr>
            </w:pPr>
          </w:p>
        </w:tc>
      </w:tr>
      <w:tr w:rsidR="007410BC" w:rsidRPr="00A666BC" w:rsidTr="007410BC">
        <w:trPr>
          <w:trHeight w:val="567"/>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jc w:val="center"/>
              <w:rPr>
                <w:rFonts w:ascii="Calibri" w:hAnsi="Calibri"/>
                <w:b/>
                <w:bCs/>
                <w:i/>
                <w:iCs/>
                <w:color w:val="000000"/>
                <w:szCs w:val="22"/>
                <w:lang w:eastAsia="cs-CZ"/>
              </w:rPr>
            </w:pPr>
            <w:r w:rsidRPr="00A666BC">
              <w:rPr>
                <w:rFonts w:ascii="Calibri" w:hAnsi="Calibri"/>
                <w:b/>
                <w:bCs/>
                <w:i/>
                <w:iCs/>
                <w:color w:val="000000"/>
                <w:szCs w:val="22"/>
                <w:lang w:eastAsia="cs-CZ"/>
              </w:rPr>
              <w:t>Nástroje centrálního zpracování</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 </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 </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 </w:t>
            </w:r>
          </w:p>
        </w:tc>
      </w:tr>
      <w:tr w:rsidR="007410BC" w:rsidRPr="00A666BC" w:rsidTr="007410BC">
        <w:trPr>
          <w:trHeight w:val="567"/>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rPr>
                <w:rFonts w:ascii="Calibri" w:hAnsi="Calibri"/>
                <w:i/>
                <w:iCs/>
                <w:color w:val="000000"/>
                <w:szCs w:val="22"/>
                <w:lang w:eastAsia="cs-CZ"/>
              </w:rPr>
            </w:pPr>
            <w:r w:rsidRPr="00A666BC">
              <w:rPr>
                <w:rFonts w:ascii="Calibri" w:hAnsi="Calibri"/>
                <w:i/>
                <w:iCs/>
                <w:color w:val="000000"/>
                <w:szCs w:val="22"/>
                <w:lang w:eastAsia="cs-CZ"/>
              </w:rPr>
              <w:t xml:space="preserve">CENTRAL - IN/OUT, </w:t>
            </w:r>
          </w:p>
        </w:tc>
        <w:tc>
          <w:tcPr>
            <w:tcW w:w="1331"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0</w:t>
            </w:r>
          </w:p>
        </w:tc>
        <w:tc>
          <w:tcPr>
            <w:tcW w:w="1409"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9 500,00</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0,00</w:t>
            </w:r>
          </w:p>
        </w:tc>
      </w:tr>
      <w:tr w:rsidR="007410BC" w:rsidRPr="00A666BC" w:rsidTr="007410BC">
        <w:trPr>
          <w:trHeight w:val="567"/>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rPr>
                <w:rFonts w:ascii="Calibri" w:hAnsi="Calibri"/>
                <w:i/>
                <w:iCs/>
                <w:color w:val="000000"/>
                <w:szCs w:val="22"/>
                <w:lang w:eastAsia="cs-CZ"/>
              </w:rPr>
            </w:pPr>
            <w:r w:rsidRPr="00A666BC">
              <w:rPr>
                <w:rFonts w:ascii="Calibri" w:hAnsi="Calibri"/>
                <w:i/>
                <w:iCs/>
                <w:color w:val="000000"/>
                <w:szCs w:val="22"/>
                <w:lang w:eastAsia="cs-CZ"/>
              </w:rPr>
              <w:t>Generátor výstupních objektů (GVO),</w:t>
            </w:r>
          </w:p>
        </w:tc>
        <w:tc>
          <w:tcPr>
            <w:tcW w:w="1331"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0</w:t>
            </w:r>
          </w:p>
        </w:tc>
        <w:tc>
          <w:tcPr>
            <w:tcW w:w="1409"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9 500,00</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0,00</w:t>
            </w:r>
          </w:p>
        </w:tc>
      </w:tr>
      <w:tr w:rsidR="007410BC" w:rsidRPr="00A666BC" w:rsidTr="007410BC">
        <w:trPr>
          <w:trHeight w:val="567"/>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rPr>
                <w:rFonts w:ascii="Calibri" w:hAnsi="Calibri"/>
                <w:i/>
                <w:iCs/>
                <w:color w:val="000000"/>
                <w:szCs w:val="22"/>
                <w:lang w:eastAsia="cs-CZ"/>
              </w:rPr>
            </w:pPr>
            <w:r w:rsidRPr="00A666BC">
              <w:rPr>
                <w:rFonts w:ascii="Calibri" w:hAnsi="Calibri"/>
                <w:i/>
                <w:iCs/>
                <w:color w:val="000000"/>
                <w:szCs w:val="22"/>
                <w:lang w:eastAsia="cs-CZ"/>
              </w:rPr>
              <w:t xml:space="preserve">SMS-CENTRAL, </w:t>
            </w:r>
          </w:p>
        </w:tc>
        <w:tc>
          <w:tcPr>
            <w:tcW w:w="1331"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0</w:t>
            </w:r>
          </w:p>
        </w:tc>
        <w:tc>
          <w:tcPr>
            <w:tcW w:w="1409"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9 500,00</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0,00</w:t>
            </w:r>
          </w:p>
        </w:tc>
      </w:tr>
      <w:tr w:rsidR="007410BC" w:rsidRPr="00A666BC" w:rsidTr="007410BC">
        <w:trPr>
          <w:trHeight w:val="567"/>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rPr>
                <w:rFonts w:ascii="Calibri" w:hAnsi="Calibri"/>
                <w:i/>
                <w:iCs/>
                <w:color w:val="000000"/>
                <w:szCs w:val="22"/>
                <w:lang w:eastAsia="cs-CZ"/>
              </w:rPr>
            </w:pPr>
            <w:r w:rsidRPr="00A666BC">
              <w:rPr>
                <w:rFonts w:ascii="Calibri" w:hAnsi="Calibri"/>
                <w:i/>
                <w:iCs/>
                <w:color w:val="000000"/>
                <w:szCs w:val="22"/>
                <w:lang w:eastAsia="cs-CZ"/>
              </w:rPr>
              <w:t xml:space="preserve">SMS-ČASOVÉ ŘADY, </w:t>
            </w:r>
          </w:p>
        </w:tc>
        <w:tc>
          <w:tcPr>
            <w:tcW w:w="1331"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0</w:t>
            </w:r>
          </w:p>
        </w:tc>
        <w:tc>
          <w:tcPr>
            <w:tcW w:w="1409"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9 500,00</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0,00</w:t>
            </w:r>
          </w:p>
        </w:tc>
      </w:tr>
      <w:tr w:rsidR="007410BC" w:rsidRPr="00A666BC" w:rsidTr="007410BC">
        <w:trPr>
          <w:trHeight w:val="567"/>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rPr>
                <w:rFonts w:ascii="Calibri" w:hAnsi="Calibri"/>
                <w:i/>
                <w:iCs/>
                <w:color w:val="000000"/>
                <w:szCs w:val="22"/>
                <w:lang w:eastAsia="cs-CZ"/>
              </w:rPr>
            </w:pPr>
            <w:r w:rsidRPr="00A666BC">
              <w:rPr>
                <w:rFonts w:ascii="Calibri" w:hAnsi="Calibri"/>
                <w:i/>
                <w:iCs/>
                <w:color w:val="000000"/>
                <w:szCs w:val="22"/>
                <w:lang w:eastAsia="cs-CZ"/>
              </w:rPr>
              <w:t xml:space="preserve">SMS-KVALITA, </w:t>
            </w:r>
          </w:p>
        </w:tc>
        <w:tc>
          <w:tcPr>
            <w:tcW w:w="1331"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16,375</w:t>
            </w:r>
          </w:p>
        </w:tc>
        <w:tc>
          <w:tcPr>
            <w:tcW w:w="1409"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9 500,00</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155 562,50</w:t>
            </w:r>
          </w:p>
        </w:tc>
      </w:tr>
      <w:tr w:rsidR="007410BC" w:rsidRPr="00A666BC" w:rsidTr="007410BC">
        <w:trPr>
          <w:trHeight w:val="567"/>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rPr>
                <w:rFonts w:ascii="Calibri" w:hAnsi="Calibri"/>
                <w:i/>
                <w:iCs/>
                <w:color w:val="000000"/>
                <w:szCs w:val="22"/>
                <w:lang w:eastAsia="cs-CZ"/>
              </w:rPr>
            </w:pPr>
            <w:r w:rsidRPr="00A666BC">
              <w:rPr>
                <w:rFonts w:ascii="Calibri" w:hAnsi="Calibri"/>
                <w:i/>
                <w:iCs/>
                <w:color w:val="000000"/>
                <w:szCs w:val="22"/>
                <w:lang w:eastAsia="cs-CZ"/>
              </w:rPr>
              <w:t>SMS-VYSTUPY</w:t>
            </w:r>
          </w:p>
        </w:tc>
        <w:tc>
          <w:tcPr>
            <w:tcW w:w="1331"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16,875</w:t>
            </w:r>
          </w:p>
        </w:tc>
        <w:tc>
          <w:tcPr>
            <w:tcW w:w="1409"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9 500,00</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160 312,50</w:t>
            </w:r>
          </w:p>
        </w:tc>
      </w:tr>
      <w:tr w:rsidR="007410BC" w:rsidRPr="00A666BC" w:rsidTr="007410BC">
        <w:trPr>
          <w:trHeight w:val="567"/>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jc w:val="center"/>
              <w:rPr>
                <w:rFonts w:ascii="Calibri" w:hAnsi="Calibri"/>
                <w:b/>
                <w:bCs/>
                <w:i/>
                <w:iCs/>
                <w:color w:val="000000"/>
                <w:szCs w:val="22"/>
                <w:lang w:eastAsia="cs-CZ"/>
              </w:rPr>
            </w:pPr>
            <w:r w:rsidRPr="00A666BC">
              <w:rPr>
                <w:rFonts w:ascii="Calibri" w:hAnsi="Calibri"/>
                <w:b/>
                <w:bCs/>
                <w:i/>
                <w:iCs/>
                <w:color w:val="000000"/>
                <w:szCs w:val="22"/>
                <w:lang w:eastAsia="cs-CZ"/>
              </w:rPr>
              <w:t>Nástroje vstupního zpracování</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 </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 </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 </w:t>
            </w:r>
          </w:p>
        </w:tc>
      </w:tr>
      <w:tr w:rsidR="007410BC" w:rsidRPr="00A666BC" w:rsidTr="007410BC">
        <w:trPr>
          <w:trHeight w:val="567"/>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rPr>
                <w:rFonts w:ascii="Calibri" w:hAnsi="Calibri"/>
                <w:i/>
                <w:iCs/>
                <w:color w:val="000000"/>
                <w:szCs w:val="22"/>
                <w:lang w:eastAsia="cs-CZ"/>
              </w:rPr>
            </w:pPr>
            <w:r w:rsidRPr="00A666BC">
              <w:rPr>
                <w:rFonts w:ascii="Calibri" w:hAnsi="Calibri"/>
                <w:i/>
                <w:iCs/>
                <w:color w:val="000000"/>
                <w:szCs w:val="22"/>
                <w:lang w:eastAsia="cs-CZ"/>
              </w:rPr>
              <w:t xml:space="preserve">Modul Dante, </w:t>
            </w:r>
          </w:p>
        </w:tc>
        <w:tc>
          <w:tcPr>
            <w:tcW w:w="1331"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59</w:t>
            </w:r>
          </w:p>
        </w:tc>
        <w:tc>
          <w:tcPr>
            <w:tcW w:w="1409"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9 500,00</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560 500,00</w:t>
            </w:r>
          </w:p>
        </w:tc>
      </w:tr>
      <w:tr w:rsidR="007410BC" w:rsidRPr="00A666BC" w:rsidTr="007410BC">
        <w:trPr>
          <w:trHeight w:val="567"/>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rPr>
                <w:rFonts w:ascii="Calibri" w:hAnsi="Calibri"/>
                <w:i/>
                <w:iCs/>
                <w:color w:val="000000"/>
                <w:szCs w:val="22"/>
                <w:lang w:eastAsia="cs-CZ"/>
              </w:rPr>
            </w:pPr>
            <w:r w:rsidRPr="00A666BC">
              <w:rPr>
                <w:rFonts w:ascii="Calibri" w:hAnsi="Calibri"/>
                <w:i/>
                <w:iCs/>
                <w:color w:val="000000"/>
                <w:szCs w:val="22"/>
                <w:lang w:eastAsia="cs-CZ"/>
              </w:rPr>
              <w:t xml:space="preserve">Modul Dante - WEB, </w:t>
            </w:r>
          </w:p>
        </w:tc>
        <w:tc>
          <w:tcPr>
            <w:tcW w:w="1331"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7</w:t>
            </w:r>
          </w:p>
        </w:tc>
        <w:tc>
          <w:tcPr>
            <w:tcW w:w="1409"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9 500,00</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66 500,00</w:t>
            </w:r>
          </w:p>
        </w:tc>
      </w:tr>
      <w:tr w:rsidR="007410BC" w:rsidRPr="00A666BC" w:rsidTr="007410BC">
        <w:trPr>
          <w:trHeight w:val="567"/>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rPr>
                <w:rFonts w:ascii="Calibri" w:hAnsi="Calibri"/>
                <w:i/>
                <w:iCs/>
                <w:color w:val="000000"/>
                <w:szCs w:val="22"/>
                <w:lang w:eastAsia="cs-CZ"/>
              </w:rPr>
            </w:pPr>
            <w:r w:rsidRPr="00A666BC">
              <w:rPr>
                <w:rFonts w:ascii="Calibri" w:hAnsi="Calibri"/>
                <w:i/>
                <w:iCs/>
                <w:color w:val="000000"/>
                <w:szCs w:val="22"/>
                <w:lang w:eastAsia="cs-CZ"/>
              </w:rPr>
              <w:t xml:space="preserve">Modul </w:t>
            </w:r>
            <w:proofErr w:type="spellStart"/>
            <w:r w:rsidRPr="00A666BC">
              <w:rPr>
                <w:rFonts w:ascii="Calibri" w:hAnsi="Calibri"/>
                <w:i/>
                <w:iCs/>
                <w:color w:val="000000"/>
                <w:szCs w:val="22"/>
                <w:lang w:eastAsia="cs-CZ"/>
              </w:rPr>
              <w:t>Enrico</w:t>
            </w:r>
            <w:proofErr w:type="spellEnd"/>
            <w:r w:rsidRPr="00A666BC">
              <w:rPr>
                <w:rFonts w:ascii="Calibri" w:hAnsi="Calibri"/>
                <w:i/>
                <w:iCs/>
                <w:color w:val="000000"/>
                <w:szCs w:val="22"/>
                <w:lang w:eastAsia="cs-CZ"/>
              </w:rPr>
              <w:t xml:space="preserve">, </w:t>
            </w:r>
          </w:p>
        </w:tc>
        <w:tc>
          <w:tcPr>
            <w:tcW w:w="1331"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2</w:t>
            </w:r>
          </w:p>
        </w:tc>
        <w:tc>
          <w:tcPr>
            <w:tcW w:w="1409"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9 500,00</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19 000,00</w:t>
            </w:r>
          </w:p>
        </w:tc>
      </w:tr>
      <w:tr w:rsidR="007410BC" w:rsidRPr="00A666BC" w:rsidTr="007410BC">
        <w:trPr>
          <w:trHeight w:val="567"/>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rPr>
                <w:rFonts w:ascii="Calibri" w:hAnsi="Calibri"/>
                <w:i/>
                <w:iCs/>
                <w:color w:val="000000"/>
                <w:szCs w:val="22"/>
                <w:lang w:eastAsia="cs-CZ"/>
              </w:rPr>
            </w:pPr>
            <w:r w:rsidRPr="00A666BC">
              <w:rPr>
                <w:rFonts w:ascii="Calibri" w:hAnsi="Calibri"/>
                <w:i/>
                <w:iCs/>
                <w:color w:val="000000"/>
                <w:szCs w:val="22"/>
                <w:lang w:eastAsia="cs-CZ"/>
              </w:rPr>
              <w:t xml:space="preserve">Modul </w:t>
            </w:r>
            <w:proofErr w:type="spellStart"/>
            <w:r w:rsidRPr="00A666BC">
              <w:rPr>
                <w:rFonts w:ascii="Calibri" w:hAnsi="Calibri"/>
                <w:i/>
                <w:iCs/>
                <w:color w:val="000000"/>
                <w:szCs w:val="22"/>
                <w:lang w:eastAsia="cs-CZ"/>
              </w:rPr>
              <w:t>Isaac</w:t>
            </w:r>
            <w:proofErr w:type="spellEnd"/>
            <w:r w:rsidRPr="00A666BC">
              <w:rPr>
                <w:rFonts w:ascii="Calibri" w:hAnsi="Calibri"/>
                <w:i/>
                <w:iCs/>
                <w:color w:val="000000"/>
                <w:szCs w:val="22"/>
                <w:lang w:eastAsia="cs-CZ"/>
              </w:rPr>
              <w:t xml:space="preserve">, </w:t>
            </w:r>
          </w:p>
        </w:tc>
        <w:tc>
          <w:tcPr>
            <w:tcW w:w="1331"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3</w:t>
            </w:r>
          </w:p>
        </w:tc>
        <w:tc>
          <w:tcPr>
            <w:tcW w:w="1409"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9 500,00</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28 500,00</w:t>
            </w:r>
          </w:p>
        </w:tc>
      </w:tr>
      <w:tr w:rsidR="007410BC" w:rsidRPr="00A666BC" w:rsidTr="007410BC">
        <w:trPr>
          <w:trHeight w:val="567"/>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rPr>
                <w:rFonts w:ascii="Calibri" w:hAnsi="Calibri"/>
                <w:i/>
                <w:iCs/>
                <w:color w:val="000000"/>
                <w:szCs w:val="22"/>
                <w:lang w:eastAsia="cs-CZ"/>
              </w:rPr>
            </w:pPr>
            <w:r w:rsidRPr="00A666BC">
              <w:rPr>
                <w:rFonts w:ascii="Calibri" w:hAnsi="Calibri"/>
                <w:i/>
                <w:iCs/>
                <w:color w:val="000000"/>
                <w:szCs w:val="22"/>
                <w:lang w:eastAsia="cs-CZ"/>
              </w:rPr>
              <w:t>Modul Richard (kompilátor technických projektů),</w:t>
            </w:r>
          </w:p>
        </w:tc>
        <w:tc>
          <w:tcPr>
            <w:tcW w:w="1331"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0</w:t>
            </w:r>
          </w:p>
        </w:tc>
        <w:tc>
          <w:tcPr>
            <w:tcW w:w="1409"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9 500,00</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0,00</w:t>
            </w:r>
          </w:p>
        </w:tc>
      </w:tr>
      <w:tr w:rsidR="007410BC" w:rsidRPr="00A666BC" w:rsidTr="007410BC">
        <w:trPr>
          <w:trHeight w:val="567"/>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jc w:val="center"/>
              <w:rPr>
                <w:rFonts w:ascii="Calibri" w:hAnsi="Calibri"/>
                <w:b/>
                <w:bCs/>
                <w:i/>
                <w:iCs/>
                <w:color w:val="000000"/>
                <w:szCs w:val="22"/>
                <w:lang w:eastAsia="cs-CZ"/>
              </w:rPr>
            </w:pPr>
            <w:r w:rsidRPr="00A666BC">
              <w:rPr>
                <w:rFonts w:ascii="Calibri" w:hAnsi="Calibri"/>
                <w:b/>
                <w:bCs/>
                <w:i/>
                <w:iCs/>
                <w:color w:val="000000"/>
                <w:szCs w:val="22"/>
                <w:lang w:eastAsia="cs-CZ"/>
              </w:rPr>
              <w:t xml:space="preserve">Nástroje diseminace </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 </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 </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 </w:t>
            </w:r>
          </w:p>
        </w:tc>
      </w:tr>
      <w:tr w:rsidR="007410BC" w:rsidRPr="00A666BC" w:rsidTr="007410BC">
        <w:trPr>
          <w:trHeight w:val="567"/>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rPr>
                <w:rFonts w:ascii="Calibri" w:hAnsi="Calibri"/>
                <w:i/>
                <w:iCs/>
                <w:color w:val="000000"/>
                <w:szCs w:val="22"/>
                <w:lang w:eastAsia="cs-CZ"/>
              </w:rPr>
            </w:pPr>
            <w:r w:rsidRPr="00A666BC">
              <w:rPr>
                <w:rFonts w:ascii="Calibri" w:hAnsi="Calibri"/>
                <w:i/>
                <w:iCs/>
                <w:color w:val="000000"/>
                <w:szCs w:val="22"/>
                <w:lang w:eastAsia="cs-CZ"/>
              </w:rPr>
              <w:t xml:space="preserve">Plánování a řízení diseminace, </w:t>
            </w:r>
          </w:p>
        </w:tc>
        <w:tc>
          <w:tcPr>
            <w:tcW w:w="1331"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2,25</w:t>
            </w:r>
          </w:p>
        </w:tc>
        <w:tc>
          <w:tcPr>
            <w:tcW w:w="1409"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9 500,00</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21 375,00</w:t>
            </w:r>
          </w:p>
        </w:tc>
      </w:tr>
      <w:tr w:rsidR="007410BC" w:rsidRPr="00A666BC" w:rsidTr="007410BC">
        <w:trPr>
          <w:trHeight w:val="567"/>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rPr>
                <w:rFonts w:ascii="Calibri" w:hAnsi="Calibri"/>
                <w:i/>
                <w:iCs/>
                <w:color w:val="000000"/>
                <w:szCs w:val="22"/>
                <w:lang w:eastAsia="cs-CZ"/>
              </w:rPr>
            </w:pPr>
            <w:r w:rsidRPr="00A666BC">
              <w:rPr>
                <w:rFonts w:ascii="Calibri" w:hAnsi="Calibri"/>
                <w:i/>
                <w:iCs/>
                <w:color w:val="000000"/>
                <w:szCs w:val="22"/>
                <w:lang w:eastAsia="cs-CZ"/>
              </w:rPr>
              <w:t>Monitoring diseminace a evidence zpětné vazby,</w:t>
            </w:r>
          </w:p>
        </w:tc>
        <w:tc>
          <w:tcPr>
            <w:tcW w:w="1331"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0</w:t>
            </w:r>
          </w:p>
        </w:tc>
        <w:tc>
          <w:tcPr>
            <w:tcW w:w="1409"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9 500,00</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0,00</w:t>
            </w:r>
          </w:p>
        </w:tc>
      </w:tr>
      <w:tr w:rsidR="007410BC" w:rsidRPr="00A666BC" w:rsidTr="007410BC">
        <w:trPr>
          <w:trHeight w:val="567"/>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rPr>
                <w:rFonts w:ascii="Calibri" w:hAnsi="Calibri"/>
                <w:i/>
                <w:iCs/>
                <w:color w:val="000000"/>
                <w:szCs w:val="22"/>
                <w:lang w:eastAsia="cs-CZ"/>
              </w:rPr>
            </w:pPr>
            <w:r w:rsidRPr="00A666BC">
              <w:rPr>
                <w:rFonts w:ascii="Calibri" w:hAnsi="Calibri"/>
                <w:i/>
                <w:iCs/>
                <w:color w:val="000000"/>
                <w:szCs w:val="22"/>
                <w:lang w:eastAsia="cs-CZ"/>
              </w:rPr>
              <w:t>Podpora ekonomických procesů diseminace,</w:t>
            </w:r>
          </w:p>
        </w:tc>
        <w:tc>
          <w:tcPr>
            <w:tcW w:w="1331"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6,625</w:t>
            </w:r>
          </w:p>
        </w:tc>
        <w:tc>
          <w:tcPr>
            <w:tcW w:w="1409"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9 500,00</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62 937,50</w:t>
            </w:r>
          </w:p>
        </w:tc>
      </w:tr>
      <w:tr w:rsidR="007410BC" w:rsidRPr="00A666BC" w:rsidTr="007410BC">
        <w:trPr>
          <w:trHeight w:val="567"/>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rPr>
                <w:rFonts w:ascii="Calibri" w:hAnsi="Calibri"/>
                <w:i/>
                <w:iCs/>
                <w:color w:val="000000"/>
                <w:szCs w:val="22"/>
                <w:lang w:eastAsia="cs-CZ"/>
              </w:rPr>
            </w:pPr>
            <w:r w:rsidRPr="00A666BC">
              <w:rPr>
                <w:rFonts w:ascii="Calibri" w:hAnsi="Calibri"/>
                <w:i/>
                <w:iCs/>
                <w:color w:val="000000"/>
                <w:szCs w:val="22"/>
                <w:lang w:eastAsia="cs-CZ"/>
              </w:rPr>
              <w:lastRenderedPageBreak/>
              <w:t>Registr uživatelů diseminačních produktů,</w:t>
            </w:r>
          </w:p>
        </w:tc>
        <w:tc>
          <w:tcPr>
            <w:tcW w:w="1331"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15,25</w:t>
            </w:r>
          </w:p>
        </w:tc>
        <w:tc>
          <w:tcPr>
            <w:tcW w:w="1409"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9 500,00</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144 875,00</w:t>
            </w:r>
          </w:p>
        </w:tc>
      </w:tr>
      <w:tr w:rsidR="007410BC" w:rsidRPr="00A666BC" w:rsidTr="007410BC">
        <w:trPr>
          <w:trHeight w:val="567"/>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rPr>
                <w:rFonts w:ascii="Calibri" w:hAnsi="Calibri"/>
                <w:i/>
                <w:iCs/>
                <w:color w:val="000000"/>
                <w:szCs w:val="22"/>
                <w:lang w:eastAsia="cs-CZ"/>
              </w:rPr>
            </w:pPr>
            <w:r w:rsidRPr="00A666BC">
              <w:rPr>
                <w:rFonts w:ascii="Calibri" w:hAnsi="Calibri"/>
                <w:i/>
                <w:iCs/>
                <w:color w:val="000000"/>
                <w:szCs w:val="22"/>
                <w:lang w:eastAsia="cs-CZ"/>
              </w:rPr>
              <w:t>Vnější rozhraní SIS/DISEMINACE</w:t>
            </w:r>
          </w:p>
        </w:tc>
        <w:tc>
          <w:tcPr>
            <w:tcW w:w="1331"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14,625</w:t>
            </w:r>
          </w:p>
        </w:tc>
        <w:tc>
          <w:tcPr>
            <w:tcW w:w="1409"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9 500,00</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138 937,50</w:t>
            </w:r>
          </w:p>
        </w:tc>
      </w:tr>
      <w:tr w:rsidR="007410BC" w:rsidRPr="00A666BC" w:rsidTr="007410BC">
        <w:trPr>
          <w:trHeight w:val="567"/>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jc w:val="center"/>
              <w:rPr>
                <w:rFonts w:ascii="Calibri" w:hAnsi="Calibri"/>
                <w:b/>
                <w:bCs/>
                <w:i/>
                <w:iCs/>
                <w:color w:val="000000"/>
                <w:szCs w:val="22"/>
                <w:lang w:eastAsia="cs-CZ"/>
              </w:rPr>
            </w:pPr>
            <w:r w:rsidRPr="00A666BC">
              <w:rPr>
                <w:rFonts w:ascii="Calibri" w:hAnsi="Calibri"/>
                <w:b/>
                <w:bCs/>
                <w:i/>
                <w:iCs/>
                <w:color w:val="000000"/>
                <w:szCs w:val="22"/>
                <w:lang w:eastAsia="cs-CZ"/>
              </w:rPr>
              <w:t>Nástroje integrace</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 </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 </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 </w:t>
            </w:r>
          </w:p>
        </w:tc>
      </w:tr>
      <w:tr w:rsidR="007410BC" w:rsidRPr="00A666BC" w:rsidTr="007410BC">
        <w:trPr>
          <w:trHeight w:val="567"/>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rPr>
                <w:rFonts w:ascii="Calibri" w:hAnsi="Calibri"/>
                <w:i/>
                <w:iCs/>
                <w:color w:val="000000"/>
                <w:szCs w:val="22"/>
                <w:lang w:eastAsia="cs-CZ"/>
              </w:rPr>
            </w:pPr>
            <w:r w:rsidRPr="00A666BC">
              <w:rPr>
                <w:rFonts w:ascii="Calibri" w:hAnsi="Calibri"/>
                <w:i/>
                <w:iCs/>
                <w:color w:val="000000"/>
                <w:szCs w:val="22"/>
                <w:lang w:eastAsia="cs-CZ"/>
              </w:rPr>
              <w:t xml:space="preserve">INTEGRACE a požadavky na HW </w:t>
            </w:r>
            <w:r w:rsidRPr="00A666BC">
              <w:rPr>
                <w:rFonts w:ascii="Calibri" w:hAnsi="Calibri"/>
                <w:i/>
                <w:iCs/>
                <w:color w:val="000000"/>
                <w:szCs w:val="22"/>
                <w:lang w:eastAsia="cs-CZ"/>
              </w:rPr>
              <w:br/>
              <w:t>(rozšíření SMS ULOHY, Obsahově-</w:t>
            </w:r>
            <w:proofErr w:type="spellStart"/>
            <w:r w:rsidRPr="00A666BC">
              <w:rPr>
                <w:rFonts w:ascii="Calibri" w:hAnsi="Calibri"/>
                <w:i/>
                <w:iCs/>
                <w:color w:val="000000"/>
                <w:szCs w:val="22"/>
                <w:lang w:eastAsia="cs-CZ"/>
              </w:rPr>
              <w:t>metodiská</w:t>
            </w:r>
            <w:proofErr w:type="spellEnd"/>
            <w:r w:rsidRPr="00A666BC">
              <w:rPr>
                <w:rFonts w:ascii="Calibri" w:hAnsi="Calibri"/>
                <w:i/>
                <w:iCs/>
                <w:color w:val="000000"/>
                <w:szCs w:val="22"/>
                <w:lang w:eastAsia="cs-CZ"/>
              </w:rPr>
              <w:t xml:space="preserve"> integrace)</w:t>
            </w:r>
          </w:p>
        </w:tc>
        <w:tc>
          <w:tcPr>
            <w:tcW w:w="1331"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15,125</w:t>
            </w:r>
          </w:p>
        </w:tc>
        <w:tc>
          <w:tcPr>
            <w:tcW w:w="1409"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9 500,00</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143 687,50</w:t>
            </w:r>
          </w:p>
        </w:tc>
      </w:tr>
      <w:tr w:rsidR="007410BC" w:rsidRPr="00A666BC" w:rsidTr="007410BC">
        <w:trPr>
          <w:trHeight w:val="567"/>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rPr>
                <w:rFonts w:ascii="Calibri" w:hAnsi="Calibri"/>
                <w:i/>
                <w:iCs/>
                <w:color w:val="000000"/>
                <w:szCs w:val="22"/>
                <w:lang w:eastAsia="cs-CZ"/>
              </w:rPr>
            </w:pPr>
            <w:r w:rsidRPr="00A666BC">
              <w:rPr>
                <w:rFonts w:ascii="Calibri" w:hAnsi="Calibri"/>
                <w:i/>
                <w:iCs/>
                <w:color w:val="000000"/>
                <w:szCs w:val="22"/>
                <w:lang w:eastAsia="cs-CZ"/>
              </w:rPr>
              <w:t>Plánování statistických úloh</w:t>
            </w:r>
          </w:p>
        </w:tc>
        <w:tc>
          <w:tcPr>
            <w:tcW w:w="1331"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3,625</w:t>
            </w:r>
          </w:p>
        </w:tc>
        <w:tc>
          <w:tcPr>
            <w:tcW w:w="1409"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9 500,00</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34 437,50</w:t>
            </w:r>
          </w:p>
        </w:tc>
      </w:tr>
      <w:tr w:rsidR="007410BC" w:rsidRPr="00A666BC" w:rsidTr="007410BC">
        <w:trPr>
          <w:trHeight w:val="567"/>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rPr>
                <w:rFonts w:ascii="Calibri" w:hAnsi="Calibri"/>
                <w:i/>
                <w:iCs/>
                <w:color w:val="000000"/>
                <w:szCs w:val="22"/>
                <w:lang w:eastAsia="cs-CZ"/>
              </w:rPr>
            </w:pPr>
            <w:r w:rsidRPr="00A666BC">
              <w:rPr>
                <w:rFonts w:ascii="Calibri" w:hAnsi="Calibri"/>
                <w:i/>
                <w:iCs/>
                <w:color w:val="000000"/>
                <w:szCs w:val="22"/>
                <w:lang w:eastAsia="cs-CZ"/>
              </w:rPr>
              <w:t>POZADAVEK</w:t>
            </w:r>
          </w:p>
        </w:tc>
        <w:tc>
          <w:tcPr>
            <w:tcW w:w="1331"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7,375</w:t>
            </w:r>
          </w:p>
        </w:tc>
        <w:tc>
          <w:tcPr>
            <w:tcW w:w="1409"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9 500,00</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70 062,50</w:t>
            </w:r>
          </w:p>
        </w:tc>
      </w:tr>
      <w:tr w:rsidR="007410BC" w:rsidRPr="00A666BC" w:rsidTr="007410BC">
        <w:trPr>
          <w:trHeight w:val="567"/>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jc w:val="center"/>
              <w:rPr>
                <w:rFonts w:ascii="Calibri" w:hAnsi="Calibri"/>
                <w:b/>
                <w:bCs/>
                <w:i/>
                <w:iCs/>
                <w:color w:val="000000"/>
                <w:szCs w:val="22"/>
                <w:lang w:eastAsia="cs-CZ"/>
              </w:rPr>
            </w:pPr>
            <w:r w:rsidRPr="00A666BC">
              <w:rPr>
                <w:rFonts w:ascii="Calibri" w:hAnsi="Calibri"/>
                <w:b/>
                <w:bCs/>
                <w:i/>
                <w:iCs/>
                <w:color w:val="000000"/>
                <w:szCs w:val="22"/>
                <w:lang w:eastAsia="cs-CZ"/>
              </w:rPr>
              <w:t>Nástroje integrace bezpečnosti</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 </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 </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 </w:t>
            </w:r>
          </w:p>
        </w:tc>
      </w:tr>
      <w:tr w:rsidR="007410BC" w:rsidRPr="00A666BC" w:rsidTr="007410BC">
        <w:trPr>
          <w:trHeight w:val="511"/>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410BC" w:rsidRPr="00A666BC" w:rsidRDefault="007410BC" w:rsidP="007410BC">
            <w:pPr>
              <w:rPr>
                <w:rFonts w:ascii="Calibri" w:hAnsi="Calibri"/>
                <w:i/>
                <w:iCs/>
                <w:color w:val="000000"/>
                <w:szCs w:val="22"/>
                <w:lang w:eastAsia="cs-CZ"/>
              </w:rPr>
            </w:pPr>
            <w:r w:rsidRPr="00A666BC">
              <w:rPr>
                <w:rFonts w:ascii="Calibri" w:hAnsi="Calibri"/>
                <w:i/>
                <w:iCs/>
                <w:color w:val="000000"/>
                <w:szCs w:val="22"/>
                <w:lang w:eastAsia="cs-CZ"/>
              </w:rPr>
              <w:t>Single Sign On (SSO).</w:t>
            </w:r>
          </w:p>
        </w:tc>
        <w:tc>
          <w:tcPr>
            <w:tcW w:w="1331"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15</w:t>
            </w:r>
          </w:p>
        </w:tc>
        <w:tc>
          <w:tcPr>
            <w:tcW w:w="1409"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9 500,00</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142 500,00</w:t>
            </w:r>
          </w:p>
        </w:tc>
      </w:tr>
      <w:tr w:rsidR="007410BC" w:rsidRPr="00A666BC" w:rsidTr="007410BC">
        <w:trPr>
          <w:trHeight w:val="567"/>
        </w:trPr>
        <w:tc>
          <w:tcPr>
            <w:tcW w:w="4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0BC" w:rsidRPr="00A666BC" w:rsidRDefault="007410BC" w:rsidP="007410BC">
            <w:pPr>
              <w:rPr>
                <w:rFonts w:ascii="Calibri" w:hAnsi="Calibri"/>
                <w:b/>
                <w:bCs/>
                <w:color w:val="000000"/>
                <w:szCs w:val="22"/>
                <w:lang w:eastAsia="cs-CZ"/>
              </w:rPr>
            </w:pPr>
            <w:r w:rsidRPr="00A666BC">
              <w:rPr>
                <w:rFonts w:ascii="Calibri" w:hAnsi="Calibri"/>
                <w:b/>
                <w:bCs/>
                <w:color w:val="000000"/>
                <w:szCs w:val="22"/>
                <w:lang w:eastAsia="cs-CZ"/>
              </w:rPr>
              <w:t>Celkem</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b/>
                <w:bCs/>
                <w:color w:val="000000"/>
                <w:szCs w:val="22"/>
                <w:lang w:eastAsia="cs-CZ"/>
              </w:rPr>
            </w:pPr>
            <w:r w:rsidRPr="00A666BC">
              <w:rPr>
                <w:rFonts w:ascii="Calibri" w:hAnsi="Calibri"/>
                <w:b/>
                <w:bCs/>
                <w:color w:val="000000"/>
                <w:szCs w:val="22"/>
                <w:lang w:eastAsia="cs-CZ"/>
              </w:rPr>
              <w:t>184,125</w:t>
            </w:r>
          </w:p>
        </w:tc>
        <w:tc>
          <w:tcPr>
            <w:tcW w:w="1409"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7410BC" w:rsidRPr="00A666BC" w:rsidRDefault="007410BC" w:rsidP="007410BC">
            <w:pPr>
              <w:jc w:val="center"/>
              <w:rPr>
                <w:rFonts w:ascii="Calibri" w:hAnsi="Calibri"/>
                <w:b/>
                <w:bCs/>
                <w:color w:val="000000"/>
                <w:szCs w:val="22"/>
                <w:lang w:eastAsia="cs-CZ"/>
              </w:rPr>
            </w:pPr>
            <w:r w:rsidRPr="00A666BC">
              <w:rPr>
                <w:rFonts w:ascii="Calibri" w:hAnsi="Calibri"/>
                <w:b/>
                <w:bCs/>
                <w:color w:val="000000"/>
                <w:szCs w:val="22"/>
                <w:lang w:eastAsia="cs-CZ"/>
              </w:rPr>
              <w:t> </w:t>
            </w:r>
          </w:p>
        </w:tc>
        <w:tc>
          <w:tcPr>
            <w:tcW w:w="2036" w:type="dxa"/>
            <w:vMerge w:val="restar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7410BC" w:rsidRPr="00A666BC" w:rsidRDefault="007410BC" w:rsidP="007410BC">
            <w:pPr>
              <w:jc w:val="center"/>
              <w:rPr>
                <w:rFonts w:ascii="Calibri" w:hAnsi="Calibri"/>
                <w:b/>
                <w:bCs/>
                <w:color w:val="000000"/>
                <w:szCs w:val="22"/>
                <w:lang w:eastAsia="cs-CZ"/>
              </w:rPr>
            </w:pPr>
            <w:r w:rsidRPr="00A666BC">
              <w:rPr>
                <w:rFonts w:ascii="Calibri" w:hAnsi="Calibri"/>
                <w:b/>
                <w:bCs/>
                <w:color w:val="000000"/>
                <w:szCs w:val="22"/>
                <w:lang w:eastAsia="cs-CZ"/>
              </w:rPr>
              <w:t>1 749 187,50</w:t>
            </w:r>
          </w:p>
        </w:tc>
      </w:tr>
      <w:tr w:rsidR="007410BC" w:rsidRPr="00A666BC" w:rsidTr="007410BC">
        <w:trPr>
          <w:trHeight w:val="232"/>
        </w:trPr>
        <w:tc>
          <w:tcPr>
            <w:tcW w:w="4320" w:type="dxa"/>
            <w:vMerge/>
            <w:tcBorders>
              <w:top w:val="single" w:sz="4" w:space="0" w:color="auto"/>
              <w:left w:val="single" w:sz="4" w:space="0" w:color="auto"/>
              <w:bottom w:val="single" w:sz="4" w:space="0" w:color="auto"/>
              <w:right w:val="single" w:sz="4" w:space="0" w:color="auto"/>
            </w:tcBorders>
            <w:vAlign w:val="center"/>
            <w:hideMark/>
          </w:tcPr>
          <w:p w:rsidR="007410BC" w:rsidRPr="00A666BC" w:rsidRDefault="007410BC" w:rsidP="007410BC">
            <w:pPr>
              <w:rPr>
                <w:rFonts w:ascii="Calibri" w:hAnsi="Calibri"/>
                <w:b/>
                <w:bCs/>
                <w:color w:val="000000"/>
                <w:szCs w:val="22"/>
                <w:lang w:eastAsia="cs-CZ"/>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7410BC" w:rsidRPr="00A666BC" w:rsidRDefault="007410BC" w:rsidP="007410BC">
            <w:pPr>
              <w:rPr>
                <w:rFonts w:ascii="Calibri" w:hAnsi="Calibri"/>
                <w:b/>
                <w:bCs/>
                <w:color w:val="000000"/>
                <w:szCs w:val="22"/>
                <w:lang w:eastAsia="cs-CZ"/>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7410BC" w:rsidRPr="00A666BC" w:rsidRDefault="007410BC" w:rsidP="007410BC">
            <w:pPr>
              <w:rPr>
                <w:rFonts w:ascii="Calibri" w:hAnsi="Calibri"/>
                <w:b/>
                <w:bCs/>
                <w:color w:val="000000"/>
                <w:szCs w:val="22"/>
                <w:lang w:eastAsia="cs-CZ"/>
              </w:rP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7410BC" w:rsidRPr="00A666BC" w:rsidRDefault="007410BC" w:rsidP="007410BC">
            <w:pPr>
              <w:rPr>
                <w:rFonts w:ascii="Calibri" w:hAnsi="Calibri"/>
                <w:b/>
                <w:bCs/>
                <w:color w:val="000000"/>
                <w:szCs w:val="22"/>
                <w:lang w:eastAsia="cs-CZ"/>
              </w:rPr>
            </w:pPr>
          </w:p>
        </w:tc>
      </w:tr>
    </w:tbl>
    <w:p w:rsidR="009A5A4C" w:rsidRDefault="009A5A4C" w:rsidP="0058419B">
      <w:pPr>
        <w:pStyle w:val="Bezmezer"/>
        <w:spacing w:line="276" w:lineRule="auto"/>
        <w:jc w:val="both"/>
        <w:rPr>
          <w:rFonts w:ascii="Arial" w:hAnsi="Arial" w:cs="Arial"/>
          <w:sz w:val="20"/>
          <w:szCs w:val="20"/>
        </w:rPr>
      </w:pPr>
    </w:p>
    <w:p w:rsidR="007410BC" w:rsidRDefault="007410BC" w:rsidP="0058419B">
      <w:pPr>
        <w:pStyle w:val="Bezmezer"/>
        <w:spacing w:line="276" w:lineRule="auto"/>
        <w:jc w:val="both"/>
        <w:rPr>
          <w:rFonts w:ascii="Arial" w:hAnsi="Arial" w:cs="Arial"/>
          <w:sz w:val="20"/>
          <w:szCs w:val="20"/>
        </w:rPr>
      </w:pPr>
    </w:p>
    <w:p w:rsidR="007410BC" w:rsidRPr="007410BC" w:rsidRDefault="007410BC" w:rsidP="007410BC">
      <w:pPr>
        <w:pStyle w:val="Bezmezer"/>
        <w:spacing w:line="276" w:lineRule="auto"/>
        <w:rPr>
          <w:rFonts w:ascii="Arial" w:hAnsi="Arial" w:cs="Arial"/>
          <w:b/>
          <w:sz w:val="20"/>
          <w:szCs w:val="20"/>
          <w:u w:val="single"/>
        </w:rPr>
      </w:pPr>
      <w:r w:rsidRPr="007410BC">
        <w:rPr>
          <w:rFonts w:ascii="Arial" w:hAnsi="Arial" w:cs="Arial"/>
          <w:b/>
          <w:sz w:val="20"/>
          <w:szCs w:val="20"/>
          <w:u w:val="single"/>
        </w:rPr>
        <w:t>Nabízený počet člověkodnů pro služby na výzvu</w:t>
      </w:r>
    </w:p>
    <w:p w:rsidR="007410BC" w:rsidRDefault="007410BC" w:rsidP="0058419B">
      <w:pPr>
        <w:pStyle w:val="Bezmezer"/>
        <w:spacing w:line="276" w:lineRule="auto"/>
        <w:jc w:val="both"/>
        <w:rPr>
          <w:rFonts w:ascii="Arial" w:hAnsi="Arial" w:cs="Arial"/>
          <w:sz w:val="20"/>
          <w:szCs w:val="20"/>
        </w:rPr>
      </w:pPr>
    </w:p>
    <w:tbl>
      <w:tblPr>
        <w:tblW w:w="9125" w:type="dxa"/>
        <w:tblInd w:w="57" w:type="dxa"/>
        <w:tblCellMar>
          <w:left w:w="70" w:type="dxa"/>
          <w:right w:w="70" w:type="dxa"/>
        </w:tblCellMar>
        <w:tblLook w:val="04A0"/>
      </w:tblPr>
      <w:tblGrid>
        <w:gridCol w:w="3121"/>
        <w:gridCol w:w="2266"/>
        <w:gridCol w:w="1442"/>
        <w:gridCol w:w="2296"/>
      </w:tblGrid>
      <w:tr w:rsidR="007410BC" w:rsidRPr="00A666BC" w:rsidTr="007410BC">
        <w:trPr>
          <w:trHeight w:val="610"/>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 </w:t>
            </w:r>
          </w:p>
        </w:tc>
        <w:tc>
          <w:tcPr>
            <w:tcW w:w="2266" w:type="dxa"/>
            <w:tcBorders>
              <w:top w:val="single" w:sz="4" w:space="0" w:color="auto"/>
              <w:left w:val="nil"/>
              <w:bottom w:val="single" w:sz="4" w:space="0" w:color="auto"/>
              <w:right w:val="single" w:sz="4" w:space="0" w:color="auto"/>
            </w:tcBorders>
            <w:shd w:val="clear" w:color="auto" w:fill="auto"/>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Cena za 1 člověkoden v Kč bez DPH</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Počet nabízených člověkodnů*</w:t>
            </w:r>
          </w:p>
        </w:tc>
        <w:tc>
          <w:tcPr>
            <w:tcW w:w="2296" w:type="dxa"/>
            <w:tcBorders>
              <w:top w:val="single" w:sz="4" w:space="0" w:color="auto"/>
              <w:left w:val="nil"/>
              <w:bottom w:val="single" w:sz="4" w:space="0" w:color="auto"/>
              <w:right w:val="single" w:sz="4" w:space="0" w:color="000000"/>
            </w:tcBorders>
            <w:shd w:val="clear" w:color="auto" w:fill="auto"/>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Cena za 1 člověkohodinu v Kč bez DPH</w:t>
            </w:r>
          </w:p>
        </w:tc>
      </w:tr>
      <w:tr w:rsidR="007410BC" w:rsidRPr="00A666BC" w:rsidTr="007410BC">
        <w:trPr>
          <w:trHeight w:val="610"/>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1 člověkoden prací (= 1MD = 8 hodin)</w:t>
            </w:r>
          </w:p>
        </w:tc>
        <w:tc>
          <w:tcPr>
            <w:tcW w:w="2266" w:type="dxa"/>
            <w:tcBorders>
              <w:top w:val="single" w:sz="4" w:space="0" w:color="auto"/>
              <w:left w:val="nil"/>
              <w:bottom w:val="single" w:sz="4" w:space="0" w:color="auto"/>
              <w:right w:val="single" w:sz="4" w:space="0" w:color="auto"/>
            </w:tcBorders>
            <w:shd w:val="clear" w:color="000000" w:fill="FFFF0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9 500,00</w:t>
            </w:r>
          </w:p>
        </w:tc>
        <w:tc>
          <w:tcPr>
            <w:tcW w:w="1442" w:type="dxa"/>
            <w:tcBorders>
              <w:top w:val="single" w:sz="4" w:space="0" w:color="auto"/>
              <w:left w:val="nil"/>
              <w:bottom w:val="single" w:sz="4" w:space="0" w:color="auto"/>
              <w:right w:val="single" w:sz="4" w:space="0" w:color="auto"/>
            </w:tcBorders>
            <w:shd w:val="clear" w:color="000000" w:fill="92D050"/>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23,875</w:t>
            </w:r>
          </w:p>
        </w:tc>
        <w:tc>
          <w:tcPr>
            <w:tcW w:w="2296" w:type="dxa"/>
            <w:tcBorders>
              <w:top w:val="single" w:sz="4" w:space="0" w:color="auto"/>
              <w:left w:val="nil"/>
              <w:bottom w:val="single" w:sz="4" w:space="0" w:color="auto"/>
              <w:right w:val="single" w:sz="4" w:space="0" w:color="000000"/>
            </w:tcBorders>
            <w:shd w:val="clear" w:color="auto" w:fill="auto"/>
            <w:noWrap/>
            <w:vAlign w:val="center"/>
            <w:hideMark/>
          </w:tcPr>
          <w:p w:rsidR="007410BC" w:rsidRPr="00A666BC" w:rsidRDefault="007410BC" w:rsidP="007410BC">
            <w:pPr>
              <w:jc w:val="center"/>
              <w:rPr>
                <w:rFonts w:ascii="Calibri" w:hAnsi="Calibri"/>
                <w:color w:val="000000"/>
                <w:szCs w:val="22"/>
                <w:lang w:eastAsia="cs-CZ"/>
              </w:rPr>
            </w:pPr>
            <w:r w:rsidRPr="00A666BC">
              <w:rPr>
                <w:rFonts w:ascii="Calibri" w:hAnsi="Calibri"/>
                <w:color w:val="000000"/>
                <w:szCs w:val="22"/>
                <w:lang w:eastAsia="cs-CZ"/>
              </w:rPr>
              <w:t>1 187,50</w:t>
            </w:r>
          </w:p>
        </w:tc>
      </w:tr>
    </w:tbl>
    <w:p w:rsidR="007410BC" w:rsidRDefault="007410BC" w:rsidP="0058419B">
      <w:pPr>
        <w:pStyle w:val="Bezmezer"/>
        <w:spacing w:line="276" w:lineRule="auto"/>
        <w:jc w:val="both"/>
        <w:rPr>
          <w:rFonts w:ascii="Arial" w:hAnsi="Arial" w:cs="Arial"/>
          <w:sz w:val="20"/>
          <w:szCs w:val="20"/>
        </w:rPr>
      </w:pPr>
    </w:p>
    <w:p w:rsidR="007410BC" w:rsidRDefault="007410BC" w:rsidP="0058419B">
      <w:pPr>
        <w:pStyle w:val="Bezmezer"/>
        <w:spacing w:line="276" w:lineRule="auto"/>
        <w:jc w:val="both"/>
        <w:rPr>
          <w:rFonts w:ascii="Arial" w:hAnsi="Arial" w:cs="Arial"/>
          <w:sz w:val="20"/>
          <w:szCs w:val="20"/>
        </w:rPr>
      </w:pPr>
    </w:p>
    <w:p w:rsidR="007410BC" w:rsidRDefault="007410BC" w:rsidP="0058419B">
      <w:pPr>
        <w:pStyle w:val="Bezmezer"/>
        <w:spacing w:line="276" w:lineRule="auto"/>
        <w:jc w:val="both"/>
        <w:rPr>
          <w:rFonts w:ascii="Arial" w:hAnsi="Arial" w:cs="Arial"/>
          <w:sz w:val="20"/>
          <w:szCs w:val="20"/>
        </w:rPr>
      </w:pPr>
    </w:p>
    <w:p w:rsidR="007410BC" w:rsidRDefault="007410BC" w:rsidP="0058419B">
      <w:pPr>
        <w:pStyle w:val="Bezmezer"/>
        <w:spacing w:line="276" w:lineRule="auto"/>
        <w:jc w:val="both"/>
        <w:rPr>
          <w:rFonts w:ascii="Arial" w:hAnsi="Arial" w:cs="Arial"/>
          <w:sz w:val="20"/>
          <w:szCs w:val="20"/>
        </w:rPr>
      </w:pPr>
    </w:p>
    <w:p w:rsidR="007410BC" w:rsidRPr="007410BC" w:rsidRDefault="007410BC" w:rsidP="0058419B">
      <w:pPr>
        <w:pStyle w:val="Bezmezer"/>
        <w:spacing w:line="276" w:lineRule="auto"/>
        <w:jc w:val="both"/>
        <w:rPr>
          <w:rFonts w:cs="Arial"/>
          <w:sz w:val="20"/>
          <w:szCs w:val="20"/>
        </w:rPr>
      </w:pPr>
    </w:p>
    <w:p w:rsidR="007410BC" w:rsidRDefault="007410BC" w:rsidP="0058419B">
      <w:pPr>
        <w:pStyle w:val="Bezmezer"/>
        <w:spacing w:line="276" w:lineRule="auto"/>
        <w:jc w:val="both"/>
        <w:rPr>
          <w:rFonts w:cs="Arial"/>
          <w:sz w:val="20"/>
          <w:szCs w:val="20"/>
        </w:rPr>
      </w:pPr>
      <w:r w:rsidRPr="007410BC">
        <w:rPr>
          <w:rFonts w:cs="Arial"/>
          <w:sz w:val="20"/>
          <w:szCs w:val="20"/>
        </w:rPr>
        <w:t xml:space="preserve">*) Zadavatel se nezavazuje nabízený počet </w:t>
      </w:r>
    </w:p>
    <w:p w:rsidR="007410BC" w:rsidRPr="007410BC" w:rsidRDefault="007410BC" w:rsidP="0058419B">
      <w:pPr>
        <w:pStyle w:val="Bezmezer"/>
        <w:spacing w:line="276" w:lineRule="auto"/>
        <w:jc w:val="both"/>
        <w:rPr>
          <w:rFonts w:cs="Arial"/>
          <w:sz w:val="20"/>
          <w:szCs w:val="20"/>
        </w:rPr>
      </w:pPr>
      <w:r w:rsidRPr="007410BC">
        <w:rPr>
          <w:rFonts w:cs="Arial"/>
          <w:sz w:val="20"/>
          <w:szCs w:val="20"/>
        </w:rPr>
        <w:t>člověkodnů vyčerpat.</w:t>
      </w:r>
    </w:p>
    <w:tbl>
      <w:tblPr>
        <w:tblW w:w="3180" w:type="dxa"/>
        <w:tblInd w:w="60" w:type="dxa"/>
        <w:tblCellMar>
          <w:left w:w="70" w:type="dxa"/>
          <w:right w:w="70" w:type="dxa"/>
        </w:tblCellMar>
        <w:tblLook w:val="04A0"/>
      </w:tblPr>
      <w:tblGrid>
        <w:gridCol w:w="3180"/>
      </w:tblGrid>
      <w:tr w:rsidR="007410BC" w:rsidRPr="007410BC" w:rsidTr="007410BC">
        <w:trPr>
          <w:trHeight w:val="288"/>
        </w:trPr>
        <w:tc>
          <w:tcPr>
            <w:tcW w:w="3180" w:type="dxa"/>
            <w:tcBorders>
              <w:top w:val="nil"/>
              <w:left w:val="nil"/>
              <w:bottom w:val="nil"/>
              <w:right w:val="nil"/>
            </w:tcBorders>
            <w:shd w:val="clear" w:color="000000" w:fill="FFFF00"/>
            <w:noWrap/>
            <w:vAlign w:val="bottom"/>
            <w:hideMark/>
          </w:tcPr>
          <w:p w:rsidR="007410BC" w:rsidRPr="007410BC" w:rsidRDefault="007410BC" w:rsidP="007410BC">
            <w:pPr>
              <w:rPr>
                <w:rFonts w:asciiTheme="minorHAnsi" w:hAnsiTheme="minorHAnsi"/>
                <w:color w:val="000000"/>
                <w:sz w:val="20"/>
                <w:szCs w:val="20"/>
                <w:lang w:eastAsia="cs-CZ"/>
              </w:rPr>
            </w:pPr>
            <w:r w:rsidRPr="007410BC">
              <w:rPr>
                <w:rFonts w:asciiTheme="minorHAnsi" w:hAnsiTheme="minorHAnsi"/>
                <w:color w:val="000000"/>
                <w:sz w:val="20"/>
                <w:szCs w:val="20"/>
                <w:lang w:eastAsia="cs-CZ"/>
              </w:rPr>
              <w:t>údaj vyplní uchazeč</w:t>
            </w:r>
          </w:p>
        </w:tc>
      </w:tr>
      <w:tr w:rsidR="007410BC" w:rsidRPr="007410BC" w:rsidTr="007410BC">
        <w:trPr>
          <w:trHeight w:val="288"/>
        </w:trPr>
        <w:tc>
          <w:tcPr>
            <w:tcW w:w="3180" w:type="dxa"/>
            <w:tcBorders>
              <w:top w:val="nil"/>
              <w:left w:val="nil"/>
              <w:bottom w:val="nil"/>
              <w:right w:val="nil"/>
            </w:tcBorders>
            <w:shd w:val="clear" w:color="000000" w:fill="92D050"/>
            <w:noWrap/>
            <w:vAlign w:val="bottom"/>
            <w:hideMark/>
          </w:tcPr>
          <w:p w:rsidR="007410BC" w:rsidRPr="007410BC" w:rsidRDefault="007410BC" w:rsidP="007410BC">
            <w:pPr>
              <w:rPr>
                <w:rFonts w:asciiTheme="minorHAnsi" w:hAnsiTheme="minorHAnsi"/>
                <w:color w:val="000000"/>
                <w:sz w:val="20"/>
                <w:szCs w:val="20"/>
                <w:lang w:eastAsia="cs-CZ"/>
              </w:rPr>
            </w:pPr>
            <w:r w:rsidRPr="007410BC">
              <w:rPr>
                <w:rFonts w:asciiTheme="minorHAnsi" w:hAnsiTheme="minorHAnsi"/>
                <w:color w:val="000000"/>
                <w:sz w:val="20"/>
                <w:szCs w:val="20"/>
                <w:lang w:eastAsia="cs-CZ"/>
              </w:rPr>
              <w:t>hodnocený údaj</w:t>
            </w:r>
          </w:p>
        </w:tc>
      </w:tr>
    </w:tbl>
    <w:p w:rsidR="007410BC" w:rsidRPr="007410BC" w:rsidRDefault="007410BC" w:rsidP="0058419B">
      <w:pPr>
        <w:pStyle w:val="Bezmezer"/>
        <w:spacing w:line="276" w:lineRule="auto"/>
        <w:jc w:val="both"/>
        <w:rPr>
          <w:rFonts w:cs="Arial"/>
          <w:sz w:val="20"/>
          <w:szCs w:val="20"/>
        </w:rPr>
      </w:pPr>
    </w:p>
    <w:p w:rsidR="007410BC" w:rsidRDefault="007410BC" w:rsidP="0058419B">
      <w:pPr>
        <w:pStyle w:val="Bezmezer"/>
        <w:spacing w:line="276" w:lineRule="auto"/>
        <w:jc w:val="both"/>
        <w:rPr>
          <w:rFonts w:ascii="Arial" w:hAnsi="Arial" w:cs="Arial"/>
          <w:sz w:val="20"/>
          <w:szCs w:val="20"/>
        </w:rPr>
      </w:pPr>
    </w:p>
    <w:p w:rsidR="007410BC" w:rsidRDefault="007410BC" w:rsidP="0058419B">
      <w:pPr>
        <w:pStyle w:val="Bezmezer"/>
        <w:spacing w:line="276" w:lineRule="auto"/>
        <w:jc w:val="both"/>
        <w:rPr>
          <w:rFonts w:ascii="Arial" w:hAnsi="Arial" w:cs="Arial"/>
          <w:sz w:val="20"/>
          <w:szCs w:val="20"/>
        </w:rPr>
      </w:pPr>
    </w:p>
    <w:p w:rsidR="007410BC" w:rsidRPr="007410BC" w:rsidRDefault="007410BC" w:rsidP="007410BC">
      <w:pPr>
        <w:pStyle w:val="Bezmezer"/>
        <w:spacing w:line="276" w:lineRule="auto"/>
        <w:jc w:val="both"/>
        <w:rPr>
          <w:rFonts w:cs="Arial"/>
          <w:sz w:val="20"/>
          <w:szCs w:val="20"/>
          <w:u w:val="single"/>
        </w:rPr>
      </w:pPr>
      <w:r w:rsidRPr="007410BC">
        <w:rPr>
          <w:rFonts w:cs="Arial"/>
          <w:sz w:val="20"/>
          <w:szCs w:val="20"/>
          <w:u w:val="single"/>
        </w:rPr>
        <w:t xml:space="preserve">Výše celkové nabídkové ceny za služby rozvoje nesmí překročit hodnotu 1 976 000Kč bez DPH a minimální počet nabízených člověkodnů pro služby na výzvu nesmí být nižší než 23,875 MD, tj. 191 hodin. </w:t>
      </w:r>
    </w:p>
    <w:p w:rsidR="007410BC" w:rsidRPr="007410BC" w:rsidRDefault="007410BC" w:rsidP="007410BC">
      <w:pPr>
        <w:pStyle w:val="Bezmezer"/>
        <w:spacing w:line="276" w:lineRule="auto"/>
        <w:jc w:val="both"/>
        <w:rPr>
          <w:rFonts w:cs="Arial"/>
          <w:sz w:val="20"/>
          <w:szCs w:val="20"/>
        </w:rPr>
      </w:pPr>
      <w:r w:rsidRPr="007410BC">
        <w:rPr>
          <w:rFonts w:cs="Arial"/>
          <w:sz w:val="20"/>
          <w:szCs w:val="20"/>
        </w:rPr>
        <w:t>Případ, kdy bude nabídková cena za služby rozvoje přesahovat výše uvedenou předpokládanou hodnotu služeb rozvoje, nebo kdy počet nabízených MD pro služby na výzvu bude nižší než 23,875 MD, tj. 191 hodin, je nesplněním požadavků zadavatele uvedených v zadávacích podmínkách. Taková nabídka bude při posuzování vyřazena a uchazeč bude vyloučen z výběrového řízení.</w:t>
      </w:r>
    </w:p>
    <w:p w:rsidR="007410BC" w:rsidRDefault="007410BC" w:rsidP="0058419B">
      <w:pPr>
        <w:pStyle w:val="Bezmezer"/>
        <w:spacing w:line="276" w:lineRule="auto"/>
        <w:jc w:val="both"/>
        <w:rPr>
          <w:rFonts w:ascii="Arial" w:hAnsi="Arial" w:cs="Arial"/>
          <w:sz w:val="20"/>
          <w:szCs w:val="20"/>
        </w:rPr>
      </w:pPr>
    </w:p>
    <w:p w:rsidR="007410BC" w:rsidRDefault="007410BC" w:rsidP="0058419B">
      <w:pPr>
        <w:pStyle w:val="Bezmezer"/>
        <w:spacing w:line="276" w:lineRule="auto"/>
        <w:jc w:val="both"/>
        <w:rPr>
          <w:rFonts w:ascii="Arial" w:hAnsi="Arial" w:cs="Arial"/>
          <w:sz w:val="20"/>
          <w:szCs w:val="20"/>
        </w:rPr>
      </w:pPr>
    </w:p>
    <w:p w:rsidR="007410BC" w:rsidRDefault="007410BC" w:rsidP="0058419B">
      <w:pPr>
        <w:pStyle w:val="Bezmezer"/>
        <w:spacing w:line="276" w:lineRule="auto"/>
        <w:jc w:val="both"/>
        <w:rPr>
          <w:rFonts w:ascii="Arial" w:hAnsi="Arial" w:cs="Arial"/>
          <w:sz w:val="20"/>
          <w:szCs w:val="20"/>
        </w:rPr>
      </w:pPr>
    </w:p>
    <w:p w:rsidR="007410BC" w:rsidRDefault="007410BC" w:rsidP="0058419B">
      <w:pPr>
        <w:pStyle w:val="Bezmezer"/>
        <w:spacing w:line="276" w:lineRule="auto"/>
        <w:jc w:val="both"/>
        <w:rPr>
          <w:rFonts w:ascii="Arial" w:hAnsi="Arial" w:cs="Arial"/>
          <w:sz w:val="20"/>
          <w:szCs w:val="20"/>
        </w:rPr>
      </w:pPr>
    </w:p>
    <w:p w:rsidR="00B465C7" w:rsidRPr="00C67743" w:rsidRDefault="00B465C7" w:rsidP="00B465C7">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C67743">
        <w:rPr>
          <w:rFonts w:ascii="Arial" w:hAnsi="Arial" w:cs="Arial"/>
          <w:b/>
          <w:sz w:val="20"/>
          <w:szCs w:val="20"/>
        </w:rPr>
        <w:lastRenderedPageBreak/>
        <w:t>Příloha č. 5</w:t>
      </w:r>
    </w:p>
    <w:p w:rsidR="00B465C7" w:rsidRPr="00C67743" w:rsidRDefault="00B465C7" w:rsidP="00B465C7">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C67743">
        <w:rPr>
          <w:rFonts w:ascii="Arial" w:hAnsi="Arial" w:cs="Arial"/>
          <w:sz w:val="20"/>
          <w:szCs w:val="20"/>
        </w:rPr>
        <w:t>Smlouvy o poskytování služeb rozvoje vybraných aplikací SIS na bázi AGP</w:t>
      </w:r>
    </w:p>
    <w:p w:rsidR="00B465C7" w:rsidRPr="00C67743" w:rsidRDefault="00B465C7" w:rsidP="00B465C7">
      <w:pPr>
        <w:pStyle w:val="Bezmezer"/>
        <w:spacing w:line="276" w:lineRule="auto"/>
        <w:jc w:val="both"/>
        <w:rPr>
          <w:rFonts w:ascii="Arial" w:hAnsi="Arial" w:cs="Arial"/>
          <w:sz w:val="20"/>
          <w:szCs w:val="20"/>
        </w:rPr>
      </w:pPr>
    </w:p>
    <w:p w:rsidR="00B465C7" w:rsidRPr="00C67743" w:rsidRDefault="00B465C7" w:rsidP="00B465C7">
      <w:pPr>
        <w:pStyle w:val="Bezmezer"/>
        <w:spacing w:line="276" w:lineRule="auto"/>
        <w:jc w:val="center"/>
        <w:rPr>
          <w:rFonts w:ascii="Arial" w:hAnsi="Arial" w:cs="Arial"/>
          <w:b/>
          <w:sz w:val="20"/>
          <w:szCs w:val="20"/>
          <w:u w:val="single"/>
        </w:rPr>
      </w:pPr>
      <w:r w:rsidRPr="00C67743">
        <w:rPr>
          <w:rFonts w:ascii="Arial" w:hAnsi="Arial" w:cs="Arial"/>
          <w:b/>
          <w:sz w:val="20"/>
          <w:szCs w:val="20"/>
          <w:u w:val="single"/>
        </w:rPr>
        <w:t>REALIZAČNÍ TÝM POSKYTOVATELE</w:t>
      </w:r>
    </w:p>
    <w:p w:rsidR="00B465C7" w:rsidRPr="00C67743" w:rsidRDefault="00B465C7" w:rsidP="00B465C7">
      <w:pPr>
        <w:pStyle w:val="Bezmezer"/>
        <w:spacing w:line="276" w:lineRule="auto"/>
        <w:jc w:val="center"/>
        <w:rPr>
          <w:rFonts w:ascii="Arial" w:hAnsi="Arial" w:cs="Arial"/>
          <w:b/>
          <w:sz w:val="20"/>
          <w:szCs w:val="20"/>
          <w:u w:val="single"/>
        </w:rPr>
      </w:pPr>
    </w:p>
    <w:tbl>
      <w:tblPr>
        <w:tblW w:w="9179" w:type="dxa"/>
        <w:tblInd w:w="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4A0"/>
      </w:tblPr>
      <w:tblGrid>
        <w:gridCol w:w="5317"/>
        <w:gridCol w:w="3862"/>
      </w:tblGrid>
      <w:tr w:rsidR="003D06E5" w:rsidRPr="00934956" w:rsidTr="009E42C9">
        <w:trPr>
          <w:trHeight w:val="397"/>
        </w:trPr>
        <w:tc>
          <w:tcPr>
            <w:tcW w:w="5317" w:type="dxa"/>
            <w:tcBorders>
              <w:top w:val="single" w:sz="12" w:space="0" w:color="auto"/>
              <w:bottom w:val="single" w:sz="12" w:space="0" w:color="auto"/>
            </w:tcBorders>
            <w:shd w:val="clear" w:color="auto" w:fill="auto"/>
            <w:noWrap/>
            <w:vAlign w:val="center"/>
            <w:hideMark/>
          </w:tcPr>
          <w:p w:rsidR="003D06E5" w:rsidRPr="00A666BC" w:rsidRDefault="003D06E5" w:rsidP="003D06E5">
            <w:pPr>
              <w:rPr>
                <w:rFonts w:cs="Arial"/>
                <w:sz w:val="18"/>
                <w:szCs w:val="18"/>
                <w:lang w:eastAsia="cs-CZ"/>
              </w:rPr>
            </w:pPr>
            <w:r w:rsidRPr="003D06E5">
              <w:rPr>
                <w:rFonts w:cs="Arial"/>
                <w:sz w:val="18"/>
                <w:szCs w:val="18"/>
              </w:rPr>
              <w:t>Název pozice</w:t>
            </w:r>
            <w:r w:rsidRPr="00A666BC">
              <w:rPr>
                <w:rFonts w:cs="Arial"/>
                <w:sz w:val="18"/>
                <w:szCs w:val="18"/>
                <w:lang w:eastAsia="cs-CZ"/>
              </w:rPr>
              <w:t> </w:t>
            </w:r>
          </w:p>
        </w:tc>
        <w:tc>
          <w:tcPr>
            <w:tcW w:w="3862" w:type="dxa"/>
            <w:tcBorders>
              <w:top w:val="single" w:sz="12" w:space="0" w:color="auto"/>
              <w:bottom w:val="single" w:sz="12" w:space="0" w:color="auto"/>
            </w:tcBorders>
            <w:shd w:val="clear" w:color="auto" w:fill="auto"/>
            <w:vAlign w:val="center"/>
            <w:hideMark/>
          </w:tcPr>
          <w:p w:rsidR="003D06E5" w:rsidRPr="00A666BC" w:rsidRDefault="003D06E5" w:rsidP="003D06E5">
            <w:pPr>
              <w:autoSpaceDE w:val="0"/>
              <w:autoSpaceDN w:val="0"/>
              <w:adjustRightInd w:val="0"/>
              <w:rPr>
                <w:rFonts w:eastAsiaTheme="minorHAnsi" w:cs="Arial"/>
                <w:sz w:val="18"/>
                <w:szCs w:val="18"/>
              </w:rPr>
            </w:pPr>
            <w:r w:rsidRPr="003D06E5">
              <w:rPr>
                <w:rFonts w:cs="Arial"/>
                <w:sz w:val="18"/>
                <w:szCs w:val="18"/>
              </w:rPr>
              <w:t xml:space="preserve">Jméno a </w:t>
            </w:r>
            <w:r w:rsidRPr="003D06E5">
              <w:rPr>
                <w:rFonts w:eastAsia="HiddenHorzOCR" w:cs="Arial"/>
                <w:sz w:val="18"/>
                <w:szCs w:val="18"/>
              </w:rPr>
              <w:t xml:space="preserve">příjmení člena realizačního </w:t>
            </w:r>
            <w:r w:rsidRPr="003D06E5">
              <w:rPr>
                <w:rFonts w:cs="Arial"/>
                <w:sz w:val="18"/>
                <w:szCs w:val="18"/>
              </w:rPr>
              <w:t>týmu</w:t>
            </w:r>
          </w:p>
        </w:tc>
      </w:tr>
      <w:tr w:rsidR="003D06E5" w:rsidRPr="00934956" w:rsidTr="009E42C9">
        <w:trPr>
          <w:trHeight w:val="397"/>
        </w:trPr>
        <w:tc>
          <w:tcPr>
            <w:tcW w:w="5317" w:type="dxa"/>
            <w:tcBorders>
              <w:top w:val="single" w:sz="12" w:space="0" w:color="auto"/>
            </w:tcBorders>
            <w:shd w:val="clear" w:color="auto" w:fill="auto"/>
            <w:noWrap/>
            <w:vAlign w:val="center"/>
            <w:hideMark/>
          </w:tcPr>
          <w:p w:rsidR="003D06E5" w:rsidRPr="00A666BC" w:rsidRDefault="003D06E5" w:rsidP="003D06E5">
            <w:pPr>
              <w:rPr>
                <w:rFonts w:cs="Arial"/>
                <w:sz w:val="18"/>
                <w:szCs w:val="18"/>
                <w:lang w:eastAsia="cs-CZ"/>
              </w:rPr>
            </w:pPr>
            <w:r w:rsidRPr="003D06E5">
              <w:rPr>
                <w:rFonts w:cs="Arial"/>
                <w:sz w:val="18"/>
                <w:szCs w:val="18"/>
              </w:rPr>
              <w:t>Projektový manažer</w:t>
            </w:r>
          </w:p>
        </w:tc>
        <w:tc>
          <w:tcPr>
            <w:tcW w:w="3862" w:type="dxa"/>
            <w:tcBorders>
              <w:top w:val="single" w:sz="12" w:space="0" w:color="auto"/>
            </w:tcBorders>
            <w:shd w:val="clear" w:color="auto" w:fill="auto"/>
            <w:noWrap/>
            <w:vAlign w:val="center"/>
            <w:hideMark/>
          </w:tcPr>
          <w:p w:rsidR="003D06E5" w:rsidRPr="00A666BC" w:rsidRDefault="003D06E5" w:rsidP="003D06E5">
            <w:pPr>
              <w:autoSpaceDE w:val="0"/>
              <w:autoSpaceDN w:val="0"/>
              <w:adjustRightInd w:val="0"/>
              <w:rPr>
                <w:rFonts w:eastAsia="HiddenHorzOCR" w:cs="Arial"/>
                <w:sz w:val="18"/>
                <w:szCs w:val="18"/>
              </w:rPr>
            </w:pPr>
            <w:r w:rsidRPr="003D06E5">
              <w:rPr>
                <w:rFonts w:cs="Arial"/>
                <w:sz w:val="18"/>
                <w:szCs w:val="18"/>
              </w:rPr>
              <w:t xml:space="preserve">Roman </w:t>
            </w:r>
            <w:r w:rsidRPr="003D06E5">
              <w:rPr>
                <w:rFonts w:eastAsia="HiddenHorzOCR" w:cs="Arial"/>
                <w:sz w:val="18"/>
                <w:szCs w:val="18"/>
              </w:rPr>
              <w:t>Šťastný</w:t>
            </w:r>
          </w:p>
        </w:tc>
      </w:tr>
      <w:tr w:rsidR="003D06E5" w:rsidRPr="00934956" w:rsidTr="009E42C9">
        <w:trPr>
          <w:trHeight w:val="397"/>
        </w:trPr>
        <w:tc>
          <w:tcPr>
            <w:tcW w:w="5317" w:type="dxa"/>
            <w:shd w:val="clear" w:color="auto" w:fill="auto"/>
            <w:noWrap/>
            <w:vAlign w:val="center"/>
            <w:hideMark/>
          </w:tcPr>
          <w:p w:rsidR="003D06E5" w:rsidRPr="003D06E5" w:rsidRDefault="003D06E5" w:rsidP="003D06E5">
            <w:pPr>
              <w:rPr>
                <w:rFonts w:cs="Arial"/>
                <w:sz w:val="18"/>
                <w:szCs w:val="18"/>
                <w:lang w:eastAsia="cs-CZ"/>
              </w:rPr>
            </w:pPr>
            <w:r w:rsidRPr="003D06E5">
              <w:rPr>
                <w:rFonts w:cs="Arial"/>
                <w:sz w:val="18"/>
                <w:szCs w:val="18"/>
              </w:rPr>
              <w:t>Zástupce manažera</w:t>
            </w:r>
          </w:p>
        </w:tc>
        <w:tc>
          <w:tcPr>
            <w:tcW w:w="3862" w:type="dxa"/>
            <w:shd w:val="clear" w:color="auto" w:fill="auto"/>
            <w:noWrap/>
            <w:vAlign w:val="center"/>
            <w:hideMark/>
          </w:tcPr>
          <w:p w:rsidR="003D06E5" w:rsidRPr="003D06E5" w:rsidRDefault="003D06E5" w:rsidP="003D06E5">
            <w:pPr>
              <w:autoSpaceDE w:val="0"/>
              <w:autoSpaceDN w:val="0"/>
              <w:adjustRightInd w:val="0"/>
              <w:rPr>
                <w:rFonts w:cs="Arial"/>
                <w:sz w:val="18"/>
                <w:szCs w:val="18"/>
              </w:rPr>
            </w:pPr>
            <w:r w:rsidRPr="003D06E5">
              <w:rPr>
                <w:rFonts w:cs="Arial"/>
                <w:sz w:val="18"/>
                <w:szCs w:val="18"/>
              </w:rPr>
              <w:t>Kamil Mega</w:t>
            </w:r>
          </w:p>
        </w:tc>
      </w:tr>
      <w:tr w:rsidR="003D06E5" w:rsidRPr="00934956" w:rsidTr="009E42C9">
        <w:trPr>
          <w:trHeight w:val="397"/>
        </w:trPr>
        <w:tc>
          <w:tcPr>
            <w:tcW w:w="5317" w:type="dxa"/>
            <w:shd w:val="clear" w:color="auto" w:fill="auto"/>
            <w:noWrap/>
            <w:vAlign w:val="center"/>
            <w:hideMark/>
          </w:tcPr>
          <w:p w:rsidR="003D06E5" w:rsidRPr="00A666BC" w:rsidRDefault="003D06E5" w:rsidP="003D06E5">
            <w:pPr>
              <w:rPr>
                <w:rFonts w:cs="Arial"/>
                <w:sz w:val="18"/>
                <w:szCs w:val="18"/>
                <w:lang w:eastAsia="cs-CZ"/>
              </w:rPr>
            </w:pPr>
            <w:r w:rsidRPr="003D06E5">
              <w:rPr>
                <w:rFonts w:cs="Arial"/>
                <w:sz w:val="18"/>
                <w:szCs w:val="18"/>
              </w:rPr>
              <w:t xml:space="preserve">Architekt </w:t>
            </w:r>
            <w:r w:rsidRPr="003D06E5">
              <w:rPr>
                <w:rFonts w:eastAsia="HiddenHorzOCR" w:cs="Arial"/>
                <w:sz w:val="18"/>
                <w:szCs w:val="18"/>
              </w:rPr>
              <w:t xml:space="preserve">č. </w:t>
            </w:r>
            <w:r w:rsidRPr="003D06E5">
              <w:rPr>
                <w:rFonts w:cs="Arial"/>
                <w:sz w:val="18"/>
                <w:szCs w:val="18"/>
              </w:rPr>
              <w:t>1</w:t>
            </w:r>
          </w:p>
        </w:tc>
        <w:tc>
          <w:tcPr>
            <w:tcW w:w="3862" w:type="dxa"/>
            <w:shd w:val="clear" w:color="auto" w:fill="auto"/>
            <w:noWrap/>
            <w:vAlign w:val="center"/>
            <w:hideMark/>
          </w:tcPr>
          <w:p w:rsidR="003D06E5" w:rsidRPr="003D06E5" w:rsidRDefault="003D06E5" w:rsidP="003D06E5">
            <w:pPr>
              <w:autoSpaceDE w:val="0"/>
              <w:autoSpaceDN w:val="0"/>
              <w:adjustRightInd w:val="0"/>
              <w:rPr>
                <w:rFonts w:cs="Arial"/>
                <w:sz w:val="18"/>
                <w:szCs w:val="18"/>
              </w:rPr>
            </w:pPr>
            <w:r w:rsidRPr="003D06E5">
              <w:rPr>
                <w:rFonts w:cs="Arial"/>
                <w:sz w:val="18"/>
                <w:szCs w:val="18"/>
              </w:rPr>
              <w:t>Kamil Mega</w:t>
            </w:r>
          </w:p>
        </w:tc>
      </w:tr>
      <w:tr w:rsidR="003D06E5" w:rsidRPr="00934956" w:rsidTr="009E42C9">
        <w:trPr>
          <w:trHeight w:val="397"/>
        </w:trPr>
        <w:tc>
          <w:tcPr>
            <w:tcW w:w="5317" w:type="dxa"/>
            <w:shd w:val="clear" w:color="auto" w:fill="auto"/>
            <w:noWrap/>
            <w:vAlign w:val="center"/>
            <w:hideMark/>
          </w:tcPr>
          <w:p w:rsidR="003D06E5" w:rsidRPr="003D06E5" w:rsidRDefault="003D06E5" w:rsidP="003D06E5">
            <w:pPr>
              <w:rPr>
                <w:rFonts w:cs="Arial"/>
                <w:sz w:val="18"/>
                <w:szCs w:val="18"/>
                <w:lang w:eastAsia="cs-CZ"/>
              </w:rPr>
            </w:pPr>
            <w:r w:rsidRPr="003D06E5">
              <w:rPr>
                <w:rFonts w:cs="Arial"/>
                <w:sz w:val="18"/>
                <w:szCs w:val="18"/>
              </w:rPr>
              <w:t xml:space="preserve">Architekt </w:t>
            </w:r>
            <w:r w:rsidRPr="003D06E5">
              <w:rPr>
                <w:rFonts w:eastAsia="HiddenHorzOCR" w:cs="Arial"/>
                <w:sz w:val="18"/>
                <w:szCs w:val="18"/>
              </w:rPr>
              <w:t xml:space="preserve">č. </w:t>
            </w:r>
            <w:r w:rsidRPr="003D06E5">
              <w:rPr>
                <w:rFonts w:cs="Arial"/>
                <w:sz w:val="18"/>
                <w:szCs w:val="18"/>
              </w:rPr>
              <w:t>2</w:t>
            </w:r>
          </w:p>
        </w:tc>
        <w:tc>
          <w:tcPr>
            <w:tcW w:w="3862" w:type="dxa"/>
            <w:shd w:val="clear" w:color="auto" w:fill="auto"/>
            <w:noWrap/>
            <w:vAlign w:val="center"/>
            <w:hideMark/>
          </w:tcPr>
          <w:p w:rsidR="003D06E5" w:rsidRPr="003D06E5" w:rsidRDefault="003D06E5" w:rsidP="003D06E5">
            <w:pPr>
              <w:rPr>
                <w:rFonts w:cs="Arial"/>
                <w:sz w:val="18"/>
                <w:szCs w:val="18"/>
                <w:lang w:eastAsia="cs-CZ"/>
              </w:rPr>
            </w:pPr>
            <w:r w:rsidRPr="003D06E5">
              <w:rPr>
                <w:rFonts w:cs="Arial"/>
                <w:sz w:val="18"/>
                <w:szCs w:val="18"/>
              </w:rPr>
              <w:t xml:space="preserve">Jan </w:t>
            </w:r>
            <w:proofErr w:type="spellStart"/>
            <w:r w:rsidRPr="003D06E5">
              <w:rPr>
                <w:rFonts w:cs="Arial"/>
                <w:sz w:val="18"/>
                <w:szCs w:val="18"/>
              </w:rPr>
              <w:t>Šteidl</w:t>
            </w:r>
            <w:proofErr w:type="spellEnd"/>
          </w:p>
        </w:tc>
      </w:tr>
      <w:tr w:rsidR="003D06E5" w:rsidRPr="00934956" w:rsidTr="009E42C9">
        <w:trPr>
          <w:trHeight w:val="397"/>
        </w:trPr>
        <w:tc>
          <w:tcPr>
            <w:tcW w:w="5317" w:type="dxa"/>
            <w:shd w:val="clear" w:color="auto" w:fill="auto"/>
            <w:noWrap/>
            <w:vAlign w:val="center"/>
            <w:hideMark/>
          </w:tcPr>
          <w:p w:rsidR="003D06E5" w:rsidRPr="00A666BC" w:rsidRDefault="003D06E5" w:rsidP="003D06E5">
            <w:pPr>
              <w:rPr>
                <w:rFonts w:cs="Arial"/>
                <w:sz w:val="18"/>
                <w:szCs w:val="18"/>
                <w:lang w:eastAsia="cs-CZ"/>
              </w:rPr>
            </w:pPr>
            <w:r w:rsidRPr="003D06E5">
              <w:rPr>
                <w:rFonts w:cs="Arial"/>
                <w:sz w:val="18"/>
                <w:szCs w:val="18"/>
                <w:lang w:eastAsia="cs-CZ"/>
              </w:rPr>
              <w:t>Analytik č. 1</w:t>
            </w:r>
          </w:p>
        </w:tc>
        <w:tc>
          <w:tcPr>
            <w:tcW w:w="3862" w:type="dxa"/>
            <w:shd w:val="clear" w:color="auto" w:fill="auto"/>
            <w:noWrap/>
            <w:vAlign w:val="center"/>
            <w:hideMark/>
          </w:tcPr>
          <w:p w:rsidR="003D06E5" w:rsidRPr="00A666BC" w:rsidRDefault="003D06E5" w:rsidP="003D06E5">
            <w:pPr>
              <w:rPr>
                <w:rFonts w:cs="Arial"/>
                <w:sz w:val="18"/>
                <w:szCs w:val="18"/>
                <w:lang w:eastAsia="cs-CZ"/>
              </w:rPr>
            </w:pPr>
            <w:r w:rsidRPr="003D06E5">
              <w:rPr>
                <w:rFonts w:cs="Arial"/>
                <w:sz w:val="18"/>
                <w:szCs w:val="18"/>
              </w:rPr>
              <w:t xml:space="preserve">Branislav </w:t>
            </w:r>
            <w:proofErr w:type="spellStart"/>
            <w:r w:rsidRPr="003D06E5">
              <w:rPr>
                <w:rFonts w:cs="Arial"/>
                <w:sz w:val="18"/>
                <w:szCs w:val="18"/>
              </w:rPr>
              <w:t>Murgaš</w:t>
            </w:r>
            <w:proofErr w:type="spellEnd"/>
          </w:p>
        </w:tc>
      </w:tr>
      <w:tr w:rsidR="003D06E5" w:rsidRPr="00934956" w:rsidTr="009E42C9">
        <w:trPr>
          <w:trHeight w:val="397"/>
        </w:trPr>
        <w:tc>
          <w:tcPr>
            <w:tcW w:w="5317" w:type="dxa"/>
            <w:shd w:val="clear" w:color="auto" w:fill="auto"/>
            <w:noWrap/>
            <w:vAlign w:val="center"/>
            <w:hideMark/>
          </w:tcPr>
          <w:p w:rsidR="003D06E5" w:rsidRPr="00A666BC" w:rsidRDefault="003D06E5" w:rsidP="003D06E5">
            <w:pPr>
              <w:rPr>
                <w:rFonts w:cs="Arial"/>
                <w:sz w:val="18"/>
                <w:szCs w:val="18"/>
                <w:lang w:eastAsia="cs-CZ"/>
              </w:rPr>
            </w:pPr>
            <w:r w:rsidRPr="003D06E5">
              <w:rPr>
                <w:rFonts w:cs="Arial"/>
                <w:sz w:val="18"/>
                <w:szCs w:val="18"/>
                <w:lang w:eastAsia="cs-CZ"/>
              </w:rPr>
              <w:t>Analytik č. 2</w:t>
            </w:r>
          </w:p>
        </w:tc>
        <w:tc>
          <w:tcPr>
            <w:tcW w:w="3862" w:type="dxa"/>
            <w:shd w:val="clear" w:color="auto" w:fill="auto"/>
            <w:noWrap/>
            <w:vAlign w:val="center"/>
            <w:hideMark/>
          </w:tcPr>
          <w:p w:rsidR="003D06E5" w:rsidRPr="00A666BC" w:rsidRDefault="003D06E5" w:rsidP="003D06E5">
            <w:pPr>
              <w:rPr>
                <w:rFonts w:cs="Arial"/>
                <w:sz w:val="18"/>
                <w:szCs w:val="18"/>
                <w:lang w:eastAsia="cs-CZ"/>
              </w:rPr>
            </w:pPr>
            <w:r w:rsidRPr="003D06E5">
              <w:rPr>
                <w:rFonts w:cs="Arial"/>
                <w:sz w:val="18"/>
                <w:szCs w:val="18"/>
              </w:rPr>
              <w:t>Martin Pecho</w:t>
            </w:r>
          </w:p>
        </w:tc>
      </w:tr>
      <w:tr w:rsidR="003D06E5" w:rsidRPr="00934956" w:rsidTr="009E42C9">
        <w:trPr>
          <w:trHeight w:val="397"/>
        </w:trPr>
        <w:tc>
          <w:tcPr>
            <w:tcW w:w="5317" w:type="dxa"/>
            <w:shd w:val="clear" w:color="auto" w:fill="auto"/>
            <w:noWrap/>
            <w:vAlign w:val="center"/>
            <w:hideMark/>
          </w:tcPr>
          <w:p w:rsidR="003D06E5" w:rsidRPr="00A666BC" w:rsidRDefault="003D06E5" w:rsidP="003D06E5">
            <w:pPr>
              <w:rPr>
                <w:rFonts w:cs="Arial"/>
                <w:sz w:val="18"/>
                <w:szCs w:val="18"/>
                <w:lang w:eastAsia="cs-CZ"/>
              </w:rPr>
            </w:pPr>
            <w:r w:rsidRPr="003D06E5">
              <w:rPr>
                <w:rFonts w:cs="Arial"/>
                <w:sz w:val="18"/>
                <w:szCs w:val="18"/>
                <w:lang w:eastAsia="cs-CZ"/>
              </w:rPr>
              <w:t>Analytik č. 3</w:t>
            </w:r>
          </w:p>
        </w:tc>
        <w:tc>
          <w:tcPr>
            <w:tcW w:w="3862" w:type="dxa"/>
            <w:shd w:val="clear" w:color="auto" w:fill="auto"/>
            <w:noWrap/>
            <w:vAlign w:val="center"/>
            <w:hideMark/>
          </w:tcPr>
          <w:p w:rsidR="003D06E5" w:rsidRPr="00A666BC" w:rsidRDefault="003D06E5" w:rsidP="003D06E5">
            <w:pPr>
              <w:rPr>
                <w:rFonts w:cs="Arial"/>
                <w:sz w:val="18"/>
                <w:szCs w:val="18"/>
                <w:lang w:eastAsia="cs-CZ"/>
              </w:rPr>
            </w:pPr>
            <w:r w:rsidRPr="003D06E5">
              <w:rPr>
                <w:rFonts w:cs="Arial"/>
                <w:sz w:val="18"/>
                <w:szCs w:val="18"/>
              </w:rPr>
              <w:t>Martin Doubek</w:t>
            </w:r>
          </w:p>
        </w:tc>
      </w:tr>
      <w:tr w:rsidR="003D06E5" w:rsidRPr="00934956" w:rsidTr="009E42C9">
        <w:trPr>
          <w:trHeight w:val="397"/>
        </w:trPr>
        <w:tc>
          <w:tcPr>
            <w:tcW w:w="5317" w:type="dxa"/>
            <w:shd w:val="clear" w:color="auto" w:fill="auto"/>
            <w:noWrap/>
            <w:vAlign w:val="center"/>
            <w:hideMark/>
          </w:tcPr>
          <w:p w:rsidR="003D06E5" w:rsidRPr="003D06E5" w:rsidRDefault="003D06E5" w:rsidP="003D06E5">
            <w:pPr>
              <w:rPr>
                <w:rFonts w:cs="Arial"/>
                <w:sz w:val="18"/>
                <w:szCs w:val="18"/>
                <w:lang w:eastAsia="cs-CZ"/>
              </w:rPr>
            </w:pPr>
            <w:r w:rsidRPr="003D06E5">
              <w:rPr>
                <w:rFonts w:cs="Arial"/>
                <w:sz w:val="18"/>
                <w:szCs w:val="18"/>
                <w:lang w:eastAsia="cs-CZ"/>
              </w:rPr>
              <w:t>Analytik č. 4</w:t>
            </w:r>
          </w:p>
        </w:tc>
        <w:tc>
          <w:tcPr>
            <w:tcW w:w="3862" w:type="dxa"/>
            <w:shd w:val="clear" w:color="auto" w:fill="auto"/>
            <w:noWrap/>
            <w:vAlign w:val="center"/>
            <w:hideMark/>
          </w:tcPr>
          <w:p w:rsidR="003D06E5" w:rsidRPr="003D06E5" w:rsidRDefault="003D06E5" w:rsidP="003D06E5">
            <w:pPr>
              <w:autoSpaceDE w:val="0"/>
              <w:autoSpaceDN w:val="0"/>
              <w:adjustRightInd w:val="0"/>
              <w:rPr>
                <w:rFonts w:eastAsiaTheme="minorHAnsi" w:cs="Arial"/>
                <w:sz w:val="18"/>
                <w:szCs w:val="18"/>
              </w:rPr>
            </w:pPr>
            <w:r w:rsidRPr="003D06E5">
              <w:rPr>
                <w:rFonts w:cs="Arial"/>
                <w:sz w:val="18"/>
                <w:szCs w:val="18"/>
              </w:rPr>
              <w:t>Radek Beneš</w:t>
            </w:r>
          </w:p>
        </w:tc>
      </w:tr>
      <w:tr w:rsidR="003D06E5" w:rsidRPr="00934956" w:rsidTr="009E42C9">
        <w:trPr>
          <w:trHeight w:val="397"/>
        </w:trPr>
        <w:tc>
          <w:tcPr>
            <w:tcW w:w="5317" w:type="dxa"/>
            <w:shd w:val="clear" w:color="auto" w:fill="auto"/>
            <w:noWrap/>
            <w:vAlign w:val="center"/>
            <w:hideMark/>
          </w:tcPr>
          <w:p w:rsidR="003D06E5" w:rsidRPr="00A666BC" w:rsidRDefault="003D06E5" w:rsidP="003D06E5">
            <w:pPr>
              <w:rPr>
                <w:rFonts w:cs="Arial"/>
                <w:sz w:val="18"/>
                <w:szCs w:val="18"/>
                <w:lang w:eastAsia="cs-CZ"/>
              </w:rPr>
            </w:pPr>
            <w:r w:rsidRPr="003D06E5">
              <w:rPr>
                <w:rFonts w:cs="Arial"/>
                <w:sz w:val="18"/>
                <w:szCs w:val="18"/>
                <w:lang w:eastAsia="cs-CZ"/>
              </w:rPr>
              <w:t>Analytik č. 5</w:t>
            </w:r>
          </w:p>
        </w:tc>
        <w:tc>
          <w:tcPr>
            <w:tcW w:w="3862" w:type="dxa"/>
            <w:shd w:val="clear" w:color="auto" w:fill="auto"/>
            <w:noWrap/>
            <w:vAlign w:val="center"/>
            <w:hideMark/>
          </w:tcPr>
          <w:p w:rsidR="003D06E5" w:rsidRPr="00A666BC" w:rsidRDefault="003D06E5" w:rsidP="003D06E5">
            <w:pPr>
              <w:rPr>
                <w:rFonts w:cs="Arial"/>
                <w:sz w:val="18"/>
                <w:szCs w:val="18"/>
                <w:lang w:eastAsia="cs-CZ"/>
              </w:rPr>
            </w:pPr>
            <w:r w:rsidRPr="003D06E5">
              <w:rPr>
                <w:rFonts w:cs="Arial"/>
                <w:sz w:val="18"/>
                <w:szCs w:val="18"/>
              </w:rPr>
              <w:t>Lukáš Doubek</w:t>
            </w:r>
          </w:p>
        </w:tc>
      </w:tr>
      <w:tr w:rsidR="003D06E5" w:rsidRPr="00934956" w:rsidTr="009E42C9">
        <w:trPr>
          <w:trHeight w:val="397"/>
        </w:trPr>
        <w:tc>
          <w:tcPr>
            <w:tcW w:w="5317" w:type="dxa"/>
            <w:shd w:val="clear" w:color="auto" w:fill="auto"/>
            <w:noWrap/>
            <w:vAlign w:val="center"/>
            <w:hideMark/>
          </w:tcPr>
          <w:p w:rsidR="003D06E5" w:rsidRPr="00A666BC" w:rsidRDefault="003D06E5" w:rsidP="003D06E5">
            <w:pPr>
              <w:rPr>
                <w:rFonts w:cs="Arial"/>
                <w:sz w:val="18"/>
                <w:szCs w:val="18"/>
                <w:lang w:eastAsia="cs-CZ"/>
              </w:rPr>
            </w:pPr>
            <w:r w:rsidRPr="003D06E5">
              <w:rPr>
                <w:rFonts w:cs="Arial"/>
                <w:sz w:val="18"/>
                <w:szCs w:val="18"/>
                <w:lang w:eastAsia="cs-CZ"/>
              </w:rPr>
              <w:t>Analytik č. 6</w:t>
            </w:r>
          </w:p>
        </w:tc>
        <w:tc>
          <w:tcPr>
            <w:tcW w:w="3862" w:type="dxa"/>
            <w:shd w:val="clear" w:color="auto" w:fill="auto"/>
            <w:noWrap/>
            <w:vAlign w:val="center"/>
            <w:hideMark/>
          </w:tcPr>
          <w:p w:rsidR="003D06E5" w:rsidRPr="00A666BC" w:rsidRDefault="003D06E5" w:rsidP="003D06E5">
            <w:pPr>
              <w:rPr>
                <w:rFonts w:cs="Arial"/>
                <w:sz w:val="18"/>
                <w:szCs w:val="18"/>
                <w:lang w:eastAsia="cs-CZ"/>
              </w:rPr>
            </w:pPr>
            <w:r w:rsidRPr="003D06E5">
              <w:rPr>
                <w:rFonts w:cs="Arial"/>
                <w:sz w:val="18"/>
                <w:szCs w:val="18"/>
              </w:rPr>
              <w:t xml:space="preserve">Pavel </w:t>
            </w:r>
            <w:r w:rsidRPr="003D06E5">
              <w:rPr>
                <w:rFonts w:eastAsia="HiddenHorzOCR" w:cs="Arial"/>
                <w:sz w:val="18"/>
                <w:szCs w:val="18"/>
              </w:rPr>
              <w:t>Čech</w:t>
            </w:r>
          </w:p>
        </w:tc>
      </w:tr>
      <w:tr w:rsidR="003D06E5" w:rsidRPr="00934956" w:rsidTr="009E42C9">
        <w:trPr>
          <w:trHeight w:val="397"/>
        </w:trPr>
        <w:tc>
          <w:tcPr>
            <w:tcW w:w="5317" w:type="dxa"/>
            <w:shd w:val="clear" w:color="auto" w:fill="auto"/>
            <w:noWrap/>
            <w:vAlign w:val="center"/>
            <w:hideMark/>
          </w:tcPr>
          <w:p w:rsidR="003D06E5" w:rsidRPr="00A666BC" w:rsidRDefault="003D06E5" w:rsidP="003D06E5">
            <w:pPr>
              <w:rPr>
                <w:rFonts w:cs="Arial"/>
                <w:sz w:val="18"/>
                <w:szCs w:val="18"/>
                <w:lang w:eastAsia="cs-CZ"/>
              </w:rPr>
            </w:pPr>
            <w:r w:rsidRPr="003D06E5">
              <w:rPr>
                <w:rFonts w:cs="Arial"/>
                <w:sz w:val="18"/>
                <w:szCs w:val="18"/>
                <w:lang w:eastAsia="cs-CZ"/>
              </w:rPr>
              <w:t>Analytik č. 7</w:t>
            </w:r>
          </w:p>
        </w:tc>
        <w:tc>
          <w:tcPr>
            <w:tcW w:w="3862" w:type="dxa"/>
            <w:shd w:val="clear" w:color="auto" w:fill="auto"/>
            <w:noWrap/>
            <w:vAlign w:val="center"/>
            <w:hideMark/>
          </w:tcPr>
          <w:p w:rsidR="003D06E5" w:rsidRPr="00A666BC" w:rsidRDefault="003D06E5" w:rsidP="003D06E5">
            <w:pPr>
              <w:rPr>
                <w:rFonts w:cs="Arial"/>
                <w:sz w:val="18"/>
                <w:szCs w:val="18"/>
                <w:lang w:eastAsia="cs-CZ"/>
              </w:rPr>
            </w:pPr>
            <w:r w:rsidRPr="003D06E5">
              <w:rPr>
                <w:rFonts w:cs="Arial"/>
                <w:sz w:val="18"/>
                <w:szCs w:val="18"/>
              </w:rPr>
              <w:t xml:space="preserve">Ján </w:t>
            </w:r>
            <w:proofErr w:type="spellStart"/>
            <w:r w:rsidRPr="003D06E5">
              <w:rPr>
                <w:rFonts w:cs="Arial"/>
                <w:sz w:val="18"/>
                <w:szCs w:val="18"/>
              </w:rPr>
              <w:t>Obrcian</w:t>
            </w:r>
            <w:proofErr w:type="spellEnd"/>
          </w:p>
        </w:tc>
      </w:tr>
      <w:tr w:rsidR="003D06E5" w:rsidRPr="00934956" w:rsidTr="009E42C9">
        <w:trPr>
          <w:trHeight w:val="397"/>
        </w:trPr>
        <w:tc>
          <w:tcPr>
            <w:tcW w:w="5317" w:type="dxa"/>
            <w:shd w:val="clear" w:color="auto" w:fill="auto"/>
            <w:noWrap/>
            <w:vAlign w:val="center"/>
            <w:hideMark/>
          </w:tcPr>
          <w:p w:rsidR="003D06E5" w:rsidRPr="003D06E5" w:rsidRDefault="003D06E5" w:rsidP="003D06E5">
            <w:pPr>
              <w:rPr>
                <w:rFonts w:cs="Arial"/>
                <w:sz w:val="18"/>
                <w:szCs w:val="18"/>
                <w:lang w:eastAsia="cs-CZ"/>
              </w:rPr>
            </w:pPr>
            <w:r w:rsidRPr="003D06E5">
              <w:rPr>
                <w:rFonts w:cs="Arial"/>
                <w:sz w:val="18"/>
                <w:szCs w:val="18"/>
                <w:lang w:eastAsia="cs-CZ"/>
              </w:rPr>
              <w:t>Analytik č. 8</w:t>
            </w:r>
          </w:p>
        </w:tc>
        <w:tc>
          <w:tcPr>
            <w:tcW w:w="3862" w:type="dxa"/>
            <w:shd w:val="clear" w:color="auto" w:fill="auto"/>
            <w:noWrap/>
            <w:vAlign w:val="center"/>
            <w:hideMark/>
          </w:tcPr>
          <w:p w:rsidR="003D06E5" w:rsidRPr="003D06E5" w:rsidRDefault="003D06E5" w:rsidP="003D06E5">
            <w:pPr>
              <w:autoSpaceDE w:val="0"/>
              <w:autoSpaceDN w:val="0"/>
              <w:adjustRightInd w:val="0"/>
              <w:rPr>
                <w:rFonts w:eastAsiaTheme="minorHAnsi" w:cs="Arial"/>
                <w:sz w:val="18"/>
                <w:szCs w:val="18"/>
              </w:rPr>
            </w:pPr>
            <w:r w:rsidRPr="003D06E5">
              <w:rPr>
                <w:rFonts w:cs="Arial"/>
                <w:sz w:val="18"/>
                <w:szCs w:val="18"/>
              </w:rPr>
              <w:t>Pavel Bajer</w:t>
            </w:r>
          </w:p>
        </w:tc>
      </w:tr>
      <w:tr w:rsidR="003D06E5" w:rsidRPr="00934956" w:rsidTr="009E42C9">
        <w:trPr>
          <w:trHeight w:val="397"/>
        </w:trPr>
        <w:tc>
          <w:tcPr>
            <w:tcW w:w="5317" w:type="dxa"/>
            <w:shd w:val="clear" w:color="auto" w:fill="auto"/>
            <w:noWrap/>
            <w:vAlign w:val="center"/>
            <w:hideMark/>
          </w:tcPr>
          <w:p w:rsidR="003D06E5" w:rsidRPr="00A666BC" w:rsidRDefault="003D06E5" w:rsidP="003D06E5">
            <w:pPr>
              <w:rPr>
                <w:rFonts w:cs="Arial"/>
                <w:sz w:val="18"/>
                <w:szCs w:val="18"/>
                <w:lang w:eastAsia="cs-CZ"/>
              </w:rPr>
            </w:pPr>
            <w:r w:rsidRPr="003D06E5">
              <w:rPr>
                <w:rFonts w:cs="Arial"/>
                <w:sz w:val="18"/>
                <w:szCs w:val="18"/>
                <w:lang w:eastAsia="cs-CZ"/>
              </w:rPr>
              <w:t>Analytik č. 9</w:t>
            </w:r>
          </w:p>
        </w:tc>
        <w:tc>
          <w:tcPr>
            <w:tcW w:w="3862" w:type="dxa"/>
            <w:shd w:val="clear" w:color="auto" w:fill="auto"/>
            <w:noWrap/>
            <w:vAlign w:val="center"/>
            <w:hideMark/>
          </w:tcPr>
          <w:p w:rsidR="003D06E5" w:rsidRPr="00A666BC" w:rsidRDefault="003D06E5" w:rsidP="003D06E5">
            <w:pPr>
              <w:rPr>
                <w:rFonts w:cs="Arial"/>
                <w:sz w:val="18"/>
                <w:szCs w:val="18"/>
                <w:lang w:eastAsia="cs-CZ"/>
              </w:rPr>
            </w:pPr>
            <w:r w:rsidRPr="003D06E5">
              <w:rPr>
                <w:rFonts w:eastAsia="HiddenHorzOCR" w:cs="Arial"/>
                <w:sz w:val="18"/>
                <w:szCs w:val="18"/>
              </w:rPr>
              <w:t xml:space="preserve">Jiří </w:t>
            </w:r>
            <w:r w:rsidRPr="003D06E5">
              <w:rPr>
                <w:rFonts w:cs="Arial"/>
                <w:sz w:val="18"/>
                <w:szCs w:val="18"/>
              </w:rPr>
              <w:t>Procházka</w:t>
            </w:r>
          </w:p>
        </w:tc>
      </w:tr>
      <w:tr w:rsidR="003D06E5" w:rsidRPr="00934956" w:rsidTr="009E42C9">
        <w:trPr>
          <w:trHeight w:val="397"/>
        </w:trPr>
        <w:tc>
          <w:tcPr>
            <w:tcW w:w="5317" w:type="dxa"/>
            <w:shd w:val="clear" w:color="auto" w:fill="auto"/>
            <w:noWrap/>
            <w:vAlign w:val="center"/>
            <w:hideMark/>
          </w:tcPr>
          <w:p w:rsidR="003D06E5" w:rsidRPr="003D06E5" w:rsidRDefault="003D06E5" w:rsidP="003D06E5">
            <w:pPr>
              <w:rPr>
                <w:rFonts w:cs="Arial"/>
                <w:sz w:val="18"/>
                <w:szCs w:val="18"/>
                <w:lang w:eastAsia="cs-CZ"/>
              </w:rPr>
            </w:pPr>
            <w:r w:rsidRPr="003D06E5">
              <w:rPr>
                <w:rFonts w:cs="Arial"/>
                <w:sz w:val="18"/>
                <w:szCs w:val="18"/>
                <w:lang w:eastAsia="cs-CZ"/>
              </w:rPr>
              <w:t>Programátor č. 1</w:t>
            </w:r>
          </w:p>
        </w:tc>
        <w:tc>
          <w:tcPr>
            <w:tcW w:w="3862" w:type="dxa"/>
            <w:shd w:val="clear" w:color="auto" w:fill="auto"/>
            <w:noWrap/>
            <w:vAlign w:val="center"/>
            <w:hideMark/>
          </w:tcPr>
          <w:p w:rsidR="003D06E5" w:rsidRPr="003D06E5" w:rsidRDefault="003D06E5" w:rsidP="003D06E5">
            <w:pPr>
              <w:rPr>
                <w:rFonts w:cs="Arial"/>
                <w:sz w:val="18"/>
                <w:szCs w:val="18"/>
                <w:lang w:eastAsia="cs-CZ"/>
              </w:rPr>
            </w:pPr>
            <w:r w:rsidRPr="003D06E5">
              <w:rPr>
                <w:rFonts w:cs="Arial"/>
                <w:sz w:val="18"/>
                <w:szCs w:val="18"/>
                <w:lang w:eastAsia="cs-CZ"/>
              </w:rPr>
              <w:t xml:space="preserve">Milan </w:t>
            </w:r>
            <w:proofErr w:type="spellStart"/>
            <w:r w:rsidRPr="003D06E5">
              <w:rPr>
                <w:rFonts w:cs="Arial"/>
                <w:sz w:val="18"/>
                <w:szCs w:val="18"/>
                <w:lang w:eastAsia="cs-CZ"/>
              </w:rPr>
              <w:t>Fürbacher</w:t>
            </w:r>
            <w:proofErr w:type="spellEnd"/>
          </w:p>
        </w:tc>
      </w:tr>
      <w:tr w:rsidR="003D06E5" w:rsidRPr="00934956" w:rsidTr="009E42C9">
        <w:trPr>
          <w:trHeight w:val="397"/>
        </w:trPr>
        <w:tc>
          <w:tcPr>
            <w:tcW w:w="5317" w:type="dxa"/>
            <w:shd w:val="clear" w:color="auto" w:fill="auto"/>
            <w:noWrap/>
            <w:vAlign w:val="center"/>
            <w:hideMark/>
          </w:tcPr>
          <w:p w:rsidR="003D06E5" w:rsidRPr="003D06E5" w:rsidRDefault="003D06E5" w:rsidP="003D06E5">
            <w:pPr>
              <w:rPr>
                <w:rFonts w:cs="Arial"/>
                <w:sz w:val="18"/>
                <w:szCs w:val="18"/>
                <w:lang w:eastAsia="cs-CZ"/>
              </w:rPr>
            </w:pPr>
            <w:r w:rsidRPr="003D06E5">
              <w:rPr>
                <w:rFonts w:cs="Arial"/>
                <w:sz w:val="18"/>
                <w:szCs w:val="18"/>
                <w:lang w:eastAsia="cs-CZ"/>
              </w:rPr>
              <w:t>Programátor č. 2</w:t>
            </w:r>
          </w:p>
        </w:tc>
        <w:tc>
          <w:tcPr>
            <w:tcW w:w="3862" w:type="dxa"/>
            <w:shd w:val="clear" w:color="auto" w:fill="auto"/>
            <w:noWrap/>
            <w:vAlign w:val="center"/>
            <w:hideMark/>
          </w:tcPr>
          <w:p w:rsidR="003D06E5" w:rsidRPr="003D06E5" w:rsidRDefault="003D06E5" w:rsidP="003D06E5">
            <w:pPr>
              <w:rPr>
                <w:rFonts w:cs="Arial"/>
                <w:sz w:val="18"/>
                <w:szCs w:val="18"/>
                <w:lang w:eastAsia="cs-CZ"/>
              </w:rPr>
            </w:pPr>
            <w:r w:rsidRPr="003D06E5">
              <w:rPr>
                <w:rFonts w:cs="Arial"/>
                <w:sz w:val="18"/>
                <w:szCs w:val="18"/>
                <w:lang w:eastAsia="cs-CZ"/>
              </w:rPr>
              <w:t>Tomáš Havelka</w:t>
            </w:r>
          </w:p>
        </w:tc>
      </w:tr>
      <w:tr w:rsidR="003D06E5" w:rsidRPr="00934956" w:rsidTr="009E42C9">
        <w:trPr>
          <w:trHeight w:val="397"/>
        </w:trPr>
        <w:tc>
          <w:tcPr>
            <w:tcW w:w="5317" w:type="dxa"/>
            <w:shd w:val="clear" w:color="auto" w:fill="auto"/>
            <w:noWrap/>
            <w:vAlign w:val="center"/>
            <w:hideMark/>
          </w:tcPr>
          <w:p w:rsidR="003D06E5" w:rsidRPr="003D06E5" w:rsidRDefault="003D06E5" w:rsidP="003D06E5">
            <w:pPr>
              <w:rPr>
                <w:rFonts w:cs="Arial"/>
                <w:sz w:val="18"/>
                <w:szCs w:val="18"/>
                <w:lang w:eastAsia="cs-CZ"/>
              </w:rPr>
            </w:pPr>
            <w:r w:rsidRPr="003D06E5">
              <w:rPr>
                <w:rFonts w:cs="Arial"/>
                <w:sz w:val="18"/>
                <w:szCs w:val="18"/>
                <w:lang w:eastAsia="cs-CZ"/>
              </w:rPr>
              <w:t>Programátor č. 3</w:t>
            </w:r>
          </w:p>
        </w:tc>
        <w:tc>
          <w:tcPr>
            <w:tcW w:w="3862" w:type="dxa"/>
            <w:shd w:val="clear" w:color="auto" w:fill="auto"/>
            <w:noWrap/>
            <w:vAlign w:val="center"/>
            <w:hideMark/>
          </w:tcPr>
          <w:p w:rsidR="003D06E5" w:rsidRPr="003D06E5" w:rsidRDefault="003D06E5" w:rsidP="003D06E5">
            <w:pPr>
              <w:rPr>
                <w:rFonts w:cs="Arial"/>
                <w:sz w:val="18"/>
                <w:szCs w:val="18"/>
                <w:lang w:eastAsia="cs-CZ"/>
              </w:rPr>
            </w:pPr>
            <w:r w:rsidRPr="003D06E5">
              <w:rPr>
                <w:rFonts w:cs="Arial"/>
                <w:sz w:val="18"/>
                <w:szCs w:val="18"/>
                <w:lang w:eastAsia="cs-CZ"/>
              </w:rPr>
              <w:t>Tomáš Kuba</w:t>
            </w:r>
          </w:p>
        </w:tc>
      </w:tr>
      <w:tr w:rsidR="003D06E5" w:rsidRPr="00934956" w:rsidTr="009E42C9">
        <w:trPr>
          <w:trHeight w:val="397"/>
        </w:trPr>
        <w:tc>
          <w:tcPr>
            <w:tcW w:w="5317" w:type="dxa"/>
            <w:shd w:val="clear" w:color="auto" w:fill="auto"/>
            <w:noWrap/>
            <w:vAlign w:val="center"/>
            <w:hideMark/>
          </w:tcPr>
          <w:p w:rsidR="003D06E5" w:rsidRPr="003D06E5" w:rsidRDefault="003D06E5" w:rsidP="003D06E5">
            <w:pPr>
              <w:rPr>
                <w:rFonts w:cs="Arial"/>
                <w:sz w:val="18"/>
                <w:szCs w:val="18"/>
                <w:lang w:eastAsia="cs-CZ"/>
              </w:rPr>
            </w:pPr>
            <w:r w:rsidRPr="003D06E5">
              <w:rPr>
                <w:rFonts w:cs="Arial"/>
                <w:sz w:val="18"/>
                <w:szCs w:val="18"/>
                <w:lang w:eastAsia="cs-CZ"/>
              </w:rPr>
              <w:t>Programátor č. 4</w:t>
            </w:r>
          </w:p>
        </w:tc>
        <w:tc>
          <w:tcPr>
            <w:tcW w:w="3862" w:type="dxa"/>
            <w:shd w:val="clear" w:color="auto" w:fill="auto"/>
            <w:noWrap/>
            <w:vAlign w:val="center"/>
            <w:hideMark/>
          </w:tcPr>
          <w:p w:rsidR="003D06E5" w:rsidRPr="003D06E5" w:rsidRDefault="003D06E5" w:rsidP="003D06E5">
            <w:pPr>
              <w:rPr>
                <w:rFonts w:cs="Arial"/>
                <w:sz w:val="18"/>
                <w:szCs w:val="18"/>
                <w:lang w:eastAsia="cs-CZ"/>
              </w:rPr>
            </w:pPr>
            <w:r w:rsidRPr="003D06E5">
              <w:rPr>
                <w:rFonts w:cs="Arial"/>
                <w:sz w:val="18"/>
                <w:szCs w:val="18"/>
                <w:lang w:eastAsia="cs-CZ"/>
              </w:rPr>
              <w:t>Andrej Duda</w:t>
            </w:r>
          </w:p>
        </w:tc>
      </w:tr>
    </w:tbl>
    <w:p w:rsidR="00B465C7" w:rsidRPr="00C67743" w:rsidRDefault="00B465C7">
      <w:pPr>
        <w:spacing w:after="200" w:line="276" w:lineRule="auto"/>
        <w:rPr>
          <w:rFonts w:eastAsiaTheme="minorHAnsi" w:cs="Arial"/>
          <w:sz w:val="20"/>
          <w:szCs w:val="20"/>
        </w:rPr>
      </w:pPr>
      <w:r w:rsidRPr="00C67743">
        <w:rPr>
          <w:rFonts w:cs="Arial"/>
          <w:sz w:val="20"/>
          <w:szCs w:val="20"/>
        </w:rPr>
        <w:br w:type="page"/>
      </w:r>
    </w:p>
    <w:p w:rsidR="00B465C7" w:rsidRPr="00C67743" w:rsidRDefault="00B465C7" w:rsidP="00B465C7">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C67743">
        <w:rPr>
          <w:rFonts w:ascii="Arial" w:hAnsi="Arial" w:cs="Arial"/>
          <w:b/>
          <w:sz w:val="20"/>
          <w:szCs w:val="20"/>
        </w:rPr>
        <w:lastRenderedPageBreak/>
        <w:t>Příloha č. 6</w:t>
      </w:r>
    </w:p>
    <w:p w:rsidR="00B465C7" w:rsidRPr="00C67743" w:rsidRDefault="00B465C7" w:rsidP="00B465C7">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C67743">
        <w:rPr>
          <w:rFonts w:ascii="Arial" w:hAnsi="Arial" w:cs="Arial"/>
          <w:sz w:val="20"/>
          <w:szCs w:val="20"/>
        </w:rPr>
        <w:t>Smlouvy o poskytování služeb rozvoje vybraných aplikací SIS na bázi AGP</w:t>
      </w:r>
    </w:p>
    <w:p w:rsidR="00B465C7" w:rsidRPr="00C67743" w:rsidRDefault="00B465C7" w:rsidP="00B465C7">
      <w:pPr>
        <w:pStyle w:val="Bezmezer"/>
        <w:spacing w:line="276" w:lineRule="auto"/>
        <w:jc w:val="both"/>
        <w:rPr>
          <w:rFonts w:ascii="Arial" w:hAnsi="Arial" w:cs="Arial"/>
          <w:sz w:val="20"/>
          <w:szCs w:val="20"/>
        </w:rPr>
      </w:pPr>
    </w:p>
    <w:p w:rsidR="00E04098" w:rsidRPr="00C67743" w:rsidRDefault="00B465C7" w:rsidP="00B465C7">
      <w:pPr>
        <w:pStyle w:val="Bezmezer"/>
        <w:spacing w:line="276" w:lineRule="auto"/>
        <w:jc w:val="center"/>
        <w:rPr>
          <w:rFonts w:ascii="Arial" w:hAnsi="Arial" w:cs="Arial"/>
          <w:b/>
          <w:sz w:val="20"/>
          <w:szCs w:val="20"/>
          <w:u w:val="single"/>
        </w:rPr>
      </w:pPr>
      <w:r w:rsidRPr="00C67743">
        <w:rPr>
          <w:rFonts w:ascii="Arial" w:hAnsi="Arial" w:cs="Arial"/>
          <w:b/>
          <w:sz w:val="20"/>
          <w:szCs w:val="20"/>
          <w:u w:val="single"/>
        </w:rPr>
        <w:t>SPECIFIKACE SUBDODAVATELŮ</w:t>
      </w:r>
    </w:p>
    <w:p w:rsidR="00A602AD" w:rsidRPr="00C67743" w:rsidRDefault="00A602AD" w:rsidP="00B465C7">
      <w:pPr>
        <w:pStyle w:val="Bezmezer"/>
        <w:spacing w:line="276" w:lineRule="auto"/>
        <w:jc w:val="center"/>
        <w:rPr>
          <w:rFonts w:ascii="Arial" w:hAnsi="Arial" w:cs="Arial"/>
          <w:b/>
          <w:sz w:val="20"/>
          <w:szCs w:val="20"/>
          <w:u w:val="single"/>
        </w:rPr>
      </w:pPr>
    </w:p>
    <w:p w:rsidR="00FE419C" w:rsidRPr="00A602AD" w:rsidRDefault="00A602AD" w:rsidP="00FE419C">
      <w:pPr>
        <w:pStyle w:val="Bezmezer"/>
        <w:spacing w:line="276" w:lineRule="auto"/>
        <w:jc w:val="both"/>
        <w:rPr>
          <w:rFonts w:ascii="Arial" w:hAnsi="Arial" w:cs="Arial"/>
          <w:sz w:val="20"/>
          <w:szCs w:val="20"/>
          <w:vertAlign w:val="superscript"/>
        </w:rPr>
      </w:pPr>
      <w:r w:rsidRPr="00C67743">
        <w:rPr>
          <w:rFonts w:ascii="Arial" w:hAnsi="Arial" w:cs="Arial"/>
          <w:sz w:val="20"/>
          <w:szCs w:val="20"/>
        </w:rPr>
        <w:t>Uchazeč nebude při plnění smlouvy využívat subdodavatele.</w:t>
      </w:r>
    </w:p>
    <w:p w:rsidR="00FE419C" w:rsidRPr="00B465C7" w:rsidRDefault="00FE419C" w:rsidP="00B465C7">
      <w:pPr>
        <w:pStyle w:val="Bezmezer"/>
        <w:spacing w:line="276" w:lineRule="auto"/>
        <w:jc w:val="center"/>
        <w:rPr>
          <w:rFonts w:ascii="Arial" w:hAnsi="Arial" w:cs="Arial"/>
          <w:b/>
          <w:sz w:val="20"/>
          <w:szCs w:val="20"/>
          <w:u w:val="single"/>
        </w:rPr>
      </w:pPr>
    </w:p>
    <w:p w:rsidR="00847B7B" w:rsidRPr="00E7272E" w:rsidRDefault="00847B7B" w:rsidP="00E7272E">
      <w:pPr>
        <w:pStyle w:val="Bezmezer"/>
        <w:spacing w:line="276" w:lineRule="auto"/>
        <w:jc w:val="both"/>
        <w:rPr>
          <w:rFonts w:ascii="Arial" w:hAnsi="Arial" w:cs="Arial"/>
          <w:sz w:val="20"/>
          <w:szCs w:val="20"/>
        </w:rPr>
      </w:pPr>
    </w:p>
    <w:p w:rsidR="00234C74" w:rsidRDefault="00234C74" w:rsidP="00BC48D2">
      <w:pPr>
        <w:pStyle w:val="Bezmezer"/>
        <w:spacing w:line="276" w:lineRule="auto"/>
        <w:jc w:val="both"/>
        <w:rPr>
          <w:rFonts w:ascii="Arial" w:hAnsi="Arial" w:cs="Arial"/>
          <w:sz w:val="20"/>
          <w:szCs w:val="20"/>
        </w:rPr>
      </w:pPr>
    </w:p>
    <w:p w:rsidR="00234C74" w:rsidRPr="00BC48D2" w:rsidRDefault="00234C74" w:rsidP="00BC48D2">
      <w:pPr>
        <w:pStyle w:val="Bezmezer"/>
        <w:spacing w:line="276" w:lineRule="auto"/>
        <w:jc w:val="both"/>
        <w:rPr>
          <w:rFonts w:ascii="Arial" w:hAnsi="Arial" w:cs="Arial"/>
          <w:sz w:val="20"/>
          <w:szCs w:val="20"/>
        </w:rPr>
      </w:pPr>
    </w:p>
    <w:p w:rsidR="00BC48D2" w:rsidRDefault="00BC48D2" w:rsidP="00BC48D2">
      <w:pPr>
        <w:pStyle w:val="Bezmezer"/>
        <w:spacing w:line="276" w:lineRule="auto"/>
        <w:jc w:val="center"/>
        <w:rPr>
          <w:rFonts w:ascii="Arial" w:hAnsi="Arial" w:cs="Arial"/>
          <w:b/>
          <w:sz w:val="20"/>
          <w:szCs w:val="20"/>
        </w:rPr>
      </w:pPr>
    </w:p>
    <w:p w:rsidR="00BC48D2" w:rsidRPr="00BC48D2" w:rsidRDefault="00BC48D2" w:rsidP="00BC48D2">
      <w:pPr>
        <w:pStyle w:val="Bezmezer"/>
        <w:spacing w:line="276" w:lineRule="auto"/>
        <w:jc w:val="center"/>
        <w:rPr>
          <w:rFonts w:ascii="Arial" w:hAnsi="Arial" w:cs="Arial"/>
          <w:b/>
          <w:sz w:val="20"/>
          <w:szCs w:val="20"/>
        </w:rPr>
      </w:pPr>
    </w:p>
    <w:p w:rsidR="00BC48D2" w:rsidRDefault="00BC48D2" w:rsidP="00F27AA5">
      <w:pPr>
        <w:pStyle w:val="Bezmezer"/>
        <w:spacing w:line="276" w:lineRule="auto"/>
        <w:jc w:val="center"/>
        <w:rPr>
          <w:rFonts w:ascii="Arial" w:hAnsi="Arial" w:cs="Arial"/>
          <w:b/>
          <w:sz w:val="20"/>
          <w:szCs w:val="20"/>
        </w:rPr>
      </w:pPr>
    </w:p>
    <w:p w:rsidR="00BC48D2" w:rsidRPr="00F27AA5" w:rsidRDefault="00BC48D2" w:rsidP="00F27AA5">
      <w:pPr>
        <w:pStyle w:val="Bezmezer"/>
        <w:spacing w:line="276" w:lineRule="auto"/>
        <w:jc w:val="center"/>
        <w:rPr>
          <w:rFonts w:ascii="Arial" w:hAnsi="Arial" w:cs="Arial"/>
          <w:b/>
          <w:sz w:val="20"/>
          <w:szCs w:val="20"/>
        </w:rPr>
      </w:pPr>
    </w:p>
    <w:p w:rsidR="00D15733" w:rsidRDefault="00D15733" w:rsidP="00080731">
      <w:pPr>
        <w:pStyle w:val="Bezmezer"/>
        <w:spacing w:line="276" w:lineRule="auto"/>
        <w:jc w:val="both"/>
        <w:rPr>
          <w:rFonts w:ascii="Arial" w:hAnsi="Arial" w:cs="Arial"/>
          <w:sz w:val="20"/>
          <w:szCs w:val="20"/>
        </w:rPr>
      </w:pPr>
    </w:p>
    <w:p w:rsidR="00080731" w:rsidRPr="00080731" w:rsidRDefault="00080731" w:rsidP="00080731">
      <w:pPr>
        <w:pStyle w:val="Bezmezer"/>
        <w:spacing w:line="276" w:lineRule="auto"/>
        <w:jc w:val="both"/>
        <w:rPr>
          <w:rFonts w:ascii="Arial" w:hAnsi="Arial" w:cs="Arial"/>
          <w:sz w:val="20"/>
          <w:szCs w:val="20"/>
        </w:rPr>
      </w:pPr>
    </w:p>
    <w:p w:rsidR="0015251E" w:rsidRPr="00453923" w:rsidRDefault="0015251E" w:rsidP="0015251E">
      <w:pPr>
        <w:pStyle w:val="Bezmezer"/>
        <w:spacing w:line="276" w:lineRule="auto"/>
        <w:jc w:val="both"/>
        <w:rPr>
          <w:rFonts w:ascii="Arial" w:hAnsi="Arial" w:cs="Arial"/>
          <w:sz w:val="20"/>
          <w:szCs w:val="20"/>
        </w:rPr>
      </w:pPr>
    </w:p>
    <w:p w:rsidR="0015251E" w:rsidRDefault="0015251E" w:rsidP="0015251E">
      <w:pPr>
        <w:pStyle w:val="Bezmezer"/>
        <w:spacing w:line="276" w:lineRule="auto"/>
        <w:jc w:val="both"/>
        <w:rPr>
          <w:rFonts w:ascii="Arial" w:hAnsi="Arial" w:cs="Arial"/>
          <w:sz w:val="20"/>
          <w:szCs w:val="20"/>
        </w:rPr>
      </w:pPr>
    </w:p>
    <w:p w:rsidR="0015251E" w:rsidRDefault="0015251E" w:rsidP="0015251E">
      <w:pPr>
        <w:pStyle w:val="Bezmezer"/>
        <w:spacing w:line="276" w:lineRule="auto"/>
        <w:jc w:val="both"/>
        <w:rPr>
          <w:rFonts w:ascii="Arial" w:hAnsi="Arial" w:cs="Arial"/>
          <w:sz w:val="20"/>
          <w:szCs w:val="20"/>
        </w:rPr>
      </w:pPr>
    </w:p>
    <w:p w:rsidR="0015251E" w:rsidRPr="0015251E" w:rsidRDefault="0015251E" w:rsidP="0015251E">
      <w:pPr>
        <w:pStyle w:val="Bezmezer"/>
        <w:spacing w:line="276" w:lineRule="auto"/>
        <w:jc w:val="both"/>
        <w:rPr>
          <w:rFonts w:ascii="Arial" w:hAnsi="Arial" w:cs="Arial"/>
          <w:sz w:val="20"/>
          <w:szCs w:val="20"/>
        </w:rPr>
      </w:pPr>
    </w:p>
    <w:p w:rsidR="0015251E" w:rsidRPr="0015251E" w:rsidRDefault="0015251E" w:rsidP="0015251E">
      <w:pPr>
        <w:pStyle w:val="Bezmezer"/>
        <w:spacing w:line="276" w:lineRule="auto"/>
        <w:jc w:val="center"/>
        <w:rPr>
          <w:rFonts w:ascii="Arial" w:hAnsi="Arial" w:cs="Arial"/>
          <w:b/>
          <w:sz w:val="24"/>
          <w:szCs w:val="24"/>
        </w:rPr>
      </w:pPr>
    </w:p>
    <w:sectPr w:rsidR="0015251E" w:rsidRPr="0015251E" w:rsidSect="00320475">
      <w:footerReference w:type="default" r:id="rId9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266" w:rsidRDefault="007E7266" w:rsidP="00522774">
      <w:r>
        <w:separator/>
      </w:r>
    </w:p>
  </w:endnote>
  <w:endnote w:type="continuationSeparator" w:id="0">
    <w:p w:rsidR="007E7266" w:rsidRDefault="007E7266" w:rsidP="005227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4121"/>
      <w:docPartObj>
        <w:docPartGallery w:val="Page Numbers (Bottom of Page)"/>
        <w:docPartUnique/>
      </w:docPartObj>
    </w:sdtPr>
    <w:sdtContent>
      <w:sdt>
        <w:sdtPr>
          <w:id w:val="37899341"/>
          <w:docPartObj>
            <w:docPartGallery w:val="Page Numbers (Top of Page)"/>
            <w:docPartUnique/>
          </w:docPartObj>
        </w:sdtPr>
        <w:sdtContent>
          <w:p w:rsidR="007E7266" w:rsidRDefault="007E7266">
            <w:pPr>
              <w:pStyle w:val="Zpat"/>
              <w:jc w:val="right"/>
            </w:pPr>
            <w:r>
              <w:t xml:space="preserve">Stránka </w:t>
            </w:r>
            <w:r>
              <w:rPr>
                <w:b/>
                <w:sz w:val="24"/>
              </w:rPr>
              <w:fldChar w:fldCharType="begin"/>
            </w:r>
            <w:r>
              <w:rPr>
                <w:b/>
              </w:rPr>
              <w:instrText>PAGE</w:instrText>
            </w:r>
            <w:r>
              <w:rPr>
                <w:b/>
                <w:sz w:val="24"/>
              </w:rPr>
              <w:fldChar w:fldCharType="separate"/>
            </w:r>
            <w:r w:rsidR="009E42C9">
              <w:rPr>
                <w:b/>
                <w:noProof/>
              </w:rPr>
              <w:t>1</w:t>
            </w:r>
            <w:r>
              <w:rPr>
                <w:b/>
                <w:sz w:val="24"/>
              </w:rPr>
              <w:fldChar w:fldCharType="end"/>
            </w:r>
            <w:r>
              <w:t xml:space="preserve"> z </w:t>
            </w:r>
            <w:r>
              <w:rPr>
                <w:b/>
                <w:sz w:val="24"/>
              </w:rPr>
              <w:fldChar w:fldCharType="begin"/>
            </w:r>
            <w:r>
              <w:rPr>
                <w:b/>
              </w:rPr>
              <w:instrText>NUMPAGES</w:instrText>
            </w:r>
            <w:r>
              <w:rPr>
                <w:b/>
                <w:sz w:val="24"/>
              </w:rPr>
              <w:fldChar w:fldCharType="separate"/>
            </w:r>
            <w:r w:rsidR="009E42C9">
              <w:rPr>
                <w:b/>
                <w:noProof/>
              </w:rPr>
              <w:t>31</w:t>
            </w:r>
            <w:r>
              <w:rPr>
                <w:b/>
                <w:sz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266" w:rsidRDefault="007E7266" w:rsidP="00522774">
      <w:r>
        <w:separator/>
      </w:r>
    </w:p>
  </w:footnote>
  <w:footnote w:type="continuationSeparator" w:id="0">
    <w:p w:rsidR="007E7266" w:rsidRDefault="007E7266" w:rsidP="005227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A96"/>
    <w:multiLevelType w:val="multilevel"/>
    <w:tmpl w:val="A1B06E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5C3435E"/>
    <w:multiLevelType w:val="hybridMultilevel"/>
    <w:tmpl w:val="4BB260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EC572D"/>
    <w:multiLevelType w:val="multilevel"/>
    <w:tmpl w:val="3E5CE210"/>
    <w:lvl w:ilvl="0">
      <w:start w:val="1"/>
      <w:numFmt w:val="decimal"/>
      <w:pStyle w:val="Styl1"/>
      <w:lvlText w:val="%1)"/>
      <w:lvlJc w:val="left"/>
      <w:pPr>
        <w:ind w:left="502"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15B6D"/>
    <w:multiLevelType w:val="multilevel"/>
    <w:tmpl w:val="0405001F"/>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4">
    <w:nsid w:val="07D23F4A"/>
    <w:multiLevelType w:val="hybridMultilevel"/>
    <w:tmpl w:val="58066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2342D9"/>
    <w:multiLevelType w:val="hybridMultilevel"/>
    <w:tmpl w:val="84BC9D64"/>
    <w:lvl w:ilvl="0" w:tplc="04050011">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2BD0E6A"/>
    <w:multiLevelType w:val="hybridMultilevel"/>
    <w:tmpl w:val="22E86D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8E5417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ACD5228"/>
    <w:multiLevelType w:val="hybridMultilevel"/>
    <w:tmpl w:val="79368F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811593"/>
    <w:multiLevelType w:val="hybridMultilevel"/>
    <w:tmpl w:val="E02822BE"/>
    <w:lvl w:ilvl="0" w:tplc="04050011">
      <w:start w:val="1"/>
      <w:numFmt w:val="decimal"/>
      <w:lvlText w:val="%1)"/>
      <w:lvlJc w:val="left"/>
      <w:pPr>
        <w:tabs>
          <w:tab w:val="num" w:pos="1069"/>
        </w:tabs>
        <w:ind w:left="720" w:hanging="11"/>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0FA4FC8"/>
    <w:multiLevelType w:val="hybridMultilevel"/>
    <w:tmpl w:val="1E3C6616"/>
    <w:lvl w:ilvl="0" w:tplc="EE223E82">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28C7A4F"/>
    <w:multiLevelType w:val="hybridMultilevel"/>
    <w:tmpl w:val="FB440B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016B93"/>
    <w:multiLevelType w:val="hybridMultilevel"/>
    <w:tmpl w:val="6B9CA9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350FF2"/>
    <w:multiLevelType w:val="hybridMultilevel"/>
    <w:tmpl w:val="29889F42"/>
    <w:lvl w:ilvl="0" w:tplc="52B092AA">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6105AB"/>
    <w:multiLevelType w:val="hybridMultilevel"/>
    <w:tmpl w:val="5B9259BC"/>
    <w:lvl w:ilvl="0" w:tplc="C12C5FE2">
      <w:numFmt w:val="bullet"/>
      <w:lvlText w:val="-"/>
      <w:lvlJc w:val="left"/>
      <w:pPr>
        <w:ind w:left="405"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F6D2D6C"/>
    <w:multiLevelType w:val="hybridMultilevel"/>
    <w:tmpl w:val="9CB2EF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A1C0047"/>
    <w:multiLevelType w:val="hybridMultilevel"/>
    <w:tmpl w:val="A218F918"/>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17">
    <w:nsid w:val="4582436D"/>
    <w:multiLevelType w:val="hybridMultilevel"/>
    <w:tmpl w:val="BB5AE7C4"/>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nsid w:val="4AA56852"/>
    <w:multiLevelType w:val="hybridMultilevel"/>
    <w:tmpl w:val="988492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C0F12B8"/>
    <w:multiLevelType w:val="multilevel"/>
    <w:tmpl w:val="0405001F"/>
    <w:lvl w:ilvl="0">
      <w:start w:val="1"/>
      <w:numFmt w:val="bullet"/>
      <w:lvlText w:val=""/>
      <w:lvlJc w:val="left"/>
      <w:pPr>
        <w:tabs>
          <w:tab w:val="num" w:pos="4613"/>
        </w:tabs>
        <w:ind w:left="4613" w:hanging="360"/>
      </w:pPr>
      <w:rPr>
        <w:rFonts w:ascii="Symbol" w:hAnsi="Symbol" w:hint="default"/>
      </w:rPr>
    </w:lvl>
    <w:lvl w:ilvl="1">
      <w:start w:val="1"/>
      <w:numFmt w:val="decimal"/>
      <w:lvlText w:val="%1.%2."/>
      <w:lvlJc w:val="left"/>
      <w:pPr>
        <w:tabs>
          <w:tab w:val="num" w:pos="4337"/>
        </w:tabs>
        <w:ind w:left="4337" w:hanging="432"/>
      </w:pPr>
    </w:lvl>
    <w:lvl w:ilvl="2">
      <w:start w:val="1"/>
      <w:numFmt w:val="decimal"/>
      <w:lvlText w:val="%1.%2.%3."/>
      <w:lvlJc w:val="left"/>
      <w:pPr>
        <w:tabs>
          <w:tab w:val="num" w:pos="4985"/>
        </w:tabs>
        <w:ind w:left="4769" w:hanging="504"/>
      </w:pPr>
    </w:lvl>
    <w:lvl w:ilvl="3">
      <w:start w:val="1"/>
      <w:numFmt w:val="decimal"/>
      <w:lvlText w:val="%1.%2.%3.%4."/>
      <w:lvlJc w:val="left"/>
      <w:pPr>
        <w:tabs>
          <w:tab w:val="num" w:pos="5345"/>
        </w:tabs>
        <w:ind w:left="5273" w:hanging="648"/>
      </w:pPr>
    </w:lvl>
    <w:lvl w:ilvl="4">
      <w:start w:val="1"/>
      <w:numFmt w:val="decimal"/>
      <w:lvlText w:val="%1.%2.%3.%4.%5."/>
      <w:lvlJc w:val="left"/>
      <w:pPr>
        <w:tabs>
          <w:tab w:val="num" w:pos="6065"/>
        </w:tabs>
        <w:ind w:left="5777" w:hanging="792"/>
      </w:pPr>
    </w:lvl>
    <w:lvl w:ilvl="5">
      <w:start w:val="1"/>
      <w:numFmt w:val="decimal"/>
      <w:lvlText w:val="%1.%2.%3.%4.%5.%6."/>
      <w:lvlJc w:val="left"/>
      <w:pPr>
        <w:tabs>
          <w:tab w:val="num" w:pos="6425"/>
        </w:tabs>
        <w:ind w:left="6281" w:hanging="936"/>
      </w:pPr>
    </w:lvl>
    <w:lvl w:ilvl="6">
      <w:start w:val="1"/>
      <w:numFmt w:val="decimal"/>
      <w:lvlText w:val="%1.%2.%3.%4.%5.%6.%7."/>
      <w:lvlJc w:val="left"/>
      <w:pPr>
        <w:tabs>
          <w:tab w:val="num" w:pos="7145"/>
        </w:tabs>
        <w:ind w:left="6785" w:hanging="1080"/>
      </w:pPr>
    </w:lvl>
    <w:lvl w:ilvl="7">
      <w:start w:val="1"/>
      <w:numFmt w:val="decimal"/>
      <w:lvlText w:val="%1.%2.%3.%4.%5.%6.%7.%8."/>
      <w:lvlJc w:val="left"/>
      <w:pPr>
        <w:tabs>
          <w:tab w:val="num" w:pos="7505"/>
        </w:tabs>
        <w:ind w:left="7289" w:hanging="1224"/>
      </w:pPr>
    </w:lvl>
    <w:lvl w:ilvl="8">
      <w:start w:val="1"/>
      <w:numFmt w:val="decimal"/>
      <w:lvlText w:val="%1.%2.%3.%4.%5.%6.%7.%8.%9."/>
      <w:lvlJc w:val="left"/>
      <w:pPr>
        <w:tabs>
          <w:tab w:val="num" w:pos="8225"/>
        </w:tabs>
        <w:ind w:left="7865" w:hanging="1440"/>
      </w:pPr>
    </w:lvl>
  </w:abstractNum>
  <w:abstractNum w:abstractNumId="20">
    <w:nsid w:val="4CF0602D"/>
    <w:multiLevelType w:val="hybridMultilevel"/>
    <w:tmpl w:val="F872D538"/>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50AE7C21"/>
    <w:multiLevelType w:val="hybridMultilevel"/>
    <w:tmpl w:val="B8DAF7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2986699"/>
    <w:multiLevelType w:val="hybridMultilevel"/>
    <w:tmpl w:val="9FC6E6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34542A4"/>
    <w:multiLevelType w:val="hybridMultilevel"/>
    <w:tmpl w:val="A18E4F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41F6157"/>
    <w:multiLevelType w:val="hybridMultilevel"/>
    <w:tmpl w:val="050268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6A7057D"/>
    <w:multiLevelType w:val="hybridMultilevel"/>
    <w:tmpl w:val="31D8AC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89C1F9D"/>
    <w:multiLevelType w:val="hybridMultilevel"/>
    <w:tmpl w:val="D5884F36"/>
    <w:lvl w:ilvl="0" w:tplc="B37E5D2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9F44116"/>
    <w:multiLevelType w:val="hybridMultilevel"/>
    <w:tmpl w:val="3F70051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B3E15DF"/>
    <w:multiLevelType w:val="hybridMultilevel"/>
    <w:tmpl w:val="D0BA1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E4372A6"/>
    <w:multiLevelType w:val="hybridMultilevel"/>
    <w:tmpl w:val="1F7667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1C228C2"/>
    <w:multiLevelType w:val="hybridMultilevel"/>
    <w:tmpl w:val="F2180258"/>
    <w:lvl w:ilvl="0" w:tplc="A0DCBFBA">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531363"/>
    <w:multiLevelType w:val="hybridMultilevel"/>
    <w:tmpl w:val="83107970"/>
    <w:lvl w:ilvl="0" w:tplc="4E78DF0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56595E"/>
    <w:multiLevelType w:val="hybridMultilevel"/>
    <w:tmpl w:val="51548E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DDE34A6"/>
    <w:multiLevelType w:val="hybridMultilevel"/>
    <w:tmpl w:val="ABFEB7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0B51544"/>
    <w:multiLevelType w:val="hybridMultilevel"/>
    <w:tmpl w:val="AA84F7A8"/>
    <w:lvl w:ilvl="0" w:tplc="18D89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0C80AF9"/>
    <w:multiLevelType w:val="hybridMultilevel"/>
    <w:tmpl w:val="52E8E4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1B33538"/>
    <w:multiLevelType w:val="hybridMultilevel"/>
    <w:tmpl w:val="B48CE07C"/>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nsid w:val="72C2494B"/>
    <w:multiLevelType w:val="hybridMultilevel"/>
    <w:tmpl w:val="D7BCDAAE"/>
    <w:lvl w:ilvl="0" w:tplc="0405000F">
      <w:start w:val="1"/>
      <w:numFmt w:val="decimal"/>
      <w:lvlText w:val="%1."/>
      <w:lvlJc w:val="left"/>
      <w:pPr>
        <w:ind w:left="360" w:hanging="360"/>
      </w:pPr>
    </w:lvl>
    <w:lvl w:ilvl="1" w:tplc="C68698D2">
      <w:start w:val="1"/>
      <w:numFmt w:val="lowerLetter"/>
      <w:lvlText w:val="%2)"/>
      <w:lvlJc w:val="left"/>
      <w:pPr>
        <w:ind w:left="1440" w:hanging="72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74C45797"/>
    <w:multiLevelType w:val="hybridMultilevel"/>
    <w:tmpl w:val="90C20A04"/>
    <w:lvl w:ilvl="0" w:tplc="D452ECF8">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9">
    <w:nsid w:val="74D27545"/>
    <w:multiLevelType w:val="hybridMultilevel"/>
    <w:tmpl w:val="5D282E3A"/>
    <w:lvl w:ilvl="0" w:tplc="04050011">
      <w:start w:val="1"/>
      <w:numFmt w:val="decimal"/>
      <w:lvlText w:val="%1)"/>
      <w:lvlJc w:val="left"/>
      <w:pPr>
        <w:tabs>
          <w:tab w:val="num" w:pos="405"/>
        </w:tabs>
        <w:ind w:left="405" w:hanging="405"/>
      </w:pPr>
      <w:rPr>
        <w:rFonts w:hint="default"/>
      </w:rPr>
    </w:lvl>
    <w:lvl w:ilvl="1" w:tplc="04050003">
      <w:start w:val="1"/>
      <w:numFmt w:val="bullet"/>
      <w:lvlText w:val="o"/>
      <w:lvlJc w:val="left"/>
      <w:pPr>
        <w:tabs>
          <w:tab w:val="num" w:pos="1080"/>
        </w:tabs>
        <w:ind w:left="1080" w:hanging="360"/>
      </w:pPr>
      <w:rPr>
        <w:rFonts w:ascii="Courier New" w:hAnsi="Courier New"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nsid w:val="74D447AD"/>
    <w:multiLevelType w:val="hybridMultilevel"/>
    <w:tmpl w:val="89D4FC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D2670B3"/>
    <w:multiLevelType w:val="hybridMultilevel"/>
    <w:tmpl w:val="AAA896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21"/>
  </w:num>
  <w:num w:numId="3">
    <w:abstractNumId w:val="1"/>
  </w:num>
  <w:num w:numId="4">
    <w:abstractNumId w:val="40"/>
  </w:num>
  <w:num w:numId="5">
    <w:abstractNumId w:val="22"/>
  </w:num>
  <w:num w:numId="6">
    <w:abstractNumId w:val="23"/>
  </w:num>
  <w:num w:numId="7">
    <w:abstractNumId w:val="8"/>
  </w:num>
  <w:num w:numId="8">
    <w:abstractNumId w:val="30"/>
  </w:num>
  <w:num w:numId="9">
    <w:abstractNumId w:val="37"/>
  </w:num>
  <w:num w:numId="10">
    <w:abstractNumId w:val="27"/>
  </w:num>
  <w:num w:numId="11">
    <w:abstractNumId w:val="33"/>
  </w:num>
  <w:num w:numId="12">
    <w:abstractNumId w:val="13"/>
  </w:num>
  <w:num w:numId="13">
    <w:abstractNumId w:val="16"/>
  </w:num>
  <w:num w:numId="14">
    <w:abstractNumId w:val="24"/>
  </w:num>
  <w:num w:numId="15">
    <w:abstractNumId w:val="31"/>
  </w:num>
  <w:num w:numId="16">
    <w:abstractNumId w:val="10"/>
  </w:num>
  <w:num w:numId="17">
    <w:abstractNumId w:val="12"/>
  </w:num>
  <w:num w:numId="18">
    <w:abstractNumId w:val="41"/>
  </w:num>
  <w:num w:numId="19">
    <w:abstractNumId w:val="32"/>
  </w:num>
  <w:num w:numId="20">
    <w:abstractNumId w:val="6"/>
  </w:num>
  <w:num w:numId="21">
    <w:abstractNumId w:val="11"/>
  </w:num>
  <w:num w:numId="22">
    <w:abstractNumId w:val="15"/>
  </w:num>
  <w:num w:numId="23">
    <w:abstractNumId w:val="28"/>
  </w:num>
  <w:num w:numId="24">
    <w:abstractNumId w:val="18"/>
  </w:num>
  <w:num w:numId="25">
    <w:abstractNumId w:val="29"/>
  </w:num>
  <w:num w:numId="26">
    <w:abstractNumId w:val="4"/>
  </w:num>
  <w:num w:numId="27">
    <w:abstractNumId w:val="35"/>
  </w:num>
  <w:num w:numId="28">
    <w:abstractNumId w:val="34"/>
  </w:num>
  <w:num w:numId="29">
    <w:abstractNumId w:val="7"/>
  </w:num>
  <w:num w:numId="30">
    <w:abstractNumId w:val="3"/>
  </w:num>
  <w:num w:numId="31">
    <w:abstractNumId w:val="19"/>
  </w:num>
  <w:num w:numId="32">
    <w:abstractNumId w:val="36"/>
  </w:num>
  <w:num w:numId="33">
    <w:abstractNumId w:val="39"/>
  </w:num>
  <w:num w:numId="34">
    <w:abstractNumId w:val="20"/>
  </w:num>
  <w:num w:numId="35">
    <w:abstractNumId w:val="0"/>
  </w:num>
  <w:num w:numId="36">
    <w:abstractNumId w:val="9"/>
  </w:num>
  <w:num w:numId="37">
    <w:abstractNumId w:val="5"/>
  </w:num>
  <w:num w:numId="38">
    <w:abstractNumId w:val="2"/>
  </w:num>
  <w:num w:numId="39">
    <w:abstractNumId w:val="17"/>
  </w:num>
  <w:num w:numId="40">
    <w:abstractNumId w:val="14"/>
  </w:num>
  <w:num w:numId="41">
    <w:abstractNumId w:val="26"/>
  </w:num>
  <w:num w:numId="42">
    <w:abstractNumId w:val="38"/>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rsids>
    <w:rsidRoot w:val="00910EEA"/>
    <w:rsid w:val="000027FD"/>
    <w:rsid w:val="000069DF"/>
    <w:rsid w:val="000269E8"/>
    <w:rsid w:val="00053195"/>
    <w:rsid w:val="000568BB"/>
    <w:rsid w:val="00070735"/>
    <w:rsid w:val="0007338F"/>
    <w:rsid w:val="00080731"/>
    <w:rsid w:val="00081BF8"/>
    <w:rsid w:val="000B454B"/>
    <w:rsid w:val="000B4FB5"/>
    <w:rsid w:val="00110C9C"/>
    <w:rsid w:val="00137598"/>
    <w:rsid w:val="0015251E"/>
    <w:rsid w:val="00164A38"/>
    <w:rsid w:val="0017464A"/>
    <w:rsid w:val="0018250D"/>
    <w:rsid w:val="00185857"/>
    <w:rsid w:val="001904C7"/>
    <w:rsid w:val="001942E4"/>
    <w:rsid w:val="00196D28"/>
    <w:rsid w:val="001C46C5"/>
    <w:rsid w:val="001F0122"/>
    <w:rsid w:val="002076E8"/>
    <w:rsid w:val="00217788"/>
    <w:rsid w:val="00217C63"/>
    <w:rsid w:val="00222F63"/>
    <w:rsid w:val="0023172E"/>
    <w:rsid w:val="00234C74"/>
    <w:rsid w:val="00235354"/>
    <w:rsid w:val="00251500"/>
    <w:rsid w:val="00251DFB"/>
    <w:rsid w:val="00262FBF"/>
    <w:rsid w:val="002640E9"/>
    <w:rsid w:val="00284384"/>
    <w:rsid w:val="002954E1"/>
    <w:rsid w:val="002B4099"/>
    <w:rsid w:val="002C42BC"/>
    <w:rsid w:val="002C734D"/>
    <w:rsid w:val="002D0F2D"/>
    <w:rsid w:val="002E3A04"/>
    <w:rsid w:val="002E556D"/>
    <w:rsid w:val="002E57E6"/>
    <w:rsid w:val="00302B64"/>
    <w:rsid w:val="00320475"/>
    <w:rsid w:val="00320FE2"/>
    <w:rsid w:val="003538AB"/>
    <w:rsid w:val="00375C1D"/>
    <w:rsid w:val="00396403"/>
    <w:rsid w:val="003A0E3B"/>
    <w:rsid w:val="003A3063"/>
    <w:rsid w:val="003B7C32"/>
    <w:rsid w:val="003D06E5"/>
    <w:rsid w:val="003D30C1"/>
    <w:rsid w:val="003D4079"/>
    <w:rsid w:val="003E6695"/>
    <w:rsid w:val="003E7052"/>
    <w:rsid w:val="00410952"/>
    <w:rsid w:val="00445207"/>
    <w:rsid w:val="00454304"/>
    <w:rsid w:val="00476A65"/>
    <w:rsid w:val="004779D4"/>
    <w:rsid w:val="00486823"/>
    <w:rsid w:val="0049695A"/>
    <w:rsid w:val="004A1ABF"/>
    <w:rsid w:val="004B4C3F"/>
    <w:rsid w:val="004B5415"/>
    <w:rsid w:val="004D02EF"/>
    <w:rsid w:val="004D047E"/>
    <w:rsid w:val="004E6EF3"/>
    <w:rsid w:val="005045EA"/>
    <w:rsid w:val="005129E5"/>
    <w:rsid w:val="00514CD1"/>
    <w:rsid w:val="00522774"/>
    <w:rsid w:val="00555A38"/>
    <w:rsid w:val="0058419B"/>
    <w:rsid w:val="005843C4"/>
    <w:rsid w:val="005B1B5D"/>
    <w:rsid w:val="005C09B4"/>
    <w:rsid w:val="005D5E21"/>
    <w:rsid w:val="005E1962"/>
    <w:rsid w:val="00614AC2"/>
    <w:rsid w:val="00622AF7"/>
    <w:rsid w:val="00631756"/>
    <w:rsid w:val="0069023F"/>
    <w:rsid w:val="00693C35"/>
    <w:rsid w:val="006A335F"/>
    <w:rsid w:val="006B0A5D"/>
    <w:rsid w:val="006B77C3"/>
    <w:rsid w:val="006C4194"/>
    <w:rsid w:val="006C5497"/>
    <w:rsid w:val="006D403C"/>
    <w:rsid w:val="0070711C"/>
    <w:rsid w:val="00730CB7"/>
    <w:rsid w:val="00737B37"/>
    <w:rsid w:val="007410BC"/>
    <w:rsid w:val="007732E0"/>
    <w:rsid w:val="00783151"/>
    <w:rsid w:val="0079699F"/>
    <w:rsid w:val="007A7F74"/>
    <w:rsid w:val="007C054C"/>
    <w:rsid w:val="007D3E03"/>
    <w:rsid w:val="007E7266"/>
    <w:rsid w:val="0082603B"/>
    <w:rsid w:val="00847B7B"/>
    <w:rsid w:val="00857089"/>
    <w:rsid w:val="00857738"/>
    <w:rsid w:val="0086748A"/>
    <w:rsid w:val="00873F10"/>
    <w:rsid w:val="008A08C4"/>
    <w:rsid w:val="008A64FF"/>
    <w:rsid w:val="008C519C"/>
    <w:rsid w:val="008D2219"/>
    <w:rsid w:val="008F5F07"/>
    <w:rsid w:val="00901D02"/>
    <w:rsid w:val="00904795"/>
    <w:rsid w:val="00910EEA"/>
    <w:rsid w:val="00925261"/>
    <w:rsid w:val="00940F90"/>
    <w:rsid w:val="00954A25"/>
    <w:rsid w:val="0096567E"/>
    <w:rsid w:val="00970E0F"/>
    <w:rsid w:val="009A5A4C"/>
    <w:rsid w:val="009A6049"/>
    <w:rsid w:val="009C4342"/>
    <w:rsid w:val="009C5672"/>
    <w:rsid w:val="009E42C9"/>
    <w:rsid w:val="009F1E12"/>
    <w:rsid w:val="009F702D"/>
    <w:rsid w:val="00A06C48"/>
    <w:rsid w:val="00A349B0"/>
    <w:rsid w:val="00A602AD"/>
    <w:rsid w:val="00A71E32"/>
    <w:rsid w:val="00AC00D0"/>
    <w:rsid w:val="00AC0DE0"/>
    <w:rsid w:val="00B465C7"/>
    <w:rsid w:val="00BB6200"/>
    <w:rsid w:val="00BC077F"/>
    <w:rsid w:val="00BC48D2"/>
    <w:rsid w:val="00BD4A42"/>
    <w:rsid w:val="00BD60AF"/>
    <w:rsid w:val="00BD7474"/>
    <w:rsid w:val="00BE1891"/>
    <w:rsid w:val="00C24583"/>
    <w:rsid w:val="00C374C2"/>
    <w:rsid w:val="00C60DAB"/>
    <w:rsid w:val="00C67743"/>
    <w:rsid w:val="00C800E8"/>
    <w:rsid w:val="00C8786A"/>
    <w:rsid w:val="00C94B5E"/>
    <w:rsid w:val="00C966CB"/>
    <w:rsid w:val="00CC54C1"/>
    <w:rsid w:val="00CD3780"/>
    <w:rsid w:val="00CE6479"/>
    <w:rsid w:val="00CF50DC"/>
    <w:rsid w:val="00CF5618"/>
    <w:rsid w:val="00D01CB5"/>
    <w:rsid w:val="00D04B9B"/>
    <w:rsid w:val="00D05BD5"/>
    <w:rsid w:val="00D15733"/>
    <w:rsid w:val="00D33DBF"/>
    <w:rsid w:val="00D540E5"/>
    <w:rsid w:val="00DA7013"/>
    <w:rsid w:val="00DB7391"/>
    <w:rsid w:val="00DC4680"/>
    <w:rsid w:val="00DD2438"/>
    <w:rsid w:val="00DD36A8"/>
    <w:rsid w:val="00DD6153"/>
    <w:rsid w:val="00DE0416"/>
    <w:rsid w:val="00E04098"/>
    <w:rsid w:val="00E20DB4"/>
    <w:rsid w:val="00E302E1"/>
    <w:rsid w:val="00E30601"/>
    <w:rsid w:val="00E3632A"/>
    <w:rsid w:val="00E42957"/>
    <w:rsid w:val="00E7272E"/>
    <w:rsid w:val="00ED4327"/>
    <w:rsid w:val="00EE0F5C"/>
    <w:rsid w:val="00EF3811"/>
    <w:rsid w:val="00EF63F6"/>
    <w:rsid w:val="00EF6A54"/>
    <w:rsid w:val="00F0463F"/>
    <w:rsid w:val="00F1412F"/>
    <w:rsid w:val="00F270F2"/>
    <w:rsid w:val="00F27AA5"/>
    <w:rsid w:val="00F813C5"/>
    <w:rsid w:val="00F93947"/>
    <w:rsid w:val="00FB0555"/>
    <w:rsid w:val="00FB34E3"/>
    <w:rsid w:val="00FC1457"/>
    <w:rsid w:val="00FC69C5"/>
    <w:rsid w:val="00FE15A6"/>
    <w:rsid w:val="00FE41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F27AA5"/>
    <w:pPr>
      <w:spacing w:after="0" w:line="240" w:lineRule="auto"/>
    </w:pPr>
    <w:rPr>
      <w:rFonts w:ascii="Arial" w:eastAsia="Times New Roman" w:hAnsi="Arial" w:cs="Times New Roman"/>
      <w:sz w:val="19"/>
      <w:szCs w:val="24"/>
    </w:rPr>
  </w:style>
  <w:style w:type="paragraph" w:styleId="Nadpis4">
    <w:name w:val="heading 4"/>
    <w:basedOn w:val="Normln"/>
    <w:next w:val="Normln"/>
    <w:link w:val="Nadpis4Char"/>
    <w:qFormat/>
    <w:rsid w:val="009F1E12"/>
    <w:pPr>
      <w:keepNext/>
      <w:jc w:val="right"/>
      <w:outlineLvl w:val="3"/>
    </w:pPr>
    <w:rPr>
      <w:rFonts w:ascii="Times New Roman" w:hAnsi="Times New Roman"/>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9F1E12"/>
    <w:rPr>
      <w:rFonts w:ascii="Times New Roman" w:eastAsia="Times New Roman" w:hAnsi="Times New Roman" w:cs="Times New Roman"/>
      <w:sz w:val="28"/>
      <w:szCs w:val="24"/>
      <w:lang w:eastAsia="cs-CZ"/>
    </w:rPr>
  </w:style>
  <w:style w:type="paragraph" w:styleId="Bezmezer">
    <w:name w:val="No Spacing"/>
    <w:uiPriority w:val="1"/>
    <w:qFormat/>
    <w:rsid w:val="00910EEA"/>
    <w:pPr>
      <w:spacing w:after="0" w:line="240" w:lineRule="auto"/>
    </w:pPr>
  </w:style>
  <w:style w:type="character" w:customStyle="1" w:styleId="platne1">
    <w:name w:val="platne1"/>
    <w:rsid w:val="0015251E"/>
    <w:rPr>
      <w:rFonts w:cs="Times New Roman"/>
    </w:rPr>
  </w:style>
  <w:style w:type="paragraph" w:styleId="Zhlav">
    <w:name w:val="header"/>
    <w:basedOn w:val="Normln"/>
    <w:link w:val="ZhlavChar"/>
    <w:uiPriority w:val="99"/>
    <w:unhideWhenUsed/>
    <w:rsid w:val="00522774"/>
    <w:pPr>
      <w:tabs>
        <w:tab w:val="center" w:pos="4536"/>
        <w:tab w:val="right" w:pos="9072"/>
      </w:tabs>
    </w:pPr>
  </w:style>
  <w:style w:type="character" w:customStyle="1" w:styleId="ZhlavChar">
    <w:name w:val="Záhlaví Char"/>
    <w:basedOn w:val="Standardnpsmoodstavce"/>
    <w:link w:val="Zhlav"/>
    <w:uiPriority w:val="99"/>
    <w:rsid w:val="00522774"/>
  </w:style>
  <w:style w:type="paragraph" w:styleId="Zpat">
    <w:name w:val="footer"/>
    <w:basedOn w:val="Normln"/>
    <w:link w:val="ZpatChar"/>
    <w:uiPriority w:val="99"/>
    <w:unhideWhenUsed/>
    <w:rsid w:val="00522774"/>
    <w:pPr>
      <w:tabs>
        <w:tab w:val="center" w:pos="4536"/>
        <w:tab w:val="right" w:pos="9072"/>
      </w:tabs>
    </w:pPr>
  </w:style>
  <w:style w:type="character" w:customStyle="1" w:styleId="ZpatChar">
    <w:name w:val="Zápatí Char"/>
    <w:basedOn w:val="Standardnpsmoodstavce"/>
    <w:link w:val="Zpat"/>
    <w:uiPriority w:val="99"/>
    <w:rsid w:val="00522774"/>
  </w:style>
  <w:style w:type="paragraph" w:styleId="Textbubliny">
    <w:name w:val="Balloon Text"/>
    <w:basedOn w:val="Normln"/>
    <w:link w:val="TextbublinyChar"/>
    <w:uiPriority w:val="99"/>
    <w:semiHidden/>
    <w:unhideWhenUsed/>
    <w:rsid w:val="00522774"/>
    <w:rPr>
      <w:rFonts w:ascii="Tahoma" w:hAnsi="Tahoma" w:cs="Tahoma"/>
      <w:sz w:val="16"/>
      <w:szCs w:val="16"/>
    </w:rPr>
  </w:style>
  <w:style w:type="character" w:customStyle="1" w:styleId="TextbublinyChar">
    <w:name w:val="Text bubliny Char"/>
    <w:basedOn w:val="Standardnpsmoodstavce"/>
    <w:link w:val="Textbubliny"/>
    <w:uiPriority w:val="99"/>
    <w:semiHidden/>
    <w:rsid w:val="00522774"/>
    <w:rPr>
      <w:rFonts w:ascii="Tahoma" w:hAnsi="Tahoma" w:cs="Tahoma"/>
      <w:sz w:val="16"/>
      <w:szCs w:val="16"/>
    </w:rPr>
  </w:style>
  <w:style w:type="paragraph" w:styleId="Odstavecseseznamem">
    <w:name w:val="List Paragraph"/>
    <w:basedOn w:val="Normln"/>
    <w:link w:val="OdstavecseseznamemChar"/>
    <w:uiPriority w:val="34"/>
    <w:qFormat/>
    <w:rsid w:val="00C374C2"/>
    <w:pPr>
      <w:ind w:left="720"/>
      <w:contextualSpacing/>
    </w:pPr>
    <w:rPr>
      <w:rFonts w:ascii="Times New Roman" w:hAnsi="Times New Roman"/>
      <w:sz w:val="24"/>
      <w:lang w:eastAsia="cs-CZ"/>
    </w:rPr>
  </w:style>
  <w:style w:type="character" w:customStyle="1" w:styleId="OdstavecseseznamemChar">
    <w:name w:val="Odstavec se seznamem Char"/>
    <w:link w:val="Odstavecseseznamem"/>
    <w:uiPriority w:val="34"/>
    <w:locked/>
    <w:rsid w:val="00C374C2"/>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unhideWhenUsed/>
    <w:rsid w:val="00C374C2"/>
    <w:rPr>
      <w:sz w:val="20"/>
      <w:szCs w:val="20"/>
      <w:lang w:eastAsia="cs-CZ"/>
    </w:rPr>
  </w:style>
  <w:style w:type="character" w:customStyle="1" w:styleId="TextkomenteChar">
    <w:name w:val="Text komentáře Char"/>
    <w:basedOn w:val="Standardnpsmoodstavce"/>
    <w:link w:val="Textkomente"/>
    <w:uiPriority w:val="99"/>
    <w:rsid w:val="00C374C2"/>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sid w:val="00C374C2"/>
    <w:rPr>
      <w:sz w:val="16"/>
      <w:szCs w:val="16"/>
    </w:rPr>
  </w:style>
  <w:style w:type="paragraph" w:styleId="Pedmtkomente">
    <w:name w:val="annotation subject"/>
    <w:basedOn w:val="Textkomente"/>
    <w:next w:val="Textkomente"/>
    <w:link w:val="PedmtkomenteChar"/>
    <w:uiPriority w:val="99"/>
    <w:semiHidden/>
    <w:unhideWhenUsed/>
    <w:rsid w:val="00C374C2"/>
    <w:rPr>
      <w:b/>
      <w:bCs/>
      <w:lang w:eastAsia="en-US"/>
    </w:rPr>
  </w:style>
  <w:style w:type="character" w:customStyle="1" w:styleId="PedmtkomenteChar">
    <w:name w:val="Předmět komentáře Char"/>
    <w:basedOn w:val="TextkomenteChar"/>
    <w:link w:val="Pedmtkomente"/>
    <w:uiPriority w:val="99"/>
    <w:semiHidden/>
    <w:rsid w:val="00C374C2"/>
    <w:rPr>
      <w:b/>
      <w:bCs/>
    </w:rPr>
  </w:style>
  <w:style w:type="character" w:styleId="Hypertextovodkaz">
    <w:name w:val="Hyperlink"/>
    <w:basedOn w:val="Standardnpsmoodstavce"/>
    <w:uiPriority w:val="99"/>
    <w:unhideWhenUsed/>
    <w:rsid w:val="0096567E"/>
    <w:rPr>
      <w:color w:val="0000FF" w:themeColor="hyperlink"/>
      <w:u w:val="single"/>
    </w:rPr>
  </w:style>
  <w:style w:type="paragraph" w:styleId="Zkladntext">
    <w:name w:val="Body Text"/>
    <w:basedOn w:val="Normln"/>
    <w:link w:val="ZkladntextChar"/>
    <w:rsid w:val="009F1E12"/>
    <w:pPr>
      <w:widowControl w:val="0"/>
      <w:jc w:val="both"/>
    </w:pPr>
    <w:rPr>
      <w:sz w:val="20"/>
      <w:szCs w:val="20"/>
      <w:lang w:eastAsia="cs-CZ"/>
    </w:rPr>
  </w:style>
  <w:style w:type="character" w:customStyle="1" w:styleId="ZkladntextChar">
    <w:name w:val="Základní text Char"/>
    <w:basedOn w:val="Standardnpsmoodstavce"/>
    <w:link w:val="Zkladntext"/>
    <w:rsid w:val="009F1E12"/>
    <w:rPr>
      <w:rFonts w:ascii="Arial" w:eastAsia="Times New Roman" w:hAnsi="Arial" w:cs="Times New Roman"/>
      <w:sz w:val="20"/>
      <w:szCs w:val="20"/>
      <w:lang w:eastAsia="cs-CZ"/>
    </w:rPr>
  </w:style>
  <w:style w:type="paragraph" w:styleId="Zkladntextodsazen">
    <w:name w:val="Body Text Indent"/>
    <w:basedOn w:val="Normln"/>
    <w:link w:val="ZkladntextodsazenChar"/>
    <w:uiPriority w:val="99"/>
    <w:semiHidden/>
    <w:unhideWhenUsed/>
    <w:rsid w:val="009F1E12"/>
    <w:pPr>
      <w:spacing w:after="120"/>
      <w:ind w:left="283"/>
    </w:pPr>
  </w:style>
  <w:style w:type="character" w:customStyle="1" w:styleId="ZkladntextodsazenChar">
    <w:name w:val="Základní text odsazený Char"/>
    <w:basedOn w:val="Standardnpsmoodstavce"/>
    <w:link w:val="Zkladntextodsazen"/>
    <w:uiPriority w:val="99"/>
    <w:semiHidden/>
    <w:rsid w:val="009F1E12"/>
    <w:rPr>
      <w:rFonts w:ascii="Arial" w:eastAsia="Times New Roman" w:hAnsi="Arial" w:cs="Times New Roman"/>
      <w:sz w:val="19"/>
      <w:szCs w:val="24"/>
    </w:rPr>
  </w:style>
  <w:style w:type="paragraph" w:styleId="Zkladntextodsazen2">
    <w:name w:val="Body Text Indent 2"/>
    <w:basedOn w:val="Normln"/>
    <w:link w:val="Zkladntextodsazen2Char"/>
    <w:uiPriority w:val="99"/>
    <w:semiHidden/>
    <w:unhideWhenUsed/>
    <w:rsid w:val="009F1E1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F1E12"/>
    <w:rPr>
      <w:rFonts w:ascii="Arial" w:eastAsia="Times New Roman" w:hAnsi="Arial" w:cs="Times New Roman"/>
      <w:sz w:val="19"/>
      <w:szCs w:val="24"/>
    </w:rPr>
  </w:style>
  <w:style w:type="paragraph" w:styleId="Normlnweb">
    <w:name w:val="Normal (Web)"/>
    <w:basedOn w:val="Normln"/>
    <w:rsid w:val="009F1E12"/>
    <w:pPr>
      <w:spacing w:before="100" w:beforeAutospacing="1" w:after="100" w:afterAutospacing="1"/>
    </w:pPr>
    <w:rPr>
      <w:rFonts w:ascii="Arial Unicode MS" w:eastAsia="Arial Unicode MS" w:hAnsi="Arial Unicode MS" w:cs="Arial Unicode MS"/>
      <w:sz w:val="24"/>
      <w:lang w:eastAsia="cs-CZ"/>
    </w:rPr>
  </w:style>
  <w:style w:type="paragraph" w:customStyle="1" w:styleId="xl108">
    <w:name w:val="xl108"/>
    <w:basedOn w:val="Normln"/>
    <w:rsid w:val="00217C63"/>
    <w:pPr>
      <w:spacing w:before="100" w:beforeAutospacing="1" w:after="100" w:afterAutospacing="1"/>
      <w:jc w:val="center"/>
    </w:pPr>
    <w:rPr>
      <w:rFonts w:cs="Arial"/>
      <w:b/>
      <w:bCs/>
      <w:sz w:val="28"/>
      <w:szCs w:val="28"/>
      <w:lang w:eastAsia="cs-CZ"/>
    </w:rPr>
  </w:style>
  <w:style w:type="paragraph" w:customStyle="1" w:styleId="xl109">
    <w:name w:val="xl109"/>
    <w:basedOn w:val="Normln"/>
    <w:rsid w:val="00217C63"/>
    <w:pPr>
      <w:spacing w:before="100" w:beforeAutospacing="1" w:after="100" w:afterAutospacing="1"/>
      <w:jc w:val="center"/>
    </w:pPr>
    <w:rPr>
      <w:rFonts w:ascii="Times New Roman" w:hAnsi="Times New Roman"/>
      <w:sz w:val="24"/>
      <w:lang w:eastAsia="cs-CZ"/>
    </w:rPr>
  </w:style>
  <w:style w:type="paragraph" w:customStyle="1" w:styleId="xl110">
    <w:name w:val="xl110"/>
    <w:basedOn w:val="Normln"/>
    <w:rsid w:val="00217C63"/>
    <w:pPr>
      <w:spacing w:before="100" w:beforeAutospacing="1" w:after="100" w:afterAutospacing="1"/>
      <w:jc w:val="center"/>
    </w:pPr>
    <w:rPr>
      <w:rFonts w:cs="Arial"/>
      <w:sz w:val="24"/>
      <w:lang w:eastAsia="cs-CZ"/>
    </w:rPr>
  </w:style>
  <w:style w:type="paragraph" w:customStyle="1" w:styleId="xl111">
    <w:name w:val="xl111"/>
    <w:basedOn w:val="Normln"/>
    <w:rsid w:val="00217C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20"/>
      <w:szCs w:val="20"/>
      <w:lang w:eastAsia="cs-CZ"/>
    </w:rPr>
  </w:style>
  <w:style w:type="paragraph" w:customStyle="1" w:styleId="xl112">
    <w:name w:val="xl112"/>
    <w:basedOn w:val="Normln"/>
    <w:rsid w:val="00217C6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szCs w:val="20"/>
      <w:lang w:eastAsia="cs-CZ"/>
    </w:rPr>
  </w:style>
  <w:style w:type="paragraph" w:customStyle="1" w:styleId="xl113">
    <w:name w:val="xl113"/>
    <w:basedOn w:val="Normln"/>
    <w:rsid w:val="00217C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FF"/>
      <w:sz w:val="20"/>
      <w:szCs w:val="20"/>
      <w:u w:val="single"/>
      <w:lang w:eastAsia="cs-CZ"/>
    </w:rPr>
  </w:style>
  <w:style w:type="paragraph" w:customStyle="1" w:styleId="xl114">
    <w:name w:val="xl114"/>
    <w:basedOn w:val="Normln"/>
    <w:rsid w:val="00217C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0"/>
      <w:szCs w:val="20"/>
      <w:lang w:eastAsia="cs-CZ"/>
    </w:rPr>
  </w:style>
  <w:style w:type="paragraph" w:customStyle="1" w:styleId="xl115">
    <w:name w:val="xl115"/>
    <w:basedOn w:val="Normln"/>
    <w:rsid w:val="00217C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FF"/>
      <w:sz w:val="20"/>
      <w:szCs w:val="20"/>
      <w:u w:val="single"/>
      <w:lang w:eastAsia="cs-CZ"/>
    </w:rPr>
  </w:style>
  <w:style w:type="paragraph" w:customStyle="1" w:styleId="xl116">
    <w:name w:val="xl116"/>
    <w:basedOn w:val="Normln"/>
    <w:rsid w:val="00217C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0"/>
      <w:szCs w:val="20"/>
      <w:lang w:eastAsia="cs-CZ"/>
    </w:rPr>
  </w:style>
  <w:style w:type="paragraph" w:customStyle="1" w:styleId="xl117">
    <w:name w:val="xl117"/>
    <w:basedOn w:val="Normln"/>
    <w:rsid w:val="00217C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FF"/>
      <w:sz w:val="20"/>
      <w:szCs w:val="20"/>
      <w:u w:val="single"/>
      <w:lang w:eastAsia="cs-CZ"/>
    </w:rPr>
  </w:style>
  <w:style w:type="paragraph" w:customStyle="1" w:styleId="xl118">
    <w:name w:val="xl118"/>
    <w:basedOn w:val="Normln"/>
    <w:rsid w:val="00217C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lang w:eastAsia="cs-CZ"/>
    </w:rPr>
  </w:style>
  <w:style w:type="paragraph" w:customStyle="1" w:styleId="xl119">
    <w:name w:val="xl119"/>
    <w:basedOn w:val="Normln"/>
    <w:rsid w:val="00217C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FF"/>
      <w:sz w:val="20"/>
      <w:szCs w:val="20"/>
      <w:u w:val="single"/>
      <w:lang w:eastAsia="cs-CZ"/>
    </w:rPr>
  </w:style>
  <w:style w:type="paragraph" w:customStyle="1" w:styleId="xl120">
    <w:name w:val="xl120"/>
    <w:basedOn w:val="Normln"/>
    <w:rsid w:val="00217C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lang w:eastAsia="cs-CZ"/>
    </w:rPr>
  </w:style>
  <w:style w:type="paragraph" w:customStyle="1" w:styleId="xl121">
    <w:name w:val="xl121"/>
    <w:basedOn w:val="Normln"/>
    <w:rsid w:val="00217C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20"/>
      <w:szCs w:val="20"/>
      <w:lang w:eastAsia="cs-CZ"/>
    </w:rPr>
  </w:style>
  <w:style w:type="paragraph" w:customStyle="1" w:styleId="xl122">
    <w:name w:val="xl122"/>
    <w:basedOn w:val="Normln"/>
    <w:rsid w:val="00217C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FF"/>
      <w:sz w:val="20"/>
      <w:szCs w:val="20"/>
      <w:u w:val="single"/>
      <w:lang w:eastAsia="cs-CZ"/>
    </w:rPr>
  </w:style>
  <w:style w:type="paragraph" w:customStyle="1" w:styleId="xl123">
    <w:name w:val="xl123"/>
    <w:basedOn w:val="Normln"/>
    <w:rsid w:val="00217C6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b/>
      <w:bCs/>
      <w:sz w:val="20"/>
      <w:szCs w:val="20"/>
      <w:lang w:eastAsia="cs-CZ"/>
    </w:rPr>
  </w:style>
  <w:style w:type="paragraph" w:customStyle="1" w:styleId="xl124">
    <w:name w:val="xl124"/>
    <w:basedOn w:val="Normln"/>
    <w:rsid w:val="00217C6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20"/>
      <w:szCs w:val="20"/>
      <w:lang w:eastAsia="cs-CZ"/>
    </w:rPr>
  </w:style>
  <w:style w:type="paragraph" w:customStyle="1" w:styleId="xl125">
    <w:name w:val="xl125"/>
    <w:basedOn w:val="Normln"/>
    <w:rsid w:val="00217C6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20"/>
      <w:szCs w:val="20"/>
      <w:lang w:eastAsia="cs-CZ"/>
    </w:rPr>
  </w:style>
  <w:style w:type="paragraph" w:customStyle="1" w:styleId="xl126">
    <w:name w:val="xl126"/>
    <w:basedOn w:val="Normln"/>
    <w:rsid w:val="00217C63"/>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FF"/>
      <w:sz w:val="20"/>
      <w:szCs w:val="20"/>
      <w:u w:val="single"/>
      <w:lang w:eastAsia="cs-CZ"/>
    </w:rPr>
  </w:style>
  <w:style w:type="paragraph" w:customStyle="1" w:styleId="xl127">
    <w:name w:val="xl127"/>
    <w:basedOn w:val="Normln"/>
    <w:rsid w:val="00217C63"/>
    <w:pPr>
      <w:pBdr>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lang w:eastAsia="cs-CZ"/>
    </w:rPr>
  </w:style>
  <w:style w:type="paragraph" w:customStyle="1" w:styleId="Styl1">
    <w:name w:val="Styl1"/>
    <w:basedOn w:val="Odstavecseseznamem"/>
    <w:link w:val="Styl1Char"/>
    <w:rsid w:val="00217C63"/>
    <w:pPr>
      <w:numPr>
        <w:numId w:val="38"/>
      </w:numPr>
      <w:spacing w:before="600" w:after="200" w:line="276" w:lineRule="auto"/>
    </w:pPr>
    <w:rPr>
      <w:rFonts w:ascii="Arial" w:hAnsi="Arial" w:cs="Arial"/>
      <w:b/>
      <w:bCs/>
      <w:sz w:val="20"/>
      <w:szCs w:val="20"/>
      <w:lang w:eastAsia="en-US"/>
    </w:rPr>
  </w:style>
  <w:style w:type="character" w:customStyle="1" w:styleId="Styl1Char">
    <w:name w:val="Styl1 Char"/>
    <w:basedOn w:val="OdstavecseseznamemChar"/>
    <w:link w:val="Styl1"/>
    <w:rsid w:val="00217C63"/>
    <w:rPr>
      <w:rFonts w:ascii="Arial" w:hAnsi="Arial" w:cs="Arial"/>
      <w:b/>
      <w:bCs/>
      <w:sz w:val="20"/>
      <w:szCs w:val="20"/>
    </w:rPr>
  </w:style>
  <w:style w:type="paragraph" w:customStyle="1" w:styleId="Styl2">
    <w:name w:val="Styl2"/>
    <w:basedOn w:val="Styl1"/>
    <w:link w:val="Styl2Char"/>
    <w:qFormat/>
    <w:rsid w:val="00217C63"/>
    <w:pPr>
      <w:spacing w:before="360" w:after="120"/>
    </w:pPr>
  </w:style>
  <w:style w:type="character" w:customStyle="1" w:styleId="Styl2Char">
    <w:name w:val="Styl2 Char"/>
    <w:basedOn w:val="Styl1Char"/>
    <w:link w:val="Styl2"/>
    <w:rsid w:val="00217C63"/>
  </w:style>
</w:styles>
</file>

<file path=word/webSettings.xml><?xml version="1.0" encoding="utf-8"?>
<w:webSettings xmlns:r="http://schemas.openxmlformats.org/officeDocument/2006/relationships" xmlns:w="http://schemas.openxmlformats.org/wordprocessingml/2006/main">
  <w:divs>
    <w:div w:id="262538301">
      <w:bodyDiv w:val="1"/>
      <w:marLeft w:val="0"/>
      <w:marRight w:val="0"/>
      <w:marTop w:val="0"/>
      <w:marBottom w:val="0"/>
      <w:divBdr>
        <w:top w:val="none" w:sz="0" w:space="0" w:color="auto"/>
        <w:left w:val="none" w:sz="0" w:space="0" w:color="auto"/>
        <w:bottom w:val="none" w:sz="0" w:space="0" w:color="auto"/>
        <w:right w:val="none" w:sz="0" w:space="0" w:color="auto"/>
      </w:divBdr>
    </w:div>
    <w:div w:id="683434083">
      <w:bodyDiv w:val="1"/>
      <w:marLeft w:val="0"/>
      <w:marRight w:val="0"/>
      <w:marTop w:val="0"/>
      <w:marBottom w:val="0"/>
      <w:divBdr>
        <w:top w:val="none" w:sz="0" w:space="0" w:color="auto"/>
        <w:left w:val="none" w:sz="0" w:space="0" w:color="auto"/>
        <w:bottom w:val="none" w:sz="0" w:space="0" w:color="auto"/>
        <w:right w:val="none" w:sz="0" w:space="0" w:color="auto"/>
      </w:divBdr>
    </w:div>
    <w:div w:id="938440791">
      <w:bodyDiv w:val="1"/>
      <w:marLeft w:val="0"/>
      <w:marRight w:val="0"/>
      <w:marTop w:val="0"/>
      <w:marBottom w:val="0"/>
      <w:divBdr>
        <w:top w:val="none" w:sz="0" w:space="0" w:color="auto"/>
        <w:left w:val="none" w:sz="0" w:space="0" w:color="auto"/>
        <w:bottom w:val="none" w:sz="0" w:space="0" w:color="auto"/>
        <w:right w:val="none" w:sz="0" w:space="0" w:color="auto"/>
      </w:divBdr>
    </w:div>
    <w:div w:id="166462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vo.makalous@czso.cz" TargetMode="External"/><Relationship Id="rId18" Type="http://schemas.openxmlformats.org/officeDocument/2006/relationships/hyperlink" Target="https://jira.asseco-ce.com/browse/CSURISHD-1870" TargetMode="External"/><Relationship Id="rId26" Type="http://schemas.openxmlformats.org/officeDocument/2006/relationships/hyperlink" Target="https://jira.asseco-ce.com/browse/CSURISHD-2236" TargetMode="External"/><Relationship Id="rId39" Type="http://schemas.openxmlformats.org/officeDocument/2006/relationships/hyperlink" Target="https://jira.asseco-ce.com/browse/CSURISHD-2123" TargetMode="External"/><Relationship Id="rId21" Type="http://schemas.openxmlformats.org/officeDocument/2006/relationships/hyperlink" Target="https://jira.asseco-ce.com/browse/CSURISHD-1883" TargetMode="External"/><Relationship Id="rId34" Type="http://schemas.openxmlformats.org/officeDocument/2006/relationships/hyperlink" Target="https://jira.asseco-ce.com/browse/CSURISHD-1680" TargetMode="External"/><Relationship Id="rId42" Type="http://schemas.openxmlformats.org/officeDocument/2006/relationships/hyperlink" Target="https://jira.asseco-ce.com/browse/CSURISHD-2127" TargetMode="External"/><Relationship Id="rId47" Type="http://schemas.openxmlformats.org/officeDocument/2006/relationships/hyperlink" Target="https://jira.asseco-ce.com/browse/CSURISHD-2158" TargetMode="External"/><Relationship Id="rId50" Type="http://schemas.openxmlformats.org/officeDocument/2006/relationships/hyperlink" Target="https://jira.asseco-ce.com/browse/CSURISHD-2167" TargetMode="External"/><Relationship Id="rId55" Type="http://schemas.openxmlformats.org/officeDocument/2006/relationships/hyperlink" Target="https://jira.asseco-ce.com/browse/CSURISHD-2178" TargetMode="External"/><Relationship Id="rId63" Type="http://schemas.openxmlformats.org/officeDocument/2006/relationships/hyperlink" Target="https://jira.asseco-ce.com/browse/CSURISHD-2203" TargetMode="External"/><Relationship Id="rId68" Type="http://schemas.openxmlformats.org/officeDocument/2006/relationships/hyperlink" Target="https://jira.asseco-ce.com/browse/CSURISHD-2210" TargetMode="External"/><Relationship Id="rId76" Type="http://schemas.openxmlformats.org/officeDocument/2006/relationships/hyperlink" Target="https://jira.asseco-ce.com/browse/CSURISHD-2095" TargetMode="External"/><Relationship Id="rId84" Type="http://schemas.openxmlformats.org/officeDocument/2006/relationships/hyperlink" Target="https://jira.asseco-ce.com/browse/CSURISHD-2163" TargetMode="External"/><Relationship Id="rId89" Type="http://schemas.openxmlformats.org/officeDocument/2006/relationships/hyperlink" Target="https://jira.asseco-ce.com/browse/CSURISHD-2215" TargetMode="External"/><Relationship Id="rId7" Type="http://schemas.openxmlformats.org/officeDocument/2006/relationships/endnotes" Target="endnotes.xml"/><Relationship Id="rId71" Type="http://schemas.openxmlformats.org/officeDocument/2006/relationships/hyperlink" Target="https://jira.asseco-ce.com/browse/CSURISHD-2217"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ira.asseco-ce.com/browse/CSURISHD-1858" TargetMode="External"/><Relationship Id="rId29" Type="http://schemas.openxmlformats.org/officeDocument/2006/relationships/hyperlink" Target="https://jira.asseco-ce.com/browse/CSURISHD-2248" TargetMode="External"/><Relationship Id="rId11" Type="http://schemas.openxmlformats.org/officeDocument/2006/relationships/hyperlink" Target="mailto:Petr.elias@czso.cz" TargetMode="External"/><Relationship Id="rId24" Type="http://schemas.openxmlformats.org/officeDocument/2006/relationships/hyperlink" Target="https://jira.asseco-ce.com/browse/CSURISHD-2084" TargetMode="External"/><Relationship Id="rId32" Type="http://schemas.openxmlformats.org/officeDocument/2006/relationships/hyperlink" Target="https://jira.asseco-ce.com/browse/CSURISHD-852" TargetMode="External"/><Relationship Id="rId37" Type="http://schemas.openxmlformats.org/officeDocument/2006/relationships/hyperlink" Target="https://jira.asseco-ce.com/browse/CSURISHD-2121" TargetMode="External"/><Relationship Id="rId40" Type="http://schemas.openxmlformats.org/officeDocument/2006/relationships/hyperlink" Target="https://jira.asseco-ce.com/browse/CSURISHD-2125" TargetMode="External"/><Relationship Id="rId45" Type="http://schemas.openxmlformats.org/officeDocument/2006/relationships/hyperlink" Target="https://jira.asseco-ce.com/browse/CSURISHD-2250" TargetMode="External"/><Relationship Id="rId53" Type="http://schemas.openxmlformats.org/officeDocument/2006/relationships/hyperlink" Target="https://jira.asseco-ce.com/browse/CSURISHD-2172" TargetMode="External"/><Relationship Id="rId58" Type="http://schemas.openxmlformats.org/officeDocument/2006/relationships/hyperlink" Target="https://jira.asseco-ce.com/browse/CSURISHD-2184" TargetMode="External"/><Relationship Id="rId66" Type="http://schemas.openxmlformats.org/officeDocument/2006/relationships/hyperlink" Target="https://jira.asseco-ce.com/browse/CSURISHD-2206" TargetMode="External"/><Relationship Id="rId74" Type="http://schemas.openxmlformats.org/officeDocument/2006/relationships/hyperlink" Target="https://jira.asseco-ce.com/browse/CSURISHD-2222" TargetMode="External"/><Relationship Id="rId79" Type="http://schemas.openxmlformats.org/officeDocument/2006/relationships/hyperlink" Target="https://jira.asseco-ce.com/browse/CSURISHD-2118" TargetMode="External"/><Relationship Id="rId87" Type="http://schemas.openxmlformats.org/officeDocument/2006/relationships/hyperlink" Target="https://jira.asseco-ce.com/browse/CSURISHD-2197" TargetMode="External"/><Relationship Id="rId5" Type="http://schemas.openxmlformats.org/officeDocument/2006/relationships/webSettings" Target="webSettings.xml"/><Relationship Id="rId61" Type="http://schemas.openxmlformats.org/officeDocument/2006/relationships/hyperlink" Target="https://jira.asseco-ce.com/browse/CSURISHD-2201" TargetMode="External"/><Relationship Id="rId82" Type="http://schemas.openxmlformats.org/officeDocument/2006/relationships/hyperlink" Target="https://jira.asseco-ce.com/browse/CSURISHD-2138" TargetMode="External"/><Relationship Id="rId90" Type="http://schemas.openxmlformats.org/officeDocument/2006/relationships/hyperlink" Target="https://jira.asseco-ce.com/browse/CSURISHD-2264" TargetMode="External"/><Relationship Id="rId19" Type="http://schemas.openxmlformats.org/officeDocument/2006/relationships/hyperlink" Target="https://jira.asseco-ce.com/browse/CSURISHD-2248" TargetMode="External"/><Relationship Id="rId14" Type="http://schemas.openxmlformats.org/officeDocument/2006/relationships/hyperlink" Target="https://jira.asseco-ce.com/" TargetMode="External"/><Relationship Id="rId22" Type="http://schemas.openxmlformats.org/officeDocument/2006/relationships/hyperlink" Target="https://jira.asseco-ce.com/browse/CSURISHD-1891" TargetMode="External"/><Relationship Id="rId27" Type="http://schemas.openxmlformats.org/officeDocument/2006/relationships/hyperlink" Target="https://jira.asseco-ce.com/browse/CSURISHD-2248" TargetMode="External"/><Relationship Id="rId30" Type="http://schemas.openxmlformats.org/officeDocument/2006/relationships/hyperlink" Target="https://jira.asseco-ce.com/browse/CSURISHD-812" TargetMode="External"/><Relationship Id="rId35" Type="http://schemas.openxmlformats.org/officeDocument/2006/relationships/hyperlink" Target="https://jira.asseco-ce.com/browse/CSURISHD-2115" TargetMode="External"/><Relationship Id="rId43" Type="http://schemas.openxmlformats.org/officeDocument/2006/relationships/hyperlink" Target="https://jira.asseco-ce.com/browse/CSURISHD-2128" TargetMode="External"/><Relationship Id="rId48" Type="http://schemas.openxmlformats.org/officeDocument/2006/relationships/hyperlink" Target="https://jira.asseco-ce.com/browse/CSURISHD-2159" TargetMode="External"/><Relationship Id="rId56" Type="http://schemas.openxmlformats.org/officeDocument/2006/relationships/hyperlink" Target="https://jira.asseco-ce.com/browse/CSURISHD-2179" TargetMode="External"/><Relationship Id="rId64" Type="http://schemas.openxmlformats.org/officeDocument/2006/relationships/hyperlink" Target="https://jira.asseco-ce.com/browse/CSURISHD-2204" TargetMode="External"/><Relationship Id="rId69" Type="http://schemas.openxmlformats.org/officeDocument/2006/relationships/hyperlink" Target="https://jira.asseco-ce.com/browse/CSURISHD-2211" TargetMode="External"/><Relationship Id="rId77" Type="http://schemas.openxmlformats.org/officeDocument/2006/relationships/hyperlink" Target="https://jira.asseco-ce.com/browse/CSURISHD-2096" TargetMode="External"/><Relationship Id="rId8" Type="http://schemas.openxmlformats.org/officeDocument/2006/relationships/hyperlink" Target="mailto:Pavel.skotnica@czso.cz" TargetMode="External"/><Relationship Id="rId51" Type="http://schemas.openxmlformats.org/officeDocument/2006/relationships/hyperlink" Target="https://jira.asseco-ce.com/browse/CSURISHD-2169" TargetMode="External"/><Relationship Id="rId72" Type="http://schemas.openxmlformats.org/officeDocument/2006/relationships/hyperlink" Target="https://jira.asseco-ce.com/browse/CSURISHD-2218" TargetMode="External"/><Relationship Id="rId80" Type="http://schemas.openxmlformats.org/officeDocument/2006/relationships/hyperlink" Target="https://jira.asseco-ce.com/browse/CSURISHD-2120" TargetMode="External"/><Relationship Id="rId85" Type="http://schemas.openxmlformats.org/officeDocument/2006/relationships/hyperlink" Target="https://jira.asseco-ce.com/browse/CSURISHD-2164"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Zdenka.buresova@czso.cz" TargetMode="External"/><Relationship Id="rId17" Type="http://schemas.openxmlformats.org/officeDocument/2006/relationships/hyperlink" Target="https://jira.asseco-ce.com/browse/CSURISHD-1866" TargetMode="External"/><Relationship Id="rId25" Type="http://schemas.openxmlformats.org/officeDocument/2006/relationships/hyperlink" Target="https://jira.asseco-ce.com/browse/CSURISHD-2233" TargetMode="External"/><Relationship Id="rId33" Type="http://schemas.openxmlformats.org/officeDocument/2006/relationships/hyperlink" Target="https://jira.asseco-ce.com/browse/CSURISHD-1679" TargetMode="External"/><Relationship Id="rId38" Type="http://schemas.openxmlformats.org/officeDocument/2006/relationships/hyperlink" Target="https://jira.asseco-ce.com/browse/CSURISHD-2122" TargetMode="External"/><Relationship Id="rId46" Type="http://schemas.openxmlformats.org/officeDocument/2006/relationships/hyperlink" Target="https://jira.asseco-ce.com/browse/CSURISHD-2157" TargetMode="External"/><Relationship Id="rId59" Type="http://schemas.openxmlformats.org/officeDocument/2006/relationships/hyperlink" Target="https://jira.asseco-ce.com/browse/CSURISHD-2185" TargetMode="External"/><Relationship Id="rId67" Type="http://schemas.openxmlformats.org/officeDocument/2006/relationships/hyperlink" Target="https://jira.asseco-ce.com/browse/CSURISHD-2208" TargetMode="External"/><Relationship Id="rId20" Type="http://schemas.openxmlformats.org/officeDocument/2006/relationships/hyperlink" Target="https://jira.asseco-ce.com/browse/CSURISHD-1882" TargetMode="External"/><Relationship Id="rId41" Type="http://schemas.openxmlformats.org/officeDocument/2006/relationships/hyperlink" Target="https://jira.asseco-ce.com/browse/CSURISHD-2126" TargetMode="External"/><Relationship Id="rId54" Type="http://schemas.openxmlformats.org/officeDocument/2006/relationships/hyperlink" Target="https://jira.asseco-ce.com/browse/CSURISHD-2174" TargetMode="External"/><Relationship Id="rId62" Type="http://schemas.openxmlformats.org/officeDocument/2006/relationships/hyperlink" Target="https://jira.asseco-ce.com/browse/CSURISHD-2202" TargetMode="External"/><Relationship Id="rId70" Type="http://schemas.openxmlformats.org/officeDocument/2006/relationships/hyperlink" Target="https://jira.asseco-ce.com/browse/CSURISHD-2213" TargetMode="External"/><Relationship Id="rId75" Type="http://schemas.openxmlformats.org/officeDocument/2006/relationships/hyperlink" Target="https://jira.asseco-ce.com/browse/CSURISHD-2226" TargetMode="External"/><Relationship Id="rId83" Type="http://schemas.openxmlformats.org/officeDocument/2006/relationships/hyperlink" Target="https://jira.asseco-ce.com/browse/CSURISHD-2162" TargetMode="External"/><Relationship Id="rId88" Type="http://schemas.openxmlformats.org/officeDocument/2006/relationships/hyperlink" Target="https://jira.asseco-ce.com/browse/CSURISHD-2198"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ira.asseco-ce.com/browse/CSURISHD-1813" TargetMode="External"/><Relationship Id="rId23" Type="http://schemas.openxmlformats.org/officeDocument/2006/relationships/hyperlink" Target="https://jira.asseco-ce.com/browse/CSURISHD-2076" TargetMode="External"/><Relationship Id="rId28" Type="http://schemas.openxmlformats.org/officeDocument/2006/relationships/hyperlink" Target="https://jira.asseco-ce.com/browse/CSURISHD-2248" TargetMode="External"/><Relationship Id="rId36" Type="http://schemas.openxmlformats.org/officeDocument/2006/relationships/hyperlink" Target="https://jira.asseco-ce.com/browse/CSURISHD-2116" TargetMode="External"/><Relationship Id="rId49" Type="http://schemas.openxmlformats.org/officeDocument/2006/relationships/hyperlink" Target="https://jira.asseco-ce.com/browse/CSURISHD-2160" TargetMode="External"/><Relationship Id="rId57" Type="http://schemas.openxmlformats.org/officeDocument/2006/relationships/hyperlink" Target="https://jira.asseco-ce.com/browse/CSURISHD-2182" TargetMode="External"/><Relationship Id="rId10" Type="http://schemas.openxmlformats.org/officeDocument/2006/relationships/hyperlink" Target="mailto:Petra.kuncova@czso.cz" TargetMode="External"/><Relationship Id="rId31" Type="http://schemas.openxmlformats.org/officeDocument/2006/relationships/hyperlink" Target="https://jira.asseco-ce.com/browse/CSURISHD-850" TargetMode="External"/><Relationship Id="rId44" Type="http://schemas.openxmlformats.org/officeDocument/2006/relationships/hyperlink" Target="https://jira.asseco-ce.com/browse/CSURISHD-2129" TargetMode="External"/><Relationship Id="rId52" Type="http://schemas.openxmlformats.org/officeDocument/2006/relationships/hyperlink" Target="https://jira.asseco-ce.com/browse/CSURISHD-2170" TargetMode="External"/><Relationship Id="rId60" Type="http://schemas.openxmlformats.org/officeDocument/2006/relationships/hyperlink" Target="https://jira.asseco-ce.com/browse/CSURISHD-2200" TargetMode="External"/><Relationship Id="rId65" Type="http://schemas.openxmlformats.org/officeDocument/2006/relationships/hyperlink" Target="https://jira.asseco-ce.com/browse/CSURISHD-2205" TargetMode="External"/><Relationship Id="rId73" Type="http://schemas.openxmlformats.org/officeDocument/2006/relationships/hyperlink" Target="https://jira.asseco-ce.com/browse/CSURISHD-2221" TargetMode="External"/><Relationship Id="rId78" Type="http://schemas.openxmlformats.org/officeDocument/2006/relationships/hyperlink" Target="https://jira.asseco-ce.com/browse/CSURISHD-2100" TargetMode="External"/><Relationship Id="rId81" Type="http://schemas.openxmlformats.org/officeDocument/2006/relationships/hyperlink" Target="https://jira.asseco-ce.com/browse/CSURISHD-2135" TargetMode="External"/><Relationship Id="rId86" Type="http://schemas.openxmlformats.org/officeDocument/2006/relationships/hyperlink" Target="https://jira.asseco-ce.com/browse/CSURISHD-2196" TargetMode="External"/><Relationship Id="rId4" Type="http://schemas.openxmlformats.org/officeDocument/2006/relationships/settings" Target="settings.xml"/><Relationship Id="rId9" Type="http://schemas.openxmlformats.org/officeDocument/2006/relationships/hyperlink" Target="mailto:Rene.matysek@czs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A45DA-979E-42FD-B7FA-561045491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10519</Words>
  <Characters>62068</Characters>
  <Application>Microsoft Office Word</Application>
  <DocSecurity>0</DocSecurity>
  <Lines>517</Lines>
  <Paragraphs>144</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kvackova4567</dc:creator>
  <cp:lastModifiedBy>Lenka Neupauerová</cp:lastModifiedBy>
  <cp:revision>2</cp:revision>
  <cp:lastPrinted>2016-09-07T08:54:00Z</cp:lastPrinted>
  <dcterms:created xsi:type="dcterms:W3CDTF">2016-10-18T15:58:00Z</dcterms:created>
  <dcterms:modified xsi:type="dcterms:W3CDTF">2016-10-18T15:58:00Z</dcterms:modified>
</cp:coreProperties>
</file>