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67BB4" w14:textId="77777777" w:rsidR="00034404" w:rsidRPr="00766542" w:rsidRDefault="00034404" w:rsidP="005038FA">
      <w:pPr>
        <w:rPr>
          <w:rFonts w:ascii="Calibri" w:hAnsi="Calibri" w:cs="Tahoma"/>
          <w:sz w:val="22"/>
        </w:rPr>
      </w:pPr>
      <w:bookmarkStart w:id="0" w:name="_GoBack"/>
      <w:bookmarkEnd w:id="0"/>
    </w:p>
    <w:p w14:paraId="49748B12" w14:textId="23CADA73" w:rsidR="00034404" w:rsidRDefault="00034404" w:rsidP="005038FA">
      <w:pPr>
        <w:jc w:val="center"/>
        <w:rPr>
          <w:rFonts w:ascii="Calibri" w:hAnsi="Calibri" w:cs="Tahoma"/>
          <w:b/>
          <w:bCs/>
          <w:caps/>
          <w:sz w:val="52"/>
          <w:szCs w:val="52"/>
        </w:rPr>
      </w:pPr>
      <w:r w:rsidRPr="00766542">
        <w:rPr>
          <w:rFonts w:ascii="Calibri" w:hAnsi="Calibri" w:cs="Tahoma"/>
          <w:b/>
          <w:bCs/>
          <w:caps/>
          <w:sz w:val="52"/>
          <w:szCs w:val="52"/>
        </w:rPr>
        <w:t>SMLOUVA O DÍLO</w:t>
      </w:r>
    </w:p>
    <w:p w14:paraId="45526A2F" w14:textId="291BD8C0" w:rsidR="00597E19" w:rsidRPr="00597E19" w:rsidRDefault="00597E19" w:rsidP="005038FA">
      <w:pPr>
        <w:jc w:val="center"/>
        <w:rPr>
          <w:rFonts w:ascii="Calibri" w:hAnsi="Calibri" w:cs="Tahoma"/>
          <w:bCs/>
          <w:sz w:val="24"/>
          <w:szCs w:val="24"/>
        </w:rPr>
      </w:pPr>
      <w:r w:rsidRPr="00597E19">
        <w:rPr>
          <w:rFonts w:ascii="Calibri" w:hAnsi="Calibri" w:cs="Tahoma"/>
          <w:bCs/>
          <w:sz w:val="24"/>
          <w:szCs w:val="24"/>
        </w:rPr>
        <w:t>(č. smlouvy Objednatele: 19/2017)</w:t>
      </w:r>
    </w:p>
    <w:p w14:paraId="1596F488" w14:textId="5EAC6775" w:rsidR="000319FF" w:rsidRPr="000319FF" w:rsidRDefault="000319FF" w:rsidP="000319FF">
      <w:pPr>
        <w:jc w:val="center"/>
        <w:rPr>
          <w:rFonts w:ascii="Calibri" w:hAnsi="Calibri" w:cs="Tahoma"/>
          <w:b/>
          <w:sz w:val="22"/>
          <w:u w:val="single"/>
        </w:rPr>
      </w:pPr>
      <w:r w:rsidRPr="000319FF">
        <w:rPr>
          <w:rFonts w:ascii="Calibri" w:hAnsi="Calibri" w:cs="Tahoma"/>
          <w:b/>
          <w:sz w:val="22"/>
          <w:u w:val="single"/>
        </w:rPr>
        <w:t xml:space="preserve">Integrace automatické odbavovací pokladny do systému </w:t>
      </w:r>
      <w:proofErr w:type="spellStart"/>
      <w:r w:rsidRPr="000319FF">
        <w:rPr>
          <w:rFonts w:ascii="Calibri" w:hAnsi="Calibri" w:cs="Tahoma"/>
          <w:b/>
          <w:sz w:val="22"/>
          <w:u w:val="single"/>
        </w:rPr>
        <w:t>Wardeneta</w:t>
      </w:r>
      <w:proofErr w:type="spellEnd"/>
    </w:p>
    <w:p w14:paraId="2BEE2B4C" w14:textId="77777777" w:rsidR="00034404" w:rsidRPr="00766542" w:rsidRDefault="00034404" w:rsidP="005038FA">
      <w:pPr>
        <w:rPr>
          <w:rFonts w:ascii="Calibri" w:hAnsi="Calibri" w:cs="Tahoma"/>
          <w:color w:val="000000"/>
          <w:sz w:val="22"/>
        </w:rPr>
      </w:pPr>
    </w:p>
    <w:p w14:paraId="6AFFD6AD" w14:textId="77777777" w:rsidR="00034404" w:rsidRDefault="00034404" w:rsidP="005038FA">
      <w:pPr>
        <w:jc w:val="both"/>
        <w:rPr>
          <w:rFonts w:ascii="Calibri" w:hAnsi="Calibri" w:cs="Tahoma"/>
          <w:color w:val="000000"/>
          <w:sz w:val="22"/>
        </w:rPr>
      </w:pPr>
      <w:r w:rsidRPr="00766542">
        <w:rPr>
          <w:rFonts w:ascii="Calibri" w:hAnsi="Calibri" w:cs="Tahoma"/>
          <w:color w:val="000000"/>
          <w:sz w:val="22"/>
        </w:rPr>
        <w:t xml:space="preserve">uzavřená níže uvedeného dne, měsíce a roku ve smyslu ustanovení </w:t>
      </w:r>
      <w:r w:rsidRPr="00766542">
        <w:rPr>
          <w:rFonts w:ascii="Calibri" w:hAnsi="Calibri" w:cs="Tahoma"/>
          <w:sz w:val="22"/>
        </w:rPr>
        <w:t>§2586 a násl.</w:t>
      </w:r>
      <w:r w:rsidRPr="00766542">
        <w:rPr>
          <w:rFonts w:ascii="Calibri" w:hAnsi="Calibri" w:cs="Tahoma"/>
          <w:color w:val="000000"/>
          <w:sz w:val="22"/>
        </w:rPr>
        <w:t xml:space="preserve"> zák. č. </w:t>
      </w:r>
      <w:r w:rsidRPr="00766542">
        <w:rPr>
          <w:rFonts w:ascii="Calibri" w:hAnsi="Calibri" w:cs="Tahoma"/>
          <w:sz w:val="22"/>
        </w:rPr>
        <w:t>89/2012 Sb., občanského zákoníku</w:t>
      </w:r>
      <w:r w:rsidRPr="00766542">
        <w:rPr>
          <w:rFonts w:ascii="Calibri" w:hAnsi="Calibri" w:cs="Tahoma"/>
          <w:color w:val="000000"/>
          <w:sz w:val="22"/>
        </w:rPr>
        <w:t>, ve znění pozdějších předpisů a zák. č. 121/2000 Sb., o právu autorském, o právech souvisejících s právem autorským a o změně některých zákonů (autorský zákon), ve znění pozdějších předpisů, mezi těmito smluvními stranami:</w:t>
      </w:r>
    </w:p>
    <w:p w14:paraId="73DBA368" w14:textId="77777777" w:rsidR="00766542" w:rsidRPr="00766542" w:rsidRDefault="00766542" w:rsidP="005038FA">
      <w:pPr>
        <w:jc w:val="both"/>
        <w:rPr>
          <w:rFonts w:ascii="Calibri" w:hAnsi="Calibri" w:cs="Tahoma"/>
          <w:b/>
          <w:sz w:val="22"/>
        </w:rPr>
      </w:pPr>
    </w:p>
    <w:tbl>
      <w:tblPr>
        <w:tblW w:w="9355" w:type="dxa"/>
        <w:tblInd w:w="392" w:type="dxa"/>
        <w:tblLook w:val="00A0" w:firstRow="1" w:lastRow="0" w:firstColumn="1" w:lastColumn="0" w:noHBand="0" w:noVBand="0"/>
      </w:tblPr>
      <w:tblGrid>
        <w:gridCol w:w="2956"/>
        <w:gridCol w:w="6399"/>
      </w:tblGrid>
      <w:tr w:rsidR="00034404" w:rsidRPr="00766542" w14:paraId="6CB20FEE" w14:textId="77777777" w:rsidTr="00405875">
        <w:trPr>
          <w:cantSplit/>
        </w:trPr>
        <w:tc>
          <w:tcPr>
            <w:tcW w:w="9355" w:type="dxa"/>
            <w:gridSpan w:val="2"/>
          </w:tcPr>
          <w:p w14:paraId="4C18B0A9" w14:textId="77777777" w:rsidR="002B5A1A" w:rsidRDefault="007605AD" w:rsidP="005038FA">
            <w:pPr>
              <w:spacing w:line="240" w:lineRule="auto"/>
              <w:rPr>
                <w:rFonts w:ascii="Calibri" w:hAnsi="Calibri" w:cs="Tahoma"/>
                <w:b/>
                <w:sz w:val="22"/>
              </w:rPr>
            </w:pPr>
            <w:r w:rsidRPr="007605AD">
              <w:rPr>
                <w:rFonts w:ascii="Calibri" w:hAnsi="Calibri" w:cs="Tahoma"/>
                <w:b/>
                <w:sz w:val="22"/>
              </w:rPr>
              <w:t>Sportov</w:t>
            </w:r>
            <w:r w:rsidR="002B5A1A">
              <w:rPr>
                <w:rFonts w:ascii="Calibri" w:hAnsi="Calibri" w:cs="Tahoma"/>
                <w:b/>
                <w:sz w:val="22"/>
              </w:rPr>
              <w:t>ní a rekreační areál Kraví hora</w:t>
            </w:r>
          </w:p>
          <w:p w14:paraId="6A3E222D" w14:textId="77777777" w:rsidR="00034404" w:rsidRPr="00766542" w:rsidRDefault="007605AD" w:rsidP="005038FA">
            <w:pPr>
              <w:spacing w:line="240" w:lineRule="auto"/>
              <w:rPr>
                <w:rFonts w:ascii="Calibri" w:hAnsi="Calibri" w:cs="Tahoma"/>
                <w:b/>
                <w:sz w:val="22"/>
              </w:rPr>
            </w:pPr>
            <w:r w:rsidRPr="007605AD">
              <w:rPr>
                <w:rFonts w:ascii="Calibri" w:hAnsi="Calibri" w:cs="Tahoma"/>
                <w:b/>
                <w:sz w:val="22"/>
              </w:rPr>
              <w:t>p</w:t>
            </w:r>
            <w:r w:rsidR="002B5A1A">
              <w:rPr>
                <w:rFonts w:ascii="Calibri" w:hAnsi="Calibri" w:cs="Tahoma"/>
                <w:b/>
                <w:sz w:val="22"/>
              </w:rPr>
              <w:t>říspěvková organizace</w:t>
            </w:r>
          </w:p>
        </w:tc>
      </w:tr>
      <w:tr w:rsidR="00034404" w:rsidRPr="00766542" w14:paraId="42767D94" w14:textId="77777777" w:rsidTr="00DF64BC">
        <w:tc>
          <w:tcPr>
            <w:tcW w:w="2956" w:type="dxa"/>
          </w:tcPr>
          <w:p w14:paraId="061A19C5"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sídlo:</w:t>
            </w:r>
          </w:p>
        </w:tc>
        <w:tc>
          <w:tcPr>
            <w:tcW w:w="6399" w:type="dxa"/>
          </w:tcPr>
          <w:p w14:paraId="325B5B3B" w14:textId="77777777" w:rsidR="007605AD" w:rsidRDefault="007605AD" w:rsidP="005038FA">
            <w:pPr>
              <w:spacing w:after="0" w:line="240" w:lineRule="auto"/>
              <w:rPr>
                <w:rFonts w:ascii="Calibri" w:hAnsi="Calibri" w:cs="Tahoma"/>
                <w:sz w:val="22"/>
              </w:rPr>
            </w:pPr>
            <w:r w:rsidRPr="007605AD">
              <w:rPr>
                <w:rFonts w:ascii="Calibri" w:hAnsi="Calibri" w:cs="Tahoma"/>
                <w:sz w:val="22"/>
              </w:rPr>
              <w:t>Dominikánská</w:t>
            </w:r>
            <w:r>
              <w:rPr>
                <w:rFonts w:ascii="Calibri" w:hAnsi="Calibri" w:cs="Tahoma"/>
                <w:sz w:val="22"/>
              </w:rPr>
              <w:t xml:space="preserve"> 2</w:t>
            </w:r>
          </w:p>
          <w:p w14:paraId="75C7B6E7" w14:textId="77777777" w:rsidR="00034404" w:rsidRPr="00766542" w:rsidRDefault="007605AD" w:rsidP="005038FA">
            <w:pPr>
              <w:spacing w:after="0" w:line="240" w:lineRule="auto"/>
              <w:rPr>
                <w:rFonts w:ascii="Calibri" w:hAnsi="Calibri" w:cs="Tahoma"/>
                <w:sz w:val="22"/>
              </w:rPr>
            </w:pPr>
            <w:r w:rsidRPr="007605AD">
              <w:rPr>
                <w:rFonts w:ascii="Calibri" w:hAnsi="Calibri" w:cs="Tahoma"/>
                <w:sz w:val="22"/>
              </w:rPr>
              <w:t>601 69 Brno</w:t>
            </w:r>
          </w:p>
          <w:p w14:paraId="09C0BF45" w14:textId="77777777" w:rsidR="00034404" w:rsidRPr="00766542" w:rsidRDefault="00034404" w:rsidP="005038FA">
            <w:pPr>
              <w:spacing w:line="240" w:lineRule="auto"/>
              <w:rPr>
                <w:rFonts w:ascii="Calibri" w:hAnsi="Calibri" w:cs="Tahoma"/>
                <w:sz w:val="22"/>
              </w:rPr>
            </w:pPr>
          </w:p>
        </w:tc>
      </w:tr>
      <w:tr w:rsidR="00034404" w:rsidRPr="00766542" w14:paraId="376E02B5" w14:textId="77777777" w:rsidTr="00DF64BC">
        <w:tc>
          <w:tcPr>
            <w:tcW w:w="2956" w:type="dxa"/>
          </w:tcPr>
          <w:p w14:paraId="56BC637E"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IČ:</w:t>
            </w:r>
          </w:p>
        </w:tc>
        <w:tc>
          <w:tcPr>
            <w:tcW w:w="6399" w:type="dxa"/>
          </w:tcPr>
          <w:p w14:paraId="1441B29E" w14:textId="77777777" w:rsidR="00034404" w:rsidRPr="00766542" w:rsidRDefault="007605AD" w:rsidP="005038FA">
            <w:pPr>
              <w:spacing w:line="240" w:lineRule="auto"/>
              <w:rPr>
                <w:rFonts w:ascii="Calibri" w:hAnsi="Calibri" w:cs="Tahoma"/>
                <w:sz w:val="22"/>
              </w:rPr>
            </w:pPr>
            <w:r>
              <w:rPr>
                <w:rFonts w:ascii="Calibri" w:hAnsi="Calibri" w:cs="Tahoma"/>
                <w:sz w:val="22"/>
              </w:rPr>
              <w:t>71214747</w:t>
            </w:r>
          </w:p>
        </w:tc>
      </w:tr>
      <w:tr w:rsidR="00034404" w:rsidRPr="00766542" w14:paraId="72F44BDF" w14:textId="77777777" w:rsidTr="00DF64BC">
        <w:tc>
          <w:tcPr>
            <w:tcW w:w="2956" w:type="dxa"/>
          </w:tcPr>
          <w:p w14:paraId="126AB325"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DIČ:</w:t>
            </w:r>
          </w:p>
        </w:tc>
        <w:tc>
          <w:tcPr>
            <w:tcW w:w="6399" w:type="dxa"/>
          </w:tcPr>
          <w:p w14:paraId="226760AB"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CZ</w:t>
            </w:r>
            <w:r w:rsidR="007605AD">
              <w:rPr>
                <w:rFonts w:ascii="Calibri" w:hAnsi="Calibri" w:cs="Tahoma"/>
                <w:sz w:val="22"/>
              </w:rPr>
              <w:t>71214747</w:t>
            </w:r>
          </w:p>
        </w:tc>
      </w:tr>
      <w:tr w:rsidR="00034404" w:rsidRPr="00766542" w14:paraId="3CF80707" w14:textId="77777777" w:rsidTr="00DF64BC">
        <w:tc>
          <w:tcPr>
            <w:tcW w:w="2956" w:type="dxa"/>
          </w:tcPr>
          <w:p w14:paraId="210F9C5B"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bankovní spojení:</w:t>
            </w:r>
          </w:p>
        </w:tc>
        <w:tc>
          <w:tcPr>
            <w:tcW w:w="6399" w:type="dxa"/>
          </w:tcPr>
          <w:p w14:paraId="6EEE09BA" w14:textId="77777777" w:rsidR="00034404" w:rsidRPr="00766542" w:rsidRDefault="002B5A1A" w:rsidP="005038FA">
            <w:pPr>
              <w:spacing w:line="240" w:lineRule="auto"/>
              <w:rPr>
                <w:rFonts w:ascii="Calibri" w:hAnsi="Calibri" w:cs="Tahoma"/>
                <w:sz w:val="22"/>
              </w:rPr>
            </w:pPr>
            <w:r>
              <w:rPr>
                <w:rFonts w:ascii="Calibri" w:hAnsi="Calibri" w:cs="Tahoma"/>
                <w:sz w:val="22"/>
              </w:rPr>
              <w:t>UniCredit Bank Czech Republic and Slovakia, a.s.</w:t>
            </w:r>
          </w:p>
        </w:tc>
      </w:tr>
      <w:tr w:rsidR="00034404" w:rsidRPr="00766542" w14:paraId="3A2716C0" w14:textId="77777777" w:rsidTr="00DF64BC">
        <w:tc>
          <w:tcPr>
            <w:tcW w:w="2956" w:type="dxa"/>
          </w:tcPr>
          <w:p w14:paraId="12326519"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číslo účtu:</w:t>
            </w:r>
          </w:p>
        </w:tc>
        <w:tc>
          <w:tcPr>
            <w:tcW w:w="6399" w:type="dxa"/>
          </w:tcPr>
          <w:p w14:paraId="325D237C" w14:textId="654C05A7" w:rsidR="00034404" w:rsidRPr="00766542" w:rsidRDefault="00034404" w:rsidP="005038FA">
            <w:pPr>
              <w:spacing w:line="240" w:lineRule="auto"/>
              <w:rPr>
                <w:rFonts w:ascii="Calibri" w:hAnsi="Calibri" w:cs="Tahoma"/>
                <w:sz w:val="22"/>
              </w:rPr>
            </w:pPr>
          </w:p>
        </w:tc>
      </w:tr>
      <w:tr w:rsidR="00034404" w:rsidRPr="00766542" w14:paraId="526C0813" w14:textId="77777777" w:rsidTr="00DF64BC">
        <w:tc>
          <w:tcPr>
            <w:tcW w:w="2956" w:type="dxa"/>
          </w:tcPr>
          <w:p w14:paraId="08A0A144"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zástupce ve věcech smluvních:</w:t>
            </w:r>
          </w:p>
        </w:tc>
        <w:tc>
          <w:tcPr>
            <w:tcW w:w="6399" w:type="dxa"/>
          </w:tcPr>
          <w:p w14:paraId="15575531" w14:textId="77777777" w:rsidR="00034404" w:rsidRPr="00766542" w:rsidRDefault="002B5A1A" w:rsidP="005038FA">
            <w:pPr>
              <w:spacing w:after="0" w:line="240" w:lineRule="auto"/>
              <w:rPr>
                <w:rFonts w:ascii="Calibri" w:eastAsia="Times New Roman" w:hAnsi="Calibri" w:cs="Tahoma"/>
                <w:sz w:val="22"/>
              </w:rPr>
            </w:pPr>
            <w:r>
              <w:rPr>
                <w:rFonts w:ascii="Calibri" w:eastAsia="Times New Roman" w:hAnsi="Calibri" w:cs="Tahoma"/>
                <w:sz w:val="22"/>
              </w:rPr>
              <w:t>Mgr. Evžen Hrubeš - ředitel</w:t>
            </w:r>
          </w:p>
        </w:tc>
      </w:tr>
    </w:tbl>
    <w:p w14:paraId="157EA17D" w14:textId="77777777" w:rsidR="00034404" w:rsidRPr="00766542" w:rsidRDefault="00DF64BC" w:rsidP="005038FA">
      <w:pPr>
        <w:spacing w:line="240" w:lineRule="auto"/>
        <w:rPr>
          <w:rFonts w:ascii="Calibri" w:hAnsi="Calibri" w:cs="Tahoma"/>
          <w:sz w:val="22"/>
        </w:rPr>
      </w:pPr>
      <w:r w:rsidRPr="00766542">
        <w:rPr>
          <w:rFonts w:ascii="Calibri" w:hAnsi="Calibri" w:cs="Tahoma"/>
          <w:sz w:val="22"/>
        </w:rPr>
        <w:t xml:space="preserve"> </w:t>
      </w:r>
      <w:r w:rsidR="00034404" w:rsidRPr="00766542">
        <w:rPr>
          <w:rFonts w:ascii="Calibri" w:hAnsi="Calibri" w:cs="Tahoma"/>
          <w:sz w:val="22"/>
        </w:rPr>
        <w:t>(dále jen „Objednatel“)</w:t>
      </w:r>
    </w:p>
    <w:p w14:paraId="3605F10F" w14:textId="77777777" w:rsidR="00034404" w:rsidRPr="00766542" w:rsidRDefault="00034404" w:rsidP="005038FA">
      <w:pPr>
        <w:spacing w:before="120" w:after="120" w:line="240" w:lineRule="auto"/>
        <w:rPr>
          <w:rFonts w:ascii="Calibri" w:hAnsi="Calibri" w:cs="Tahoma"/>
          <w:b/>
          <w:sz w:val="22"/>
        </w:rPr>
      </w:pPr>
      <w:r w:rsidRPr="00766542">
        <w:rPr>
          <w:rFonts w:ascii="Calibri" w:hAnsi="Calibri" w:cs="Tahoma"/>
          <w:b/>
          <w:sz w:val="22"/>
        </w:rPr>
        <w:t>a</w:t>
      </w:r>
    </w:p>
    <w:tbl>
      <w:tblPr>
        <w:tblW w:w="9436" w:type="dxa"/>
        <w:tblInd w:w="392" w:type="dxa"/>
        <w:tblLook w:val="00A0" w:firstRow="1" w:lastRow="0" w:firstColumn="1" w:lastColumn="0" w:noHBand="0" w:noVBand="0"/>
      </w:tblPr>
      <w:tblGrid>
        <w:gridCol w:w="2956"/>
        <w:gridCol w:w="6480"/>
      </w:tblGrid>
      <w:tr w:rsidR="00034404" w:rsidRPr="00766542" w14:paraId="45F8E38F" w14:textId="77777777" w:rsidTr="00DF64BC">
        <w:trPr>
          <w:cantSplit/>
        </w:trPr>
        <w:tc>
          <w:tcPr>
            <w:tcW w:w="9436" w:type="dxa"/>
            <w:gridSpan w:val="2"/>
          </w:tcPr>
          <w:p w14:paraId="1CFD8C37" w14:textId="77777777" w:rsidR="00034404" w:rsidRPr="00766542" w:rsidRDefault="004576EA" w:rsidP="005038FA">
            <w:pPr>
              <w:spacing w:line="240" w:lineRule="auto"/>
              <w:rPr>
                <w:rFonts w:ascii="Calibri" w:hAnsi="Calibri" w:cs="Tahoma"/>
                <w:b/>
                <w:bCs/>
                <w:sz w:val="22"/>
              </w:rPr>
            </w:pPr>
            <w:r w:rsidRPr="00766542">
              <w:rPr>
                <w:rFonts w:ascii="Calibri" w:hAnsi="Calibri" w:cs="Tahoma"/>
                <w:b/>
                <w:sz w:val="22"/>
              </w:rPr>
              <w:t>GORDIC spol. s r.o.</w:t>
            </w:r>
          </w:p>
        </w:tc>
      </w:tr>
      <w:tr w:rsidR="00034404" w:rsidRPr="00766542" w14:paraId="34EC12B4" w14:textId="77777777" w:rsidTr="00DF64BC">
        <w:tc>
          <w:tcPr>
            <w:tcW w:w="2956" w:type="dxa"/>
          </w:tcPr>
          <w:p w14:paraId="783ECD06"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sídlo:</w:t>
            </w:r>
          </w:p>
        </w:tc>
        <w:tc>
          <w:tcPr>
            <w:tcW w:w="6480" w:type="dxa"/>
          </w:tcPr>
          <w:p w14:paraId="1C4C447C" w14:textId="77777777" w:rsidR="00034404" w:rsidRPr="00766542" w:rsidRDefault="004576EA" w:rsidP="005038FA">
            <w:pPr>
              <w:spacing w:line="240" w:lineRule="auto"/>
              <w:rPr>
                <w:rFonts w:ascii="Calibri" w:hAnsi="Calibri" w:cs="Tahoma"/>
                <w:sz w:val="22"/>
              </w:rPr>
            </w:pPr>
            <w:r w:rsidRPr="00766542">
              <w:rPr>
                <w:rFonts w:ascii="Calibri" w:hAnsi="Calibri" w:cs="Tahoma"/>
                <w:sz w:val="22"/>
              </w:rPr>
              <w:t>Erbenova 4, 586 01 Jihlava</w:t>
            </w:r>
          </w:p>
        </w:tc>
      </w:tr>
      <w:tr w:rsidR="00034404" w:rsidRPr="00766542" w14:paraId="23F12FB9" w14:textId="77777777" w:rsidTr="00DF64BC">
        <w:trPr>
          <w:cantSplit/>
        </w:trPr>
        <w:tc>
          <w:tcPr>
            <w:tcW w:w="9436" w:type="dxa"/>
            <w:gridSpan w:val="2"/>
          </w:tcPr>
          <w:p w14:paraId="5F964C12"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 xml:space="preserve">zapsána v obchodním rejstříku vedeném </w:t>
            </w:r>
            <w:r w:rsidR="004576EA" w:rsidRPr="00766542">
              <w:rPr>
                <w:rFonts w:ascii="Calibri" w:hAnsi="Calibri" w:cs="Tahoma"/>
                <w:sz w:val="22"/>
              </w:rPr>
              <w:t>u KS Brno</w:t>
            </w:r>
            <w:r w:rsidRPr="00766542">
              <w:rPr>
                <w:rFonts w:ascii="Calibri" w:hAnsi="Calibri" w:cs="Tahoma"/>
                <w:sz w:val="22"/>
              </w:rPr>
              <w:t xml:space="preserve"> v oddílu </w:t>
            </w:r>
            <w:r w:rsidR="004576EA" w:rsidRPr="00766542">
              <w:rPr>
                <w:rFonts w:ascii="Calibri" w:hAnsi="Calibri" w:cs="Tahoma"/>
                <w:sz w:val="22"/>
              </w:rPr>
              <w:t>C</w:t>
            </w:r>
            <w:r w:rsidRPr="00766542">
              <w:rPr>
                <w:rFonts w:ascii="Calibri" w:hAnsi="Calibri" w:cs="Tahoma"/>
                <w:sz w:val="22"/>
              </w:rPr>
              <w:t xml:space="preserve">, vložka </w:t>
            </w:r>
            <w:r w:rsidR="004576EA" w:rsidRPr="00766542">
              <w:rPr>
                <w:rFonts w:ascii="Calibri" w:hAnsi="Calibri" w:cs="Tahoma"/>
                <w:sz w:val="22"/>
              </w:rPr>
              <w:t>9313</w:t>
            </w:r>
          </w:p>
        </w:tc>
      </w:tr>
      <w:tr w:rsidR="00034404" w:rsidRPr="00766542" w14:paraId="08988172" w14:textId="77777777" w:rsidTr="00DF64BC">
        <w:tc>
          <w:tcPr>
            <w:tcW w:w="2956" w:type="dxa"/>
          </w:tcPr>
          <w:p w14:paraId="76C0963C"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IČ:</w:t>
            </w:r>
          </w:p>
        </w:tc>
        <w:tc>
          <w:tcPr>
            <w:tcW w:w="6480" w:type="dxa"/>
          </w:tcPr>
          <w:p w14:paraId="55506751" w14:textId="77777777" w:rsidR="00034404" w:rsidRPr="00766542" w:rsidRDefault="004576EA" w:rsidP="005038FA">
            <w:pPr>
              <w:spacing w:line="240" w:lineRule="auto"/>
              <w:rPr>
                <w:rFonts w:ascii="Calibri" w:hAnsi="Calibri" w:cs="Tahoma"/>
                <w:sz w:val="22"/>
              </w:rPr>
            </w:pPr>
            <w:r w:rsidRPr="00766542">
              <w:rPr>
                <w:rFonts w:ascii="Calibri" w:hAnsi="Calibri" w:cs="Tahoma"/>
                <w:sz w:val="22"/>
              </w:rPr>
              <w:t>47903783</w:t>
            </w:r>
          </w:p>
        </w:tc>
      </w:tr>
      <w:tr w:rsidR="00034404" w:rsidRPr="00766542" w14:paraId="06D1A910" w14:textId="77777777" w:rsidTr="00DF64BC">
        <w:tc>
          <w:tcPr>
            <w:tcW w:w="2956" w:type="dxa"/>
          </w:tcPr>
          <w:p w14:paraId="5DAA9EEC"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DIČ:</w:t>
            </w:r>
          </w:p>
        </w:tc>
        <w:tc>
          <w:tcPr>
            <w:tcW w:w="6480" w:type="dxa"/>
          </w:tcPr>
          <w:p w14:paraId="759F9986" w14:textId="77777777" w:rsidR="00034404" w:rsidRPr="00766542" w:rsidRDefault="004576EA" w:rsidP="005038FA">
            <w:pPr>
              <w:spacing w:line="240" w:lineRule="auto"/>
              <w:rPr>
                <w:rFonts w:ascii="Calibri" w:hAnsi="Calibri" w:cs="Tahoma"/>
                <w:sz w:val="22"/>
              </w:rPr>
            </w:pPr>
            <w:r w:rsidRPr="00766542">
              <w:rPr>
                <w:rFonts w:ascii="Calibri" w:hAnsi="Calibri" w:cs="Tahoma"/>
                <w:sz w:val="22"/>
              </w:rPr>
              <w:t>CZ47903783</w:t>
            </w:r>
          </w:p>
        </w:tc>
      </w:tr>
      <w:tr w:rsidR="00034404" w:rsidRPr="00766542" w14:paraId="3DFCAAC9" w14:textId="77777777" w:rsidTr="00DF64BC">
        <w:tc>
          <w:tcPr>
            <w:tcW w:w="2956" w:type="dxa"/>
          </w:tcPr>
          <w:p w14:paraId="344F7632"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bankovní spojení:</w:t>
            </w:r>
          </w:p>
        </w:tc>
        <w:tc>
          <w:tcPr>
            <w:tcW w:w="6480" w:type="dxa"/>
          </w:tcPr>
          <w:p w14:paraId="67763C85" w14:textId="77777777" w:rsidR="00034404" w:rsidRPr="00766542" w:rsidRDefault="004576EA" w:rsidP="005038FA">
            <w:pPr>
              <w:spacing w:line="240" w:lineRule="auto"/>
              <w:rPr>
                <w:rFonts w:ascii="Calibri" w:hAnsi="Calibri" w:cs="Tahoma"/>
                <w:sz w:val="22"/>
              </w:rPr>
            </w:pPr>
            <w:r w:rsidRPr="00766542">
              <w:rPr>
                <w:rFonts w:ascii="Calibri" w:hAnsi="Calibri"/>
                <w:sz w:val="22"/>
              </w:rPr>
              <w:t>Komerční banka a.s., Jihlava</w:t>
            </w:r>
          </w:p>
        </w:tc>
      </w:tr>
      <w:tr w:rsidR="00034404" w:rsidRPr="00766542" w14:paraId="40D9FD9E" w14:textId="77777777" w:rsidTr="00DF64BC">
        <w:tc>
          <w:tcPr>
            <w:tcW w:w="2956" w:type="dxa"/>
          </w:tcPr>
          <w:p w14:paraId="2130AD26"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číslo účtu (CZK):</w:t>
            </w:r>
          </w:p>
        </w:tc>
        <w:tc>
          <w:tcPr>
            <w:tcW w:w="6480" w:type="dxa"/>
          </w:tcPr>
          <w:p w14:paraId="636F5342" w14:textId="3081CB0F" w:rsidR="00034404" w:rsidRPr="00766542" w:rsidRDefault="00034404" w:rsidP="005038FA">
            <w:pPr>
              <w:spacing w:line="240" w:lineRule="auto"/>
              <w:rPr>
                <w:rFonts w:ascii="Calibri" w:hAnsi="Calibri" w:cs="Tahoma"/>
                <w:sz w:val="22"/>
              </w:rPr>
            </w:pPr>
          </w:p>
        </w:tc>
      </w:tr>
      <w:tr w:rsidR="00034404" w:rsidRPr="00766542" w14:paraId="7D20AECB" w14:textId="77777777" w:rsidTr="00DF64BC">
        <w:tc>
          <w:tcPr>
            <w:tcW w:w="2956" w:type="dxa"/>
          </w:tcPr>
          <w:p w14:paraId="05E36CCB" w14:textId="77777777" w:rsidR="00034404" w:rsidRPr="00766542" w:rsidRDefault="00034404" w:rsidP="005038FA">
            <w:pPr>
              <w:spacing w:line="240" w:lineRule="auto"/>
              <w:rPr>
                <w:rFonts w:ascii="Calibri" w:hAnsi="Calibri" w:cs="Tahoma"/>
                <w:sz w:val="22"/>
              </w:rPr>
            </w:pPr>
            <w:r w:rsidRPr="00766542">
              <w:rPr>
                <w:rFonts w:ascii="Calibri" w:hAnsi="Calibri" w:cs="Tahoma"/>
                <w:sz w:val="22"/>
              </w:rPr>
              <w:t>jednající:</w:t>
            </w:r>
          </w:p>
        </w:tc>
        <w:tc>
          <w:tcPr>
            <w:tcW w:w="6480" w:type="dxa"/>
          </w:tcPr>
          <w:p w14:paraId="00D16BC9" w14:textId="77777777" w:rsidR="00034404" w:rsidRPr="00766542" w:rsidRDefault="004576EA" w:rsidP="005038FA">
            <w:pPr>
              <w:spacing w:line="240" w:lineRule="auto"/>
              <w:rPr>
                <w:rFonts w:ascii="Calibri" w:hAnsi="Calibri" w:cs="Tahoma"/>
                <w:sz w:val="22"/>
              </w:rPr>
            </w:pPr>
            <w:r w:rsidRPr="00766542">
              <w:rPr>
                <w:rFonts w:ascii="Calibri" w:hAnsi="Calibri"/>
                <w:sz w:val="22"/>
              </w:rPr>
              <w:t>Ing. Jaromír Řezáč, jednatel</w:t>
            </w:r>
          </w:p>
        </w:tc>
      </w:tr>
    </w:tbl>
    <w:p w14:paraId="69DEAB77" w14:textId="77777777" w:rsidR="00034404" w:rsidRPr="00766542" w:rsidRDefault="00034404" w:rsidP="005038FA">
      <w:pPr>
        <w:rPr>
          <w:rFonts w:ascii="Calibri" w:hAnsi="Calibri" w:cs="Tahoma"/>
          <w:sz w:val="22"/>
        </w:rPr>
      </w:pPr>
      <w:r w:rsidRPr="00766542">
        <w:rPr>
          <w:rFonts w:ascii="Calibri" w:hAnsi="Calibri" w:cs="Tahoma"/>
          <w:sz w:val="22"/>
        </w:rPr>
        <w:t>(dále jen „Zhotovitel“)</w:t>
      </w:r>
    </w:p>
    <w:p w14:paraId="1E64D411" w14:textId="77777777" w:rsidR="00766542" w:rsidRDefault="00766542" w:rsidP="005038FA">
      <w:pPr>
        <w:rPr>
          <w:rFonts w:ascii="Calibri" w:hAnsi="Calibri" w:cs="Tahoma"/>
          <w:sz w:val="22"/>
        </w:rPr>
      </w:pPr>
    </w:p>
    <w:p w14:paraId="7EA7897F" w14:textId="032E7C5B" w:rsidR="00034404" w:rsidRPr="00597E19" w:rsidRDefault="00034404" w:rsidP="00597E19">
      <w:pPr>
        <w:rPr>
          <w:rFonts w:ascii="Calibri" w:hAnsi="Calibri" w:cs="Tahoma"/>
          <w:sz w:val="22"/>
        </w:rPr>
      </w:pPr>
      <w:r w:rsidRPr="00766542">
        <w:rPr>
          <w:rFonts w:ascii="Calibri" w:hAnsi="Calibri" w:cs="Tahoma"/>
          <w:sz w:val="22"/>
        </w:rPr>
        <w:t>dále označovány společně jako „Strany“ a/nebo „Smluvní strany“</w:t>
      </w:r>
    </w:p>
    <w:p w14:paraId="7C52B6B5" w14:textId="77777777" w:rsidR="00034404" w:rsidRPr="002D24CE" w:rsidRDefault="00034404" w:rsidP="002D24CE">
      <w:pPr>
        <w:pStyle w:val="Nadpis1"/>
        <w:ind w:left="1418"/>
      </w:pPr>
      <w:bookmarkStart w:id="1" w:name="_Ref355097171"/>
      <w:r w:rsidRPr="002D24CE">
        <w:lastRenderedPageBreak/>
        <w:t>ÚVODNÍ USTANOVENÍ</w:t>
      </w:r>
    </w:p>
    <w:p w14:paraId="0C383B6A"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Závazkový vztah založený dle této smlouvy se řídí Zákonem č. 89/2012 Sb., občanský zákoník, v platném znění (dále jen „občanský zákoník“) a Zákonem č. 121/2000 Sb., o právu autorském, o právech souvisejících s právem autors</w:t>
      </w:r>
      <w:r w:rsidR="00915681" w:rsidRPr="005038FA">
        <w:rPr>
          <w:rFonts w:asciiTheme="minorHAnsi" w:hAnsiTheme="minorHAnsi"/>
          <w:sz w:val="22"/>
          <w:szCs w:val="22"/>
        </w:rPr>
        <w:t>kým a o změně některých zákonů</w:t>
      </w:r>
      <w:r w:rsidRPr="005038FA">
        <w:rPr>
          <w:rFonts w:asciiTheme="minorHAnsi" w:hAnsiTheme="minorHAnsi"/>
          <w:sz w:val="22"/>
          <w:szCs w:val="22"/>
        </w:rPr>
        <w:t>, ve znění poz</w:t>
      </w:r>
      <w:r w:rsidRPr="005038FA">
        <w:rPr>
          <w:rFonts w:asciiTheme="minorHAnsi" w:hAnsiTheme="minorHAnsi"/>
          <w:spacing w:val="-2"/>
          <w:sz w:val="22"/>
          <w:szCs w:val="22"/>
        </w:rPr>
        <w:t xml:space="preserve">dějších předpisů (dále jen </w:t>
      </w:r>
      <w:r w:rsidR="00915681" w:rsidRPr="005038FA">
        <w:rPr>
          <w:rFonts w:asciiTheme="minorHAnsi" w:hAnsiTheme="minorHAnsi"/>
          <w:spacing w:val="-2"/>
          <w:sz w:val="22"/>
          <w:szCs w:val="22"/>
        </w:rPr>
        <w:t>„</w:t>
      </w:r>
      <w:r w:rsidRPr="005038FA">
        <w:rPr>
          <w:rFonts w:asciiTheme="minorHAnsi" w:hAnsiTheme="minorHAnsi"/>
          <w:spacing w:val="-2"/>
          <w:sz w:val="22"/>
          <w:szCs w:val="22"/>
        </w:rPr>
        <w:t>autorský zákon</w:t>
      </w:r>
      <w:r w:rsidR="00915681" w:rsidRPr="005038FA">
        <w:rPr>
          <w:rFonts w:asciiTheme="minorHAnsi" w:hAnsiTheme="minorHAnsi"/>
          <w:spacing w:val="-2"/>
          <w:sz w:val="22"/>
          <w:szCs w:val="22"/>
        </w:rPr>
        <w:t>“</w:t>
      </w:r>
      <w:r w:rsidRPr="005038FA">
        <w:rPr>
          <w:rFonts w:asciiTheme="minorHAnsi" w:hAnsiTheme="minorHAnsi"/>
          <w:spacing w:val="-2"/>
          <w:sz w:val="22"/>
          <w:szCs w:val="22"/>
        </w:rPr>
        <w:t>), a v souladu s §2586 a násl. občanského zákoníku.</w:t>
      </w:r>
    </w:p>
    <w:p w14:paraId="644BF625" w14:textId="60E63112"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Smluvní strany uzavírají tuto smlouvu na základě zadávacího řízení na veřejnou zakázku </w:t>
      </w:r>
      <w:r w:rsidR="009952CC">
        <w:rPr>
          <w:rFonts w:asciiTheme="minorHAnsi" w:hAnsiTheme="minorHAnsi"/>
          <w:sz w:val="22"/>
          <w:szCs w:val="22"/>
        </w:rPr>
        <w:t xml:space="preserve">malého rozsahu </w:t>
      </w:r>
      <w:r w:rsidRPr="005038FA">
        <w:rPr>
          <w:rFonts w:asciiTheme="minorHAnsi" w:hAnsiTheme="minorHAnsi"/>
          <w:sz w:val="22"/>
          <w:szCs w:val="22"/>
        </w:rPr>
        <w:t>s názvem „</w:t>
      </w:r>
      <w:r w:rsidR="000319FF" w:rsidRPr="000319FF">
        <w:rPr>
          <w:rFonts w:asciiTheme="minorHAnsi" w:hAnsiTheme="minorHAnsi"/>
          <w:sz w:val="22"/>
          <w:szCs w:val="22"/>
        </w:rPr>
        <w:t>Integrace automatické odbavovací pokladny do systému</w:t>
      </w:r>
      <w:r w:rsidR="005C6C0F" w:rsidRPr="005C6C0F">
        <w:rPr>
          <w:rFonts w:asciiTheme="minorHAnsi" w:hAnsiTheme="minorHAnsi"/>
          <w:sz w:val="22"/>
          <w:szCs w:val="22"/>
        </w:rPr>
        <w:t xml:space="preserve"> </w:t>
      </w:r>
      <w:proofErr w:type="spellStart"/>
      <w:r w:rsidR="005C6C0F" w:rsidRPr="005C6C0F">
        <w:rPr>
          <w:rFonts w:asciiTheme="minorHAnsi" w:hAnsiTheme="minorHAnsi"/>
          <w:sz w:val="22"/>
          <w:szCs w:val="22"/>
        </w:rPr>
        <w:t>Wardeneta</w:t>
      </w:r>
      <w:proofErr w:type="spellEnd"/>
      <w:r w:rsidRPr="005038FA">
        <w:rPr>
          <w:rFonts w:asciiTheme="minorHAnsi" w:hAnsiTheme="minorHAnsi"/>
          <w:sz w:val="22"/>
          <w:szCs w:val="22"/>
        </w:rPr>
        <w:t>“.</w:t>
      </w:r>
    </w:p>
    <w:p w14:paraId="512EE2D3"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Smluvní strany shodně prohlašují, že identifikační údaje uvedené ve smlouvě jsou v souladu s</w:t>
      </w:r>
      <w:r w:rsidR="00980A3B" w:rsidRPr="005038FA">
        <w:rPr>
          <w:rFonts w:asciiTheme="minorHAnsi" w:hAnsiTheme="minorHAnsi"/>
          <w:sz w:val="22"/>
          <w:szCs w:val="22"/>
        </w:rPr>
        <w:t> </w:t>
      </w:r>
      <w:r w:rsidRPr="005038FA">
        <w:rPr>
          <w:rFonts w:asciiTheme="minorHAnsi" w:hAnsiTheme="minorHAnsi"/>
          <w:sz w:val="22"/>
          <w:szCs w:val="22"/>
        </w:rPr>
        <w:t>právní skutečností v době uzavření smlouvy.</w:t>
      </w:r>
    </w:p>
    <w:p w14:paraId="0EC09C63" w14:textId="77777777" w:rsidR="00034404" w:rsidRPr="005038FA" w:rsidRDefault="00034404" w:rsidP="005038FA">
      <w:pPr>
        <w:pStyle w:val="Nadpis2"/>
        <w:numPr>
          <w:ilvl w:val="0"/>
          <w:numId w:val="0"/>
        </w:numPr>
        <w:ind w:left="1134" w:hanging="567"/>
        <w:jc w:val="both"/>
        <w:rPr>
          <w:rFonts w:asciiTheme="minorHAnsi" w:hAnsiTheme="minorHAnsi" w:cs="Tahoma"/>
          <w:sz w:val="22"/>
          <w:szCs w:val="22"/>
        </w:rPr>
      </w:pPr>
      <w:r w:rsidRPr="005038FA">
        <w:rPr>
          <w:rFonts w:asciiTheme="minorHAnsi" w:hAnsiTheme="minorHAnsi" w:cs="Tahoma"/>
          <w:sz w:val="22"/>
          <w:szCs w:val="22"/>
        </w:rPr>
        <w:t>Smluvní strany se zavazují, že změny dotčených údajů oznámí bez prodlení druhé smluvní straně.</w:t>
      </w:r>
    </w:p>
    <w:p w14:paraId="0E3C2C61" w14:textId="79F56CDB" w:rsidR="00034404" w:rsidRPr="005038FA" w:rsidRDefault="00034404" w:rsidP="005038FA">
      <w:pPr>
        <w:pStyle w:val="Nadpis2"/>
        <w:numPr>
          <w:ilvl w:val="0"/>
          <w:numId w:val="0"/>
        </w:numPr>
        <w:ind w:left="1134" w:hanging="567"/>
        <w:jc w:val="both"/>
        <w:rPr>
          <w:rFonts w:asciiTheme="minorHAnsi" w:hAnsiTheme="minorHAnsi" w:cs="Tahoma"/>
          <w:sz w:val="22"/>
          <w:szCs w:val="22"/>
        </w:rPr>
      </w:pPr>
      <w:r w:rsidRPr="005038FA">
        <w:rPr>
          <w:rFonts w:asciiTheme="minorHAnsi" w:hAnsiTheme="minorHAnsi" w:cs="Tahoma"/>
          <w:sz w:val="22"/>
          <w:szCs w:val="22"/>
        </w:rPr>
        <w:t xml:space="preserve">Smluvní strany prohlašují, že osoby podepisující tuto smlouvu jsou k tomuto </w:t>
      </w:r>
      <w:r w:rsidR="00031CB7">
        <w:rPr>
          <w:rFonts w:asciiTheme="minorHAnsi" w:hAnsiTheme="minorHAnsi" w:cs="Tahoma"/>
          <w:sz w:val="22"/>
          <w:szCs w:val="22"/>
        </w:rPr>
        <w:t>jednání</w:t>
      </w:r>
      <w:r w:rsidRPr="005038FA">
        <w:rPr>
          <w:rFonts w:asciiTheme="minorHAnsi" w:hAnsiTheme="minorHAnsi" w:cs="Tahoma"/>
          <w:sz w:val="22"/>
          <w:szCs w:val="22"/>
        </w:rPr>
        <w:t xml:space="preserve"> oprávněny.</w:t>
      </w:r>
    </w:p>
    <w:p w14:paraId="357F315F" w14:textId="37244990"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Podkladem pro uzavření této smlouvy je nabídka Zhotovitele (Uchazeče) ze dne </w:t>
      </w:r>
      <w:proofErr w:type="gramStart"/>
      <w:r w:rsidR="000319FF">
        <w:rPr>
          <w:rFonts w:asciiTheme="minorHAnsi" w:hAnsiTheme="minorHAnsi"/>
          <w:sz w:val="22"/>
          <w:szCs w:val="22"/>
        </w:rPr>
        <w:t>18.12</w:t>
      </w:r>
      <w:r w:rsidR="005C6C0F">
        <w:rPr>
          <w:rFonts w:asciiTheme="minorHAnsi" w:hAnsiTheme="minorHAnsi"/>
          <w:sz w:val="22"/>
          <w:szCs w:val="22"/>
        </w:rPr>
        <w:t>.2017</w:t>
      </w:r>
      <w:proofErr w:type="gramEnd"/>
      <w:r w:rsidR="000319FF">
        <w:rPr>
          <w:rFonts w:asciiTheme="minorHAnsi" w:hAnsiTheme="minorHAnsi"/>
          <w:sz w:val="22"/>
          <w:szCs w:val="22"/>
        </w:rPr>
        <w:t>,</w:t>
      </w:r>
      <w:r w:rsidR="00766542" w:rsidRPr="005038FA">
        <w:rPr>
          <w:rFonts w:asciiTheme="minorHAnsi" w:hAnsiTheme="minorHAnsi"/>
          <w:sz w:val="22"/>
          <w:szCs w:val="22"/>
        </w:rPr>
        <w:t xml:space="preserve"> </w:t>
      </w:r>
      <w:r w:rsidRPr="005038FA">
        <w:rPr>
          <w:rFonts w:asciiTheme="minorHAnsi" w:hAnsiTheme="minorHAnsi"/>
          <w:sz w:val="22"/>
          <w:szCs w:val="22"/>
        </w:rPr>
        <w:t>podaná do zadávacího řízení na</w:t>
      </w:r>
      <w:r w:rsidR="00DF64BC" w:rsidRPr="005038FA">
        <w:rPr>
          <w:rFonts w:asciiTheme="minorHAnsi" w:hAnsiTheme="minorHAnsi"/>
          <w:sz w:val="22"/>
          <w:szCs w:val="22"/>
        </w:rPr>
        <w:t xml:space="preserve"> plnění</w:t>
      </w:r>
      <w:r w:rsidRPr="005038FA">
        <w:rPr>
          <w:rFonts w:asciiTheme="minorHAnsi" w:hAnsiTheme="minorHAnsi"/>
          <w:sz w:val="22"/>
          <w:szCs w:val="22"/>
        </w:rPr>
        <w:t xml:space="preserve"> veřejn</w:t>
      </w:r>
      <w:r w:rsidR="00DF64BC" w:rsidRPr="005038FA">
        <w:rPr>
          <w:rFonts w:asciiTheme="minorHAnsi" w:hAnsiTheme="minorHAnsi"/>
          <w:sz w:val="22"/>
          <w:szCs w:val="22"/>
        </w:rPr>
        <w:t>é</w:t>
      </w:r>
      <w:r w:rsidRPr="005038FA">
        <w:rPr>
          <w:rFonts w:asciiTheme="minorHAnsi" w:hAnsiTheme="minorHAnsi"/>
          <w:sz w:val="22"/>
          <w:szCs w:val="22"/>
        </w:rPr>
        <w:t xml:space="preserve"> zakázk</w:t>
      </w:r>
      <w:r w:rsidR="00DF64BC" w:rsidRPr="005038FA">
        <w:rPr>
          <w:rFonts w:asciiTheme="minorHAnsi" w:hAnsiTheme="minorHAnsi"/>
          <w:sz w:val="22"/>
          <w:szCs w:val="22"/>
        </w:rPr>
        <w:t>y</w:t>
      </w:r>
      <w:r w:rsidRPr="005038FA">
        <w:rPr>
          <w:rFonts w:asciiTheme="minorHAnsi" w:hAnsiTheme="minorHAnsi"/>
          <w:sz w:val="22"/>
          <w:szCs w:val="22"/>
        </w:rPr>
        <w:t xml:space="preserve"> </w:t>
      </w:r>
      <w:r w:rsidR="009952CC">
        <w:rPr>
          <w:rFonts w:asciiTheme="minorHAnsi" w:hAnsiTheme="minorHAnsi"/>
          <w:sz w:val="22"/>
          <w:szCs w:val="22"/>
        </w:rPr>
        <w:t xml:space="preserve">malého rozsahu </w:t>
      </w:r>
      <w:r w:rsidRPr="005038FA">
        <w:rPr>
          <w:rFonts w:asciiTheme="minorHAnsi" w:hAnsiTheme="minorHAnsi"/>
          <w:sz w:val="22"/>
          <w:szCs w:val="22"/>
        </w:rPr>
        <w:t xml:space="preserve">s názvem </w:t>
      </w:r>
      <w:r w:rsidR="005C570D" w:rsidRPr="000319FF">
        <w:rPr>
          <w:rFonts w:asciiTheme="minorHAnsi" w:hAnsiTheme="minorHAnsi"/>
          <w:sz w:val="22"/>
          <w:szCs w:val="22"/>
        </w:rPr>
        <w:t>„</w:t>
      </w:r>
      <w:r w:rsidR="000319FF" w:rsidRPr="000319FF">
        <w:rPr>
          <w:rFonts w:asciiTheme="minorHAnsi" w:hAnsiTheme="minorHAnsi"/>
          <w:sz w:val="22"/>
          <w:szCs w:val="22"/>
        </w:rPr>
        <w:t xml:space="preserve">Integrace automatické odbavovací pokladny do systému </w:t>
      </w:r>
      <w:proofErr w:type="spellStart"/>
      <w:r w:rsidR="005C6C0F" w:rsidRPr="005C6C0F">
        <w:rPr>
          <w:rFonts w:asciiTheme="minorHAnsi" w:hAnsiTheme="minorHAnsi"/>
          <w:sz w:val="22"/>
          <w:szCs w:val="22"/>
        </w:rPr>
        <w:t>Wardeneta</w:t>
      </w:r>
      <w:proofErr w:type="spellEnd"/>
      <w:r w:rsidR="005C570D" w:rsidRPr="000319FF">
        <w:rPr>
          <w:rFonts w:asciiTheme="minorHAnsi" w:hAnsiTheme="minorHAnsi"/>
          <w:sz w:val="22"/>
          <w:szCs w:val="22"/>
        </w:rPr>
        <w:t>“</w:t>
      </w:r>
      <w:r w:rsidRPr="005038FA">
        <w:rPr>
          <w:rFonts w:asciiTheme="minorHAnsi" w:hAnsiTheme="minorHAnsi"/>
          <w:sz w:val="22"/>
          <w:szCs w:val="22"/>
        </w:rPr>
        <w:t>, zadávan</w:t>
      </w:r>
      <w:r w:rsidR="00B93C13" w:rsidRPr="005038FA">
        <w:rPr>
          <w:rFonts w:asciiTheme="minorHAnsi" w:hAnsiTheme="minorHAnsi"/>
          <w:sz w:val="22"/>
          <w:szCs w:val="22"/>
        </w:rPr>
        <w:t>é</w:t>
      </w:r>
      <w:r w:rsidRPr="005038FA">
        <w:rPr>
          <w:rFonts w:asciiTheme="minorHAnsi" w:hAnsiTheme="minorHAnsi"/>
          <w:sz w:val="22"/>
          <w:szCs w:val="22"/>
        </w:rPr>
        <w:t xml:space="preserve"> </w:t>
      </w:r>
      <w:r w:rsidR="006E0BB0">
        <w:rPr>
          <w:rFonts w:asciiTheme="minorHAnsi" w:hAnsiTheme="minorHAnsi"/>
          <w:sz w:val="22"/>
          <w:szCs w:val="22"/>
        </w:rPr>
        <w:t>v souladu s</w:t>
      </w:r>
      <w:r w:rsidRPr="005038FA">
        <w:rPr>
          <w:rFonts w:asciiTheme="minorHAnsi" w:hAnsiTheme="minorHAnsi"/>
          <w:sz w:val="22"/>
          <w:szCs w:val="22"/>
        </w:rPr>
        <w:t xml:space="preserve"> </w:t>
      </w:r>
      <w:r w:rsidR="006E0BB0">
        <w:rPr>
          <w:rFonts w:asciiTheme="minorHAnsi" w:hAnsiTheme="minorHAnsi"/>
          <w:sz w:val="22"/>
          <w:szCs w:val="22"/>
        </w:rPr>
        <w:t xml:space="preserve">ustanovením § 27 </w:t>
      </w:r>
      <w:r w:rsidRPr="005038FA">
        <w:rPr>
          <w:rFonts w:asciiTheme="minorHAnsi" w:hAnsiTheme="minorHAnsi"/>
          <w:sz w:val="22"/>
          <w:szCs w:val="22"/>
        </w:rPr>
        <w:t>zákona č.</w:t>
      </w:r>
      <w:r w:rsidR="00DF64BC" w:rsidRPr="005038FA">
        <w:rPr>
          <w:rFonts w:asciiTheme="minorHAnsi" w:hAnsiTheme="minorHAnsi"/>
          <w:sz w:val="22"/>
          <w:szCs w:val="22"/>
        </w:rPr>
        <w:t> 1</w:t>
      </w:r>
      <w:r w:rsidRPr="005038FA">
        <w:rPr>
          <w:rFonts w:asciiTheme="minorHAnsi" w:hAnsiTheme="minorHAnsi"/>
          <w:sz w:val="22"/>
          <w:szCs w:val="22"/>
        </w:rPr>
        <w:t>3</w:t>
      </w:r>
      <w:r w:rsidR="009952CC">
        <w:rPr>
          <w:rFonts w:asciiTheme="minorHAnsi" w:hAnsiTheme="minorHAnsi"/>
          <w:sz w:val="22"/>
          <w:szCs w:val="22"/>
        </w:rPr>
        <w:t>4</w:t>
      </w:r>
      <w:r w:rsidRPr="005038FA">
        <w:rPr>
          <w:rFonts w:asciiTheme="minorHAnsi" w:hAnsiTheme="minorHAnsi"/>
          <w:sz w:val="22"/>
          <w:szCs w:val="22"/>
        </w:rPr>
        <w:t>/20</w:t>
      </w:r>
      <w:r w:rsidR="009952CC">
        <w:rPr>
          <w:rFonts w:asciiTheme="minorHAnsi" w:hAnsiTheme="minorHAnsi"/>
          <w:sz w:val="22"/>
          <w:szCs w:val="22"/>
        </w:rPr>
        <w:t>1</w:t>
      </w:r>
      <w:r w:rsidRPr="005038FA">
        <w:rPr>
          <w:rFonts w:asciiTheme="minorHAnsi" w:hAnsiTheme="minorHAnsi"/>
          <w:sz w:val="22"/>
          <w:szCs w:val="22"/>
        </w:rPr>
        <w:t xml:space="preserve">6 Sb., o </w:t>
      </w:r>
      <w:r w:rsidR="009952CC">
        <w:rPr>
          <w:rFonts w:asciiTheme="minorHAnsi" w:hAnsiTheme="minorHAnsi"/>
          <w:sz w:val="22"/>
          <w:szCs w:val="22"/>
        </w:rPr>
        <w:t xml:space="preserve">zadávání </w:t>
      </w:r>
      <w:r w:rsidRPr="005038FA">
        <w:rPr>
          <w:rFonts w:asciiTheme="minorHAnsi" w:hAnsiTheme="minorHAnsi"/>
          <w:sz w:val="22"/>
          <w:szCs w:val="22"/>
        </w:rPr>
        <w:t>veřejných zakáz</w:t>
      </w:r>
      <w:r w:rsidR="006E0BB0">
        <w:rPr>
          <w:rFonts w:asciiTheme="minorHAnsi" w:hAnsiTheme="minorHAnsi"/>
          <w:sz w:val="22"/>
          <w:szCs w:val="22"/>
        </w:rPr>
        <w:t>ek</w:t>
      </w:r>
      <w:r w:rsidRPr="005038FA">
        <w:rPr>
          <w:rFonts w:asciiTheme="minorHAnsi" w:hAnsiTheme="minorHAnsi"/>
          <w:sz w:val="22"/>
          <w:szCs w:val="22"/>
        </w:rPr>
        <w:t xml:space="preserve"> (dále jen jako „Z</w:t>
      </w:r>
      <w:r w:rsidR="009952CC">
        <w:rPr>
          <w:rFonts w:asciiTheme="minorHAnsi" w:hAnsiTheme="minorHAnsi"/>
          <w:sz w:val="22"/>
          <w:szCs w:val="22"/>
        </w:rPr>
        <w:t>Z</w:t>
      </w:r>
      <w:r w:rsidRPr="005038FA">
        <w:rPr>
          <w:rFonts w:asciiTheme="minorHAnsi" w:hAnsiTheme="minorHAnsi"/>
          <w:sz w:val="22"/>
          <w:szCs w:val="22"/>
        </w:rPr>
        <w:t>VZ“).</w:t>
      </w:r>
    </w:p>
    <w:p w14:paraId="6B95E2D3"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5038FA">
        <w:rPr>
          <w:rFonts w:asciiTheme="minorHAnsi" w:hAnsiTheme="minorHAnsi"/>
          <w:b/>
          <w:sz w:val="22"/>
          <w:szCs w:val="22"/>
        </w:rPr>
        <w:t xml:space="preserve">čl. </w:t>
      </w:r>
      <w:r w:rsidRPr="005038FA">
        <w:rPr>
          <w:rFonts w:asciiTheme="minorHAnsi" w:hAnsiTheme="minorHAnsi"/>
          <w:b/>
          <w:sz w:val="22"/>
          <w:szCs w:val="22"/>
        </w:rPr>
        <w:fldChar w:fldCharType="begin"/>
      </w:r>
      <w:r w:rsidRPr="005038FA">
        <w:rPr>
          <w:rFonts w:asciiTheme="minorHAnsi" w:hAnsiTheme="minorHAnsi"/>
          <w:b/>
          <w:sz w:val="22"/>
          <w:szCs w:val="22"/>
        </w:rPr>
        <w:instrText xml:space="preserve"> REF _Ref393186493 \r \h  \* MERGEFORMAT </w:instrText>
      </w:r>
      <w:r w:rsidRPr="005038FA">
        <w:rPr>
          <w:rFonts w:asciiTheme="minorHAnsi" w:hAnsiTheme="minorHAnsi"/>
          <w:b/>
          <w:sz w:val="22"/>
          <w:szCs w:val="22"/>
        </w:rPr>
      </w:r>
      <w:r w:rsidRPr="005038FA">
        <w:rPr>
          <w:rFonts w:asciiTheme="minorHAnsi" w:hAnsiTheme="minorHAnsi"/>
          <w:b/>
          <w:sz w:val="22"/>
          <w:szCs w:val="22"/>
        </w:rPr>
        <w:fldChar w:fldCharType="separate"/>
      </w:r>
      <w:r w:rsidR="00A96374">
        <w:rPr>
          <w:rFonts w:asciiTheme="minorHAnsi" w:hAnsiTheme="minorHAnsi"/>
          <w:b/>
          <w:sz w:val="22"/>
          <w:szCs w:val="22"/>
        </w:rPr>
        <w:t>4</w:t>
      </w:r>
      <w:r w:rsidRPr="005038FA">
        <w:rPr>
          <w:rFonts w:asciiTheme="minorHAnsi" w:hAnsiTheme="minorHAnsi"/>
          <w:b/>
          <w:sz w:val="22"/>
          <w:szCs w:val="22"/>
        </w:rPr>
        <w:fldChar w:fldCharType="end"/>
      </w:r>
      <w:r w:rsidRPr="005038FA">
        <w:rPr>
          <w:rFonts w:asciiTheme="minorHAnsi" w:hAnsiTheme="minorHAnsi"/>
          <w:sz w:val="22"/>
          <w:szCs w:val="22"/>
        </w:rPr>
        <w:t>.</w:t>
      </w:r>
    </w:p>
    <w:p w14:paraId="702BA645"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a Objednatel se zavazují k vzájemné součinnosti za účelem plnění smlouvy.</w:t>
      </w:r>
    </w:p>
    <w:p w14:paraId="55969B61" w14:textId="77777777" w:rsidR="00034404" w:rsidRPr="005038FA" w:rsidRDefault="00034404" w:rsidP="002D24CE">
      <w:pPr>
        <w:pStyle w:val="Nadpis1"/>
        <w:ind w:left="1418"/>
      </w:pPr>
      <w:bookmarkStart w:id="2" w:name="_Ref393187000"/>
      <w:bookmarkStart w:id="3" w:name="_Ref401917611"/>
      <w:bookmarkEnd w:id="1"/>
      <w:r w:rsidRPr="005038FA">
        <w:t>Účel a předmět smlouvy</w:t>
      </w:r>
      <w:bookmarkEnd w:id="2"/>
      <w:r w:rsidR="00465B7F" w:rsidRPr="005038FA">
        <w:t>, Specifikace díla</w:t>
      </w:r>
      <w:bookmarkEnd w:id="3"/>
    </w:p>
    <w:p w14:paraId="0DD3AAE3" w14:textId="27A913F3" w:rsidR="00034404" w:rsidRPr="005038FA" w:rsidRDefault="00034404" w:rsidP="005038FA">
      <w:pPr>
        <w:pStyle w:val="StylNadpis2Zarovnatdobloku"/>
        <w:ind w:left="1134" w:hanging="567"/>
        <w:rPr>
          <w:rFonts w:asciiTheme="minorHAnsi" w:hAnsiTheme="minorHAnsi"/>
          <w:sz w:val="22"/>
          <w:szCs w:val="22"/>
        </w:rPr>
      </w:pPr>
      <w:bookmarkStart w:id="4" w:name="_Ref393187027"/>
      <w:r w:rsidRPr="005038FA">
        <w:rPr>
          <w:rFonts w:asciiTheme="minorHAnsi" w:hAnsiTheme="minorHAnsi"/>
          <w:sz w:val="22"/>
          <w:szCs w:val="22"/>
        </w:rPr>
        <w:t>Účelem této smlouvy je dodávka a implementace</w:t>
      </w:r>
      <w:r w:rsidR="00D8459F" w:rsidRPr="005038FA">
        <w:rPr>
          <w:rFonts w:asciiTheme="minorHAnsi" w:hAnsiTheme="minorHAnsi"/>
          <w:sz w:val="22"/>
          <w:szCs w:val="22"/>
        </w:rPr>
        <w:t xml:space="preserve"> předmětu veřejné zakázky</w:t>
      </w:r>
      <w:r w:rsidRPr="005038FA">
        <w:rPr>
          <w:rFonts w:asciiTheme="minorHAnsi" w:hAnsiTheme="minorHAnsi"/>
          <w:sz w:val="22"/>
          <w:szCs w:val="22"/>
        </w:rPr>
        <w:t xml:space="preserve"> s názvem: </w:t>
      </w:r>
      <w:r w:rsidR="005C570D" w:rsidRPr="005038FA">
        <w:rPr>
          <w:rFonts w:asciiTheme="minorHAnsi" w:hAnsiTheme="minorHAnsi" w:cs="Tahoma"/>
          <w:sz w:val="22"/>
          <w:szCs w:val="22"/>
        </w:rPr>
        <w:t>„</w:t>
      </w:r>
      <w:r w:rsidR="000319FF" w:rsidRPr="000319FF">
        <w:rPr>
          <w:rFonts w:asciiTheme="minorHAnsi" w:hAnsiTheme="minorHAnsi"/>
          <w:sz w:val="22"/>
          <w:szCs w:val="22"/>
        </w:rPr>
        <w:t xml:space="preserve">Integrace automatické odbavovací pokladny do systému </w:t>
      </w:r>
      <w:proofErr w:type="spellStart"/>
      <w:r w:rsidR="005C6C0F" w:rsidRPr="005C6C0F">
        <w:rPr>
          <w:rFonts w:asciiTheme="minorHAnsi" w:hAnsiTheme="minorHAnsi"/>
          <w:sz w:val="22"/>
          <w:szCs w:val="22"/>
        </w:rPr>
        <w:t>Wardeneta</w:t>
      </w:r>
      <w:proofErr w:type="spellEnd"/>
      <w:r w:rsidR="005C570D" w:rsidRPr="005038FA">
        <w:rPr>
          <w:rFonts w:asciiTheme="minorHAnsi" w:hAnsiTheme="minorHAnsi" w:cs="Tahoma"/>
          <w:sz w:val="22"/>
          <w:szCs w:val="22"/>
        </w:rPr>
        <w:t>“</w:t>
      </w:r>
      <w:r w:rsidRPr="005038FA">
        <w:rPr>
          <w:rFonts w:asciiTheme="minorHAnsi" w:hAnsiTheme="minorHAnsi"/>
          <w:sz w:val="22"/>
          <w:szCs w:val="22"/>
        </w:rPr>
        <w:t xml:space="preserve">, a dalších souvisejících </w:t>
      </w:r>
      <w:r w:rsidR="007C26EF" w:rsidRPr="005038FA">
        <w:rPr>
          <w:rFonts w:asciiTheme="minorHAnsi" w:hAnsiTheme="minorHAnsi"/>
          <w:sz w:val="22"/>
          <w:szCs w:val="22"/>
        </w:rPr>
        <w:t>služeb (dále</w:t>
      </w:r>
      <w:r w:rsidR="000F53CB" w:rsidRPr="005038FA">
        <w:rPr>
          <w:rFonts w:asciiTheme="minorHAnsi" w:hAnsiTheme="minorHAnsi"/>
          <w:sz w:val="22"/>
          <w:szCs w:val="22"/>
        </w:rPr>
        <w:t xml:space="preserve"> jen „dílo“)</w:t>
      </w:r>
      <w:r w:rsidRPr="005038FA">
        <w:rPr>
          <w:rFonts w:asciiTheme="minorHAnsi" w:hAnsiTheme="minorHAnsi"/>
          <w:sz w:val="22"/>
          <w:szCs w:val="22"/>
        </w:rPr>
        <w:t>.</w:t>
      </w:r>
    </w:p>
    <w:p w14:paraId="0C4F875B" w14:textId="77777777" w:rsidR="00034404"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Předmětem této smlouvy je závazek Zhotovitele </w:t>
      </w:r>
      <w:r w:rsidR="00B93C13" w:rsidRPr="005038FA">
        <w:rPr>
          <w:rFonts w:asciiTheme="minorHAnsi" w:hAnsiTheme="minorHAnsi"/>
          <w:sz w:val="22"/>
          <w:szCs w:val="22"/>
        </w:rPr>
        <w:t>dodat</w:t>
      </w:r>
      <w:r w:rsidRPr="005038FA">
        <w:rPr>
          <w:rFonts w:asciiTheme="minorHAnsi" w:hAnsiTheme="minorHAnsi"/>
          <w:sz w:val="22"/>
          <w:szCs w:val="22"/>
        </w:rPr>
        <w:t xml:space="preserve"> pro Objednatele </w:t>
      </w:r>
      <w:r w:rsidR="005C6C0F">
        <w:rPr>
          <w:rFonts w:asciiTheme="minorHAnsi" w:hAnsiTheme="minorHAnsi"/>
          <w:sz w:val="22"/>
          <w:szCs w:val="22"/>
        </w:rPr>
        <w:t>D</w:t>
      </w:r>
      <w:r w:rsidRPr="005038FA">
        <w:rPr>
          <w:rFonts w:asciiTheme="minorHAnsi" w:hAnsiTheme="minorHAnsi"/>
          <w:sz w:val="22"/>
          <w:szCs w:val="22"/>
        </w:rPr>
        <w:t>ílo</w:t>
      </w:r>
      <w:r w:rsidR="007D4462" w:rsidRPr="005038FA">
        <w:rPr>
          <w:rFonts w:asciiTheme="minorHAnsi" w:hAnsiTheme="minorHAnsi"/>
          <w:sz w:val="22"/>
          <w:szCs w:val="22"/>
        </w:rPr>
        <w:t>, a to dle technické specifikace a zadávacích podmínek zadávacího řízení</w:t>
      </w:r>
      <w:r w:rsidR="00A41684" w:rsidRPr="005038FA">
        <w:rPr>
          <w:rFonts w:asciiTheme="minorHAnsi" w:hAnsiTheme="minorHAnsi"/>
          <w:sz w:val="22"/>
          <w:szCs w:val="22"/>
        </w:rPr>
        <w:t>, které jsou nedílnou přílohou této smlouvy</w:t>
      </w:r>
      <w:r w:rsidRPr="005038FA">
        <w:rPr>
          <w:rFonts w:asciiTheme="minorHAnsi" w:hAnsiTheme="minorHAnsi"/>
          <w:sz w:val="22"/>
          <w:szCs w:val="22"/>
        </w:rPr>
        <w:t>.</w:t>
      </w:r>
    </w:p>
    <w:p w14:paraId="62086D12" w14:textId="77777777" w:rsidR="005C6C0F" w:rsidRPr="005038FA" w:rsidRDefault="005C6C0F" w:rsidP="005038FA">
      <w:pPr>
        <w:pStyle w:val="StylNadpis2Zarovnatdobloku"/>
        <w:ind w:left="1134" w:hanging="567"/>
        <w:rPr>
          <w:rFonts w:asciiTheme="minorHAnsi" w:hAnsiTheme="minorHAnsi"/>
          <w:sz w:val="22"/>
          <w:szCs w:val="22"/>
        </w:rPr>
      </w:pPr>
      <w:r>
        <w:rPr>
          <w:rFonts w:asciiTheme="minorHAnsi" w:hAnsiTheme="minorHAnsi"/>
          <w:sz w:val="22"/>
          <w:szCs w:val="22"/>
        </w:rPr>
        <w:lastRenderedPageBreak/>
        <w:t xml:space="preserve">Dílo může být dodáno po jednotlivých definovaných částech, které mohou fungovat samostatně. </w:t>
      </w:r>
    </w:p>
    <w:p w14:paraId="784D4286"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Objednatel se zavazuje řádně a včas provedené a dokončené </w:t>
      </w:r>
      <w:r w:rsidR="005C6C0F">
        <w:rPr>
          <w:rFonts w:asciiTheme="minorHAnsi" w:hAnsiTheme="minorHAnsi"/>
          <w:sz w:val="22"/>
          <w:szCs w:val="22"/>
        </w:rPr>
        <w:t>D</w:t>
      </w:r>
      <w:r w:rsidRPr="005038FA">
        <w:rPr>
          <w:rFonts w:asciiTheme="minorHAnsi" w:hAnsiTheme="minorHAnsi"/>
          <w:sz w:val="22"/>
          <w:szCs w:val="22"/>
        </w:rPr>
        <w:t>ílo</w:t>
      </w:r>
      <w:r w:rsidR="005C6C0F">
        <w:rPr>
          <w:rFonts w:asciiTheme="minorHAnsi" w:hAnsiTheme="minorHAnsi"/>
          <w:sz w:val="22"/>
          <w:szCs w:val="22"/>
        </w:rPr>
        <w:t>, nebo jeho část,</w:t>
      </w:r>
      <w:r w:rsidRPr="005038FA">
        <w:rPr>
          <w:rFonts w:asciiTheme="minorHAnsi" w:hAnsiTheme="minorHAnsi"/>
          <w:sz w:val="22"/>
          <w:szCs w:val="22"/>
        </w:rPr>
        <w:t xml:space="preserve"> převzít a uhradit za něj Zhotoviteli sjednanou cenu.</w:t>
      </w:r>
    </w:p>
    <w:p w14:paraId="46FDF99A" w14:textId="77777777" w:rsidR="00034404" w:rsidRPr="002D24CE" w:rsidRDefault="00034404" w:rsidP="002D24CE">
      <w:pPr>
        <w:pStyle w:val="Nadpis1"/>
        <w:ind w:left="1418"/>
      </w:pPr>
      <w:bookmarkStart w:id="5" w:name="_Ref393188940"/>
      <w:r w:rsidRPr="002D24CE">
        <w:t>Doba a místo plnění</w:t>
      </w:r>
      <w:bookmarkEnd w:id="5"/>
    </w:p>
    <w:p w14:paraId="185D6A94" w14:textId="77777777" w:rsidR="002F0D6C" w:rsidRPr="005038FA" w:rsidRDefault="002F0D6C" w:rsidP="005038FA">
      <w:pPr>
        <w:pStyle w:val="StylNadpis2Zarovnatdobloku"/>
        <w:ind w:left="1134" w:hanging="567"/>
        <w:rPr>
          <w:rFonts w:asciiTheme="minorHAnsi" w:hAnsiTheme="minorHAnsi"/>
          <w:sz w:val="22"/>
          <w:szCs w:val="22"/>
        </w:rPr>
      </w:pPr>
      <w:bookmarkStart w:id="6" w:name="_Ref393186733"/>
      <w:r w:rsidRPr="005038FA">
        <w:rPr>
          <w:rFonts w:asciiTheme="minorHAnsi" w:hAnsiTheme="minorHAnsi"/>
          <w:sz w:val="22"/>
          <w:szCs w:val="22"/>
        </w:rPr>
        <w:t>Zhotovitel začne s plněním předmětu této smlouvy ihned po oboustranném podpisu této smlouvy.</w:t>
      </w:r>
    </w:p>
    <w:p w14:paraId="52CE7D3E" w14:textId="77777777" w:rsidR="00034404" w:rsidRPr="005038FA" w:rsidRDefault="00A4168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Zhotovitel je povinen </w:t>
      </w:r>
      <w:r w:rsidR="009214D6" w:rsidRPr="005038FA">
        <w:rPr>
          <w:rFonts w:asciiTheme="minorHAnsi" w:hAnsiTheme="minorHAnsi"/>
          <w:sz w:val="22"/>
          <w:szCs w:val="22"/>
        </w:rPr>
        <w:t>Dílo</w:t>
      </w:r>
      <w:r w:rsidR="005C6C0F">
        <w:rPr>
          <w:rFonts w:asciiTheme="minorHAnsi" w:hAnsiTheme="minorHAnsi"/>
          <w:sz w:val="22"/>
          <w:szCs w:val="22"/>
        </w:rPr>
        <w:t>, nebo jeho část,</w:t>
      </w:r>
      <w:r w:rsidRPr="005038FA">
        <w:rPr>
          <w:rFonts w:asciiTheme="minorHAnsi" w:hAnsiTheme="minorHAnsi"/>
          <w:sz w:val="22"/>
          <w:szCs w:val="22"/>
        </w:rPr>
        <w:t xml:space="preserve"> předat Objednateli bez</w:t>
      </w:r>
      <w:r w:rsidR="009214D6" w:rsidRPr="005038FA">
        <w:rPr>
          <w:rFonts w:asciiTheme="minorHAnsi" w:hAnsiTheme="minorHAnsi"/>
          <w:sz w:val="22"/>
          <w:szCs w:val="22"/>
        </w:rPr>
        <w:t xml:space="preserve"> známých</w:t>
      </w:r>
      <w:r w:rsidRPr="005038FA">
        <w:rPr>
          <w:rFonts w:asciiTheme="minorHAnsi" w:hAnsiTheme="minorHAnsi"/>
          <w:sz w:val="22"/>
          <w:szCs w:val="22"/>
        </w:rPr>
        <w:t xml:space="preserve"> vad na základě předávacího a akceptačního protokolu</w:t>
      </w:r>
      <w:r w:rsidR="006E34FF" w:rsidRPr="005038FA">
        <w:rPr>
          <w:rFonts w:asciiTheme="minorHAnsi" w:hAnsiTheme="minorHAnsi"/>
          <w:sz w:val="22"/>
          <w:szCs w:val="22"/>
        </w:rPr>
        <w:t xml:space="preserve"> (dále jen „Předávací protokol“)</w:t>
      </w:r>
      <w:r w:rsidRPr="005038FA">
        <w:rPr>
          <w:rFonts w:asciiTheme="minorHAnsi" w:hAnsiTheme="minorHAnsi"/>
          <w:sz w:val="22"/>
          <w:szCs w:val="22"/>
        </w:rPr>
        <w:t xml:space="preserve"> podepsaného oprávněnými zás</w:t>
      </w:r>
      <w:r w:rsidR="002F0D6C" w:rsidRPr="005038FA">
        <w:rPr>
          <w:rFonts w:asciiTheme="minorHAnsi" w:hAnsiTheme="minorHAnsi"/>
          <w:sz w:val="22"/>
          <w:szCs w:val="22"/>
        </w:rPr>
        <w:t>t</w:t>
      </w:r>
      <w:r w:rsidRPr="005038FA">
        <w:rPr>
          <w:rFonts w:asciiTheme="minorHAnsi" w:hAnsiTheme="minorHAnsi"/>
          <w:sz w:val="22"/>
          <w:szCs w:val="22"/>
        </w:rPr>
        <w:t xml:space="preserve">upci obou smluvních stran </w:t>
      </w:r>
      <w:bookmarkEnd w:id="6"/>
      <w:r w:rsidR="005C6C0F">
        <w:rPr>
          <w:rFonts w:asciiTheme="minorHAnsi" w:hAnsiTheme="minorHAnsi"/>
          <w:sz w:val="22"/>
          <w:szCs w:val="22"/>
        </w:rPr>
        <w:t>dle Harmonogramu, který je přílohou této smlouvy</w:t>
      </w:r>
      <w:r w:rsidR="0011430E" w:rsidRPr="005038FA">
        <w:rPr>
          <w:rFonts w:asciiTheme="minorHAnsi" w:hAnsiTheme="minorHAnsi"/>
          <w:sz w:val="22"/>
          <w:szCs w:val="22"/>
        </w:rPr>
        <w:t>.</w:t>
      </w:r>
    </w:p>
    <w:p w14:paraId="56A78651"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Místem plnění je adresa Objednatele.</w:t>
      </w:r>
    </w:p>
    <w:p w14:paraId="73D8C69C" w14:textId="77777777" w:rsidR="00034404" w:rsidRPr="005038FA" w:rsidRDefault="00034404" w:rsidP="002D24CE">
      <w:pPr>
        <w:pStyle w:val="Nadpis1"/>
        <w:ind w:left="1418"/>
      </w:pPr>
      <w:bookmarkStart w:id="7" w:name="_Ref393186493"/>
      <w:r w:rsidRPr="005038FA">
        <w:t>Cena</w:t>
      </w:r>
      <w:bookmarkEnd w:id="7"/>
    </w:p>
    <w:p w14:paraId="5E48522B" w14:textId="77777777" w:rsidR="00034404" w:rsidRPr="005038FA" w:rsidRDefault="00034404" w:rsidP="005038FA">
      <w:pPr>
        <w:pStyle w:val="Nadpis2"/>
        <w:ind w:left="1134" w:hanging="567"/>
        <w:jc w:val="both"/>
        <w:rPr>
          <w:rFonts w:asciiTheme="minorHAnsi" w:hAnsiTheme="minorHAnsi" w:cs="Tahoma"/>
          <w:sz w:val="22"/>
          <w:szCs w:val="22"/>
        </w:rPr>
      </w:pPr>
      <w:r w:rsidRPr="005038FA">
        <w:rPr>
          <w:rFonts w:asciiTheme="minorHAnsi" w:hAnsiTheme="minorHAnsi" w:cs="Tahoma"/>
          <w:sz w:val="22"/>
          <w:szCs w:val="22"/>
        </w:rPr>
        <w:t>Cena předmětu plnění</w:t>
      </w:r>
      <w:r w:rsidR="002F0D6C" w:rsidRPr="005038FA">
        <w:rPr>
          <w:rFonts w:asciiTheme="minorHAnsi" w:hAnsiTheme="minorHAnsi" w:cs="Tahoma"/>
          <w:sz w:val="22"/>
          <w:szCs w:val="22"/>
        </w:rPr>
        <w:t xml:space="preserve"> v rozsahu </w:t>
      </w:r>
      <w:r w:rsidRPr="005038FA">
        <w:rPr>
          <w:rFonts w:asciiTheme="minorHAnsi" w:hAnsiTheme="minorHAnsi" w:cs="Tahoma"/>
          <w:sz w:val="22"/>
          <w:szCs w:val="22"/>
        </w:rPr>
        <w:t xml:space="preserve">dle </w:t>
      </w:r>
      <w:r w:rsidRPr="005038FA">
        <w:rPr>
          <w:rFonts w:asciiTheme="minorHAnsi" w:hAnsiTheme="minorHAnsi" w:cs="Tahoma"/>
          <w:b/>
          <w:sz w:val="22"/>
          <w:szCs w:val="22"/>
        </w:rPr>
        <w:t xml:space="preserve">čl. </w:t>
      </w:r>
      <w:r w:rsidRPr="005038FA">
        <w:rPr>
          <w:rFonts w:asciiTheme="minorHAnsi" w:hAnsiTheme="minorHAnsi" w:cs="Tahoma"/>
          <w:b/>
          <w:sz w:val="22"/>
          <w:szCs w:val="22"/>
        </w:rPr>
        <w:fldChar w:fldCharType="begin"/>
      </w:r>
      <w:r w:rsidRPr="005038FA">
        <w:rPr>
          <w:rFonts w:asciiTheme="minorHAnsi" w:hAnsiTheme="minorHAnsi" w:cs="Tahoma"/>
          <w:b/>
          <w:sz w:val="22"/>
          <w:szCs w:val="22"/>
        </w:rPr>
        <w:instrText xml:space="preserve"> REF _Ref393187000 \r \h  \* MERGEFORMAT </w:instrText>
      </w:r>
      <w:r w:rsidRPr="005038FA">
        <w:rPr>
          <w:rFonts w:asciiTheme="minorHAnsi" w:hAnsiTheme="minorHAnsi" w:cs="Tahoma"/>
          <w:b/>
          <w:sz w:val="22"/>
          <w:szCs w:val="22"/>
        </w:rPr>
      </w:r>
      <w:r w:rsidRPr="005038FA">
        <w:rPr>
          <w:rFonts w:asciiTheme="minorHAnsi" w:hAnsiTheme="minorHAnsi" w:cs="Tahoma"/>
          <w:b/>
          <w:sz w:val="22"/>
          <w:szCs w:val="22"/>
        </w:rPr>
        <w:fldChar w:fldCharType="separate"/>
      </w:r>
      <w:r w:rsidR="00A96374">
        <w:rPr>
          <w:rFonts w:asciiTheme="minorHAnsi" w:hAnsiTheme="minorHAnsi" w:cs="Tahoma"/>
          <w:b/>
          <w:sz w:val="22"/>
          <w:szCs w:val="22"/>
        </w:rPr>
        <w:t>2</w:t>
      </w:r>
      <w:r w:rsidRPr="005038FA">
        <w:rPr>
          <w:rFonts w:asciiTheme="minorHAnsi" w:hAnsiTheme="minorHAnsi" w:cs="Tahoma"/>
          <w:b/>
          <w:sz w:val="22"/>
          <w:szCs w:val="22"/>
        </w:rPr>
        <w:fldChar w:fldCharType="end"/>
      </w:r>
      <w:r w:rsidRPr="005038FA">
        <w:rPr>
          <w:rFonts w:asciiTheme="minorHAnsi" w:hAnsiTheme="minorHAnsi" w:cs="Tahoma"/>
          <w:sz w:val="22"/>
          <w:szCs w:val="22"/>
        </w:rPr>
        <w:t>, je</w:t>
      </w:r>
      <w:r w:rsidR="002F0D6C" w:rsidRPr="005038FA">
        <w:rPr>
          <w:rFonts w:asciiTheme="minorHAnsi" w:hAnsiTheme="minorHAnsi" w:cs="Tahoma"/>
          <w:sz w:val="22"/>
          <w:szCs w:val="22"/>
        </w:rPr>
        <w:t>:</w:t>
      </w:r>
    </w:p>
    <w:p w14:paraId="1785336F" w14:textId="428E7C41" w:rsidR="00034404" w:rsidRPr="005038FA" w:rsidRDefault="00034404" w:rsidP="00FD0115">
      <w:pPr>
        <w:ind w:left="1843" w:hanging="567"/>
        <w:jc w:val="both"/>
        <w:rPr>
          <w:rFonts w:asciiTheme="minorHAnsi" w:hAnsiTheme="minorHAnsi" w:cs="Tahoma"/>
          <w:b/>
          <w:sz w:val="22"/>
        </w:rPr>
      </w:pPr>
      <w:r w:rsidRPr="005038FA">
        <w:rPr>
          <w:rFonts w:asciiTheme="minorHAnsi" w:hAnsiTheme="minorHAnsi" w:cs="Tahoma"/>
          <w:b/>
          <w:sz w:val="22"/>
        </w:rPr>
        <w:t>Cena bez DPH činí</w:t>
      </w:r>
      <w:r w:rsidRPr="005038FA">
        <w:rPr>
          <w:rFonts w:asciiTheme="minorHAnsi" w:hAnsiTheme="minorHAnsi" w:cs="Tahoma"/>
          <w:b/>
          <w:sz w:val="22"/>
        </w:rPr>
        <w:tab/>
      </w:r>
      <w:r w:rsidR="000319FF">
        <w:rPr>
          <w:rFonts w:asciiTheme="minorHAnsi" w:hAnsiTheme="minorHAnsi" w:cs="Tahoma"/>
          <w:b/>
          <w:sz w:val="22"/>
        </w:rPr>
        <w:t>289</w:t>
      </w:r>
      <w:r w:rsidR="004576EA" w:rsidRPr="005038FA">
        <w:rPr>
          <w:rFonts w:asciiTheme="minorHAnsi" w:hAnsiTheme="minorHAnsi" w:cs="Tahoma"/>
          <w:b/>
          <w:sz w:val="22"/>
        </w:rPr>
        <w:t xml:space="preserve"> 000</w:t>
      </w:r>
      <w:r w:rsidRPr="005038FA">
        <w:rPr>
          <w:rFonts w:asciiTheme="minorHAnsi" w:hAnsiTheme="minorHAnsi" w:cs="Tahoma"/>
          <w:b/>
          <w:sz w:val="22"/>
        </w:rPr>
        <w:t>,- Kč</w:t>
      </w:r>
    </w:p>
    <w:p w14:paraId="6C12EDCE" w14:textId="16416426" w:rsidR="00034404" w:rsidRPr="005038FA" w:rsidRDefault="00034404" w:rsidP="00FD0115">
      <w:pPr>
        <w:ind w:left="1843" w:hanging="567"/>
        <w:jc w:val="both"/>
        <w:rPr>
          <w:rFonts w:asciiTheme="minorHAnsi" w:hAnsiTheme="minorHAnsi" w:cs="Tahoma"/>
          <w:b/>
          <w:sz w:val="22"/>
        </w:rPr>
      </w:pPr>
      <w:r w:rsidRPr="005038FA">
        <w:rPr>
          <w:rFonts w:asciiTheme="minorHAnsi" w:hAnsiTheme="minorHAnsi" w:cs="Tahoma"/>
          <w:b/>
          <w:sz w:val="22"/>
        </w:rPr>
        <w:t>DPH 21 %</w:t>
      </w:r>
      <w:r w:rsidRPr="005038FA">
        <w:rPr>
          <w:rFonts w:asciiTheme="minorHAnsi" w:hAnsiTheme="minorHAnsi" w:cs="Tahoma"/>
          <w:b/>
          <w:sz w:val="22"/>
        </w:rPr>
        <w:tab/>
      </w:r>
      <w:r w:rsidRPr="005038FA">
        <w:rPr>
          <w:rFonts w:asciiTheme="minorHAnsi" w:hAnsiTheme="minorHAnsi" w:cs="Tahoma"/>
          <w:b/>
          <w:sz w:val="22"/>
        </w:rPr>
        <w:tab/>
      </w:r>
      <w:r w:rsidR="000319FF">
        <w:rPr>
          <w:rFonts w:asciiTheme="minorHAnsi" w:hAnsiTheme="minorHAnsi" w:cs="Tahoma"/>
          <w:b/>
          <w:sz w:val="22"/>
        </w:rPr>
        <w:t xml:space="preserve">  60</w:t>
      </w:r>
      <w:r w:rsidR="004576EA" w:rsidRPr="005038FA">
        <w:rPr>
          <w:rFonts w:asciiTheme="minorHAnsi" w:hAnsiTheme="minorHAnsi" w:cs="Tahoma"/>
          <w:b/>
          <w:sz w:val="22"/>
        </w:rPr>
        <w:t xml:space="preserve"> </w:t>
      </w:r>
      <w:r w:rsidR="000319FF">
        <w:rPr>
          <w:rFonts w:asciiTheme="minorHAnsi" w:hAnsiTheme="minorHAnsi" w:cs="Tahoma"/>
          <w:b/>
          <w:sz w:val="22"/>
        </w:rPr>
        <w:t>69</w:t>
      </w:r>
      <w:r w:rsidR="004576EA" w:rsidRPr="005038FA">
        <w:rPr>
          <w:rFonts w:asciiTheme="minorHAnsi" w:hAnsiTheme="minorHAnsi" w:cs="Tahoma"/>
          <w:b/>
          <w:sz w:val="22"/>
        </w:rPr>
        <w:t>0</w:t>
      </w:r>
      <w:r w:rsidRPr="005038FA">
        <w:rPr>
          <w:rFonts w:asciiTheme="minorHAnsi" w:hAnsiTheme="minorHAnsi" w:cs="Tahoma"/>
          <w:b/>
          <w:sz w:val="22"/>
        </w:rPr>
        <w:t>,- Kč</w:t>
      </w:r>
    </w:p>
    <w:p w14:paraId="2D39F8CA" w14:textId="24298B69" w:rsidR="00034404" w:rsidRPr="005038FA" w:rsidRDefault="00034404" w:rsidP="00FD0115">
      <w:pPr>
        <w:ind w:left="1843" w:hanging="567"/>
        <w:jc w:val="both"/>
        <w:rPr>
          <w:rFonts w:asciiTheme="minorHAnsi" w:hAnsiTheme="minorHAnsi" w:cs="Tahoma"/>
          <w:b/>
          <w:sz w:val="22"/>
        </w:rPr>
      </w:pPr>
      <w:r w:rsidRPr="005038FA">
        <w:rPr>
          <w:rFonts w:asciiTheme="minorHAnsi" w:hAnsiTheme="minorHAnsi" w:cs="Tahoma"/>
          <w:b/>
          <w:sz w:val="22"/>
        </w:rPr>
        <w:t>Cena včetně DPH</w:t>
      </w:r>
      <w:r w:rsidRPr="005038FA">
        <w:rPr>
          <w:rFonts w:asciiTheme="minorHAnsi" w:hAnsiTheme="minorHAnsi" w:cs="Tahoma"/>
          <w:b/>
          <w:sz w:val="22"/>
        </w:rPr>
        <w:tab/>
      </w:r>
      <w:r w:rsidR="000319FF">
        <w:rPr>
          <w:rFonts w:asciiTheme="minorHAnsi" w:hAnsiTheme="minorHAnsi" w:cs="Tahoma"/>
          <w:b/>
          <w:sz w:val="22"/>
        </w:rPr>
        <w:t>349</w:t>
      </w:r>
      <w:r w:rsidR="004576EA" w:rsidRPr="005038FA">
        <w:rPr>
          <w:rFonts w:asciiTheme="minorHAnsi" w:hAnsiTheme="minorHAnsi" w:cs="Tahoma"/>
          <w:b/>
          <w:sz w:val="22"/>
        </w:rPr>
        <w:t xml:space="preserve"> </w:t>
      </w:r>
      <w:r w:rsidR="00FD0115">
        <w:rPr>
          <w:rFonts w:asciiTheme="minorHAnsi" w:hAnsiTheme="minorHAnsi" w:cs="Tahoma"/>
          <w:b/>
          <w:sz w:val="22"/>
        </w:rPr>
        <w:t>6</w:t>
      </w:r>
      <w:r w:rsidR="000319FF">
        <w:rPr>
          <w:rFonts w:asciiTheme="minorHAnsi" w:hAnsiTheme="minorHAnsi" w:cs="Tahoma"/>
          <w:b/>
          <w:sz w:val="22"/>
        </w:rPr>
        <w:t>9</w:t>
      </w:r>
      <w:r w:rsidR="004576EA" w:rsidRPr="005038FA">
        <w:rPr>
          <w:rFonts w:asciiTheme="minorHAnsi" w:hAnsiTheme="minorHAnsi" w:cs="Tahoma"/>
          <w:b/>
          <w:sz w:val="22"/>
        </w:rPr>
        <w:t>0</w:t>
      </w:r>
      <w:r w:rsidRPr="005038FA">
        <w:rPr>
          <w:rFonts w:asciiTheme="minorHAnsi" w:hAnsiTheme="minorHAnsi" w:cs="Tahoma"/>
          <w:b/>
          <w:sz w:val="22"/>
        </w:rPr>
        <w:t>,- Kč</w:t>
      </w:r>
    </w:p>
    <w:p w14:paraId="34B0B181" w14:textId="77777777" w:rsidR="00034404" w:rsidRPr="005038FA" w:rsidRDefault="00034404" w:rsidP="005038FA">
      <w:pPr>
        <w:pStyle w:val="Nadpis2"/>
        <w:keepNext w:val="0"/>
        <w:ind w:left="1134" w:hanging="567"/>
        <w:jc w:val="both"/>
        <w:rPr>
          <w:rFonts w:asciiTheme="minorHAnsi" w:hAnsiTheme="minorHAnsi" w:cs="Tahoma"/>
          <w:sz w:val="22"/>
          <w:szCs w:val="22"/>
        </w:rPr>
      </w:pPr>
      <w:r w:rsidRPr="005038FA">
        <w:rPr>
          <w:rFonts w:asciiTheme="minorHAnsi" w:hAnsiTheme="minorHAnsi" w:cs="Tahoma"/>
          <w:sz w:val="22"/>
          <w:szCs w:val="22"/>
        </w:rPr>
        <w:t xml:space="preserve">Ceny jsou uvedeny jako pevné a nejvýše přípustné, zahrnující veškeré náklady Zhotovitele nutné k řádnému plnění předmětu smlouvy. Ceny je možné upravit pouze za níže </w:t>
      </w:r>
      <w:r w:rsidR="006E34FF" w:rsidRPr="005038FA">
        <w:rPr>
          <w:rFonts w:asciiTheme="minorHAnsi" w:hAnsiTheme="minorHAnsi" w:cs="Tahoma"/>
          <w:sz w:val="22"/>
          <w:szCs w:val="22"/>
        </w:rPr>
        <w:t>s</w:t>
      </w:r>
      <w:r w:rsidRPr="005038FA">
        <w:rPr>
          <w:rFonts w:asciiTheme="minorHAnsi" w:hAnsiTheme="minorHAnsi" w:cs="Tahoma"/>
          <w:sz w:val="22"/>
          <w:szCs w:val="22"/>
        </w:rPr>
        <w:t>pecifikovaných podmínek.</w:t>
      </w:r>
    </w:p>
    <w:p w14:paraId="79966FB6" w14:textId="77777777" w:rsidR="00034404" w:rsidRPr="005038FA" w:rsidRDefault="00034404" w:rsidP="002D24CE">
      <w:pPr>
        <w:pStyle w:val="Nadpis1"/>
        <w:ind w:left="1418"/>
      </w:pPr>
      <w:bookmarkStart w:id="8" w:name="_Ref394118581"/>
      <w:r w:rsidRPr="005038FA">
        <w:t>PŘEDÁNÍ A PŘEVZETÍ PLNĚNÍ</w:t>
      </w:r>
      <w:bookmarkEnd w:id="8"/>
    </w:p>
    <w:p w14:paraId="1B488EC2" w14:textId="77777777" w:rsidR="002B04B3" w:rsidRPr="005038FA" w:rsidRDefault="002B04B3"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Předání a převzetí plnění dle této smlouvy</w:t>
      </w:r>
    </w:p>
    <w:p w14:paraId="499962D8" w14:textId="0AE9C85F" w:rsidR="00571778" w:rsidRPr="005038FA" w:rsidRDefault="002B04B3"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 xml:space="preserve">Plnění dle této smlouvy podléhá akceptaci Objednatelem. Jestliže plnění nebo jeho jednotlivé části splní kritéria akceptačního řízení, považují se za řádně ukončené a Objednatel je povinen je převzít dle </w:t>
      </w:r>
      <w:proofErr w:type="gramStart"/>
      <w:r w:rsidRPr="005038FA">
        <w:rPr>
          <w:rFonts w:asciiTheme="minorHAnsi" w:hAnsiTheme="minorHAnsi"/>
          <w:b/>
          <w:sz w:val="22"/>
          <w:szCs w:val="22"/>
        </w:rPr>
        <w:t xml:space="preserve">odst. </w:t>
      </w:r>
      <w:r w:rsidRPr="005038FA">
        <w:rPr>
          <w:rFonts w:asciiTheme="minorHAnsi" w:hAnsiTheme="minorHAnsi"/>
          <w:b/>
          <w:sz w:val="22"/>
          <w:szCs w:val="22"/>
        </w:rPr>
        <w:fldChar w:fldCharType="begin"/>
      </w:r>
      <w:r w:rsidRPr="005038FA">
        <w:rPr>
          <w:rFonts w:asciiTheme="minorHAnsi" w:hAnsiTheme="minorHAnsi"/>
          <w:b/>
          <w:sz w:val="22"/>
          <w:szCs w:val="22"/>
        </w:rPr>
        <w:instrText xml:space="preserve"> REF _Ref394118378 \r \h  \* MERGEFORMAT </w:instrText>
      </w:r>
      <w:r w:rsidRPr="005038FA">
        <w:rPr>
          <w:rFonts w:asciiTheme="minorHAnsi" w:hAnsiTheme="minorHAnsi"/>
          <w:b/>
          <w:sz w:val="22"/>
          <w:szCs w:val="22"/>
        </w:rPr>
      </w:r>
      <w:r w:rsidRPr="005038FA">
        <w:rPr>
          <w:rFonts w:asciiTheme="minorHAnsi" w:hAnsiTheme="minorHAnsi"/>
          <w:b/>
          <w:sz w:val="22"/>
          <w:szCs w:val="22"/>
        </w:rPr>
        <w:fldChar w:fldCharType="separate"/>
      </w:r>
      <w:r w:rsidR="00A96374">
        <w:rPr>
          <w:rFonts w:asciiTheme="minorHAnsi" w:hAnsiTheme="minorHAnsi"/>
          <w:b/>
          <w:sz w:val="22"/>
          <w:szCs w:val="22"/>
        </w:rPr>
        <w:t>5.1.5</w:t>
      </w:r>
      <w:proofErr w:type="gramEnd"/>
      <w:r w:rsidRPr="005038FA">
        <w:rPr>
          <w:rFonts w:asciiTheme="minorHAnsi" w:hAnsiTheme="minorHAnsi"/>
          <w:b/>
          <w:sz w:val="22"/>
          <w:szCs w:val="22"/>
        </w:rPr>
        <w:fldChar w:fldCharType="end"/>
      </w:r>
      <w:r w:rsidRPr="005038FA">
        <w:rPr>
          <w:rFonts w:asciiTheme="minorHAnsi" w:hAnsiTheme="minorHAnsi"/>
          <w:sz w:val="22"/>
          <w:szCs w:val="22"/>
        </w:rPr>
        <w:t xml:space="preserve"> níže.</w:t>
      </w:r>
    </w:p>
    <w:p w14:paraId="1C71E56B" w14:textId="77777777" w:rsidR="002B04B3" w:rsidRPr="005038FA" w:rsidRDefault="002B04B3"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Akceptační procedury zahrnují porovnání skutečných vlastností plnění se závaznou specifikací předmětu plnění dle této smlouvy.</w:t>
      </w:r>
    </w:p>
    <w:p w14:paraId="587AF164" w14:textId="77777777" w:rsidR="002B04B3" w:rsidRPr="005038FA" w:rsidRDefault="002B04B3"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Akceptační procedura bude</w:t>
      </w:r>
      <w:r w:rsidR="00571778" w:rsidRPr="005038FA">
        <w:rPr>
          <w:rFonts w:asciiTheme="minorHAnsi" w:hAnsiTheme="minorHAnsi"/>
          <w:sz w:val="22"/>
          <w:szCs w:val="22"/>
        </w:rPr>
        <w:t xml:space="preserve"> dále</w:t>
      </w:r>
      <w:r w:rsidRPr="005038FA">
        <w:rPr>
          <w:rFonts w:asciiTheme="minorHAnsi" w:hAnsiTheme="minorHAnsi"/>
          <w:sz w:val="22"/>
          <w:szCs w:val="22"/>
        </w:rPr>
        <w:t xml:space="preserve"> zahrnovat akceptační testy, které budou </w:t>
      </w:r>
      <w:r w:rsidR="00FA605F" w:rsidRPr="005038FA">
        <w:rPr>
          <w:rFonts w:asciiTheme="minorHAnsi" w:hAnsiTheme="minorHAnsi"/>
          <w:sz w:val="22"/>
          <w:szCs w:val="22"/>
        </w:rPr>
        <w:t>řízeny Objednatelem.</w:t>
      </w:r>
      <w:r w:rsidRPr="005038FA">
        <w:rPr>
          <w:rFonts w:asciiTheme="minorHAnsi" w:hAnsiTheme="minorHAnsi"/>
          <w:sz w:val="22"/>
          <w:szCs w:val="22"/>
        </w:rPr>
        <w:t xml:space="preserve"> </w:t>
      </w:r>
      <w:r w:rsidR="00BD7BB7" w:rsidRPr="005038FA">
        <w:rPr>
          <w:rFonts w:asciiTheme="minorHAnsi" w:hAnsiTheme="minorHAnsi"/>
          <w:sz w:val="22"/>
          <w:szCs w:val="22"/>
        </w:rPr>
        <w:t xml:space="preserve">Specifikace akceptačních testů </w:t>
      </w:r>
      <w:r w:rsidRPr="005038FA">
        <w:rPr>
          <w:rFonts w:asciiTheme="minorHAnsi" w:hAnsiTheme="minorHAnsi"/>
          <w:sz w:val="22"/>
          <w:szCs w:val="22"/>
        </w:rPr>
        <w:t>bude</w:t>
      </w:r>
      <w:r w:rsidR="00BD7BB7" w:rsidRPr="005038FA">
        <w:rPr>
          <w:rFonts w:asciiTheme="minorHAnsi" w:hAnsiTheme="minorHAnsi"/>
          <w:sz w:val="22"/>
          <w:szCs w:val="22"/>
        </w:rPr>
        <w:t xml:space="preserve"> dohodnuta a odsouhlasena oběma </w:t>
      </w:r>
      <w:r w:rsidR="00BD7BB7" w:rsidRPr="005038FA">
        <w:rPr>
          <w:rFonts w:asciiTheme="minorHAnsi" w:hAnsiTheme="minorHAnsi"/>
          <w:sz w:val="22"/>
          <w:szCs w:val="22"/>
        </w:rPr>
        <w:lastRenderedPageBreak/>
        <w:t>stranami</w:t>
      </w:r>
      <w:r w:rsidRPr="005038FA">
        <w:rPr>
          <w:rFonts w:asciiTheme="minorHAnsi" w:hAnsiTheme="minorHAnsi"/>
          <w:sz w:val="22"/>
          <w:szCs w:val="22"/>
        </w:rPr>
        <w:t xml:space="preserve"> písemnou formou v</w:t>
      </w:r>
      <w:r w:rsidR="00571778" w:rsidRPr="005038FA">
        <w:rPr>
          <w:rFonts w:asciiTheme="minorHAnsi" w:hAnsiTheme="minorHAnsi"/>
          <w:sz w:val="22"/>
          <w:szCs w:val="22"/>
        </w:rPr>
        <w:t> </w:t>
      </w:r>
      <w:r w:rsidRPr="005038FA">
        <w:rPr>
          <w:rFonts w:asciiTheme="minorHAnsi" w:hAnsiTheme="minorHAnsi"/>
          <w:sz w:val="22"/>
          <w:szCs w:val="22"/>
        </w:rPr>
        <w:t xml:space="preserve">termínu </w:t>
      </w:r>
      <w:r w:rsidR="003143BC" w:rsidRPr="005038FA">
        <w:rPr>
          <w:rFonts w:asciiTheme="minorHAnsi" w:hAnsiTheme="minorHAnsi"/>
          <w:sz w:val="22"/>
          <w:szCs w:val="22"/>
        </w:rPr>
        <w:t xml:space="preserve">nejpozději </w:t>
      </w:r>
      <w:r w:rsidRPr="005038FA">
        <w:rPr>
          <w:rFonts w:asciiTheme="minorHAnsi" w:hAnsiTheme="minorHAnsi"/>
          <w:sz w:val="22"/>
          <w:szCs w:val="22"/>
        </w:rPr>
        <w:t>pěti (5) pracovních dnů před zahájením akceptační procedury. Lhůta pro provedení akceptačních testů a lhůta pro předání plnění nebo jeho části se prodlužuje o dobu, o kterou se pro</w:t>
      </w:r>
      <w:r w:rsidR="004414FE" w:rsidRPr="005038FA">
        <w:rPr>
          <w:rFonts w:asciiTheme="minorHAnsi" w:hAnsiTheme="minorHAnsi"/>
          <w:sz w:val="22"/>
          <w:szCs w:val="22"/>
        </w:rPr>
        <w:t>d</w:t>
      </w:r>
      <w:r w:rsidRPr="005038FA">
        <w:rPr>
          <w:rFonts w:asciiTheme="minorHAnsi" w:hAnsiTheme="minorHAnsi"/>
          <w:sz w:val="22"/>
          <w:szCs w:val="22"/>
        </w:rPr>
        <w:t>loužilo písemné odsouhlasení specifikace akceptačních testů z</w:t>
      </w:r>
      <w:r w:rsidR="003143BC" w:rsidRPr="005038FA">
        <w:rPr>
          <w:rFonts w:asciiTheme="minorHAnsi" w:hAnsiTheme="minorHAnsi"/>
          <w:sz w:val="22"/>
          <w:szCs w:val="22"/>
        </w:rPr>
        <w:t> </w:t>
      </w:r>
      <w:r w:rsidRPr="005038FA">
        <w:rPr>
          <w:rFonts w:asciiTheme="minorHAnsi" w:hAnsiTheme="minorHAnsi"/>
          <w:sz w:val="22"/>
          <w:szCs w:val="22"/>
        </w:rPr>
        <w:t xml:space="preserve">důvodu připomínek na </w:t>
      </w:r>
      <w:r w:rsidR="00BD7BB7" w:rsidRPr="005038FA">
        <w:rPr>
          <w:rFonts w:asciiTheme="minorHAnsi" w:hAnsiTheme="minorHAnsi"/>
          <w:sz w:val="22"/>
          <w:szCs w:val="22"/>
        </w:rPr>
        <w:t xml:space="preserve">obou </w:t>
      </w:r>
      <w:r w:rsidRPr="005038FA">
        <w:rPr>
          <w:rFonts w:asciiTheme="minorHAnsi" w:hAnsiTheme="minorHAnsi"/>
          <w:sz w:val="22"/>
          <w:szCs w:val="22"/>
        </w:rPr>
        <w:t>stran</w:t>
      </w:r>
      <w:r w:rsidR="00BD7BB7" w:rsidRPr="005038FA">
        <w:rPr>
          <w:rFonts w:asciiTheme="minorHAnsi" w:hAnsiTheme="minorHAnsi"/>
          <w:sz w:val="22"/>
          <w:szCs w:val="22"/>
        </w:rPr>
        <w:t>ách</w:t>
      </w:r>
      <w:r w:rsidRPr="005038FA">
        <w:rPr>
          <w:rFonts w:asciiTheme="minorHAnsi" w:hAnsiTheme="minorHAnsi"/>
          <w:sz w:val="22"/>
          <w:szCs w:val="22"/>
        </w:rPr>
        <w:t xml:space="preserve"> oproti lhůtě stanovené </w:t>
      </w:r>
      <w:r w:rsidR="00BD7BB7" w:rsidRPr="005038FA">
        <w:rPr>
          <w:rFonts w:asciiTheme="minorHAnsi" w:hAnsiTheme="minorHAnsi"/>
          <w:sz w:val="22"/>
          <w:szCs w:val="22"/>
        </w:rPr>
        <w:t>v harmonogramu</w:t>
      </w:r>
      <w:r w:rsidRPr="005038FA">
        <w:rPr>
          <w:rFonts w:asciiTheme="minorHAnsi" w:hAnsiTheme="minorHAnsi"/>
          <w:sz w:val="22"/>
          <w:szCs w:val="22"/>
        </w:rPr>
        <w:t>.</w:t>
      </w:r>
    </w:p>
    <w:p w14:paraId="7F8B7A04" w14:textId="77777777" w:rsidR="002B04B3" w:rsidRPr="005038FA" w:rsidRDefault="002B04B3"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Základním předpokladem pro řádné předání plnění (nebo jeho části) Zhotovitelem a převzetí tohoto plnění (nebo jeho části) Objednatelem, a to formou předávacího protokolu podepsaného oprávněnými osobami obou smluvních stran</w:t>
      </w:r>
      <w:r w:rsidR="00C00996" w:rsidRPr="005038FA">
        <w:rPr>
          <w:rFonts w:asciiTheme="minorHAnsi" w:hAnsiTheme="minorHAnsi"/>
          <w:sz w:val="22"/>
          <w:szCs w:val="22"/>
        </w:rPr>
        <w:t>,</w:t>
      </w:r>
      <w:r w:rsidRPr="005038FA">
        <w:rPr>
          <w:rFonts w:asciiTheme="minorHAnsi" w:hAnsiTheme="minorHAnsi"/>
          <w:sz w:val="22"/>
          <w:szCs w:val="22"/>
        </w:rPr>
        <w:t xml:space="preserve"> je skutečnost, že plnění splní kritéria akceptačních testů a bude provedeno v souladu se závaznou specifikací předmětu plnění dle této smlouvy.</w:t>
      </w:r>
    </w:p>
    <w:p w14:paraId="24D4F2DA" w14:textId="77777777" w:rsidR="002B04B3" w:rsidRPr="005038FA" w:rsidRDefault="002B04B3" w:rsidP="005038FA">
      <w:pPr>
        <w:pStyle w:val="StylNadpis3Zarovnatdobloku"/>
        <w:ind w:left="1134" w:hanging="567"/>
        <w:rPr>
          <w:rFonts w:asciiTheme="minorHAnsi" w:hAnsiTheme="minorHAnsi"/>
          <w:sz w:val="22"/>
          <w:szCs w:val="22"/>
        </w:rPr>
      </w:pPr>
      <w:bookmarkStart w:id="9" w:name="_Ref394118378"/>
      <w:r w:rsidRPr="005038FA">
        <w:rPr>
          <w:rFonts w:asciiTheme="minorHAnsi" w:hAnsiTheme="minorHAnsi"/>
          <w:sz w:val="22"/>
          <w:szCs w:val="22"/>
        </w:rPr>
        <w:t>Jestliže plnění nebo jeho část splní akceptační kritéria akceptačních testů, Zhotovitel se zavazuje v den následující po ukončení akceptačních testů plnění nebo jeho část předat Objednateli a Objednatel se zavazuje v tomto termínu plnění nebo jeho část převzít. Pokud Objednatel plnění nebo jeho část v tomto termínu nepřevezme, ačkoli převzetí plnění nebo jeho části bylo Zhotovitelem řádně umožněno, má se za to, že plnění nebo jeho část bylo řádně předáno a Objednatelem převzato právě v den následující po ukončení akceptačních testů.</w:t>
      </w:r>
      <w:bookmarkEnd w:id="9"/>
    </w:p>
    <w:p w14:paraId="1875515E" w14:textId="77777777" w:rsidR="002B04B3" w:rsidRPr="005038FA" w:rsidRDefault="002B04B3"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Jestliže plnění nesplňuje stanovená akceptační kritéria kteréhokoliv akceptačního testu, budou výsledky akceptačního testu (splněno/nesplněno/s výhradami) spolu s</w:t>
      </w:r>
      <w:r w:rsidR="00DB2341" w:rsidRPr="005038FA">
        <w:rPr>
          <w:rFonts w:asciiTheme="minorHAnsi" w:hAnsiTheme="minorHAnsi"/>
          <w:sz w:val="22"/>
          <w:szCs w:val="22"/>
        </w:rPr>
        <w:t> </w:t>
      </w:r>
      <w:r w:rsidRPr="005038FA">
        <w:rPr>
          <w:rFonts w:asciiTheme="minorHAnsi" w:hAnsiTheme="minorHAnsi"/>
          <w:sz w:val="22"/>
          <w:szCs w:val="22"/>
        </w:rPr>
        <w:t>uvedením termínů pro nápravu uvedeny ve vyhodnocení akceptačních testů. Poskytovatel napraví tyto nedostatky a příslušné akceptační testy budou provedeny znovu. Tento proces testování a následných oprav se bude opakovat, přičemž výše uvedená ustanovení se použijí obdobně. Proces testování a následných oprav lze opakovat, dokud Poskytovatel nesplní veškerá akceptační kritéri</w:t>
      </w:r>
      <w:r w:rsidR="00C00996" w:rsidRPr="005038FA">
        <w:rPr>
          <w:rFonts w:asciiTheme="minorHAnsi" w:hAnsiTheme="minorHAnsi"/>
          <w:sz w:val="22"/>
          <w:szCs w:val="22"/>
        </w:rPr>
        <w:t>a pro příslušný akceptační test</w:t>
      </w:r>
      <w:r w:rsidRPr="005038FA">
        <w:rPr>
          <w:rFonts w:asciiTheme="minorHAnsi" w:hAnsiTheme="minorHAnsi"/>
          <w:sz w:val="22"/>
          <w:szCs w:val="22"/>
        </w:rPr>
        <w:t>.</w:t>
      </w:r>
    </w:p>
    <w:p w14:paraId="07B0BCF0" w14:textId="7A2A1C56" w:rsidR="00E15ABA" w:rsidRDefault="001A1705" w:rsidP="00D67BB9">
      <w:pPr>
        <w:pStyle w:val="StylNadpis3Zarovnatdobloku"/>
        <w:numPr>
          <w:ilvl w:val="0"/>
          <w:numId w:val="0"/>
        </w:numPr>
        <w:ind w:left="1134"/>
        <w:rPr>
          <w:rFonts w:asciiTheme="minorHAnsi" w:hAnsiTheme="minorHAnsi"/>
          <w:sz w:val="22"/>
          <w:szCs w:val="22"/>
        </w:rPr>
      </w:pPr>
      <w:r>
        <w:rPr>
          <w:rFonts w:asciiTheme="minorHAnsi" w:hAnsiTheme="minorHAnsi"/>
          <w:sz w:val="22"/>
          <w:szCs w:val="22"/>
        </w:rPr>
        <w:t xml:space="preserve"> </w:t>
      </w:r>
    </w:p>
    <w:p w14:paraId="2CCD933D" w14:textId="6C0A5B48" w:rsidR="002B04B3" w:rsidRPr="005038FA" w:rsidRDefault="001A1705" w:rsidP="005038FA">
      <w:pPr>
        <w:pStyle w:val="StylNadpis3Zarovnatdobloku"/>
        <w:ind w:left="1134" w:hanging="567"/>
        <w:rPr>
          <w:rFonts w:asciiTheme="minorHAnsi" w:hAnsiTheme="minorHAnsi"/>
          <w:sz w:val="22"/>
          <w:szCs w:val="22"/>
        </w:rPr>
      </w:pPr>
      <w:r>
        <w:rPr>
          <w:rFonts w:asciiTheme="minorHAnsi" w:hAnsiTheme="minorHAnsi"/>
          <w:sz w:val="22"/>
          <w:szCs w:val="22"/>
        </w:rPr>
        <w:t>Strany jsou povinny poskytovat si při akceptačních testech potřebnou součinnost. V případě, že Objednatel nesdělí Zhotoviteli případné nedostatky zjištěné při akceptačním testování</w:t>
      </w:r>
      <w:r w:rsidR="00E15ABA">
        <w:rPr>
          <w:rFonts w:asciiTheme="minorHAnsi" w:hAnsiTheme="minorHAnsi"/>
          <w:sz w:val="22"/>
          <w:szCs w:val="22"/>
        </w:rPr>
        <w:t xml:space="preserve">, ač mu tyto nedostatky musely být známy a Zhotovitel je nemohl při vynaložení odborné péče zjistit, neodpovídá </w:t>
      </w:r>
      <w:r>
        <w:rPr>
          <w:rFonts w:asciiTheme="minorHAnsi" w:hAnsiTheme="minorHAnsi"/>
          <w:sz w:val="22"/>
          <w:szCs w:val="22"/>
        </w:rPr>
        <w:t>Zhotovitel za prodlení, které v důsledku toho vzniklo.</w:t>
      </w:r>
      <w:bookmarkStart w:id="10" w:name="_Ref394118651"/>
      <w:r w:rsidR="00804F76">
        <w:rPr>
          <w:rFonts w:asciiTheme="minorHAnsi" w:hAnsiTheme="minorHAnsi"/>
          <w:sz w:val="22"/>
          <w:szCs w:val="22"/>
        </w:rPr>
        <w:t xml:space="preserve"> </w:t>
      </w:r>
      <w:r w:rsidR="002B04B3" w:rsidRPr="005038FA">
        <w:rPr>
          <w:rFonts w:asciiTheme="minorHAnsi" w:hAnsiTheme="minorHAnsi"/>
          <w:sz w:val="22"/>
          <w:szCs w:val="22"/>
        </w:rPr>
        <w:t xml:space="preserve">Při převzetí plnění nebo kterékoliv jeho části v souladu s tímto </w:t>
      </w:r>
      <w:r w:rsidR="002B04B3" w:rsidRPr="005038FA">
        <w:rPr>
          <w:rFonts w:asciiTheme="minorHAnsi" w:hAnsiTheme="minorHAnsi"/>
          <w:b/>
          <w:sz w:val="22"/>
          <w:szCs w:val="22"/>
        </w:rPr>
        <w:t xml:space="preserve">čl. </w:t>
      </w:r>
      <w:r w:rsidR="00884C72" w:rsidRPr="005038FA">
        <w:rPr>
          <w:rFonts w:asciiTheme="minorHAnsi" w:hAnsiTheme="minorHAnsi"/>
          <w:b/>
          <w:sz w:val="22"/>
          <w:szCs w:val="22"/>
        </w:rPr>
        <w:t>5</w:t>
      </w:r>
      <w:r w:rsidR="002B04B3" w:rsidRPr="005038FA">
        <w:rPr>
          <w:rFonts w:asciiTheme="minorHAnsi" w:hAnsiTheme="minorHAnsi"/>
          <w:sz w:val="22"/>
          <w:szCs w:val="22"/>
        </w:rPr>
        <w:t xml:space="preserve"> je Objednatel povinen podepsat potvrzení o přijetí plnění nebo dané části a Objednatel i Poskytovatel se zavazují podepsat příslušný předávací případně akceptační protokol (dílčí předávací případně akceptační protokoly), tj. potvrzení o předání a přijetí (převzetí) plnění nebo jeho určité části.</w:t>
      </w:r>
      <w:bookmarkEnd w:id="10"/>
    </w:p>
    <w:p w14:paraId="65965E7A" w14:textId="77777777" w:rsidR="002F0D6C" w:rsidRPr="005038FA" w:rsidRDefault="002F0D6C" w:rsidP="00BD16BD">
      <w:pPr>
        <w:pStyle w:val="Nadpis4"/>
        <w:tabs>
          <w:tab w:val="clear" w:pos="2835"/>
          <w:tab w:val="left" w:pos="1418"/>
        </w:tabs>
        <w:ind w:left="1134" w:hanging="567"/>
        <w:jc w:val="both"/>
        <w:rPr>
          <w:rFonts w:asciiTheme="minorHAnsi" w:hAnsiTheme="minorHAnsi"/>
          <w:sz w:val="22"/>
        </w:rPr>
      </w:pPr>
      <w:r w:rsidRPr="005038FA">
        <w:rPr>
          <w:rFonts w:asciiTheme="minorHAnsi" w:hAnsiTheme="minorHAnsi"/>
          <w:sz w:val="22"/>
        </w:rPr>
        <w:lastRenderedPageBreak/>
        <w:t xml:space="preserve">Po ukončení díla, specifikovaného v </w:t>
      </w:r>
      <w:r w:rsidRPr="005038FA">
        <w:rPr>
          <w:rFonts w:asciiTheme="minorHAnsi" w:hAnsiTheme="minorHAnsi"/>
          <w:b/>
          <w:sz w:val="22"/>
        </w:rPr>
        <w:t xml:space="preserve">čl. </w:t>
      </w:r>
      <w:r w:rsidRPr="005038FA">
        <w:rPr>
          <w:rFonts w:asciiTheme="minorHAnsi" w:hAnsiTheme="minorHAnsi"/>
          <w:b/>
          <w:sz w:val="22"/>
        </w:rPr>
        <w:fldChar w:fldCharType="begin"/>
      </w:r>
      <w:r w:rsidRPr="005038FA">
        <w:rPr>
          <w:rFonts w:asciiTheme="minorHAnsi" w:hAnsiTheme="minorHAnsi"/>
          <w:b/>
          <w:sz w:val="22"/>
        </w:rPr>
        <w:instrText xml:space="preserve"> REF _Ref401917611 \r \h </w:instrText>
      </w:r>
      <w:r w:rsidR="00766542" w:rsidRPr="005038FA">
        <w:rPr>
          <w:rFonts w:asciiTheme="minorHAnsi" w:hAnsiTheme="minorHAnsi"/>
          <w:b/>
          <w:sz w:val="22"/>
        </w:rPr>
        <w:instrText xml:space="preserve"> \* MERGEFORMAT </w:instrText>
      </w:r>
      <w:r w:rsidRPr="005038FA">
        <w:rPr>
          <w:rFonts w:asciiTheme="minorHAnsi" w:hAnsiTheme="minorHAnsi"/>
          <w:b/>
          <w:sz w:val="22"/>
        </w:rPr>
      </w:r>
      <w:r w:rsidRPr="005038FA">
        <w:rPr>
          <w:rFonts w:asciiTheme="minorHAnsi" w:hAnsiTheme="minorHAnsi"/>
          <w:b/>
          <w:sz w:val="22"/>
        </w:rPr>
        <w:fldChar w:fldCharType="separate"/>
      </w:r>
      <w:r w:rsidR="00A96374">
        <w:rPr>
          <w:rFonts w:asciiTheme="minorHAnsi" w:hAnsiTheme="minorHAnsi"/>
          <w:b/>
          <w:sz w:val="22"/>
        </w:rPr>
        <w:t>2</w:t>
      </w:r>
      <w:r w:rsidRPr="005038FA">
        <w:rPr>
          <w:rFonts w:asciiTheme="minorHAnsi" w:hAnsiTheme="minorHAnsi"/>
          <w:b/>
          <w:sz w:val="22"/>
        </w:rPr>
        <w:fldChar w:fldCharType="end"/>
      </w:r>
      <w:r w:rsidRPr="005038FA">
        <w:rPr>
          <w:rFonts w:asciiTheme="minorHAnsi" w:hAnsiTheme="minorHAnsi"/>
          <w:sz w:val="22"/>
        </w:rPr>
        <w:t xml:space="preserve"> </w:t>
      </w:r>
      <w:proofErr w:type="gramStart"/>
      <w:r w:rsidRPr="005038FA">
        <w:rPr>
          <w:rFonts w:asciiTheme="minorHAnsi" w:hAnsiTheme="minorHAnsi"/>
          <w:sz w:val="22"/>
        </w:rPr>
        <w:t>této</w:t>
      </w:r>
      <w:proofErr w:type="gramEnd"/>
      <w:r w:rsidRPr="005038FA">
        <w:rPr>
          <w:rFonts w:asciiTheme="minorHAnsi" w:hAnsiTheme="minorHAnsi"/>
          <w:sz w:val="22"/>
        </w:rPr>
        <w:t xml:space="preserve"> smlouvy vyhotoví Zhotovitel předávací protokol, který bude podepsán oprávněnými zástupci obou smluvních stran. Objednatel se zavazuje dílo převzít v případě, že bude provedeno a předáno řádně v souladu se smlouvou, bez vad a nedodělků.</w:t>
      </w:r>
    </w:p>
    <w:p w14:paraId="54B36DEC" w14:textId="77777777" w:rsidR="002F0D6C" w:rsidRPr="005038FA" w:rsidRDefault="002F0D6C"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Pokud Objednatel dílo nebo jeho část nepřevezme, protože obsahuje vady, je povinen speci</w:t>
      </w:r>
      <w:r w:rsidR="00884C72" w:rsidRPr="005038FA">
        <w:rPr>
          <w:rFonts w:asciiTheme="minorHAnsi" w:hAnsiTheme="minorHAnsi"/>
          <w:sz w:val="22"/>
          <w:szCs w:val="22"/>
        </w:rPr>
        <w:t>f</w:t>
      </w:r>
      <w:r w:rsidRPr="005038FA">
        <w:rPr>
          <w:rFonts w:asciiTheme="minorHAnsi" w:hAnsiTheme="minorHAnsi"/>
          <w:sz w:val="22"/>
          <w:szCs w:val="22"/>
        </w:rPr>
        <w:t>ikovat tyto vady v předávacím protokolu. K vypracování předávacího protokolu je Zhotovitel povinen poskytnout Objednateli součinnost.</w:t>
      </w:r>
    </w:p>
    <w:p w14:paraId="028CDD64" w14:textId="77777777" w:rsidR="002F0D6C" w:rsidRPr="005038FA" w:rsidRDefault="00DB2341"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Předávací protokol</w:t>
      </w:r>
      <w:r w:rsidR="002F0D6C" w:rsidRPr="005038FA">
        <w:rPr>
          <w:rFonts w:asciiTheme="minorHAnsi" w:hAnsiTheme="minorHAnsi"/>
          <w:sz w:val="22"/>
          <w:szCs w:val="22"/>
        </w:rPr>
        <w:t xml:space="preserve"> musí obsahovat minimálně tyto náležitosti</w:t>
      </w:r>
    </w:p>
    <w:p w14:paraId="7115F2F5"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číslo předávacího protokolu a datum,</w:t>
      </w:r>
    </w:p>
    <w:p w14:paraId="72169298"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číslo smlouvy a datum jejího uzavření</w:t>
      </w:r>
    </w:p>
    <w:p w14:paraId="6702D038"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označení předmětu plnění nebo jeho části,</w:t>
      </w:r>
    </w:p>
    <w:p w14:paraId="71FAF00C"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datum dokončení plnění příslušné části díla/celého díla,</w:t>
      </w:r>
    </w:p>
    <w:p w14:paraId="42D7F84A"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vymezení rozsahu provedených prací a dodávek</w:t>
      </w:r>
    </w:p>
    <w:p w14:paraId="725D1981" w14:textId="77777777" w:rsidR="00DB2341" w:rsidRPr="005038FA" w:rsidRDefault="00DB2341"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 xml:space="preserve">pro </w:t>
      </w:r>
      <w:r w:rsidR="00C754B6" w:rsidRPr="005038FA">
        <w:rPr>
          <w:rFonts w:asciiTheme="minorHAnsi" w:hAnsiTheme="minorHAnsi"/>
          <w:sz w:val="22"/>
          <w:szCs w:val="22"/>
        </w:rPr>
        <w:t>SW, je-li předmětem samostatné dodávky, bude uvedeno minimálně:</w:t>
      </w:r>
    </w:p>
    <w:p w14:paraId="78A855E8" w14:textId="77777777" w:rsidR="00C754B6" w:rsidRPr="005038FA" w:rsidRDefault="00C754B6" w:rsidP="00BD16BD">
      <w:pPr>
        <w:pStyle w:val="Nadpis4"/>
        <w:tabs>
          <w:tab w:val="clear" w:pos="2835"/>
          <w:tab w:val="left" w:pos="1418"/>
        </w:tabs>
        <w:ind w:left="1134" w:hanging="567"/>
        <w:jc w:val="both"/>
        <w:rPr>
          <w:rFonts w:asciiTheme="minorHAnsi" w:hAnsiTheme="minorHAnsi"/>
          <w:sz w:val="22"/>
        </w:rPr>
      </w:pPr>
      <w:r w:rsidRPr="005038FA">
        <w:rPr>
          <w:rFonts w:asciiTheme="minorHAnsi" w:hAnsiTheme="minorHAnsi"/>
          <w:sz w:val="22"/>
        </w:rPr>
        <w:t>název SW</w:t>
      </w:r>
    </w:p>
    <w:p w14:paraId="6CF4A2C9" w14:textId="726C4D06" w:rsidR="00C754B6" w:rsidRPr="005038FA" w:rsidRDefault="00C754B6" w:rsidP="00BD16BD">
      <w:pPr>
        <w:pStyle w:val="Nadpis4"/>
        <w:tabs>
          <w:tab w:val="clear" w:pos="2835"/>
          <w:tab w:val="left" w:pos="1418"/>
        </w:tabs>
        <w:ind w:left="1134" w:hanging="567"/>
        <w:jc w:val="both"/>
        <w:rPr>
          <w:rFonts w:asciiTheme="minorHAnsi" w:hAnsiTheme="minorHAnsi"/>
          <w:sz w:val="22"/>
        </w:rPr>
      </w:pPr>
      <w:r w:rsidRPr="005038FA">
        <w:rPr>
          <w:rFonts w:asciiTheme="minorHAnsi" w:hAnsiTheme="minorHAnsi"/>
          <w:sz w:val="22"/>
        </w:rPr>
        <w:t>typ licence, počet licencí a způsob licencování</w:t>
      </w:r>
    </w:p>
    <w:p w14:paraId="0015DC74"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prohlášení Objednatele, že plnění (jeho část) přejímá (nepřejímá), podpis oprávněné osoby Objednatele,</w:t>
      </w:r>
    </w:p>
    <w:p w14:paraId="61B7031D" w14:textId="77777777" w:rsidR="002F0D6C" w:rsidRPr="005038FA" w:rsidRDefault="002F0D6C"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jméno a vlastnoruční podpis osoby, která předávací protokol vystavila, včetně kontaktního telefonu.</w:t>
      </w:r>
    </w:p>
    <w:p w14:paraId="44FF597C" w14:textId="77777777" w:rsidR="002F0D6C" w:rsidRPr="005038FA" w:rsidRDefault="002F0D6C"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Předávací</w:t>
      </w:r>
      <w:r w:rsidR="00884C72" w:rsidRPr="005038FA">
        <w:rPr>
          <w:rFonts w:asciiTheme="minorHAnsi" w:hAnsiTheme="minorHAnsi"/>
          <w:sz w:val="22"/>
          <w:szCs w:val="22"/>
        </w:rPr>
        <w:t xml:space="preserve"> </w:t>
      </w:r>
      <w:r w:rsidRPr="005038FA">
        <w:rPr>
          <w:rFonts w:asciiTheme="minorHAnsi" w:hAnsiTheme="minorHAnsi"/>
          <w:sz w:val="22"/>
          <w:szCs w:val="22"/>
        </w:rPr>
        <w:t>protokol bude doručen doporučenou poštou nebo osobně oprávněnému zaměstnanci Objednatele proti písemnému potvrzení nebo využitím datové schránky.</w:t>
      </w:r>
    </w:p>
    <w:p w14:paraId="1318CB62" w14:textId="77777777" w:rsidR="00E51926" w:rsidRPr="005038FA" w:rsidRDefault="00E51926" w:rsidP="002D24CE">
      <w:pPr>
        <w:pStyle w:val="Nadpis1"/>
        <w:ind w:left="1418"/>
      </w:pPr>
      <w:bookmarkStart w:id="11" w:name="_Ref393188112"/>
      <w:r w:rsidRPr="005038FA">
        <w:t>Platební a fakturační podmínky</w:t>
      </w:r>
      <w:bookmarkEnd w:id="11"/>
    </w:p>
    <w:p w14:paraId="393F2034"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Úhrada ceny díla bude provedena po předání plnění na základě předávacího protokolu podepsaného oprávněnými zástupci obou smluvních stran. Den podpisu předávacího protokolu je dnem uskutečnění zdanitelného plnění.</w:t>
      </w:r>
    </w:p>
    <w:p w14:paraId="45C34E2C"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Podkladem pro úhradu ceny dle této smlouvy bude faktura, která bude mít náležitosti účetního dokladu podle Zákona č. 563/1991 Sb., o účetnictví, ve znění pozdějších předpisů, a daňového dokladu dle Zákona č. 235/2004 Sb., o dani z přidané hodnoty, ve znění pozdějších předpisů (dále jen „faktura“).</w:t>
      </w:r>
    </w:p>
    <w:p w14:paraId="709ABB4F"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Zhotovitel je oprávněn vystavit samostatně fakturu po řádném dokončení a předání části díla na základě příslušného </w:t>
      </w:r>
      <w:r w:rsidR="002B64CC" w:rsidRPr="005038FA">
        <w:rPr>
          <w:rFonts w:asciiTheme="minorHAnsi" w:hAnsiTheme="minorHAnsi"/>
          <w:sz w:val="22"/>
          <w:szCs w:val="22"/>
        </w:rPr>
        <w:t>předávací</w:t>
      </w:r>
      <w:r w:rsidRPr="005038FA">
        <w:rPr>
          <w:rFonts w:asciiTheme="minorHAnsi" w:hAnsiTheme="minorHAnsi"/>
          <w:sz w:val="22"/>
          <w:szCs w:val="22"/>
        </w:rPr>
        <w:t xml:space="preserve">ho protokolu, podepsaného oběma smluvními </w:t>
      </w:r>
      <w:r w:rsidRPr="005038FA">
        <w:rPr>
          <w:rFonts w:asciiTheme="minorHAnsi" w:hAnsiTheme="minorHAnsi"/>
          <w:sz w:val="22"/>
          <w:szCs w:val="22"/>
        </w:rPr>
        <w:lastRenderedPageBreak/>
        <w:t>stranami, ze kterého vyplývá, že dílo</w:t>
      </w:r>
      <w:r w:rsidR="002B64CC" w:rsidRPr="005038FA">
        <w:rPr>
          <w:rFonts w:asciiTheme="minorHAnsi" w:hAnsiTheme="minorHAnsi"/>
          <w:sz w:val="22"/>
          <w:szCs w:val="22"/>
        </w:rPr>
        <w:t xml:space="preserve"> nebo</w:t>
      </w:r>
      <w:r w:rsidRPr="005038FA">
        <w:rPr>
          <w:rFonts w:asciiTheme="minorHAnsi" w:hAnsiTheme="minorHAnsi"/>
          <w:sz w:val="22"/>
          <w:szCs w:val="22"/>
        </w:rPr>
        <w:t xml:space="preserve"> jeho část, bylo předáno řádně bez vad a nedodělků.</w:t>
      </w:r>
    </w:p>
    <w:p w14:paraId="7B10B0EB"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Lhůta splatnosti faktury činí 30 kalendářních dnů ode dne doručení Objednateli. Faktura bude doručena doporučenou poštou nebo osobně oprávněnému zaměstnanci Objednatele proti písemnému potvrzení.</w:t>
      </w:r>
    </w:p>
    <w:p w14:paraId="4A6024E0"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Faktura musí kromě zákonem stanovených náležitostí pro daňový doklad obsahovat také</w:t>
      </w:r>
    </w:p>
    <w:p w14:paraId="657388CE"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číslo a datum vystavení faktury,</w:t>
      </w:r>
    </w:p>
    <w:p w14:paraId="1C54221A"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číslo smlouvy a datum jejího uzavření</w:t>
      </w:r>
    </w:p>
    <w:p w14:paraId="62ACFC0F" w14:textId="77777777" w:rsidR="00E51926" w:rsidRPr="005038FA" w:rsidRDefault="008F04E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označení</w:t>
      </w:r>
      <w:r w:rsidR="00E51926" w:rsidRPr="005038FA">
        <w:rPr>
          <w:rFonts w:asciiTheme="minorHAnsi" w:hAnsiTheme="minorHAnsi"/>
          <w:sz w:val="22"/>
          <w:szCs w:val="22"/>
        </w:rPr>
        <w:t xml:space="preserve"> projektu</w:t>
      </w:r>
      <w:r w:rsidR="000941E7" w:rsidRPr="005038FA">
        <w:rPr>
          <w:rFonts w:asciiTheme="minorHAnsi" w:hAnsiTheme="minorHAnsi"/>
          <w:sz w:val="22"/>
          <w:szCs w:val="22"/>
        </w:rPr>
        <w:t>,</w:t>
      </w:r>
    </w:p>
    <w:p w14:paraId="214EC9A1"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předmět plnění a jeho přesnou specifikaci ve slovním vyjádření,</w:t>
      </w:r>
    </w:p>
    <w:p w14:paraId="6699FAD4"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označení banky a číslo účtu, na který musí být zaplaceno (pokud je číslo účtu odlišné od čísla uvedeného v této Smlouvě, je Zhotovitel povinen o této skutečnosti informovat Objednatele),</w:t>
      </w:r>
    </w:p>
    <w:p w14:paraId="3C3892F3"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číslo a datum příslušn</w:t>
      </w:r>
      <w:r w:rsidR="002B64CC" w:rsidRPr="005038FA">
        <w:rPr>
          <w:rFonts w:asciiTheme="minorHAnsi" w:hAnsiTheme="minorHAnsi"/>
          <w:sz w:val="22"/>
          <w:szCs w:val="22"/>
        </w:rPr>
        <w:t>ého</w:t>
      </w:r>
      <w:r w:rsidRPr="005038FA">
        <w:rPr>
          <w:rFonts w:asciiTheme="minorHAnsi" w:hAnsiTheme="minorHAnsi"/>
          <w:sz w:val="22"/>
          <w:szCs w:val="22"/>
        </w:rPr>
        <w:t xml:space="preserve"> předávacíh</w:t>
      </w:r>
      <w:r w:rsidR="002B64CC" w:rsidRPr="005038FA">
        <w:rPr>
          <w:rFonts w:asciiTheme="minorHAnsi" w:hAnsiTheme="minorHAnsi"/>
          <w:sz w:val="22"/>
          <w:szCs w:val="22"/>
        </w:rPr>
        <w:t>o</w:t>
      </w:r>
      <w:r w:rsidRPr="005038FA">
        <w:rPr>
          <w:rFonts w:asciiTheme="minorHAnsi" w:hAnsiTheme="minorHAnsi"/>
          <w:sz w:val="22"/>
          <w:szCs w:val="22"/>
        </w:rPr>
        <w:t xml:space="preserve"> protokol</w:t>
      </w:r>
      <w:r w:rsidR="002B64CC" w:rsidRPr="005038FA">
        <w:rPr>
          <w:rFonts w:asciiTheme="minorHAnsi" w:hAnsiTheme="minorHAnsi"/>
          <w:sz w:val="22"/>
          <w:szCs w:val="22"/>
        </w:rPr>
        <w:t>u/příslušných předávacích protokolů</w:t>
      </w:r>
      <w:r w:rsidRPr="005038FA">
        <w:rPr>
          <w:rFonts w:asciiTheme="minorHAnsi" w:hAnsiTheme="minorHAnsi"/>
          <w:sz w:val="22"/>
          <w:szCs w:val="22"/>
        </w:rPr>
        <w:t>, podepsaných zástupcem Zhotovitele a odsouhlasených zástupcem Objednatele (</w:t>
      </w:r>
      <w:r w:rsidR="002B64CC" w:rsidRPr="005038FA">
        <w:rPr>
          <w:rFonts w:asciiTheme="minorHAnsi" w:hAnsiTheme="minorHAnsi"/>
          <w:sz w:val="22"/>
          <w:szCs w:val="22"/>
        </w:rPr>
        <w:t>předávací</w:t>
      </w:r>
      <w:r w:rsidRPr="005038FA">
        <w:rPr>
          <w:rFonts w:asciiTheme="minorHAnsi" w:hAnsiTheme="minorHAnsi"/>
          <w:sz w:val="22"/>
          <w:szCs w:val="22"/>
        </w:rPr>
        <w:t xml:space="preserve"> protokol</w:t>
      </w:r>
      <w:r w:rsidR="002B64CC" w:rsidRPr="005038FA">
        <w:rPr>
          <w:rFonts w:asciiTheme="minorHAnsi" w:hAnsiTheme="minorHAnsi"/>
          <w:sz w:val="22"/>
          <w:szCs w:val="22"/>
        </w:rPr>
        <w:t>/předávací protokoly</w:t>
      </w:r>
      <w:r w:rsidRPr="005038FA">
        <w:rPr>
          <w:rFonts w:asciiTheme="minorHAnsi" w:hAnsiTheme="minorHAnsi"/>
          <w:sz w:val="22"/>
          <w:szCs w:val="22"/>
        </w:rPr>
        <w:t xml:space="preserve"> bude</w:t>
      </w:r>
      <w:r w:rsidR="002B64CC" w:rsidRPr="005038FA">
        <w:rPr>
          <w:rFonts w:asciiTheme="minorHAnsi" w:hAnsiTheme="minorHAnsi"/>
          <w:sz w:val="22"/>
          <w:szCs w:val="22"/>
        </w:rPr>
        <w:t>/budou</w:t>
      </w:r>
      <w:r w:rsidRPr="005038FA">
        <w:rPr>
          <w:rFonts w:asciiTheme="minorHAnsi" w:hAnsiTheme="minorHAnsi"/>
          <w:sz w:val="22"/>
          <w:szCs w:val="22"/>
        </w:rPr>
        <w:t xml:space="preserve"> přílohou faktury),</w:t>
      </w:r>
    </w:p>
    <w:p w14:paraId="616A3863"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lhůtu splatnosti faktury,</w:t>
      </w:r>
    </w:p>
    <w:p w14:paraId="43020C13"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název, sídlo, IČ a DIČ Objednatele a Zhotovitele,</w:t>
      </w:r>
    </w:p>
    <w:p w14:paraId="40961423" w14:textId="77777777" w:rsidR="00E51926" w:rsidRPr="005038FA" w:rsidRDefault="00E51926"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jméno a vlastnoruční podpis osoby, která fakturu vystavila, včetně kontaktního telefonu.</w:t>
      </w:r>
    </w:p>
    <w:p w14:paraId="588F5762"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14:paraId="0E182E2F" w14:textId="77777777" w:rsidR="00E51926" w:rsidRPr="005038FA" w:rsidRDefault="00E51926"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Povinnost zaplatit cenu je splněna dnem odepsání příslušné částky z účtu Objednatele.</w:t>
      </w:r>
    </w:p>
    <w:p w14:paraId="50B083E9" w14:textId="77777777" w:rsidR="00034404" w:rsidRPr="005038FA" w:rsidRDefault="00034404" w:rsidP="002D24CE">
      <w:pPr>
        <w:pStyle w:val="Nadpis1"/>
        <w:ind w:left="1418"/>
      </w:pPr>
      <w:r w:rsidRPr="005038FA">
        <w:t>Licence a podmínky užití produktu</w:t>
      </w:r>
    </w:p>
    <w:p w14:paraId="1EC15C63"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poskytuje touto smlouvou Objednateli a</w:t>
      </w:r>
      <w:r w:rsidR="00F330E1" w:rsidRPr="005038FA">
        <w:rPr>
          <w:rFonts w:asciiTheme="minorHAnsi" w:hAnsiTheme="minorHAnsi"/>
          <w:sz w:val="22"/>
          <w:szCs w:val="22"/>
        </w:rPr>
        <w:t xml:space="preserve"> </w:t>
      </w:r>
      <w:r w:rsidRPr="005038FA">
        <w:rPr>
          <w:rFonts w:asciiTheme="minorHAnsi" w:hAnsiTheme="minorHAnsi"/>
          <w:sz w:val="22"/>
          <w:szCs w:val="22"/>
        </w:rPr>
        <w:t>Objednatel touto smlouvou přijímá nevýhradní oprávnění k užití díla a každé jeho části včetně jeho aktualizací, a to všemi způsoby uvedenými v §12 odst. 4 autorského zákona.</w:t>
      </w:r>
    </w:p>
    <w:p w14:paraId="7B01F42A"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lastRenderedPageBreak/>
        <w:t>Zhotovitel poskytne Objednateli veškeré potřebné licence pro řádné fungování a provoz částí díla a díla jako celku. Jedná se o časově neomezenou licenci.</w:t>
      </w:r>
    </w:p>
    <w:p w14:paraId="1500E3ED"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uvedl kompletní název SW, počet licencí, jejich rozsah a licenční podmínky ke všem poskytovaným licencím v Příloze – Technická specifikace.</w:t>
      </w:r>
    </w:p>
    <w:p w14:paraId="5E34A787"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Licence jsou neodvolatelné a jsou poskytnuty ode dne jejich dodání.</w:t>
      </w:r>
    </w:p>
    <w:p w14:paraId="250BDB3C"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Objednatel není povinen licence využít.</w:t>
      </w:r>
    </w:p>
    <w:p w14:paraId="52E64392" w14:textId="77777777" w:rsidR="00034404" w:rsidRPr="005038FA" w:rsidRDefault="008F04E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D</w:t>
      </w:r>
      <w:r w:rsidR="00034404" w:rsidRPr="005038FA">
        <w:rPr>
          <w:rFonts w:asciiTheme="minorHAnsi" w:hAnsiTheme="minorHAnsi"/>
          <w:sz w:val="22"/>
          <w:szCs w:val="22"/>
        </w:rPr>
        <w:t>ílo</w:t>
      </w:r>
      <w:r w:rsidRPr="005038FA">
        <w:rPr>
          <w:rFonts w:asciiTheme="minorHAnsi" w:hAnsiTheme="minorHAnsi"/>
          <w:sz w:val="22"/>
          <w:szCs w:val="22"/>
        </w:rPr>
        <w:t xml:space="preserve"> </w:t>
      </w:r>
      <w:r w:rsidR="00034404" w:rsidRPr="005038FA">
        <w:rPr>
          <w:rFonts w:asciiTheme="minorHAnsi" w:hAnsiTheme="minorHAnsi"/>
          <w:sz w:val="22"/>
          <w:szCs w:val="22"/>
        </w:rPr>
        <w:t xml:space="preserve">je </w:t>
      </w:r>
      <w:r w:rsidRPr="005038FA">
        <w:rPr>
          <w:rFonts w:asciiTheme="minorHAnsi" w:hAnsiTheme="minorHAnsi"/>
          <w:sz w:val="22"/>
          <w:szCs w:val="22"/>
        </w:rPr>
        <w:t>vytvořeno Zhotovitelem</w:t>
      </w:r>
      <w:r w:rsidR="009B1BF1" w:rsidRPr="005038FA">
        <w:rPr>
          <w:rFonts w:asciiTheme="minorHAnsi" w:hAnsiTheme="minorHAnsi"/>
          <w:sz w:val="22"/>
          <w:szCs w:val="22"/>
        </w:rPr>
        <w:t xml:space="preserve"> a je předmětem autorskoprávní ochrany dle zákona č. 121/2000 Sb., autorského zákona, v platném znění. </w:t>
      </w:r>
      <w:r w:rsidR="00034404" w:rsidRPr="005038FA">
        <w:rPr>
          <w:rFonts w:asciiTheme="minorHAnsi" w:hAnsiTheme="minorHAnsi"/>
          <w:sz w:val="22"/>
          <w:szCs w:val="22"/>
        </w:rPr>
        <w:t xml:space="preserve">Objednateli </w:t>
      </w:r>
      <w:r w:rsidR="009B1BF1" w:rsidRPr="005038FA">
        <w:rPr>
          <w:rFonts w:asciiTheme="minorHAnsi" w:hAnsiTheme="minorHAnsi"/>
          <w:sz w:val="22"/>
          <w:szCs w:val="22"/>
        </w:rPr>
        <w:t xml:space="preserve">vzniká </w:t>
      </w:r>
      <w:r w:rsidR="00034404" w:rsidRPr="005038FA">
        <w:rPr>
          <w:rFonts w:asciiTheme="minorHAnsi" w:hAnsiTheme="minorHAnsi"/>
          <w:sz w:val="22"/>
          <w:szCs w:val="22"/>
        </w:rPr>
        <w:t>právo toto dílo užívat v rozsahu nezbytném pro naplnění účelu, ke kterému bylo vytvořeno, a to po dobu neomezenou (i po ukončení trvání smlouvy).</w:t>
      </w:r>
    </w:p>
    <w:p w14:paraId="66BB0969"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Objednatel </w:t>
      </w:r>
      <w:r w:rsidR="009B1BF1" w:rsidRPr="005038FA">
        <w:rPr>
          <w:rFonts w:asciiTheme="minorHAnsi" w:hAnsiTheme="minorHAnsi"/>
          <w:sz w:val="22"/>
          <w:szCs w:val="22"/>
        </w:rPr>
        <w:t xml:space="preserve">je </w:t>
      </w:r>
      <w:r w:rsidRPr="005038FA">
        <w:rPr>
          <w:rFonts w:asciiTheme="minorHAnsi" w:hAnsiTheme="minorHAnsi"/>
          <w:sz w:val="22"/>
          <w:szCs w:val="22"/>
        </w:rPr>
        <w:t>od okamžiku pořízení databáze oprávněn databázi užívat.</w:t>
      </w:r>
    </w:p>
    <w:p w14:paraId="3064E506"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se zavazuje, že prováděním plnění dle této smlouvy nezasáhne neoprávněně do autorských práv třetí osoby. Odpovědnost za neoprávněný zásah do autorských i jiných práv třetích osob nese výlučně Zhotovitel.</w:t>
      </w:r>
    </w:p>
    <w:p w14:paraId="29B2F5E4"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výslovně prohlašuje, že je plně oprávněn disponovat právy k duševnímu vlastnictví, včetně práv autorských zahrnutých v předmětu díla, a zavazuje se za tímto účelem zajistit řádné a nerušené užívání díla Objednatelem, včetně zajištění souhlasů s autory děl v souladu s autorským zákonem.</w:t>
      </w:r>
    </w:p>
    <w:p w14:paraId="518FF615" w14:textId="77777777" w:rsidR="00034404" w:rsidRPr="005038FA" w:rsidRDefault="00034404" w:rsidP="002D24CE">
      <w:pPr>
        <w:pStyle w:val="Nadpis1"/>
        <w:ind w:left="1418"/>
      </w:pPr>
      <w:r w:rsidRPr="005038FA">
        <w:t>Záruční podmínky</w:t>
      </w:r>
    </w:p>
    <w:p w14:paraId="1AE05DB2"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zaručuje, že dílo má vlastnosti a funkční specifikaci stanovené touto smlouvou a že je způsobilé pro použití ke sjednanému účelu.</w:t>
      </w:r>
    </w:p>
    <w:p w14:paraId="2C7735E1"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Zhotovitel </w:t>
      </w:r>
      <w:r w:rsidR="009B1BF1" w:rsidRPr="005038FA">
        <w:rPr>
          <w:rFonts w:asciiTheme="minorHAnsi" w:hAnsiTheme="minorHAnsi"/>
          <w:sz w:val="22"/>
          <w:szCs w:val="22"/>
        </w:rPr>
        <w:t>Objednateli poskytuje na předané Dílo záruku za jakost. Záruka za jakost Objednatelem převzatých Produktů bude posuzována s přihlédnutím na ustanovení § 2113 a násl. OZ. Zhotovitel poskytuje Objednateli záruku za jakost po dobu 24 měsíců od jejich převzetí Objednatelem, a to že tato plnění po výše uvedenou dobu neprokážou výrobní vady. Záruku za jakost Aktualizovaných verzí APV poskytuje Zhotovitel po dobu 12 (slovy: dvanácti) měsíců od jejich uvedení do rutinního provozu, záruku za jakost Služeb 30 (slovy: třicet) kalendářních dnů od jejich převzetí (akceptace) Objednatelem</w:t>
      </w:r>
      <w:r w:rsidRPr="005038FA">
        <w:rPr>
          <w:rFonts w:asciiTheme="minorHAnsi" w:hAnsiTheme="minorHAnsi"/>
          <w:sz w:val="22"/>
          <w:szCs w:val="22"/>
        </w:rPr>
        <w:t>.</w:t>
      </w:r>
    </w:p>
    <w:p w14:paraId="745AC5C3"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Veškeré vady (reklamace) je Objednatel povinen uplatnit u Zhotovitele bez zbytečného odkladu poté, kdy vadu zjistil, a to hlášením obsahujícím specifikaci zjištěné vady.</w:t>
      </w:r>
    </w:p>
    <w:p w14:paraId="5961BF8D"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Záruční servis bude prováděn u Objednatele bezplatně po celou dobu záruky.</w:t>
      </w:r>
    </w:p>
    <w:p w14:paraId="15FE6BDA"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odpovídá za to, že dokumenty a soubory dat, které Objednateli v rámci plnění předmětu smlouvy předal</w:t>
      </w:r>
    </w:p>
    <w:p w14:paraId="5C7C45B0" w14:textId="77777777" w:rsidR="00034404" w:rsidRPr="005038FA" w:rsidRDefault="0003440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lastRenderedPageBreak/>
        <w:t>jsou autorizovanými kopiemi originálů příslušných dokumentů a souborů dat Zhotovitele,</w:t>
      </w:r>
    </w:p>
    <w:p w14:paraId="268A5352" w14:textId="77777777" w:rsidR="00034404" w:rsidRPr="005038FA" w:rsidRDefault="0003440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že k nim má práva na jejich šíření, instalaci, konfiguraci a správu, která mu umožňují s nimi nakládat a dále je poskytovat tak, jak je sjednáno v této smlouvě.</w:t>
      </w:r>
    </w:p>
    <w:p w14:paraId="23AB3739" w14:textId="77777777" w:rsidR="00034404" w:rsidRPr="005038FA" w:rsidRDefault="00034404" w:rsidP="002D24CE">
      <w:pPr>
        <w:pStyle w:val="Nadpis1"/>
        <w:ind w:left="1418"/>
      </w:pPr>
      <w:r w:rsidRPr="005038FA">
        <w:t>Reklamace - odstraňování vad vzniklých z důvodů na straně Zhotovitele</w:t>
      </w:r>
    </w:p>
    <w:p w14:paraId="7A7255A7"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Objednatel má právo uplatnit formou reklamace svoje práva z odpovědnosti Zhotovitele za vady následujících skutečností:</w:t>
      </w:r>
    </w:p>
    <w:p w14:paraId="0F4CE09B" w14:textId="77777777" w:rsidR="00034404" w:rsidRPr="005038FA" w:rsidRDefault="0003440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záznamových materiálů, na kterých jsou uloženy dokumenty a soubory dat, které tvoří předmět plnění Zhotovitele,</w:t>
      </w:r>
    </w:p>
    <w:p w14:paraId="13515462" w14:textId="77777777" w:rsidR="00034404" w:rsidRPr="005038FA" w:rsidRDefault="0003440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obsahu dokumentů a souborů dat, které tvoří předmět plnění Zhotovitele,</w:t>
      </w:r>
    </w:p>
    <w:p w14:paraId="321EDE50" w14:textId="77777777" w:rsidR="00034404" w:rsidRPr="005038FA" w:rsidRDefault="00034404"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programového vybavení (produktu), které tvoří předmět plnění Zhotovitele.</w:t>
      </w:r>
    </w:p>
    <w:p w14:paraId="65436B11"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Reklamace (vady) budou zástupci Objednatele hlášeny Zhotoviteli prostřednictvím kontaktního místa pro hlášení závad.</w:t>
      </w:r>
    </w:p>
    <w:p w14:paraId="666F5A5E"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Proces odstraňování vad produktu bude probíhat v režimech definovaných servisní smlouvou.</w:t>
      </w:r>
    </w:p>
    <w:p w14:paraId="58EAB744"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Vyplyne-li z objektivních skutečností potřeba lhůty delší než je stanovena u jednotlivých kategorií, lze písemně dohodnout lhůtu delší. Za objektivní skutečnosti lze považovat zásah vyšší moci, chybnou funkci operačních a databázových platforem, časový rozsah potřebných prací jdoucí nad stanovený rámec.</w:t>
      </w:r>
    </w:p>
    <w:p w14:paraId="3F8593DB" w14:textId="77777777" w:rsidR="00034404" w:rsidRPr="005038FA" w:rsidRDefault="00034404" w:rsidP="002D24CE">
      <w:pPr>
        <w:pStyle w:val="Nadpis1"/>
        <w:ind w:left="1418"/>
      </w:pPr>
      <w:bookmarkStart w:id="12" w:name="_Ref393188342"/>
      <w:r w:rsidRPr="005038FA">
        <w:t>Technická podpora a servis</w:t>
      </w:r>
      <w:bookmarkEnd w:id="12"/>
    </w:p>
    <w:p w14:paraId="0285FE79"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Technická podporu a servis je řešena samostatnou smlouvou – Servisní smlouva </w:t>
      </w:r>
      <w:r w:rsidR="005C570D" w:rsidRPr="005038FA">
        <w:rPr>
          <w:rFonts w:asciiTheme="minorHAnsi" w:hAnsiTheme="minorHAnsi" w:cs="Tahoma"/>
          <w:sz w:val="22"/>
        </w:rPr>
        <w:t xml:space="preserve">Správa </w:t>
      </w:r>
      <w:r w:rsidR="00773729" w:rsidRPr="005038FA">
        <w:rPr>
          <w:rFonts w:asciiTheme="minorHAnsi" w:hAnsiTheme="minorHAnsi" w:cs="Tahoma"/>
          <w:sz w:val="22"/>
        </w:rPr>
        <w:t>odbavovacího</w:t>
      </w:r>
      <w:r w:rsidR="005C570D" w:rsidRPr="005038FA">
        <w:rPr>
          <w:rFonts w:asciiTheme="minorHAnsi" w:hAnsiTheme="minorHAnsi" w:cs="Tahoma"/>
          <w:sz w:val="22"/>
        </w:rPr>
        <w:t xml:space="preserve"> systému</w:t>
      </w:r>
      <w:r w:rsidR="0009019A" w:rsidRPr="005038FA">
        <w:rPr>
          <w:rFonts w:asciiTheme="minorHAnsi" w:hAnsiTheme="minorHAnsi" w:cs="Tahoma"/>
          <w:sz w:val="22"/>
        </w:rPr>
        <w:t xml:space="preserve"> </w:t>
      </w:r>
      <w:proofErr w:type="spellStart"/>
      <w:r w:rsidR="0009019A" w:rsidRPr="005038FA">
        <w:rPr>
          <w:rFonts w:asciiTheme="minorHAnsi" w:hAnsiTheme="minorHAnsi" w:cs="Tahoma"/>
          <w:sz w:val="22"/>
        </w:rPr>
        <w:t>Wardeneta</w:t>
      </w:r>
      <w:proofErr w:type="spellEnd"/>
      <w:r w:rsidRPr="005038FA">
        <w:rPr>
          <w:rFonts w:asciiTheme="minorHAnsi" w:hAnsiTheme="minorHAnsi"/>
          <w:sz w:val="22"/>
          <w:szCs w:val="22"/>
        </w:rPr>
        <w:t>.</w:t>
      </w:r>
    </w:p>
    <w:p w14:paraId="69800720" w14:textId="77777777" w:rsidR="00034404" w:rsidRPr="005038FA" w:rsidRDefault="00034404" w:rsidP="002D24CE">
      <w:pPr>
        <w:pStyle w:val="Nadpis1"/>
        <w:ind w:left="1418"/>
      </w:pPr>
      <w:r w:rsidRPr="005038FA">
        <w:t>Sankce</w:t>
      </w:r>
    </w:p>
    <w:p w14:paraId="6F9E460B" w14:textId="7D47123A" w:rsidR="00034404"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V případě nedodržení lhůty splatnosti faktury, kterou od Zhotovitele převzal Objednatel k úhradě, se Objednatel zavazuje Zhotoviteli uhradit úrok z prodlení </w:t>
      </w:r>
      <w:r w:rsidR="00A8202B" w:rsidRPr="005038FA">
        <w:rPr>
          <w:rStyle w:val="StylStylNormlnSmlouva11bTunChar"/>
          <w:rFonts w:asciiTheme="minorHAnsi" w:hAnsiTheme="minorHAnsi"/>
        </w:rPr>
        <w:t xml:space="preserve">za </w:t>
      </w:r>
      <w:r w:rsidR="00A8202B" w:rsidRPr="005038FA">
        <w:rPr>
          <w:rFonts w:asciiTheme="minorHAnsi" w:hAnsiTheme="minorHAnsi"/>
          <w:sz w:val="22"/>
          <w:szCs w:val="22"/>
        </w:rPr>
        <w:t>každý i započatý den prodlení ve výši 0,05 % z dlužné částky</w:t>
      </w:r>
      <w:r w:rsidR="00CC7C46">
        <w:rPr>
          <w:rFonts w:asciiTheme="minorHAnsi" w:hAnsiTheme="minorHAnsi"/>
          <w:sz w:val="22"/>
          <w:szCs w:val="22"/>
        </w:rPr>
        <w:t>, nejvýše však 20</w:t>
      </w:r>
      <w:r w:rsidR="006E0BB0">
        <w:rPr>
          <w:rFonts w:asciiTheme="minorHAnsi" w:hAnsiTheme="minorHAnsi"/>
          <w:sz w:val="22"/>
          <w:szCs w:val="22"/>
        </w:rPr>
        <w:t xml:space="preserve"> </w:t>
      </w:r>
      <w:r w:rsidR="00CC7C46">
        <w:rPr>
          <w:rFonts w:asciiTheme="minorHAnsi" w:hAnsiTheme="minorHAnsi"/>
          <w:sz w:val="22"/>
          <w:szCs w:val="22"/>
          <w:lang w:val="en-US"/>
        </w:rPr>
        <w:t>%</w:t>
      </w:r>
      <w:r w:rsidR="00CC7C46">
        <w:rPr>
          <w:rFonts w:asciiTheme="minorHAnsi" w:hAnsiTheme="minorHAnsi"/>
          <w:sz w:val="22"/>
          <w:szCs w:val="22"/>
        </w:rPr>
        <w:t xml:space="preserve"> z této částky</w:t>
      </w:r>
      <w:r w:rsidRPr="005038FA">
        <w:rPr>
          <w:rFonts w:asciiTheme="minorHAnsi" w:hAnsiTheme="minorHAnsi"/>
          <w:sz w:val="22"/>
          <w:szCs w:val="22"/>
        </w:rPr>
        <w:t>.</w:t>
      </w:r>
    </w:p>
    <w:p w14:paraId="18E61780" w14:textId="645CBE62" w:rsidR="00064257" w:rsidRPr="005038FA" w:rsidRDefault="00064257" w:rsidP="005038FA">
      <w:pPr>
        <w:pStyle w:val="StylNadpis2Zarovnatdobloku"/>
        <w:ind w:left="1134" w:hanging="567"/>
        <w:rPr>
          <w:rFonts w:asciiTheme="minorHAnsi" w:hAnsiTheme="minorHAnsi"/>
          <w:sz w:val="22"/>
          <w:szCs w:val="22"/>
        </w:rPr>
      </w:pPr>
      <w:r>
        <w:rPr>
          <w:rFonts w:asciiTheme="minorHAnsi" w:hAnsiTheme="minorHAnsi"/>
          <w:sz w:val="22"/>
          <w:szCs w:val="22"/>
        </w:rPr>
        <w:t>V případě nedodržení lhůty realizace díla stanovené v Harmonogramu díla</w:t>
      </w:r>
      <w:r w:rsidR="00E15ABA">
        <w:rPr>
          <w:rFonts w:asciiTheme="minorHAnsi" w:hAnsiTheme="minorHAnsi"/>
          <w:sz w:val="22"/>
          <w:szCs w:val="22"/>
        </w:rPr>
        <w:t xml:space="preserve"> je Zhotovitel povinen uhradit O</w:t>
      </w:r>
      <w:r>
        <w:rPr>
          <w:rFonts w:asciiTheme="minorHAnsi" w:hAnsiTheme="minorHAnsi"/>
          <w:sz w:val="22"/>
          <w:szCs w:val="22"/>
        </w:rPr>
        <w:t>bjednateli smluvní pokutu ve výši 0,05 % za každý den prodlení se zhotovením díla</w:t>
      </w:r>
      <w:r w:rsidR="00CC7C46">
        <w:rPr>
          <w:rFonts w:asciiTheme="minorHAnsi" w:hAnsiTheme="minorHAnsi"/>
          <w:sz w:val="22"/>
          <w:szCs w:val="22"/>
        </w:rPr>
        <w:t>, nejvýše však 20</w:t>
      </w:r>
      <w:r w:rsidR="006E0BB0">
        <w:rPr>
          <w:rFonts w:asciiTheme="minorHAnsi" w:hAnsiTheme="minorHAnsi"/>
          <w:sz w:val="22"/>
          <w:szCs w:val="22"/>
        </w:rPr>
        <w:t xml:space="preserve"> </w:t>
      </w:r>
      <w:r w:rsidR="00CC7C46">
        <w:rPr>
          <w:rFonts w:asciiTheme="minorHAnsi" w:hAnsiTheme="minorHAnsi"/>
          <w:sz w:val="22"/>
          <w:szCs w:val="22"/>
          <w:lang w:val="en-US"/>
        </w:rPr>
        <w:t>%</w:t>
      </w:r>
      <w:r w:rsidR="00CC7C46">
        <w:rPr>
          <w:rFonts w:asciiTheme="minorHAnsi" w:hAnsiTheme="minorHAnsi"/>
          <w:sz w:val="22"/>
          <w:szCs w:val="22"/>
        </w:rPr>
        <w:t xml:space="preserve"> z ceny díla</w:t>
      </w:r>
      <w:r>
        <w:rPr>
          <w:rFonts w:asciiTheme="minorHAnsi" w:hAnsiTheme="minorHAnsi"/>
          <w:sz w:val="22"/>
          <w:szCs w:val="22"/>
        </w:rPr>
        <w:t>.</w:t>
      </w:r>
    </w:p>
    <w:p w14:paraId="25F208A9"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lastRenderedPageBreak/>
        <w:t>Sankce jsou splatné do 30 dní ode dne doručení písemného vyúčtování její výše povinné straně.</w:t>
      </w:r>
    </w:p>
    <w:p w14:paraId="51430E31" w14:textId="77777777" w:rsidR="00034404" w:rsidRPr="005038FA" w:rsidRDefault="00034404" w:rsidP="002D24CE">
      <w:pPr>
        <w:pStyle w:val="Nadpis1"/>
        <w:ind w:left="1418"/>
      </w:pPr>
      <w:bookmarkStart w:id="13" w:name="_Ref394122074"/>
      <w:r w:rsidRPr="005038FA">
        <w:t>Důvěrné informace, ochrana osobních údajů</w:t>
      </w:r>
      <w:bookmarkEnd w:id="13"/>
    </w:p>
    <w:p w14:paraId="14843CA1"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a Objednatel se zavazují, že jakékoliv informace, které získali od druhé smluvní strany v souvislosti s plněním předmětu Smlouvy, nebo které jsou obsahem předmětu Smlouvy, neposkytnou třetím osobám bez výslovného souhlasu druhé smluvní strany. Povinnost Objednatele dle zákona č. 106/1999 Sb., o svobodném přístupu k informacím, ve znění pozdějších předpisů, není ustanovením věty předchozí dotčena.</w:t>
      </w:r>
    </w:p>
    <w:p w14:paraId="3016A343"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se zavazuje dodržovat zákon č.101/2000 Sb. o ochraně osobních údajů v platném znění a zabezpečit splnění všech povinností z tohoto zákona vyplývajících; je povinen zachovávat mlčenlivost o osobních údajích a o bezpečnostních opatřeních, jejichž zveřejnění by ohrozilo zabezpečení osobních údajů. Povinnost mlčenlivosti trvá i po ukončení platnosti Smlouvy.</w:t>
      </w:r>
    </w:p>
    <w:p w14:paraId="6F8212B6"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Ochrana informací se nevztahuje na případy, kdy:</w:t>
      </w:r>
    </w:p>
    <w:p w14:paraId="6C14B3FF" w14:textId="77777777" w:rsidR="00F57C98" w:rsidRPr="005038FA" w:rsidRDefault="00F57C98"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smluvní strana prokáže, že je tato informace veřejně dostupná, aniž by tuto dostupnost</w:t>
      </w:r>
    </w:p>
    <w:p w14:paraId="714A1C6B" w14:textId="77777777" w:rsidR="00F57C98" w:rsidRPr="005038FA" w:rsidRDefault="00F57C98"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způsobila sama smluvní strana,</w:t>
      </w:r>
    </w:p>
    <w:p w14:paraId="43312C88" w14:textId="77777777" w:rsidR="00F57C98" w:rsidRPr="005038FA" w:rsidRDefault="00F57C98"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smluvní strana prokáže, že měla tuto informaci k dispozici ještě před datem zpřístupnění druhou stranou, a že ji nenabyla v rozporu se zákonem,</w:t>
      </w:r>
    </w:p>
    <w:p w14:paraId="50863A64" w14:textId="77777777" w:rsidR="00F57C98" w:rsidRPr="005038FA" w:rsidRDefault="00F57C98"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smluvní strana obdrží od zpřístupňující strany písemný souhlas zpřístupňovat danou informaci,</w:t>
      </w:r>
    </w:p>
    <w:p w14:paraId="487AF820" w14:textId="77777777" w:rsidR="00F57C98" w:rsidRPr="005038FA" w:rsidRDefault="00F57C98" w:rsidP="005038FA">
      <w:pPr>
        <w:pStyle w:val="StylNadpis3Zarovnatdobloku"/>
        <w:ind w:left="1134" w:hanging="567"/>
        <w:rPr>
          <w:rFonts w:asciiTheme="minorHAnsi" w:hAnsiTheme="minorHAnsi"/>
          <w:sz w:val="22"/>
          <w:szCs w:val="22"/>
        </w:rPr>
      </w:pPr>
      <w:r w:rsidRPr="005038FA">
        <w:rPr>
          <w:rFonts w:asciiTheme="minorHAnsi" w:hAnsiTheme="minorHAnsi"/>
          <w:sz w:val="22"/>
          <w:szCs w:val="22"/>
        </w:rPr>
        <w:t>je-li zpřístupnění informace vyžadováno zákonem nebo závazným rozhodnutím oprávněného orgánu.</w:t>
      </w:r>
    </w:p>
    <w:p w14:paraId="308DCFBF" w14:textId="77777777" w:rsidR="00F57C98" w:rsidRPr="005038FA" w:rsidRDefault="00F57C98" w:rsidP="005038FA">
      <w:pPr>
        <w:ind w:left="1134" w:hanging="567"/>
        <w:jc w:val="both"/>
        <w:rPr>
          <w:rFonts w:asciiTheme="minorHAnsi" w:hAnsiTheme="minorHAnsi" w:cs="Tahoma"/>
          <w:sz w:val="18"/>
          <w:szCs w:val="18"/>
          <w:highlight w:val="yellow"/>
        </w:rPr>
      </w:pPr>
    </w:p>
    <w:p w14:paraId="4B67B059"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p>
    <w:p w14:paraId="63E517A1"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 xml:space="preserve">Smluvní strany se zavazují nakládat s informacemi dle specifikace v odst. 4 tohoto článku, které jim byly poskytnuty druhou stranou nebo je jinak získaly v souvislosti s </w:t>
      </w:r>
      <w:r w:rsidRPr="005038FA">
        <w:rPr>
          <w:rFonts w:asciiTheme="minorHAnsi" w:hAnsiTheme="minorHAnsi"/>
          <w:sz w:val="22"/>
          <w:szCs w:val="22"/>
        </w:rPr>
        <w:lastRenderedPageBreak/>
        <w:t>plněním Smlouvy, jako s obchodním tajemstvím a učinit veškerá organizační technická opatření zabraňující jejich zneužití či prozrazení.</w:t>
      </w:r>
    </w:p>
    <w:p w14:paraId="66C85866" w14:textId="77777777" w:rsidR="00F57C98" w:rsidRPr="005038FA" w:rsidRDefault="00F57C98"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Povinnost mlčenlivosti o informacích dle specifikace v odst. 4 tohoto článku trvá i po ukončení platnosti Smlouvy.</w:t>
      </w:r>
    </w:p>
    <w:p w14:paraId="2EF423E3" w14:textId="77777777" w:rsidR="00034404" w:rsidRPr="005038FA" w:rsidRDefault="00034404" w:rsidP="002D24CE">
      <w:pPr>
        <w:pStyle w:val="Nadpis1"/>
        <w:ind w:left="1418"/>
      </w:pPr>
      <w:r w:rsidRPr="005038FA">
        <w:t>Doba trvání smlouvy, ukončení smlouvy</w:t>
      </w:r>
    </w:p>
    <w:p w14:paraId="67118558"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Smluvní strany mohou odstoupit od smlouvy z důvodu podstatného porušení smlouvy.</w:t>
      </w:r>
    </w:p>
    <w:p w14:paraId="26355E8E"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Za podstatné porušení smluvních povinnosti Zhotovitele se považuje mimo jiné</w:t>
      </w:r>
    </w:p>
    <w:p w14:paraId="68794267" w14:textId="77777777" w:rsidR="00034404" w:rsidRPr="005038FA" w:rsidRDefault="00034404" w:rsidP="005038FA">
      <w:pPr>
        <w:pStyle w:val="StylNadpis3Zarovnatdobloku"/>
        <w:tabs>
          <w:tab w:val="left" w:pos="1440"/>
        </w:tabs>
        <w:ind w:left="1134" w:hanging="567"/>
        <w:rPr>
          <w:rFonts w:asciiTheme="minorHAnsi" w:hAnsiTheme="minorHAnsi"/>
          <w:sz w:val="22"/>
          <w:szCs w:val="22"/>
        </w:rPr>
      </w:pPr>
      <w:r w:rsidRPr="005038FA">
        <w:rPr>
          <w:rFonts w:asciiTheme="minorHAnsi" w:hAnsiTheme="minorHAnsi"/>
          <w:sz w:val="22"/>
          <w:szCs w:val="22"/>
        </w:rPr>
        <w:t>prodlení Zhotovitele s plněním kteréhokoliv jeho závazku podle smlouvy delším než 30 dní,</w:t>
      </w:r>
    </w:p>
    <w:p w14:paraId="0EF55AF0" w14:textId="77777777" w:rsidR="00034404" w:rsidRPr="005038FA" w:rsidRDefault="00034404" w:rsidP="005038FA">
      <w:pPr>
        <w:pStyle w:val="StylNadpis3Zarovnatdobloku"/>
        <w:tabs>
          <w:tab w:val="left" w:pos="1440"/>
        </w:tabs>
        <w:ind w:left="1134" w:hanging="567"/>
        <w:rPr>
          <w:rFonts w:asciiTheme="minorHAnsi" w:hAnsiTheme="minorHAnsi"/>
          <w:sz w:val="22"/>
          <w:szCs w:val="22"/>
        </w:rPr>
      </w:pPr>
      <w:r w:rsidRPr="005038FA">
        <w:rPr>
          <w:rFonts w:asciiTheme="minorHAnsi" w:hAnsiTheme="minorHAnsi"/>
          <w:sz w:val="22"/>
          <w:szCs w:val="22"/>
        </w:rPr>
        <w:t>opakované nebo hrubé porušení pravidel bezpečnosti práce, protipožární ochrany, ochrany zdraví při práci či jiných bezpečnostních předpisů a pravidel Zhotovitelem nebo jeho subdodavatelem v místě plnění,</w:t>
      </w:r>
    </w:p>
    <w:p w14:paraId="75AE63C7" w14:textId="77777777" w:rsidR="00034404" w:rsidRPr="005038FA" w:rsidRDefault="00034404" w:rsidP="005038FA">
      <w:pPr>
        <w:pStyle w:val="StylNadpis3Zarovnatdobloku"/>
        <w:tabs>
          <w:tab w:val="left" w:pos="1440"/>
        </w:tabs>
        <w:ind w:left="1134" w:hanging="567"/>
        <w:rPr>
          <w:rFonts w:asciiTheme="minorHAnsi" w:hAnsiTheme="minorHAnsi"/>
          <w:sz w:val="22"/>
          <w:szCs w:val="22"/>
        </w:rPr>
      </w:pPr>
      <w:r w:rsidRPr="005038FA">
        <w:rPr>
          <w:rFonts w:asciiTheme="minorHAnsi" w:hAnsiTheme="minorHAnsi"/>
          <w:sz w:val="22"/>
          <w:szCs w:val="22"/>
        </w:rPr>
        <w:t>dílo vykazuje vady, které neumožní jeho řádné užívání k účelu, který je sjednán touto smlouvou,</w:t>
      </w:r>
    </w:p>
    <w:p w14:paraId="3E36CB25" w14:textId="77777777" w:rsidR="00034404" w:rsidRPr="005038FA" w:rsidRDefault="00034404" w:rsidP="005038FA">
      <w:pPr>
        <w:pStyle w:val="StylNadpis3Zarovnatdobloku"/>
        <w:tabs>
          <w:tab w:val="left" w:pos="1440"/>
        </w:tabs>
        <w:ind w:left="1134" w:hanging="567"/>
        <w:rPr>
          <w:rFonts w:asciiTheme="minorHAnsi" w:hAnsiTheme="minorHAnsi"/>
          <w:sz w:val="22"/>
          <w:szCs w:val="22"/>
        </w:rPr>
      </w:pPr>
      <w:r w:rsidRPr="005038FA">
        <w:rPr>
          <w:rFonts w:asciiTheme="minorHAnsi" w:hAnsiTheme="minorHAnsi"/>
          <w:sz w:val="22"/>
          <w:szCs w:val="22"/>
        </w:rPr>
        <w:t>nedodržení ujednání o poskytnuté záruce.</w:t>
      </w:r>
    </w:p>
    <w:p w14:paraId="571C1C0A"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Za podstatné porušení smluvních povinností Objednatelem se považuje mimo jiné opakované prodlení Objednatele s placením kterékoliv faktury delší než jeden (1) měsíc.</w:t>
      </w:r>
    </w:p>
    <w:p w14:paraId="6C6C7E0D"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Odstoupení od smlouvy musí být učiněno písemně, s uvedením důvodu.</w:t>
      </w:r>
      <w:r w:rsidR="00EF4C07" w:rsidRPr="005038FA">
        <w:rPr>
          <w:rFonts w:asciiTheme="minorHAnsi" w:hAnsiTheme="minorHAnsi"/>
          <w:sz w:val="22"/>
          <w:szCs w:val="22"/>
        </w:rPr>
        <w:t xml:space="preserve"> </w:t>
      </w:r>
      <w:r w:rsidRPr="005038FA">
        <w:rPr>
          <w:rFonts w:asciiTheme="minorHAnsi" w:hAnsiTheme="minorHAnsi"/>
          <w:sz w:val="22"/>
          <w:szCs w:val="22"/>
        </w:rPr>
        <w:t>Účinky odstoupení nastávají dnem doručení druhé smluvní straně oznámení o odstoupení, bylo-li odstoupení oprávněné.</w:t>
      </w:r>
    </w:p>
    <w:p w14:paraId="192CB16F" w14:textId="77777777" w:rsidR="00034404" w:rsidRPr="005038FA" w:rsidRDefault="00034404" w:rsidP="005038FA">
      <w:pPr>
        <w:pStyle w:val="StylNadpis2Zarovnatdobloku"/>
        <w:ind w:left="1134" w:hanging="567"/>
        <w:rPr>
          <w:rFonts w:asciiTheme="minorHAnsi" w:hAnsiTheme="minorHAnsi" w:cs="Tahoma"/>
          <w:sz w:val="22"/>
          <w:szCs w:val="22"/>
        </w:rPr>
      </w:pPr>
      <w:r w:rsidRPr="005038FA">
        <w:rPr>
          <w:rFonts w:asciiTheme="minorHAnsi" w:hAnsiTheme="minorHAnsi"/>
          <w:sz w:val="22"/>
          <w:szCs w:val="22"/>
        </w:rPr>
        <w:t xml:space="preserve">V případě odstoupení Objednatele od smlouvy z důvodu podstatného porušení smlouvy Zhotovitelem nemá Zhotovitel nárok na zaplacení ceny podle </w:t>
      </w:r>
      <w:r w:rsidRPr="005038FA">
        <w:rPr>
          <w:rFonts w:asciiTheme="minorHAnsi" w:hAnsiTheme="minorHAnsi"/>
          <w:b/>
          <w:sz w:val="22"/>
          <w:szCs w:val="22"/>
        </w:rPr>
        <w:t xml:space="preserve">čl. </w:t>
      </w:r>
      <w:r w:rsidRPr="005038FA">
        <w:rPr>
          <w:rFonts w:asciiTheme="minorHAnsi" w:hAnsiTheme="minorHAnsi"/>
          <w:b/>
          <w:sz w:val="22"/>
          <w:szCs w:val="22"/>
        </w:rPr>
        <w:fldChar w:fldCharType="begin"/>
      </w:r>
      <w:r w:rsidRPr="005038FA">
        <w:rPr>
          <w:rFonts w:asciiTheme="minorHAnsi" w:hAnsiTheme="minorHAnsi"/>
          <w:b/>
          <w:sz w:val="22"/>
          <w:szCs w:val="22"/>
        </w:rPr>
        <w:instrText xml:space="preserve"> REF _Ref393186493 \r \h  \* MERGEFORMAT </w:instrText>
      </w:r>
      <w:r w:rsidRPr="005038FA">
        <w:rPr>
          <w:rFonts w:asciiTheme="minorHAnsi" w:hAnsiTheme="minorHAnsi"/>
          <w:b/>
          <w:sz w:val="22"/>
          <w:szCs w:val="22"/>
        </w:rPr>
      </w:r>
      <w:r w:rsidRPr="005038FA">
        <w:rPr>
          <w:rFonts w:asciiTheme="minorHAnsi" w:hAnsiTheme="minorHAnsi"/>
          <w:b/>
          <w:sz w:val="22"/>
          <w:szCs w:val="22"/>
        </w:rPr>
        <w:fldChar w:fldCharType="separate"/>
      </w:r>
      <w:r w:rsidR="00A96374">
        <w:rPr>
          <w:rFonts w:asciiTheme="minorHAnsi" w:hAnsiTheme="minorHAnsi"/>
          <w:b/>
          <w:sz w:val="22"/>
          <w:szCs w:val="22"/>
        </w:rPr>
        <w:t>4</w:t>
      </w:r>
      <w:r w:rsidRPr="005038FA">
        <w:rPr>
          <w:rFonts w:asciiTheme="minorHAnsi" w:hAnsiTheme="minorHAnsi"/>
          <w:b/>
          <w:sz w:val="22"/>
          <w:szCs w:val="22"/>
        </w:rPr>
        <w:fldChar w:fldCharType="end"/>
      </w:r>
      <w:r w:rsidRPr="005038FA">
        <w:rPr>
          <w:rFonts w:asciiTheme="minorHAnsi" w:hAnsiTheme="minorHAnsi"/>
          <w:sz w:val="22"/>
          <w:szCs w:val="22"/>
        </w:rPr>
        <w:t xml:space="preserve"> </w:t>
      </w:r>
      <w:proofErr w:type="gramStart"/>
      <w:r w:rsidRPr="005038FA">
        <w:rPr>
          <w:rFonts w:asciiTheme="minorHAnsi" w:hAnsiTheme="minorHAnsi"/>
          <w:sz w:val="22"/>
          <w:szCs w:val="22"/>
        </w:rPr>
        <w:t>této</w:t>
      </w:r>
      <w:proofErr w:type="gramEnd"/>
      <w:r w:rsidRPr="005038FA">
        <w:rPr>
          <w:rFonts w:asciiTheme="minorHAnsi" w:hAnsiTheme="minorHAnsi"/>
          <w:sz w:val="22"/>
          <w:szCs w:val="22"/>
        </w:rPr>
        <w:t xml:space="preserve"> smlouvy v plné výši. </w:t>
      </w:r>
      <w:r w:rsidRPr="005038FA">
        <w:rPr>
          <w:rFonts w:asciiTheme="minorHAnsi" w:hAnsiTheme="minorHAnsi" w:cs="Tahoma"/>
          <w:sz w:val="22"/>
          <w:szCs w:val="22"/>
        </w:rPr>
        <w:t>Zhotovitel je pouze oprávněn žádat po Objednateli to, o co se Objednatel zhotovováním předmětu díla obohatil. Odstoupením od smlouvy není dotčen nárok Objednatele na náhradu případné škody a zaplacení smluvní pokuty.</w:t>
      </w:r>
    </w:p>
    <w:p w14:paraId="629FBAC6"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V případě odstoupení Zhotovitele od smlouvy z důvodu podstatného porušení smlouvy Objednatelem má Zhotovitel nárok na zaplacení poměrné části ceny díla, odpovídající rozsahu provedeného díla.</w:t>
      </w:r>
    </w:p>
    <w:p w14:paraId="24CD3AC3" w14:textId="77777777" w:rsidR="00034404" w:rsidRPr="005038FA" w:rsidRDefault="00034404" w:rsidP="002D24CE">
      <w:pPr>
        <w:pStyle w:val="Nadpis1"/>
        <w:ind w:left="1418"/>
      </w:pPr>
      <w:r w:rsidRPr="005038FA">
        <w:t>Práva a povinnosti smluvních stran</w:t>
      </w:r>
    </w:p>
    <w:p w14:paraId="705415D7"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Objednatel se zavazuje poskytnout Zhotoviteli nezbytnou součinnost a vyjadřovat se k</w:t>
      </w:r>
      <w:r w:rsidR="00A25CDD" w:rsidRPr="005038FA">
        <w:rPr>
          <w:rFonts w:asciiTheme="minorHAnsi" w:hAnsiTheme="minorHAnsi"/>
          <w:sz w:val="22"/>
          <w:szCs w:val="22"/>
        </w:rPr>
        <w:t> </w:t>
      </w:r>
      <w:r w:rsidRPr="005038FA">
        <w:rPr>
          <w:rFonts w:asciiTheme="minorHAnsi" w:hAnsiTheme="minorHAnsi"/>
          <w:sz w:val="22"/>
          <w:szCs w:val="22"/>
        </w:rPr>
        <w:t>návrhům na další postup, bude-li to nezbytné pro řádné zhotovení díla.</w:t>
      </w:r>
    </w:p>
    <w:p w14:paraId="64D6D27D"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lastRenderedPageBreak/>
        <w:t>Zhotovitel se zavazuje při provádění díla postupovat v profesionální kvalitě a s odbornou péčí.</w:t>
      </w:r>
    </w:p>
    <w:p w14:paraId="2055E924"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se zavazuje dle této smlouvy řádně a včas předat dílo. Objednatel se v tomto smyslu zavazuje dílo převzít, v souladu s</w:t>
      </w:r>
      <w:r w:rsidR="00A25CDD" w:rsidRPr="005038FA">
        <w:rPr>
          <w:rFonts w:asciiTheme="minorHAnsi" w:hAnsiTheme="minorHAnsi"/>
          <w:sz w:val="22"/>
          <w:szCs w:val="22"/>
        </w:rPr>
        <w:t> </w:t>
      </w:r>
      <w:r w:rsidR="00A25CDD" w:rsidRPr="005038FA">
        <w:rPr>
          <w:rFonts w:asciiTheme="minorHAnsi" w:hAnsiTheme="minorHAnsi"/>
          <w:b/>
          <w:sz w:val="22"/>
          <w:szCs w:val="22"/>
        </w:rPr>
        <w:t>čl.</w:t>
      </w:r>
      <w:r w:rsidRPr="005038FA">
        <w:rPr>
          <w:rFonts w:asciiTheme="minorHAnsi" w:hAnsiTheme="minorHAnsi"/>
          <w:b/>
          <w:sz w:val="22"/>
          <w:szCs w:val="22"/>
        </w:rPr>
        <w:t> </w:t>
      </w:r>
      <w:r w:rsidR="00A25CDD" w:rsidRPr="005038FA">
        <w:rPr>
          <w:rFonts w:asciiTheme="minorHAnsi" w:hAnsiTheme="minorHAnsi"/>
          <w:b/>
          <w:sz w:val="22"/>
          <w:szCs w:val="22"/>
        </w:rPr>
        <w:fldChar w:fldCharType="begin"/>
      </w:r>
      <w:r w:rsidR="00A25CDD" w:rsidRPr="005038FA">
        <w:rPr>
          <w:rFonts w:asciiTheme="minorHAnsi" w:hAnsiTheme="minorHAnsi"/>
          <w:b/>
          <w:sz w:val="22"/>
          <w:szCs w:val="22"/>
        </w:rPr>
        <w:instrText xml:space="preserve"> REF _Ref394118581 \r \h  \* MERGEFORMAT </w:instrText>
      </w:r>
      <w:r w:rsidR="00A25CDD" w:rsidRPr="005038FA">
        <w:rPr>
          <w:rFonts w:asciiTheme="minorHAnsi" w:hAnsiTheme="minorHAnsi"/>
          <w:b/>
          <w:sz w:val="22"/>
          <w:szCs w:val="22"/>
        </w:rPr>
      </w:r>
      <w:r w:rsidR="00A25CDD" w:rsidRPr="005038FA">
        <w:rPr>
          <w:rFonts w:asciiTheme="minorHAnsi" w:hAnsiTheme="minorHAnsi"/>
          <w:b/>
          <w:sz w:val="22"/>
          <w:szCs w:val="22"/>
        </w:rPr>
        <w:fldChar w:fldCharType="separate"/>
      </w:r>
      <w:r w:rsidR="00A96374">
        <w:rPr>
          <w:rFonts w:asciiTheme="minorHAnsi" w:hAnsiTheme="minorHAnsi"/>
          <w:b/>
          <w:sz w:val="22"/>
          <w:szCs w:val="22"/>
        </w:rPr>
        <w:t>5</w:t>
      </w:r>
      <w:r w:rsidR="00A25CDD" w:rsidRPr="005038FA">
        <w:rPr>
          <w:rFonts w:asciiTheme="minorHAnsi" w:hAnsiTheme="minorHAnsi"/>
          <w:b/>
          <w:sz w:val="22"/>
          <w:szCs w:val="22"/>
        </w:rPr>
        <w:fldChar w:fldCharType="end"/>
      </w:r>
      <w:r w:rsidRPr="005038FA">
        <w:rPr>
          <w:rFonts w:asciiTheme="minorHAnsi" w:hAnsiTheme="minorHAnsi"/>
          <w:b/>
          <w:sz w:val="22"/>
          <w:szCs w:val="22"/>
        </w:rPr>
        <w:t>.</w:t>
      </w:r>
    </w:p>
    <w:p w14:paraId="1ADDDADA"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je povinen dodat dílo a jeho části dle této smlouvy v dohodnutém množství, kvalitě a provedení.</w:t>
      </w:r>
    </w:p>
    <w:p w14:paraId="4C21AFB1"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je povinen při realizaci díla dodržovat veškeré bezpečnostní předpisy, veškeré zákony a jejich prováděcí vyhlášky, pokud se vztahují k prováděnému dílu a týkají se činnosti Zhotovitele, bezpečnosti práce, požární ochraně a ochraně životního prostředí. Pokud porušením těchto předpisů Zhotovitelem vznikne škoda, nese náklady Zhotovitel.</w:t>
      </w:r>
    </w:p>
    <w:p w14:paraId="435DF29E" w14:textId="77777777" w:rsidR="00034404" w:rsidRPr="005038FA" w:rsidRDefault="00034404" w:rsidP="005038FA">
      <w:pPr>
        <w:pStyle w:val="Nadpis2"/>
        <w:numPr>
          <w:ilvl w:val="0"/>
          <w:numId w:val="0"/>
        </w:numPr>
        <w:ind w:left="1134" w:hanging="567"/>
        <w:jc w:val="both"/>
        <w:rPr>
          <w:rFonts w:asciiTheme="minorHAnsi" w:hAnsiTheme="minorHAnsi" w:cs="Tahoma"/>
          <w:sz w:val="22"/>
          <w:szCs w:val="22"/>
        </w:rPr>
      </w:pPr>
      <w:r w:rsidRPr="005038FA">
        <w:rPr>
          <w:rFonts w:asciiTheme="minorHAnsi" w:hAnsiTheme="minorHAnsi" w:cs="Tahoma"/>
          <w:sz w:val="22"/>
          <w:szCs w:val="22"/>
        </w:rPr>
        <w:t>Objednatel je povinen prokazatelně seznámit Zhotovitele s interními předpisy, které musí Zhotovitel dodržovat.</w:t>
      </w:r>
    </w:p>
    <w:p w14:paraId="06315EA9"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Objednatel má právo přesvědčit se kdykoliv v průběhu plnění díla o stavu prací na díle včetně kontroly jakosti díla nebo jeho částí a Zhotovitel mu k tomuto musí vytvořit podmínky, případné náklady nese Zhotovitel.</w:t>
      </w:r>
    </w:p>
    <w:p w14:paraId="2F0922E8" w14:textId="77777777" w:rsidR="00034404"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Zhotovitel je povinen bez zbytečného odkladu písemně informovat Objednatele o skutečnostech, které mají nebo mohou mít vliv na plnění smlouvy, a to neprodleně, nejpozději následující pracovní den poté, kdy příslušná skutečnost nastane nebo Zhotovitel zjistí, že by nastat mohla.</w:t>
      </w:r>
    </w:p>
    <w:p w14:paraId="0C8CE9E3" w14:textId="77777777" w:rsidR="005038FA" w:rsidRDefault="005038FA" w:rsidP="005038FA">
      <w:pPr>
        <w:pStyle w:val="Nadpis2"/>
        <w:numPr>
          <w:ilvl w:val="0"/>
          <w:numId w:val="0"/>
        </w:numPr>
        <w:ind w:left="1701" w:hanging="567"/>
        <w:jc w:val="both"/>
        <w:rPr>
          <w:rFonts w:asciiTheme="minorHAnsi" w:hAnsiTheme="minorHAnsi" w:cs="Tahoma"/>
          <w:sz w:val="22"/>
          <w:szCs w:val="22"/>
        </w:rPr>
      </w:pPr>
      <w:r w:rsidRPr="005038FA">
        <w:rPr>
          <w:rFonts w:asciiTheme="minorHAnsi" w:hAnsiTheme="minorHAnsi" w:cs="Tahoma"/>
          <w:sz w:val="22"/>
          <w:szCs w:val="22"/>
        </w:rPr>
        <w:t>Toto pravidlo platí ve stejném rozsahu i pro Objednatele.</w:t>
      </w:r>
    </w:p>
    <w:p w14:paraId="14F56782" w14:textId="77777777" w:rsidR="00034404" w:rsidRPr="005038FA" w:rsidRDefault="00034404" w:rsidP="005038FA">
      <w:pPr>
        <w:pStyle w:val="StylNadpis2Zarovnatdobloku"/>
        <w:ind w:left="1134" w:hanging="567"/>
        <w:rPr>
          <w:rFonts w:asciiTheme="minorHAnsi" w:hAnsiTheme="minorHAnsi"/>
          <w:sz w:val="22"/>
          <w:szCs w:val="22"/>
        </w:rPr>
      </w:pPr>
      <w:r w:rsidRPr="005038FA">
        <w:rPr>
          <w:rFonts w:asciiTheme="minorHAnsi" w:hAnsiTheme="minorHAnsi"/>
          <w:sz w:val="22"/>
          <w:szCs w:val="22"/>
        </w:rPr>
        <w:t>Objednatel je povinen poskytnout Zhotoviteli vyžádanou součinnost.</w:t>
      </w:r>
    </w:p>
    <w:p w14:paraId="2590A8FD" w14:textId="77777777" w:rsidR="00034404" w:rsidRPr="005038FA" w:rsidRDefault="00034404" w:rsidP="005038FA">
      <w:pPr>
        <w:pStyle w:val="Nadpis2"/>
        <w:numPr>
          <w:ilvl w:val="0"/>
          <w:numId w:val="0"/>
        </w:numPr>
        <w:ind w:left="1134" w:hanging="567"/>
        <w:jc w:val="both"/>
        <w:rPr>
          <w:rFonts w:asciiTheme="minorHAnsi" w:hAnsiTheme="minorHAnsi" w:cs="Tahoma"/>
          <w:sz w:val="22"/>
          <w:szCs w:val="22"/>
        </w:rPr>
      </w:pPr>
      <w:r w:rsidRPr="005038FA">
        <w:rPr>
          <w:rFonts w:asciiTheme="minorHAnsi" w:hAnsiTheme="minorHAnsi" w:cs="Tahoma"/>
          <w:sz w:val="22"/>
          <w:szCs w:val="22"/>
        </w:rPr>
        <w:t>Pro tuto součinnost je Objednatel povinen uvolnit své pracovníky pro potřeby projektu včas a v dostatečné míře. Dále je povinen do projektu uvolnit klíčové uživatele a manažery s pravomocí rozhodnout pro udržení kvality a harmonogramu projektu.</w:t>
      </w:r>
    </w:p>
    <w:p w14:paraId="39AFC5AE" w14:textId="77777777" w:rsidR="00034404" w:rsidRPr="005038FA" w:rsidRDefault="00034404" w:rsidP="002D24CE">
      <w:pPr>
        <w:pStyle w:val="Nadpis1"/>
        <w:ind w:left="1418"/>
      </w:pPr>
      <w:r w:rsidRPr="005038FA">
        <w:t>Závěrečná ustanovení</w:t>
      </w:r>
    </w:p>
    <w:p w14:paraId="273F80E6" w14:textId="77777777" w:rsidR="00034404" w:rsidRPr="00BD16BD" w:rsidRDefault="00034404"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t>Smluvní strany se budou bez zbytečného prodlení vzájemně informovat o všech změnách v adresách, telefonních číslech, číslech faxů, a pod.</w:t>
      </w:r>
    </w:p>
    <w:p w14:paraId="4A40C57B" w14:textId="77777777" w:rsidR="00034404" w:rsidRPr="00BD16BD" w:rsidRDefault="00034404"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t>Doplnit smlouvu mohou smluvní strany pouze formou písemných dodatků, které budou vzestupně číslovány, výslovně prohlášeny za dodatek této smlouvy a podepsány oprávněnými zástupci smluvních stran.</w:t>
      </w:r>
    </w:p>
    <w:p w14:paraId="31E4D5ED" w14:textId="77777777" w:rsidR="00034404" w:rsidRPr="00BD16BD" w:rsidRDefault="00034404"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t>Zhotovitel nesmí bez předchozího souhlasu Objednatele postoupit svá práva a povinnosti plynoucí ze smlouvy třetí osobě.</w:t>
      </w:r>
    </w:p>
    <w:p w14:paraId="32EFC18F" w14:textId="77777777" w:rsidR="00034404" w:rsidRPr="00BD16BD" w:rsidRDefault="00180C9A"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lastRenderedPageBreak/>
        <w:t>Smlouva je vyhotovena ve 2</w:t>
      </w:r>
      <w:r w:rsidR="00034404" w:rsidRPr="00BD16BD">
        <w:rPr>
          <w:rFonts w:asciiTheme="minorHAnsi" w:hAnsiTheme="minorHAnsi"/>
          <w:sz w:val="22"/>
          <w:szCs w:val="22"/>
        </w:rPr>
        <w:t xml:space="preserve"> stejnopisech, které mají platnost originálu, z toho jeden stejnopis smlouvy obdrží Zhotovitel a </w:t>
      </w:r>
      <w:r w:rsidRPr="00BD16BD">
        <w:rPr>
          <w:rFonts w:asciiTheme="minorHAnsi" w:hAnsiTheme="minorHAnsi"/>
          <w:sz w:val="22"/>
          <w:szCs w:val="22"/>
        </w:rPr>
        <w:t xml:space="preserve">jeden stejnopis </w:t>
      </w:r>
      <w:r w:rsidR="00034404" w:rsidRPr="00BD16BD">
        <w:rPr>
          <w:rFonts w:asciiTheme="minorHAnsi" w:hAnsiTheme="minorHAnsi"/>
          <w:sz w:val="22"/>
          <w:szCs w:val="22"/>
        </w:rPr>
        <w:t>smlouvy Objednatel.</w:t>
      </w:r>
    </w:p>
    <w:p w14:paraId="32E16A56" w14:textId="77777777" w:rsidR="00034404" w:rsidRPr="00BD16BD" w:rsidRDefault="00034404"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t>Vztahy vznikající ze smlouvy a v ní výslovně neupravené se řídí Právním řádem ČR, zejména pak příslušnými ustanoveními občanského zákoníku a autorského zákona.</w:t>
      </w:r>
    </w:p>
    <w:p w14:paraId="0CB9217D" w14:textId="77777777" w:rsidR="00034404" w:rsidRPr="00BD16BD" w:rsidRDefault="00034404" w:rsidP="00BD16BD">
      <w:pPr>
        <w:pStyle w:val="StylNadpis2Zarovnatdobloku"/>
        <w:ind w:left="1134" w:hanging="567"/>
        <w:rPr>
          <w:rFonts w:asciiTheme="minorHAnsi" w:hAnsiTheme="minorHAnsi"/>
          <w:sz w:val="22"/>
          <w:szCs w:val="22"/>
        </w:rPr>
      </w:pPr>
      <w:r w:rsidRPr="00BD16BD">
        <w:rPr>
          <w:rFonts w:asciiTheme="minorHAnsi" w:hAnsiTheme="minorHAnsi"/>
          <w:sz w:val="22"/>
          <w:szCs w:val="22"/>
        </w:rPr>
        <w:t>Všechny postupně číslované přílohy smlouvy jsou její nedílnou součástí. Seznam příloh smlouvy:</w:t>
      </w:r>
    </w:p>
    <w:p w14:paraId="35466D63" w14:textId="77777777" w:rsidR="00A25CDD" w:rsidRPr="005038FA" w:rsidRDefault="00A25CDD" w:rsidP="00BD16BD">
      <w:pPr>
        <w:pStyle w:val="Nadpis2"/>
        <w:numPr>
          <w:ilvl w:val="0"/>
          <w:numId w:val="0"/>
        </w:numPr>
        <w:ind w:left="1701" w:hanging="567"/>
        <w:jc w:val="both"/>
        <w:rPr>
          <w:rFonts w:asciiTheme="minorHAnsi" w:hAnsiTheme="minorHAnsi" w:cs="Tahoma"/>
          <w:sz w:val="22"/>
          <w:szCs w:val="22"/>
        </w:rPr>
      </w:pPr>
      <w:r w:rsidRPr="005038FA">
        <w:rPr>
          <w:rFonts w:asciiTheme="minorHAnsi" w:hAnsiTheme="minorHAnsi" w:cs="Tahoma"/>
          <w:sz w:val="22"/>
          <w:szCs w:val="22"/>
        </w:rPr>
        <w:t>P</w:t>
      </w:r>
      <w:r w:rsidR="00034404" w:rsidRPr="005038FA">
        <w:rPr>
          <w:rFonts w:asciiTheme="minorHAnsi" w:hAnsiTheme="minorHAnsi" w:cs="Tahoma"/>
          <w:sz w:val="22"/>
          <w:szCs w:val="22"/>
        </w:rPr>
        <w:t xml:space="preserve">říloha č. 1 </w:t>
      </w:r>
      <w:r w:rsidR="00FD0115">
        <w:rPr>
          <w:rFonts w:asciiTheme="minorHAnsi" w:hAnsiTheme="minorHAnsi" w:cs="Tahoma"/>
          <w:sz w:val="22"/>
          <w:szCs w:val="22"/>
        </w:rPr>
        <w:t>Harmonogram dodávky</w:t>
      </w:r>
    </w:p>
    <w:p w14:paraId="69DF328C" w14:textId="77777777" w:rsidR="00BD4514" w:rsidRPr="005038FA" w:rsidRDefault="00BD4514" w:rsidP="00BD16BD">
      <w:pPr>
        <w:pStyle w:val="Nadpis2"/>
        <w:numPr>
          <w:ilvl w:val="0"/>
          <w:numId w:val="0"/>
        </w:numPr>
        <w:ind w:left="1701" w:hanging="567"/>
        <w:jc w:val="both"/>
        <w:rPr>
          <w:rFonts w:asciiTheme="minorHAnsi" w:hAnsiTheme="minorHAnsi" w:cs="Tahoma"/>
          <w:sz w:val="22"/>
          <w:szCs w:val="22"/>
        </w:rPr>
      </w:pPr>
      <w:r w:rsidRPr="005038FA">
        <w:rPr>
          <w:rFonts w:asciiTheme="minorHAnsi" w:hAnsiTheme="minorHAnsi" w:cs="Tahoma"/>
          <w:sz w:val="22"/>
          <w:szCs w:val="22"/>
        </w:rPr>
        <w:t xml:space="preserve">Příloha </w:t>
      </w:r>
      <w:proofErr w:type="gramStart"/>
      <w:r w:rsidRPr="005038FA">
        <w:rPr>
          <w:rFonts w:asciiTheme="minorHAnsi" w:hAnsiTheme="minorHAnsi" w:cs="Tahoma"/>
          <w:sz w:val="22"/>
          <w:szCs w:val="22"/>
        </w:rPr>
        <w:t>č. 2 Položkový</w:t>
      </w:r>
      <w:proofErr w:type="gramEnd"/>
      <w:r w:rsidR="005678C9" w:rsidRPr="005038FA">
        <w:rPr>
          <w:rFonts w:asciiTheme="minorHAnsi" w:hAnsiTheme="minorHAnsi" w:cs="Tahoma"/>
          <w:sz w:val="22"/>
          <w:szCs w:val="22"/>
        </w:rPr>
        <w:t xml:space="preserve"> </w:t>
      </w:r>
      <w:r w:rsidRPr="005038FA">
        <w:rPr>
          <w:rFonts w:asciiTheme="minorHAnsi" w:hAnsiTheme="minorHAnsi" w:cs="Tahoma"/>
          <w:sz w:val="22"/>
          <w:szCs w:val="22"/>
        </w:rPr>
        <w:t>rozpočet</w:t>
      </w:r>
      <w:r w:rsidR="00F5754E" w:rsidRPr="005038FA">
        <w:rPr>
          <w:rFonts w:asciiTheme="minorHAnsi" w:hAnsiTheme="minorHAnsi" w:cs="Tahoma"/>
          <w:sz w:val="22"/>
          <w:szCs w:val="22"/>
        </w:rPr>
        <w:t xml:space="preserve"> dodávky</w:t>
      </w:r>
    </w:p>
    <w:p w14:paraId="32A31EEB" w14:textId="77777777" w:rsidR="00FD0115" w:rsidRPr="005038FA" w:rsidRDefault="00FD0115" w:rsidP="00FD0115">
      <w:pPr>
        <w:pStyle w:val="Nadpis2"/>
        <w:numPr>
          <w:ilvl w:val="0"/>
          <w:numId w:val="0"/>
        </w:numPr>
        <w:ind w:left="1701" w:hanging="567"/>
        <w:jc w:val="both"/>
        <w:rPr>
          <w:rFonts w:asciiTheme="minorHAnsi" w:hAnsiTheme="minorHAnsi" w:cs="Tahoma"/>
          <w:sz w:val="22"/>
          <w:szCs w:val="22"/>
        </w:rPr>
      </w:pPr>
      <w:r w:rsidRPr="005038FA">
        <w:rPr>
          <w:rFonts w:asciiTheme="minorHAnsi" w:hAnsiTheme="minorHAnsi" w:cs="Tahoma"/>
          <w:sz w:val="22"/>
          <w:szCs w:val="22"/>
        </w:rPr>
        <w:t>P</w:t>
      </w:r>
      <w:r>
        <w:rPr>
          <w:rFonts w:asciiTheme="minorHAnsi" w:hAnsiTheme="minorHAnsi" w:cs="Tahoma"/>
          <w:sz w:val="22"/>
          <w:szCs w:val="22"/>
        </w:rPr>
        <w:t xml:space="preserve">říloha </w:t>
      </w:r>
      <w:proofErr w:type="gramStart"/>
      <w:r>
        <w:rPr>
          <w:rFonts w:asciiTheme="minorHAnsi" w:hAnsiTheme="minorHAnsi" w:cs="Tahoma"/>
          <w:sz w:val="22"/>
          <w:szCs w:val="22"/>
        </w:rPr>
        <w:t xml:space="preserve">č. </w:t>
      </w:r>
      <w:r w:rsidR="0023342C">
        <w:rPr>
          <w:rFonts w:asciiTheme="minorHAnsi" w:hAnsiTheme="minorHAnsi" w:cs="Tahoma"/>
          <w:sz w:val="22"/>
          <w:szCs w:val="22"/>
        </w:rPr>
        <w:t>3</w:t>
      </w:r>
      <w:r w:rsidRPr="005038FA">
        <w:rPr>
          <w:rFonts w:asciiTheme="minorHAnsi" w:hAnsiTheme="minorHAnsi" w:cs="Tahoma"/>
          <w:sz w:val="22"/>
          <w:szCs w:val="22"/>
        </w:rPr>
        <w:t xml:space="preserve"> Technická</w:t>
      </w:r>
      <w:proofErr w:type="gramEnd"/>
      <w:r w:rsidRPr="005038FA">
        <w:rPr>
          <w:rFonts w:asciiTheme="minorHAnsi" w:hAnsiTheme="minorHAnsi" w:cs="Tahoma"/>
          <w:sz w:val="22"/>
          <w:szCs w:val="22"/>
        </w:rPr>
        <w:t xml:space="preserve"> specifikace</w:t>
      </w:r>
    </w:p>
    <w:p w14:paraId="36E5F317" w14:textId="745C3D87" w:rsidR="00034404" w:rsidRPr="005038FA" w:rsidRDefault="00034404" w:rsidP="005038FA">
      <w:pPr>
        <w:pStyle w:val="StylNadpis2Zarovnatdobloku"/>
        <w:spacing w:line="240" w:lineRule="auto"/>
        <w:ind w:left="1134" w:hanging="567"/>
        <w:rPr>
          <w:rFonts w:asciiTheme="minorHAnsi" w:hAnsiTheme="minorHAnsi"/>
          <w:sz w:val="22"/>
          <w:szCs w:val="22"/>
        </w:rPr>
      </w:pPr>
      <w:r w:rsidRPr="005038FA">
        <w:rPr>
          <w:rFonts w:asciiTheme="minorHAnsi" w:hAnsiTheme="minorHAnsi"/>
          <w:sz w:val="22"/>
          <w:szCs w:val="22"/>
        </w:rPr>
        <w:t>Tato smlouva nabývá platnosti dnem jejího podpisu oběma smluvními stranami.</w:t>
      </w:r>
    </w:p>
    <w:bookmarkEnd w:id="4"/>
    <w:tbl>
      <w:tblPr>
        <w:tblW w:w="9645" w:type="dxa"/>
        <w:tblInd w:w="108" w:type="dxa"/>
        <w:tblLayout w:type="fixed"/>
        <w:tblLook w:val="00A0" w:firstRow="1" w:lastRow="0" w:firstColumn="1" w:lastColumn="0" w:noHBand="0" w:noVBand="0"/>
      </w:tblPr>
      <w:tblGrid>
        <w:gridCol w:w="994"/>
        <w:gridCol w:w="3829"/>
        <w:gridCol w:w="1135"/>
        <w:gridCol w:w="3687"/>
      </w:tblGrid>
      <w:tr w:rsidR="00034404" w:rsidRPr="00766542" w14:paraId="60C92BE5" w14:textId="77777777" w:rsidTr="00A25CDD">
        <w:trPr>
          <w:cantSplit/>
          <w:trHeight w:val="241"/>
        </w:trPr>
        <w:tc>
          <w:tcPr>
            <w:tcW w:w="994" w:type="dxa"/>
            <w:vAlign w:val="center"/>
          </w:tcPr>
          <w:p w14:paraId="2EAB8B67" w14:textId="77777777" w:rsidR="00766542" w:rsidRDefault="00766542" w:rsidP="005038FA">
            <w:pPr>
              <w:spacing w:after="0" w:line="240" w:lineRule="auto"/>
              <w:rPr>
                <w:rFonts w:ascii="Calibri" w:hAnsi="Calibri" w:cs="Tahoma"/>
                <w:sz w:val="22"/>
              </w:rPr>
            </w:pPr>
          </w:p>
          <w:p w14:paraId="060FC44A" w14:textId="77777777" w:rsidR="00034404" w:rsidRPr="00766542" w:rsidRDefault="00034404" w:rsidP="005038FA">
            <w:pPr>
              <w:spacing w:after="0" w:line="240" w:lineRule="auto"/>
              <w:rPr>
                <w:rFonts w:ascii="Calibri" w:hAnsi="Calibri" w:cs="Tahoma"/>
                <w:sz w:val="22"/>
              </w:rPr>
            </w:pPr>
            <w:r w:rsidRPr="00766542">
              <w:rPr>
                <w:rFonts w:ascii="Calibri" w:hAnsi="Calibri" w:cs="Tahoma"/>
                <w:sz w:val="22"/>
              </w:rPr>
              <w:t>Datum</w:t>
            </w:r>
          </w:p>
        </w:tc>
        <w:tc>
          <w:tcPr>
            <w:tcW w:w="3829" w:type="dxa"/>
            <w:vAlign w:val="center"/>
          </w:tcPr>
          <w:p w14:paraId="25EA0481" w14:textId="77777777" w:rsidR="00766542" w:rsidRDefault="00766542" w:rsidP="005038FA">
            <w:pPr>
              <w:spacing w:after="0" w:line="240" w:lineRule="auto"/>
              <w:rPr>
                <w:rFonts w:ascii="Calibri" w:hAnsi="Calibri" w:cs="Tahoma"/>
                <w:sz w:val="22"/>
              </w:rPr>
            </w:pPr>
          </w:p>
          <w:p w14:paraId="1DBB967E" w14:textId="77777777" w:rsidR="00034404" w:rsidRPr="00766542" w:rsidRDefault="00034404" w:rsidP="005038FA">
            <w:pPr>
              <w:spacing w:after="0" w:line="240" w:lineRule="auto"/>
              <w:rPr>
                <w:rFonts w:ascii="Calibri" w:hAnsi="Calibri" w:cs="Tahoma"/>
                <w:sz w:val="22"/>
              </w:rPr>
            </w:pPr>
          </w:p>
        </w:tc>
        <w:tc>
          <w:tcPr>
            <w:tcW w:w="1135" w:type="dxa"/>
            <w:vAlign w:val="center"/>
          </w:tcPr>
          <w:p w14:paraId="40891A25" w14:textId="77777777" w:rsidR="00766542" w:rsidRDefault="00766542" w:rsidP="005038FA">
            <w:pPr>
              <w:spacing w:after="0" w:line="240" w:lineRule="auto"/>
              <w:rPr>
                <w:rFonts w:ascii="Calibri" w:hAnsi="Calibri" w:cs="Tahoma"/>
                <w:sz w:val="22"/>
              </w:rPr>
            </w:pPr>
          </w:p>
          <w:p w14:paraId="66BCC406" w14:textId="77777777" w:rsidR="00034404" w:rsidRPr="00766542" w:rsidRDefault="00034404" w:rsidP="005038FA">
            <w:pPr>
              <w:spacing w:after="0" w:line="240" w:lineRule="auto"/>
              <w:rPr>
                <w:rFonts w:ascii="Calibri" w:hAnsi="Calibri" w:cs="Tahoma"/>
                <w:sz w:val="22"/>
              </w:rPr>
            </w:pPr>
            <w:r w:rsidRPr="00766542">
              <w:rPr>
                <w:rFonts w:ascii="Calibri" w:hAnsi="Calibri" w:cs="Tahoma"/>
                <w:sz w:val="22"/>
              </w:rPr>
              <w:t>Datum</w:t>
            </w:r>
          </w:p>
        </w:tc>
        <w:tc>
          <w:tcPr>
            <w:tcW w:w="3687" w:type="dxa"/>
            <w:vAlign w:val="center"/>
          </w:tcPr>
          <w:p w14:paraId="72B8F810" w14:textId="77777777" w:rsidR="00766542" w:rsidRDefault="00766542" w:rsidP="005038FA">
            <w:pPr>
              <w:spacing w:after="0" w:line="240" w:lineRule="auto"/>
              <w:rPr>
                <w:rFonts w:ascii="Calibri" w:hAnsi="Calibri" w:cs="Tahoma"/>
                <w:sz w:val="22"/>
              </w:rPr>
            </w:pPr>
          </w:p>
          <w:p w14:paraId="3D116E81" w14:textId="635AB69F" w:rsidR="00034404" w:rsidRPr="00766542" w:rsidRDefault="00804F76" w:rsidP="00FD0115">
            <w:pPr>
              <w:spacing w:after="0" w:line="240" w:lineRule="auto"/>
              <w:rPr>
                <w:rFonts w:ascii="Calibri" w:hAnsi="Calibri" w:cs="Tahoma"/>
                <w:b/>
                <w:sz w:val="22"/>
              </w:rPr>
            </w:pPr>
            <w:proofErr w:type="gramStart"/>
            <w:r>
              <w:rPr>
                <w:rFonts w:ascii="Calibri" w:hAnsi="Calibri" w:cs="Tahoma"/>
                <w:b/>
                <w:sz w:val="22"/>
              </w:rPr>
              <w:t>27.12</w:t>
            </w:r>
            <w:r w:rsidR="00906039">
              <w:rPr>
                <w:rFonts w:ascii="Calibri" w:hAnsi="Calibri" w:cs="Tahoma"/>
                <w:b/>
                <w:sz w:val="22"/>
              </w:rPr>
              <w:t>.201</w:t>
            </w:r>
            <w:r w:rsidR="00FD0115">
              <w:rPr>
                <w:rFonts w:ascii="Calibri" w:hAnsi="Calibri" w:cs="Tahoma"/>
                <w:b/>
                <w:sz w:val="22"/>
              </w:rPr>
              <w:t>7</w:t>
            </w:r>
            <w:proofErr w:type="gramEnd"/>
          </w:p>
        </w:tc>
      </w:tr>
      <w:tr w:rsidR="00034404" w:rsidRPr="00766542" w14:paraId="5F207513" w14:textId="77777777" w:rsidTr="00A25CDD">
        <w:trPr>
          <w:cantSplit/>
          <w:trHeight w:val="232"/>
        </w:trPr>
        <w:tc>
          <w:tcPr>
            <w:tcW w:w="4823" w:type="dxa"/>
            <w:gridSpan w:val="2"/>
            <w:vAlign w:val="bottom"/>
          </w:tcPr>
          <w:p w14:paraId="20A5D2A6" w14:textId="77777777" w:rsidR="00766542" w:rsidRDefault="00766542" w:rsidP="005038FA">
            <w:pPr>
              <w:spacing w:before="60" w:line="240" w:lineRule="auto"/>
              <w:rPr>
                <w:rFonts w:ascii="Calibri" w:hAnsi="Calibri" w:cs="Tahoma"/>
                <w:b/>
                <w:sz w:val="22"/>
              </w:rPr>
            </w:pPr>
          </w:p>
          <w:p w14:paraId="148EF7B5" w14:textId="77777777" w:rsidR="00034404" w:rsidRPr="00766542" w:rsidRDefault="00034404" w:rsidP="005038FA">
            <w:pPr>
              <w:spacing w:before="60" w:line="240" w:lineRule="auto"/>
              <w:rPr>
                <w:rFonts w:ascii="Calibri" w:hAnsi="Calibri" w:cs="Tahoma"/>
                <w:b/>
                <w:sz w:val="22"/>
              </w:rPr>
            </w:pPr>
            <w:r w:rsidRPr="00766542">
              <w:rPr>
                <w:rFonts w:ascii="Calibri" w:hAnsi="Calibri" w:cs="Tahoma"/>
                <w:b/>
                <w:sz w:val="22"/>
              </w:rPr>
              <w:t>Za Objednatele</w:t>
            </w:r>
          </w:p>
        </w:tc>
        <w:tc>
          <w:tcPr>
            <w:tcW w:w="4822" w:type="dxa"/>
            <w:gridSpan w:val="2"/>
            <w:vAlign w:val="bottom"/>
          </w:tcPr>
          <w:p w14:paraId="4BC1A695" w14:textId="77777777" w:rsidR="00034404" w:rsidRPr="00766542" w:rsidRDefault="00034404" w:rsidP="005038FA">
            <w:pPr>
              <w:spacing w:before="60" w:line="240" w:lineRule="auto"/>
              <w:rPr>
                <w:rFonts w:ascii="Calibri" w:hAnsi="Calibri" w:cs="Tahoma"/>
                <w:b/>
                <w:sz w:val="22"/>
              </w:rPr>
            </w:pPr>
            <w:r w:rsidRPr="00766542">
              <w:rPr>
                <w:rFonts w:ascii="Calibri" w:hAnsi="Calibri" w:cs="Tahoma"/>
                <w:b/>
                <w:sz w:val="22"/>
              </w:rPr>
              <w:t>Za Zhotovitele</w:t>
            </w:r>
          </w:p>
        </w:tc>
      </w:tr>
      <w:tr w:rsidR="00034404" w:rsidRPr="00766542" w14:paraId="6D8F3818" w14:textId="77777777" w:rsidTr="00A25CDD">
        <w:trPr>
          <w:trHeight w:val="962"/>
        </w:trPr>
        <w:tc>
          <w:tcPr>
            <w:tcW w:w="994" w:type="dxa"/>
            <w:vAlign w:val="bottom"/>
          </w:tcPr>
          <w:p w14:paraId="7B3836A9" w14:textId="77777777" w:rsidR="00034404" w:rsidRPr="00766542" w:rsidRDefault="00034404" w:rsidP="005038FA">
            <w:pPr>
              <w:spacing w:before="60" w:line="240" w:lineRule="auto"/>
              <w:rPr>
                <w:rFonts w:ascii="Calibri" w:hAnsi="Calibri" w:cs="Tahoma"/>
                <w:sz w:val="22"/>
              </w:rPr>
            </w:pPr>
            <w:r w:rsidRPr="00766542">
              <w:rPr>
                <w:rFonts w:ascii="Calibri" w:hAnsi="Calibri" w:cs="Tahoma"/>
                <w:sz w:val="22"/>
              </w:rPr>
              <w:t xml:space="preserve">Podpis </w:t>
            </w:r>
          </w:p>
        </w:tc>
        <w:tc>
          <w:tcPr>
            <w:tcW w:w="3829" w:type="dxa"/>
            <w:vAlign w:val="bottom"/>
          </w:tcPr>
          <w:p w14:paraId="3695ECA7" w14:textId="77777777" w:rsidR="00034404" w:rsidRPr="00766542" w:rsidRDefault="00034404" w:rsidP="005038FA">
            <w:pPr>
              <w:spacing w:before="60" w:line="240" w:lineRule="auto"/>
              <w:rPr>
                <w:rFonts w:ascii="Calibri" w:hAnsi="Calibri" w:cs="Tahoma"/>
                <w:sz w:val="22"/>
              </w:rPr>
            </w:pPr>
            <w:r w:rsidRPr="00766542">
              <w:rPr>
                <w:rFonts w:ascii="Calibri" w:hAnsi="Calibri" w:cs="Tahoma"/>
                <w:sz w:val="22"/>
              </w:rPr>
              <w:t>……………………………………………….</w:t>
            </w:r>
          </w:p>
        </w:tc>
        <w:tc>
          <w:tcPr>
            <w:tcW w:w="1135" w:type="dxa"/>
            <w:vAlign w:val="bottom"/>
          </w:tcPr>
          <w:p w14:paraId="30A494DE" w14:textId="77777777" w:rsidR="00034404" w:rsidRPr="00766542" w:rsidRDefault="00034404" w:rsidP="005038FA">
            <w:pPr>
              <w:spacing w:before="60" w:line="240" w:lineRule="auto"/>
              <w:rPr>
                <w:rFonts w:ascii="Calibri" w:hAnsi="Calibri" w:cs="Tahoma"/>
                <w:sz w:val="22"/>
              </w:rPr>
            </w:pPr>
            <w:r w:rsidRPr="00766542">
              <w:rPr>
                <w:rFonts w:ascii="Calibri" w:hAnsi="Calibri" w:cs="Tahoma"/>
                <w:sz w:val="22"/>
              </w:rPr>
              <w:t xml:space="preserve">Podpis </w:t>
            </w:r>
          </w:p>
        </w:tc>
        <w:tc>
          <w:tcPr>
            <w:tcW w:w="3687" w:type="dxa"/>
            <w:vAlign w:val="bottom"/>
          </w:tcPr>
          <w:p w14:paraId="34EFC617" w14:textId="77777777" w:rsidR="00034404" w:rsidRPr="00766542" w:rsidRDefault="00034404" w:rsidP="005038FA">
            <w:pPr>
              <w:spacing w:before="60" w:line="240" w:lineRule="auto"/>
              <w:rPr>
                <w:rFonts w:ascii="Calibri" w:hAnsi="Calibri" w:cs="Tahoma"/>
                <w:sz w:val="22"/>
              </w:rPr>
            </w:pPr>
            <w:r w:rsidRPr="00D67BB9">
              <w:rPr>
                <w:rFonts w:ascii="Calibri" w:hAnsi="Calibri" w:cs="Tahoma"/>
                <w:sz w:val="22"/>
              </w:rPr>
              <w:t>……………………………………………….</w:t>
            </w:r>
          </w:p>
        </w:tc>
      </w:tr>
      <w:tr w:rsidR="00034404" w:rsidRPr="00766542" w14:paraId="551C9C0F" w14:textId="77777777" w:rsidTr="00A25CDD">
        <w:trPr>
          <w:trHeight w:val="328"/>
        </w:trPr>
        <w:tc>
          <w:tcPr>
            <w:tcW w:w="994" w:type="dxa"/>
            <w:vAlign w:val="center"/>
          </w:tcPr>
          <w:p w14:paraId="2A67E575" w14:textId="77777777" w:rsidR="00034404" w:rsidRPr="00766542" w:rsidRDefault="00034404" w:rsidP="005038FA">
            <w:pPr>
              <w:rPr>
                <w:rFonts w:ascii="Calibri" w:hAnsi="Calibri" w:cs="Tahoma"/>
                <w:sz w:val="22"/>
              </w:rPr>
            </w:pPr>
            <w:r w:rsidRPr="00766542">
              <w:rPr>
                <w:rFonts w:ascii="Calibri" w:hAnsi="Calibri" w:cs="Tahoma"/>
                <w:sz w:val="22"/>
              </w:rPr>
              <w:t xml:space="preserve">Jméno </w:t>
            </w:r>
          </w:p>
        </w:tc>
        <w:tc>
          <w:tcPr>
            <w:tcW w:w="3829" w:type="dxa"/>
            <w:vAlign w:val="center"/>
          </w:tcPr>
          <w:p w14:paraId="6EDA9357" w14:textId="77777777" w:rsidR="00034404" w:rsidRPr="00766542" w:rsidRDefault="005038FA" w:rsidP="005038FA">
            <w:pPr>
              <w:spacing w:after="0"/>
              <w:rPr>
                <w:rFonts w:ascii="Calibri" w:eastAsia="Times New Roman" w:hAnsi="Calibri" w:cs="Tahoma"/>
                <w:sz w:val="22"/>
              </w:rPr>
            </w:pPr>
            <w:r>
              <w:rPr>
                <w:rFonts w:ascii="Calibri" w:eastAsia="Times New Roman" w:hAnsi="Calibri" w:cs="Tahoma"/>
                <w:sz w:val="22"/>
              </w:rPr>
              <w:t xml:space="preserve">Mgr. </w:t>
            </w:r>
            <w:r w:rsidRPr="005038FA">
              <w:rPr>
                <w:rFonts w:ascii="Calibri" w:eastAsia="Times New Roman" w:hAnsi="Calibri" w:cs="Tahoma"/>
                <w:sz w:val="22"/>
              </w:rPr>
              <w:t>Evžen Hrubeš</w:t>
            </w:r>
          </w:p>
        </w:tc>
        <w:tc>
          <w:tcPr>
            <w:tcW w:w="1135" w:type="dxa"/>
            <w:vAlign w:val="center"/>
          </w:tcPr>
          <w:p w14:paraId="525368A4" w14:textId="77777777" w:rsidR="00034404" w:rsidRPr="00766542" w:rsidRDefault="00034404" w:rsidP="005038FA">
            <w:pPr>
              <w:rPr>
                <w:rFonts w:ascii="Calibri" w:hAnsi="Calibri" w:cs="Tahoma"/>
                <w:sz w:val="22"/>
              </w:rPr>
            </w:pPr>
            <w:r w:rsidRPr="00766542">
              <w:rPr>
                <w:rFonts w:ascii="Calibri" w:hAnsi="Calibri" w:cs="Tahoma"/>
                <w:sz w:val="22"/>
              </w:rPr>
              <w:t xml:space="preserve">Jméno </w:t>
            </w:r>
          </w:p>
        </w:tc>
        <w:tc>
          <w:tcPr>
            <w:tcW w:w="3687" w:type="dxa"/>
            <w:vAlign w:val="center"/>
          </w:tcPr>
          <w:p w14:paraId="64E2351E" w14:textId="77777777" w:rsidR="00034404" w:rsidRPr="00766542" w:rsidRDefault="004576EA" w:rsidP="005038FA">
            <w:pPr>
              <w:rPr>
                <w:rFonts w:ascii="Calibri" w:hAnsi="Calibri" w:cs="Tahoma"/>
                <w:sz w:val="22"/>
              </w:rPr>
            </w:pPr>
            <w:r w:rsidRPr="00766542">
              <w:rPr>
                <w:rFonts w:ascii="Calibri" w:hAnsi="Calibri" w:cs="Tahoma"/>
                <w:sz w:val="22"/>
              </w:rPr>
              <w:t>Ing. Jaromír Řezáč</w:t>
            </w:r>
          </w:p>
        </w:tc>
      </w:tr>
      <w:tr w:rsidR="00034404" w:rsidRPr="00766542" w14:paraId="69952F13" w14:textId="77777777" w:rsidTr="00A25CDD">
        <w:trPr>
          <w:trHeight w:val="328"/>
        </w:trPr>
        <w:tc>
          <w:tcPr>
            <w:tcW w:w="994" w:type="dxa"/>
            <w:vAlign w:val="center"/>
          </w:tcPr>
          <w:p w14:paraId="459BD553" w14:textId="77777777" w:rsidR="00034404" w:rsidRPr="00766542" w:rsidRDefault="00034404" w:rsidP="005038FA">
            <w:pPr>
              <w:rPr>
                <w:rFonts w:ascii="Calibri" w:hAnsi="Calibri" w:cs="Tahoma"/>
                <w:sz w:val="22"/>
              </w:rPr>
            </w:pPr>
            <w:r w:rsidRPr="00766542">
              <w:rPr>
                <w:rFonts w:ascii="Calibri" w:hAnsi="Calibri" w:cs="Tahoma"/>
                <w:sz w:val="22"/>
              </w:rPr>
              <w:t xml:space="preserve">Pozice </w:t>
            </w:r>
          </w:p>
        </w:tc>
        <w:tc>
          <w:tcPr>
            <w:tcW w:w="3829" w:type="dxa"/>
            <w:vAlign w:val="center"/>
          </w:tcPr>
          <w:p w14:paraId="06539DE2" w14:textId="77777777" w:rsidR="00034404" w:rsidRPr="00766542" w:rsidRDefault="005038FA" w:rsidP="005038FA">
            <w:pPr>
              <w:spacing w:after="0"/>
              <w:rPr>
                <w:rFonts w:ascii="Calibri" w:eastAsia="Times New Roman" w:hAnsi="Calibri" w:cs="Tahoma"/>
                <w:sz w:val="22"/>
              </w:rPr>
            </w:pPr>
            <w:r>
              <w:rPr>
                <w:rFonts w:ascii="Calibri" w:eastAsia="Times New Roman" w:hAnsi="Calibri" w:cs="Tahoma"/>
                <w:sz w:val="22"/>
              </w:rPr>
              <w:t>ředitel</w:t>
            </w:r>
          </w:p>
        </w:tc>
        <w:tc>
          <w:tcPr>
            <w:tcW w:w="1135" w:type="dxa"/>
            <w:vAlign w:val="center"/>
          </w:tcPr>
          <w:p w14:paraId="50DC9A94" w14:textId="77777777" w:rsidR="00034404" w:rsidRPr="00766542" w:rsidRDefault="00034404" w:rsidP="005038FA">
            <w:pPr>
              <w:rPr>
                <w:rFonts w:ascii="Calibri" w:hAnsi="Calibri" w:cs="Tahoma"/>
                <w:sz w:val="22"/>
              </w:rPr>
            </w:pPr>
            <w:r w:rsidRPr="00766542">
              <w:rPr>
                <w:rFonts w:ascii="Calibri" w:hAnsi="Calibri" w:cs="Tahoma"/>
                <w:sz w:val="22"/>
              </w:rPr>
              <w:t xml:space="preserve">Pozice </w:t>
            </w:r>
          </w:p>
        </w:tc>
        <w:tc>
          <w:tcPr>
            <w:tcW w:w="3687" w:type="dxa"/>
            <w:vAlign w:val="center"/>
          </w:tcPr>
          <w:p w14:paraId="3A22F170" w14:textId="77777777" w:rsidR="00034404" w:rsidRPr="00766542" w:rsidRDefault="00766542" w:rsidP="005038FA">
            <w:pPr>
              <w:rPr>
                <w:rFonts w:ascii="Calibri" w:hAnsi="Calibri" w:cs="Tahoma"/>
                <w:sz w:val="22"/>
              </w:rPr>
            </w:pPr>
            <w:r>
              <w:rPr>
                <w:rFonts w:ascii="Calibri" w:hAnsi="Calibri" w:cs="Tahoma"/>
                <w:sz w:val="22"/>
              </w:rPr>
              <w:t>j</w:t>
            </w:r>
            <w:r w:rsidR="004576EA" w:rsidRPr="00766542">
              <w:rPr>
                <w:rFonts w:ascii="Calibri" w:hAnsi="Calibri" w:cs="Tahoma"/>
                <w:sz w:val="22"/>
              </w:rPr>
              <w:t xml:space="preserve">ednatel </w:t>
            </w:r>
          </w:p>
        </w:tc>
      </w:tr>
    </w:tbl>
    <w:p w14:paraId="5FB3C005" w14:textId="3F77899C" w:rsidR="001734C0" w:rsidRDefault="001734C0" w:rsidP="00D67BB9">
      <w:pPr>
        <w:pStyle w:val="Nadpis9"/>
        <w:numPr>
          <w:ilvl w:val="0"/>
          <w:numId w:val="0"/>
        </w:numPr>
      </w:pPr>
    </w:p>
    <w:p w14:paraId="5D3C1E3F" w14:textId="77777777" w:rsidR="00804F76" w:rsidRDefault="00804F76" w:rsidP="001734C0">
      <w:pPr>
        <w:ind w:left="567"/>
        <w:rPr>
          <w:rFonts w:ascii="Calibri" w:hAnsi="Calibri"/>
          <w:b/>
          <w:sz w:val="32"/>
          <w:szCs w:val="32"/>
        </w:rPr>
      </w:pPr>
      <w:r>
        <w:rPr>
          <w:rFonts w:ascii="Calibri" w:hAnsi="Calibri"/>
          <w:b/>
          <w:sz w:val="32"/>
          <w:szCs w:val="32"/>
        </w:rPr>
        <w:br w:type="page"/>
      </w:r>
    </w:p>
    <w:p w14:paraId="0DDA60B4" w14:textId="2F39F36B" w:rsidR="001734C0" w:rsidRPr="00C66D29" w:rsidRDefault="001734C0" w:rsidP="001734C0">
      <w:pPr>
        <w:ind w:left="567"/>
        <w:rPr>
          <w:rFonts w:ascii="Calibri" w:hAnsi="Calibri"/>
          <w:b/>
          <w:sz w:val="32"/>
          <w:szCs w:val="32"/>
        </w:rPr>
      </w:pPr>
      <w:r>
        <w:rPr>
          <w:rFonts w:ascii="Calibri" w:hAnsi="Calibri"/>
          <w:b/>
          <w:sz w:val="32"/>
          <w:szCs w:val="32"/>
        </w:rPr>
        <w:lastRenderedPageBreak/>
        <w:t>Příloha č. 1</w:t>
      </w:r>
      <w:r w:rsidRPr="00C66D29">
        <w:rPr>
          <w:rFonts w:ascii="Calibri" w:hAnsi="Calibri"/>
          <w:b/>
          <w:sz w:val="32"/>
          <w:szCs w:val="32"/>
        </w:rPr>
        <w:t xml:space="preserve"> </w:t>
      </w:r>
      <w:r>
        <w:rPr>
          <w:rFonts w:ascii="Calibri" w:hAnsi="Calibri"/>
          <w:b/>
          <w:sz w:val="32"/>
          <w:szCs w:val="32"/>
        </w:rPr>
        <w:t>Harmonogram dodávky</w:t>
      </w:r>
    </w:p>
    <w:p w14:paraId="0DBC878D" w14:textId="77777777" w:rsidR="001734C0" w:rsidRDefault="001734C0" w:rsidP="001734C0">
      <w:pPr>
        <w:spacing w:line="240" w:lineRule="atLeast"/>
        <w:ind w:left="567" w:hanging="567"/>
        <w:jc w:val="center"/>
        <w:rPr>
          <w:sz w:val="24"/>
        </w:rPr>
      </w:pPr>
    </w:p>
    <w:p w14:paraId="14A8DB81" w14:textId="77777777" w:rsidR="001734C0" w:rsidRDefault="001734C0" w:rsidP="001734C0">
      <w:pPr>
        <w:spacing w:line="240" w:lineRule="atLeast"/>
        <w:ind w:left="567" w:hanging="567"/>
        <w:jc w:val="center"/>
        <w:rPr>
          <w:sz w:val="24"/>
        </w:rPr>
      </w:pP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4"/>
        <w:gridCol w:w="4762"/>
      </w:tblGrid>
      <w:tr w:rsidR="001734C0" w:rsidRPr="00A73FB4" w14:paraId="3814E6BE" w14:textId="77777777" w:rsidTr="00921E6D">
        <w:trPr>
          <w:trHeight w:val="1145"/>
          <w:jc w:val="center"/>
        </w:trPr>
        <w:tc>
          <w:tcPr>
            <w:tcW w:w="9726" w:type="dxa"/>
            <w:gridSpan w:val="2"/>
            <w:noWrap/>
            <w:vAlign w:val="center"/>
          </w:tcPr>
          <w:p w14:paraId="2CF9AEF1" w14:textId="77777777" w:rsidR="001734C0" w:rsidRPr="00C971AB" w:rsidRDefault="001734C0" w:rsidP="00921E6D">
            <w:pPr>
              <w:jc w:val="center"/>
              <w:rPr>
                <w:b/>
                <w:bCs/>
                <w:sz w:val="32"/>
              </w:rPr>
            </w:pPr>
            <w:r>
              <w:rPr>
                <w:b/>
                <w:bCs/>
                <w:sz w:val="32"/>
              </w:rPr>
              <w:t>Harmonogram</w:t>
            </w:r>
          </w:p>
          <w:p w14:paraId="01B92D8B" w14:textId="77777777" w:rsidR="001734C0" w:rsidRPr="00C971AB" w:rsidRDefault="001734C0" w:rsidP="00921E6D">
            <w:pPr>
              <w:jc w:val="center"/>
              <w:rPr>
                <w:bCs/>
              </w:rPr>
            </w:pPr>
          </w:p>
        </w:tc>
      </w:tr>
      <w:tr w:rsidR="001734C0" w:rsidRPr="00A73FB4" w14:paraId="58F9C05F" w14:textId="77777777" w:rsidTr="006E7052">
        <w:trPr>
          <w:trHeight w:val="915"/>
          <w:jc w:val="center"/>
        </w:trPr>
        <w:tc>
          <w:tcPr>
            <w:tcW w:w="4964" w:type="dxa"/>
            <w:vAlign w:val="center"/>
          </w:tcPr>
          <w:p w14:paraId="14E4D82D" w14:textId="77777777" w:rsidR="001734C0" w:rsidRPr="005D123C" w:rsidRDefault="001734C0" w:rsidP="00921E6D">
            <w:pPr>
              <w:jc w:val="center"/>
            </w:pPr>
            <w:r w:rsidRPr="005D123C">
              <w:t xml:space="preserve">Dílčí položka plnění </w:t>
            </w:r>
          </w:p>
        </w:tc>
        <w:tc>
          <w:tcPr>
            <w:tcW w:w="4762" w:type="dxa"/>
            <w:vAlign w:val="center"/>
          </w:tcPr>
          <w:p w14:paraId="2A45F5F7" w14:textId="77777777" w:rsidR="001734C0" w:rsidRPr="005D123C" w:rsidRDefault="001734C0" w:rsidP="00921E6D">
            <w:pPr>
              <w:jc w:val="center"/>
            </w:pPr>
            <w:r>
              <w:t>Termín dodávky</w:t>
            </w:r>
          </w:p>
        </w:tc>
      </w:tr>
      <w:tr w:rsidR="001734C0" w:rsidRPr="00A73FB4" w14:paraId="622462BD" w14:textId="77777777" w:rsidTr="006053AD">
        <w:trPr>
          <w:trHeight w:val="732"/>
          <w:jc w:val="center"/>
        </w:trPr>
        <w:tc>
          <w:tcPr>
            <w:tcW w:w="4964" w:type="dxa"/>
            <w:noWrap/>
            <w:vAlign w:val="center"/>
          </w:tcPr>
          <w:p w14:paraId="0055ECD5" w14:textId="39916180" w:rsidR="001734C0" w:rsidRPr="005D123C" w:rsidRDefault="00804F76" w:rsidP="00921E6D">
            <w:pPr>
              <w:rPr>
                <w:b/>
                <w:bCs/>
              </w:rPr>
            </w:pPr>
            <w:r w:rsidRPr="000319FF">
              <w:rPr>
                <w:rFonts w:asciiTheme="minorHAnsi" w:hAnsiTheme="minorHAnsi"/>
                <w:sz w:val="22"/>
              </w:rPr>
              <w:t xml:space="preserve">Integrace automatické odbavovací pokladny do systému </w:t>
            </w:r>
            <w:proofErr w:type="spellStart"/>
            <w:r w:rsidR="001734C0" w:rsidRPr="00C42C36">
              <w:t>Wardeneta</w:t>
            </w:r>
            <w:proofErr w:type="spellEnd"/>
          </w:p>
        </w:tc>
        <w:tc>
          <w:tcPr>
            <w:tcW w:w="4762" w:type="dxa"/>
            <w:noWrap/>
            <w:vAlign w:val="center"/>
          </w:tcPr>
          <w:p w14:paraId="7B6B6591" w14:textId="4CBE2363" w:rsidR="001734C0" w:rsidRPr="005D123C" w:rsidRDefault="007F04E7" w:rsidP="00804F76">
            <w:pPr>
              <w:jc w:val="center"/>
            </w:pPr>
            <w:proofErr w:type="gramStart"/>
            <w:r>
              <w:t>31.</w:t>
            </w:r>
            <w:r w:rsidR="00804F76">
              <w:t>3</w:t>
            </w:r>
            <w:r w:rsidR="001734C0">
              <w:t>.201</w:t>
            </w:r>
            <w:r w:rsidR="00804F76">
              <w:t>8</w:t>
            </w:r>
            <w:proofErr w:type="gramEnd"/>
          </w:p>
        </w:tc>
      </w:tr>
    </w:tbl>
    <w:p w14:paraId="07337985" w14:textId="77777777" w:rsidR="007636A8" w:rsidRDefault="007636A8" w:rsidP="007636A8">
      <w:pPr>
        <w:ind w:left="567"/>
        <w:rPr>
          <w:rFonts w:ascii="Calibri" w:hAnsi="Calibri"/>
          <w:b/>
          <w:sz w:val="32"/>
          <w:szCs w:val="32"/>
        </w:rPr>
      </w:pPr>
      <w:r>
        <w:rPr>
          <w:rFonts w:ascii="Calibri" w:hAnsi="Calibri"/>
          <w:b/>
          <w:sz w:val="32"/>
          <w:szCs w:val="32"/>
        </w:rPr>
        <w:br w:type="page"/>
      </w:r>
    </w:p>
    <w:p w14:paraId="13BBD1A5" w14:textId="77777777" w:rsidR="007636A8" w:rsidRPr="00C66D29" w:rsidRDefault="007636A8" w:rsidP="00D67BB9">
      <w:pPr>
        <w:ind w:left="567"/>
        <w:rPr>
          <w:rFonts w:ascii="Calibri" w:hAnsi="Calibri"/>
          <w:b/>
          <w:sz w:val="32"/>
          <w:szCs w:val="32"/>
        </w:rPr>
      </w:pPr>
      <w:r w:rsidRPr="00C66D29">
        <w:rPr>
          <w:rFonts w:ascii="Calibri" w:hAnsi="Calibri"/>
          <w:b/>
          <w:sz w:val="32"/>
          <w:szCs w:val="32"/>
        </w:rPr>
        <w:lastRenderedPageBreak/>
        <w:t xml:space="preserve">Příloha </w:t>
      </w:r>
      <w:proofErr w:type="gramStart"/>
      <w:r w:rsidRPr="00C66D29">
        <w:rPr>
          <w:rFonts w:ascii="Calibri" w:hAnsi="Calibri"/>
          <w:b/>
          <w:sz w:val="32"/>
          <w:szCs w:val="32"/>
        </w:rPr>
        <w:t>č. 2 Položkový</w:t>
      </w:r>
      <w:proofErr w:type="gramEnd"/>
      <w:r w:rsidRPr="00C66D29">
        <w:rPr>
          <w:rFonts w:ascii="Calibri" w:hAnsi="Calibri"/>
          <w:b/>
          <w:sz w:val="32"/>
          <w:szCs w:val="32"/>
        </w:rPr>
        <w:t xml:space="preserve"> rozpočet</w:t>
      </w:r>
    </w:p>
    <w:p w14:paraId="4A89C1A8" w14:textId="77777777" w:rsidR="007636A8" w:rsidRDefault="007636A8" w:rsidP="007636A8">
      <w:pPr>
        <w:spacing w:line="240" w:lineRule="atLeast"/>
        <w:ind w:left="567" w:hanging="567"/>
        <w:jc w:val="center"/>
        <w:rPr>
          <w:sz w:val="24"/>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23"/>
        <w:gridCol w:w="1559"/>
        <w:gridCol w:w="1559"/>
        <w:gridCol w:w="1559"/>
      </w:tblGrid>
      <w:tr w:rsidR="007636A8" w:rsidRPr="00C971AB" w14:paraId="1891C0D2" w14:textId="77777777" w:rsidTr="007E0C04">
        <w:trPr>
          <w:trHeight w:val="1145"/>
          <w:jc w:val="center"/>
        </w:trPr>
        <w:tc>
          <w:tcPr>
            <w:tcW w:w="9400" w:type="dxa"/>
            <w:gridSpan w:val="4"/>
            <w:noWrap/>
            <w:vAlign w:val="center"/>
          </w:tcPr>
          <w:p w14:paraId="532CBD81" w14:textId="77777777" w:rsidR="007636A8" w:rsidRPr="00C971AB" w:rsidRDefault="007636A8" w:rsidP="007E0C04">
            <w:pPr>
              <w:jc w:val="center"/>
              <w:rPr>
                <w:b/>
                <w:bCs/>
                <w:sz w:val="32"/>
              </w:rPr>
            </w:pPr>
            <w:r>
              <w:rPr>
                <w:b/>
                <w:bCs/>
                <w:sz w:val="32"/>
              </w:rPr>
              <w:t>Položkový rozpočet</w:t>
            </w:r>
          </w:p>
          <w:p w14:paraId="766EED47" w14:textId="77777777" w:rsidR="007636A8" w:rsidRPr="00C971AB" w:rsidRDefault="007636A8" w:rsidP="007E0C04">
            <w:pPr>
              <w:jc w:val="center"/>
              <w:rPr>
                <w:bCs/>
              </w:rPr>
            </w:pPr>
          </w:p>
        </w:tc>
      </w:tr>
      <w:tr w:rsidR="007636A8" w:rsidRPr="005D123C" w14:paraId="5106340B" w14:textId="77777777" w:rsidTr="007E0C04">
        <w:trPr>
          <w:trHeight w:val="915"/>
          <w:jc w:val="center"/>
        </w:trPr>
        <w:tc>
          <w:tcPr>
            <w:tcW w:w="4723" w:type="dxa"/>
            <w:vAlign w:val="center"/>
          </w:tcPr>
          <w:p w14:paraId="2A9EEDDD" w14:textId="77777777" w:rsidR="007636A8" w:rsidRPr="005D123C" w:rsidRDefault="007636A8" w:rsidP="007E0C04">
            <w:pPr>
              <w:jc w:val="center"/>
            </w:pPr>
            <w:r w:rsidRPr="005D123C">
              <w:t xml:space="preserve">Dílčí položka plnění </w:t>
            </w:r>
          </w:p>
        </w:tc>
        <w:tc>
          <w:tcPr>
            <w:tcW w:w="1559" w:type="dxa"/>
            <w:vAlign w:val="center"/>
          </w:tcPr>
          <w:p w14:paraId="2E180C41" w14:textId="77777777" w:rsidR="007636A8" w:rsidRPr="005D123C" w:rsidRDefault="007636A8" w:rsidP="007E0C04">
            <w:pPr>
              <w:jc w:val="center"/>
            </w:pPr>
            <w:r w:rsidRPr="005D123C">
              <w:t>Cena bez DPH v Kč</w:t>
            </w:r>
          </w:p>
        </w:tc>
        <w:tc>
          <w:tcPr>
            <w:tcW w:w="1559" w:type="dxa"/>
            <w:vAlign w:val="center"/>
          </w:tcPr>
          <w:p w14:paraId="6B9AF2B3" w14:textId="77777777" w:rsidR="007636A8" w:rsidRPr="005D123C" w:rsidRDefault="007636A8" w:rsidP="007E0C04">
            <w:pPr>
              <w:jc w:val="center"/>
            </w:pPr>
            <w:r w:rsidRPr="005D123C">
              <w:t>DPH se sazbou 21% v Kč</w:t>
            </w:r>
          </w:p>
        </w:tc>
        <w:tc>
          <w:tcPr>
            <w:tcW w:w="1559" w:type="dxa"/>
            <w:vAlign w:val="center"/>
          </w:tcPr>
          <w:p w14:paraId="325DBC1B" w14:textId="77777777" w:rsidR="007636A8" w:rsidRPr="005D123C" w:rsidRDefault="007636A8" w:rsidP="007E0C04">
            <w:pPr>
              <w:jc w:val="center"/>
            </w:pPr>
            <w:r w:rsidRPr="005D123C">
              <w:t>Cena s</w:t>
            </w:r>
            <w:r>
              <w:t> </w:t>
            </w:r>
            <w:r w:rsidRPr="005D123C">
              <w:t>DPH</w:t>
            </w:r>
            <w:r>
              <w:br/>
            </w:r>
            <w:r w:rsidRPr="005D123C">
              <w:t>v Kč</w:t>
            </w:r>
          </w:p>
        </w:tc>
      </w:tr>
      <w:tr w:rsidR="00804F76" w:rsidRPr="005D123C" w14:paraId="4C709A95" w14:textId="77777777" w:rsidTr="007E0C04">
        <w:trPr>
          <w:trHeight w:val="732"/>
          <w:jc w:val="center"/>
        </w:trPr>
        <w:tc>
          <w:tcPr>
            <w:tcW w:w="4723" w:type="dxa"/>
            <w:noWrap/>
            <w:vAlign w:val="center"/>
          </w:tcPr>
          <w:p w14:paraId="76077AD6" w14:textId="4ED338D1" w:rsidR="00804F76" w:rsidRPr="005D123C" w:rsidRDefault="00804F76" w:rsidP="007E0C04">
            <w:pPr>
              <w:rPr>
                <w:b/>
                <w:bCs/>
              </w:rPr>
            </w:pPr>
            <w:r w:rsidRPr="000319FF">
              <w:rPr>
                <w:rFonts w:asciiTheme="minorHAnsi" w:hAnsiTheme="minorHAnsi"/>
                <w:sz w:val="22"/>
              </w:rPr>
              <w:t xml:space="preserve">Integrace automatické odbavovací pokladny do systému </w:t>
            </w:r>
            <w:proofErr w:type="spellStart"/>
            <w:r w:rsidRPr="00C42C36">
              <w:t>Wardeneta</w:t>
            </w:r>
            <w:proofErr w:type="spellEnd"/>
          </w:p>
        </w:tc>
        <w:tc>
          <w:tcPr>
            <w:tcW w:w="1559" w:type="dxa"/>
            <w:noWrap/>
            <w:vAlign w:val="center"/>
          </w:tcPr>
          <w:p w14:paraId="180052B7" w14:textId="784E3B31" w:rsidR="00804F76" w:rsidRPr="005D123C" w:rsidRDefault="00804F76" w:rsidP="007E0C04">
            <w:pPr>
              <w:jc w:val="right"/>
            </w:pPr>
            <w:r>
              <w:rPr>
                <w:b/>
                <w:bCs/>
              </w:rPr>
              <w:t>289 000,-</w:t>
            </w:r>
          </w:p>
        </w:tc>
        <w:tc>
          <w:tcPr>
            <w:tcW w:w="1559" w:type="dxa"/>
            <w:noWrap/>
            <w:vAlign w:val="center"/>
          </w:tcPr>
          <w:p w14:paraId="5F71EA67" w14:textId="2EBC2E4E" w:rsidR="00804F76" w:rsidRPr="005D123C" w:rsidRDefault="00804F76" w:rsidP="007E0C04">
            <w:pPr>
              <w:jc w:val="right"/>
            </w:pPr>
            <w:r>
              <w:rPr>
                <w:b/>
                <w:bCs/>
              </w:rPr>
              <w:t>60 690,-</w:t>
            </w:r>
          </w:p>
        </w:tc>
        <w:tc>
          <w:tcPr>
            <w:tcW w:w="1559" w:type="dxa"/>
            <w:noWrap/>
            <w:vAlign w:val="center"/>
          </w:tcPr>
          <w:p w14:paraId="303A6CE7" w14:textId="097A8CA9" w:rsidR="00804F76" w:rsidRPr="005D123C" w:rsidRDefault="00804F76" w:rsidP="007E0C04">
            <w:pPr>
              <w:jc w:val="right"/>
            </w:pPr>
            <w:r>
              <w:rPr>
                <w:b/>
                <w:bCs/>
              </w:rPr>
              <w:t>349 690,-</w:t>
            </w:r>
          </w:p>
        </w:tc>
      </w:tr>
    </w:tbl>
    <w:p w14:paraId="21D71DA7" w14:textId="77777777" w:rsidR="007636A8" w:rsidRDefault="007636A8" w:rsidP="007636A8">
      <w:pPr>
        <w:spacing w:line="240" w:lineRule="atLeast"/>
        <w:ind w:left="567" w:hanging="567"/>
        <w:jc w:val="center"/>
        <w:rPr>
          <w:sz w:val="24"/>
        </w:rPr>
      </w:pPr>
    </w:p>
    <w:p w14:paraId="3FD5588F" w14:textId="77777777" w:rsidR="00355824" w:rsidRDefault="00355824" w:rsidP="00355824">
      <w:pPr>
        <w:ind w:left="567"/>
        <w:rPr>
          <w:rFonts w:ascii="Calibri" w:hAnsi="Calibri"/>
          <w:b/>
          <w:sz w:val="32"/>
          <w:szCs w:val="32"/>
        </w:rPr>
      </w:pPr>
      <w:r>
        <w:rPr>
          <w:rFonts w:ascii="Calibri" w:hAnsi="Calibri"/>
          <w:b/>
          <w:sz w:val="32"/>
          <w:szCs w:val="32"/>
        </w:rPr>
        <w:br w:type="page"/>
      </w:r>
    </w:p>
    <w:p w14:paraId="6672B6A9" w14:textId="31FC870A" w:rsidR="00355824" w:rsidRPr="00C66D29" w:rsidRDefault="00355824" w:rsidP="00355824">
      <w:pPr>
        <w:ind w:left="567"/>
        <w:rPr>
          <w:rFonts w:ascii="Calibri" w:hAnsi="Calibri"/>
          <w:b/>
          <w:sz w:val="32"/>
          <w:szCs w:val="32"/>
        </w:rPr>
      </w:pPr>
      <w:r>
        <w:rPr>
          <w:rFonts w:ascii="Calibri" w:hAnsi="Calibri"/>
          <w:b/>
          <w:sz w:val="32"/>
          <w:szCs w:val="32"/>
        </w:rPr>
        <w:lastRenderedPageBreak/>
        <w:t xml:space="preserve">Příloha </w:t>
      </w:r>
      <w:proofErr w:type="gramStart"/>
      <w:r>
        <w:rPr>
          <w:rFonts w:ascii="Calibri" w:hAnsi="Calibri"/>
          <w:b/>
          <w:sz w:val="32"/>
          <w:szCs w:val="32"/>
        </w:rPr>
        <w:t>č. 3</w:t>
      </w:r>
      <w:r w:rsidRPr="00C66D29">
        <w:rPr>
          <w:rFonts w:ascii="Calibri" w:hAnsi="Calibri"/>
          <w:b/>
          <w:sz w:val="32"/>
          <w:szCs w:val="32"/>
        </w:rPr>
        <w:t xml:space="preserve"> </w:t>
      </w:r>
      <w:r>
        <w:rPr>
          <w:rFonts w:ascii="Calibri" w:hAnsi="Calibri"/>
          <w:b/>
          <w:sz w:val="32"/>
          <w:szCs w:val="32"/>
        </w:rPr>
        <w:t>Technická</w:t>
      </w:r>
      <w:proofErr w:type="gramEnd"/>
      <w:r>
        <w:rPr>
          <w:rFonts w:ascii="Calibri" w:hAnsi="Calibri"/>
          <w:b/>
          <w:sz w:val="32"/>
          <w:szCs w:val="32"/>
        </w:rPr>
        <w:t xml:space="preserve"> specifikace</w:t>
      </w:r>
    </w:p>
    <w:p w14:paraId="3DE3C7BF" w14:textId="77777777" w:rsidR="00355824" w:rsidRDefault="00355824" w:rsidP="007636A8">
      <w:pPr>
        <w:spacing w:line="240" w:lineRule="atLeast"/>
        <w:ind w:left="567" w:hanging="567"/>
        <w:jc w:val="center"/>
        <w:rPr>
          <w:sz w:val="24"/>
        </w:rPr>
      </w:pPr>
    </w:p>
    <w:p w14:paraId="7C841D80" w14:textId="287608F8" w:rsidR="00355824" w:rsidRDefault="00355824" w:rsidP="00355824">
      <w:pPr>
        <w:pStyle w:val="Nadpis1"/>
        <w:numPr>
          <w:ilvl w:val="0"/>
          <w:numId w:val="0"/>
        </w:numPr>
        <w:tabs>
          <w:tab w:val="num" w:pos="432"/>
        </w:tabs>
        <w:spacing w:after="0"/>
        <w:ind w:left="309"/>
      </w:pPr>
    </w:p>
    <w:p w14:paraId="78BADAFB" w14:textId="77777777" w:rsidR="00804F76" w:rsidRPr="00804F76" w:rsidRDefault="00804F76" w:rsidP="00804F76">
      <w:pPr>
        <w:ind w:left="567"/>
        <w:rPr>
          <w:rFonts w:ascii="Calibri" w:hAnsi="Calibri"/>
          <w:b/>
          <w:sz w:val="28"/>
          <w:szCs w:val="28"/>
        </w:rPr>
      </w:pPr>
      <w:bookmarkStart w:id="14" w:name="_Toc501028398"/>
      <w:r w:rsidRPr="00804F76">
        <w:rPr>
          <w:rFonts w:ascii="Calibri" w:hAnsi="Calibri"/>
          <w:b/>
          <w:sz w:val="28"/>
          <w:szCs w:val="28"/>
        </w:rPr>
        <w:t xml:space="preserve">Integrace automatické odbavovací pokladny do systému </w:t>
      </w:r>
      <w:proofErr w:type="spellStart"/>
      <w:r w:rsidRPr="00804F76">
        <w:rPr>
          <w:rFonts w:ascii="Calibri" w:hAnsi="Calibri"/>
          <w:b/>
          <w:sz w:val="28"/>
          <w:szCs w:val="28"/>
        </w:rPr>
        <w:t>Wardeneta</w:t>
      </w:r>
      <w:bookmarkEnd w:id="14"/>
      <w:proofErr w:type="spellEnd"/>
      <w:r w:rsidRPr="00804F76">
        <w:rPr>
          <w:rFonts w:ascii="Calibri" w:hAnsi="Calibri"/>
          <w:b/>
          <w:sz w:val="28"/>
          <w:szCs w:val="28"/>
        </w:rPr>
        <w:t xml:space="preserve"> </w:t>
      </w:r>
    </w:p>
    <w:p w14:paraId="336FCB7E" w14:textId="77777777" w:rsidR="00804F76" w:rsidRDefault="00804F76" w:rsidP="00804F76">
      <w:pPr>
        <w:tabs>
          <w:tab w:val="right" w:pos="2160"/>
          <w:tab w:val="left" w:pos="2520"/>
        </w:tabs>
        <w:ind w:firstLine="567"/>
        <w:rPr>
          <w:rFonts w:ascii="Arial" w:hAnsi="Arial"/>
        </w:rPr>
      </w:pPr>
    </w:p>
    <w:p w14:paraId="62DE616F" w14:textId="77777777" w:rsidR="00804F76" w:rsidRDefault="00804F76" w:rsidP="00804F76">
      <w:pPr>
        <w:tabs>
          <w:tab w:val="right" w:pos="2160"/>
          <w:tab w:val="left" w:pos="2520"/>
        </w:tabs>
        <w:ind w:firstLine="567"/>
        <w:rPr>
          <w:rFonts w:ascii="Arial" w:hAnsi="Arial"/>
        </w:rPr>
      </w:pPr>
      <w:r>
        <w:rPr>
          <w:rFonts w:ascii="Arial" w:hAnsi="Arial"/>
        </w:rPr>
        <w:t>Automatické odbavovací pokladna bude doplněna novými komponenty a naprogramováno její vnitřní řízení a spolupráce jednotlivých komponent:</w:t>
      </w:r>
    </w:p>
    <w:p w14:paraId="084CD62A" w14:textId="77777777" w:rsidR="00804F76" w:rsidRDefault="00804F76" w:rsidP="00804F76">
      <w:pPr>
        <w:tabs>
          <w:tab w:val="right" w:pos="2160"/>
          <w:tab w:val="left" w:pos="2520"/>
        </w:tabs>
        <w:ind w:firstLine="567"/>
        <w:rPr>
          <w:rFonts w:ascii="Arial" w:hAnsi="Arial"/>
        </w:rPr>
      </w:pPr>
    </w:p>
    <w:p w14:paraId="06C0BFE2"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Pr>
          <w:rFonts w:ascii="Arial" w:hAnsi="Arial"/>
        </w:rPr>
        <w:t>mincovník a akceptor bankovek</w:t>
      </w:r>
    </w:p>
    <w:p w14:paraId="2B8E048A"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proofErr w:type="spellStart"/>
      <w:r w:rsidRPr="00031F9A">
        <w:rPr>
          <w:rFonts w:ascii="Arial" w:hAnsi="Arial"/>
        </w:rPr>
        <w:t>dual</w:t>
      </w:r>
      <w:proofErr w:type="spellEnd"/>
      <w:r w:rsidRPr="00031F9A">
        <w:rPr>
          <w:rFonts w:ascii="Arial" w:hAnsi="Arial"/>
        </w:rPr>
        <w:t xml:space="preserve"> band čtečk</w:t>
      </w:r>
      <w:r>
        <w:rPr>
          <w:rFonts w:ascii="Arial" w:hAnsi="Arial"/>
        </w:rPr>
        <w:t>a</w:t>
      </w:r>
      <w:r w:rsidRPr="00031F9A">
        <w:rPr>
          <w:rFonts w:ascii="Arial" w:hAnsi="Arial"/>
        </w:rPr>
        <w:t xml:space="preserve"> karet (nízkofrekv</w:t>
      </w:r>
      <w:r>
        <w:rPr>
          <w:rFonts w:ascii="Arial" w:hAnsi="Arial"/>
        </w:rPr>
        <w:t>enční i vysokofrekvenční)</w:t>
      </w:r>
    </w:p>
    <w:p w14:paraId="0250E7E5"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sidRPr="00031F9A">
        <w:rPr>
          <w:rFonts w:ascii="Arial" w:hAnsi="Arial"/>
        </w:rPr>
        <w:t>tisk</w:t>
      </w:r>
      <w:r>
        <w:rPr>
          <w:rFonts w:ascii="Arial" w:hAnsi="Arial"/>
        </w:rPr>
        <w:t>árna účtenek</w:t>
      </w:r>
    </w:p>
    <w:p w14:paraId="74DCF3C9"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sidRPr="00031F9A">
        <w:rPr>
          <w:rFonts w:ascii="Arial" w:hAnsi="Arial"/>
        </w:rPr>
        <w:t>POS zařízen</w:t>
      </w:r>
      <w:r>
        <w:rPr>
          <w:rFonts w:ascii="Arial" w:hAnsi="Arial"/>
        </w:rPr>
        <w:t>í pro platby platebními kartami</w:t>
      </w:r>
    </w:p>
    <w:p w14:paraId="5B815DAE"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sidRPr="00031F9A">
        <w:rPr>
          <w:rFonts w:ascii="Arial" w:hAnsi="Arial"/>
        </w:rPr>
        <w:t>grafický</w:t>
      </w:r>
      <w:r>
        <w:rPr>
          <w:rFonts w:ascii="Arial" w:hAnsi="Arial"/>
        </w:rPr>
        <w:t xml:space="preserve"> dotykový</w:t>
      </w:r>
      <w:r w:rsidRPr="00031F9A">
        <w:rPr>
          <w:rFonts w:ascii="Arial" w:hAnsi="Arial"/>
        </w:rPr>
        <w:t xml:space="preserve"> displej</w:t>
      </w:r>
      <w:r>
        <w:rPr>
          <w:rFonts w:ascii="Arial" w:hAnsi="Arial"/>
        </w:rPr>
        <w:t xml:space="preserve"> s modernizovaným </w:t>
      </w:r>
      <w:proofErr w:type="gramStart"/>
      <w:r>
        <w:rPr>
          <w:rFonts w:ascii="Arial" w:hAnsi="Arial"/>
        </w:rPr>
        <w:t>ovládání</w:t>
      </w:r>
      <w:proofErr w:type="gramEnd"/>
    </w:p>
    <w:p w14:paraId="0CF3D021" w14:textId="77777777" w:rsidR="00804F76" w:rsidRPr="00B964E6" w:rsidRDefault="00804F76" w:rsidP="00804F76">
      <w:pPr>
        <w:tabs>
          <w:tab w:val="right" w:pos="1560"/>
          <w:tab w:val="left" w:pos="2520"/>
        </w:tabs>
        <w:autoSpaceDE w:val="0"/>
        <w:autoSpaceDN w:val="0"/>
        <w:ind w:left="1287"/>
        <w:rPr>
          <w:rFonts w:ascii="Arial" w:hAnsi="Arial"/>
        </w:rPr>
      </w:pPr>
    </w:p>
    <w:p w14:paraId="00843565" w14:textId="77777777" w:rsidR="00804F76" w:rsidRDefault="00804F76" w:rsidP="00804F76">
      <w:pPr>
        <w:tabs>
          <w:tab w:val="right" w:pos="2160"/>
          <w:tab w:val="left" w:pos="2520"/>
        </w:tabs>
        <w:ind w:firstLine="567"/>
        <w:rPr>
          <w:rFonts w:ascii="Arial" w:hAnsi="Arial"/>
        </w:rPr>
      </w:pPr>
      <w:r>
        <w:rPr>
          <w:rFonts w:ascii="Arial" w:hAnsi="Arial"/>
        </w:rPr>
        <w:t xml:space="preserve">Do systému </w:t>
      </w:r>
      <w:proofErr w:type="spellStart"/>
      <w:r>
        <w:rPr>
          <w:rFonts w:ascii="Arial" w:hAnsi="Arial"/>
        </w:rPr>
        <w:t>Wardeneta</w:t>
      </w:r>
      <w:proofErr w:type="spellEnd"/>
      <w:r>
        <w:rPr>
          <w:rFonts w:ascii="Arial" w:hAnsi="Arial"/>
        </w:rPr>
        <w:t xml:space="preserve"> bude dopracováno řízení automatické pokladny a spolupráce s její databází tak, abychom dosáhli následujících vlastností:</w:t>
      </w:r>
    </w:p>
    <w:p w14:paraId="6B010808" w14:textId="77777777" w:rsidR="00804F76" w:rsidRDefault="00804F76" w:rsidP="00804F76">
      <w:pPr>
        <w:tabs>
          <w:tab w:val="right" w:pos="2160"/>
          <w:tab w:val="left" w:pos="2520"/>
        </w:tabs>
        <w:ind w:firstLine="567"/>
        <w:rPr>
          <w:rFonts w:ascii="Arial" w:hAnsi="Arial"/>
        </w:rPr>
      </w:pPr>
    </w:p>
    <w:p w14:paraId="219DF86C"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sidRPr="00031F9A">
        <w:rPr>
          <w:rFonts w:ascii="Arial" w:hAnsi="Arial"/>
        </w:rPr>
        <w:t>pokladna umožn</w:t>
      </w:r>
      <w:r>
        <w:rPr>
          <w:rFonts w:ascii="Arial" w:hAnsi="Arial"/>
        </w:rPr>
        <w:t>í</w:t>
      </w:r>
      <w:r w:rsidRPr="00031F9A">
        <w:rPr>
          <w:rFonts w:ascii="Arial" w:hAnsi="Arial"/>
        </w:rPr>
        <w:t xml:space="preserve"> prodej jednorázových vstupenek</w:t>
      </w:r>
      <w:r>
        <w:rPr>
          <w:rFonts w:ascii="Arial" w:hAnsi="Arial"/>
        </w:rPr>
        <w:t xml:space="preserve"> do různých provozů</w:t>
      </w:r>
    </w:p>
    <w:p w14:paraId="444FFA43"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Pr>
          <w:rFonts w:ascii="Arial" w:hAnsi="Arial"/>
        </w:rPr>
        <w:t>umožníme dobíjet</w:t>
      </w:r>
      <w:r w:rsidRPr="00031F9A">
        <w:rPr>
          <w:rFonts w:ascii="Arial" w:hAnsi="Arial"/>
        </w:rPr>
        <w:t xml:space="preserve"> permanentky </w:t>
      </w:r>
      <w:r>
        <w:rPr>
          <w:rFonts w:ascii="Arial" w:hAnsi="Arial"/>
        </w:rPr>
        <w:t>různými platebními metodami</w:t>
      </w:r>
    </w:p>
    <w:p w14:paraId="4B40AA91"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sidRPr="00031F9A">
        <w:rPr>
          <w:rFonts w:ascii="Arial" w:hAnsi="Arial"/>
        </w:rPr>
        <w:t>prodej přidružených vstupů k</w:t>
      </w:r>
      <w:r>
        <w:rPr>
          <w:rFonts w:ascii="Arial" w:hAnsi="Arial"/>
        </w:rPr>
        <w:t xml:space="preserve"> permanentce do různých provozů</w:t>
      </w:r>
    </w:p>
    <w:p w14:paraId="0ADC486F"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rPr>
          <w:rFonts w:ascii="Arial" w:hAnsi="Arial"/>
        </w:rPr>
        <w:t xml:space="preserve">bude </w:t>
      </w:r>
      <w:r w:rsidRPr="00031F9A">
        <w:rPr>
          <w:rFonts w:ascii="Arial" w:hAnsi="Arial"/>
        </w:rPr>
        <w:t>možn</w:t>
      </w:r>
      <w:r>
        <w:rPr>
          <w:rFonts w:ascii="Arial" w:hAnsi="Arial"/>
        </w:rPr>
        <w:t>é</w:t>
      </w:r>
      <w:r w:rsidRPr="00031F9A">
        <w:rPr>
          <w:rFonts w:ascii="Arial" w:hAnsi="Arial"/>
        </w:rPr>
        <w:t xml:space="preserve"> n</w:t>
      </w:r>
      <w:r>
        <w:rPr>
          <w:rFonts w:ascii="Arial" w:hAnsi="Arial"/>
        </w:rPr>
        <w:t>a</w:t>
      </w:r>
      <w:r w:rsidRPr="00031F9A">
        <w:rPr>
          <w:rFonts w:ascii="Arial" w:hAnsi="Arial"/>
        </w:rPr>
        <w:t>hl</w:t>
      </w:r>
      <w:r>
        <w:rPr>
          <w:rFonts w:ascii="Arial" w:hAnsi="Arial"/>
        </w:rPr>
        <w:t>é</w:t>
      </w:r>
      <w:r w:rsidRPr="00031F9A">
        <w:rPr>
          <w:rFonts w:ascii="Arial" w:hAnsi="Arial"/>
        </w:rPr>
        <w:t>d</w:t>
      </w:r>
      <w:r>
        <w:rPr>
          <w:rFonts w:ascii="Arial" w:hAnsi="Arial"/>
        </w:rPr>
        <w:t>nout</w:t>
      </w:r>
      <w:r w:rsidRPr="00031F9A">
        <w:rPr>
          <w:rFonts w:ascii="Arial" w:hAnsi="Arial"/>
        </w:rPr>
        <w:t xml:space="preserve"> na stav a historii permanentky</w:t>
      </w:r>
    </w:p>
    <w:p w14:paraId="3FD36FF0" w14:textId="77777777" w:rsidR="00804F76" w:rsidRDefault="00804F76" w:rsidP="00804F76">
      <w:pPr>
        <w:numPr>
          <w:ilvl w:val="0"/>
          <w:numId w:val="39"/>
        </w:numPr>
        <w:tabs>
          <w:tab w:val="right" w:pos="1560"/>
          <w:tab w:val="left" w:pos="2520"/>
        </w:tabs>
        <w:autoSpaceDE w:val="0"/>
        <w:autoSpaceDN w:val="0"/>
        <w:spacing w:after="0" w:line="240" w:lineRule="auto"/>
        <w:rPr>
          <w:rFonts w:ascii="Arial" w:hAnsi="Arial"/>
        </w:rPr>
      </w:pPr>
      <w:r>
        <w:t xml:space="preserve">upravíme </w:t>
      </w:r>
      <w:proofErr w:type="spellStart"/>
      <w:r>
        <w:t>Wardenetu</w:t>
      </w:r>
      <w:proofErr w:type="spellEnd"/>
      <w:r>
        <w:t xml:space="preserve"> pro komplexní připojení a řízení automatické odbavovací pokladny</w:t>
      </w:r>
    </w:p>
    <w:p w14:paraId="2D7A2B12" w14:textId="77777777" w:rsidR="00804F76" w:rsidRPr="0006177F" w:rsidRDefault="00804F76" w:rsidP="00804F76">
      <w:pPr>
        <w:tabs>
          <w:tab w:val="right" w:pos="2160"/>
          <w:tab w:val="left" w:pos="2520"/>
        </w:tabs>
        <w:ind w:left="851" w:hanging="284"/>
        <w:rPr>
          <w:rFonts w:ascii="Arial" w:hAnsi="Arial"/>
        </w:rPr>
      </w:pPr>
    </w:p>
    <w:p w14:paraId="42D3260F" w14:textId="77777777" w:rsidR="00804F76" w:rsidRPr="00B85564" w:rsidRDefault="00804F76" w:rsidP="00804F76"/>
    <w:p w14:paraId="15C5CCB0" w14:textId="335FAE9F" w:rsidR="00034404" w:rsidRPr="00766542" w:rsidRDefault="00034404" w:rsidP="00804F76">
      <w:pPr>
        <w:pStyle w:val="Nadpis1"/>
        <w:widowControl w:val="0"/>
        <w:numPr>
          <w:ilvl w:val="0"/>
          <w:numId w:val="0"/>
        </w:numPr>
        <w:spacing w:before="0" w:after="240" w:line="240" w:lineRule="auto"/>
        <w:jc w:val="both"/>
        <w:rPr>
          <w:rFonts w:ascii="Calibri" w:hAnsi="Calibri"/>
          <w:sz w:val="22"/>
        </w:rPr>
      </w:pPr>
    </w:p>
    <w:sectPr w:rsidR="00034404" w:rsidRPr="00766542" w:rsidSect="00AC1C3A">
      <w:headerReference w:type="default" r:id="rId9"/>
      <w:footerReference w:type="default" r:id="rId10"/>
      <w:pgSz w:w="11906" w:h="16838"/>
      <w:pgMar w:top="2155" w:right="1418" w:bottom="1979" w:left="1418" w:header="709" w:footer="36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B31B6" w14:textId="77777777" w:rsidR="00E7127D" w:rsidRDefault="00E7127D" w:rsidP="00284299">
      <w:pPr>
        <w:spacing w:after="0"/>
      </w:pPr>
      <w:r>
        <w:separator/>
      </w:r>
    </w:p>
  </w:endnote>
  <w:endnote w:type="continuationSeparator" w:id="0">
    <w:p w14:paraId="1C84E528" w14:textId="77777777" w:rsidR="00E7127D" w:rsidRDefault="00E7127D" w:rsidP="00284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ller Light">
    <w:altName w:val="Corbel"/>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074004"/>
      <w:docPartObj>
        <w:docPartGallery w:val="Page Numbers (Bottom of Page)"/>
        <w:docPartUnique/>
      </w:docPartObj>
    </w:sdtPr>
    <w:sdtEndPr/>
    <w:sdtContent>
      <w:p w14:paraId="3189A966" w14:textId="2D62800F" w:rsidR="007636A8" w:rsidRDefault="007636A8">
        <w:pPr>
          <w:pStyle w:val="Zpat"/>
          <w:jc w:val="right"/>
        </w:pPr>
        <w:r>
          <w:fldChar w:fldCharType="begin"/>
        </w:r>
        <w:r>
          <w:instrText>PAGE   \* MERGEFORMAT</w:instrText>
        </w:r>
        <w:r>
          <w:fldChar w:fldCharType="separate"/>
        </w:r>
        <w:r w:rsidR="003360B7">
          <w:rPr>
            <w:noProof/>
          </w:rPr>
          <w:t>15</w:t>
        </w:r>
        <w:r>
          <w:fldChar w:fldCharType="end"/>
        </w:r>
      </w:p>
    </w:sdtContent>
  </w:sdt>
  <w:p w14:paraId="36D7D3FC" w14:textId="77777777" w:rsidR="009174C0" w:rsidRDefault="009174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DE095" w14:textId="77777777" w:rsidR="00E7127D" w:rsidRDefault="00E7127D" w:rsidP="00284299">
      <w:pPr>
        <w:spacing w:after="0"/>
      </w:pPr>
      <w:r>
        <w:separator/>
      </w:r>
    </w:p>
  </w:footnote>
  <w:footnote w:type="continuationSeparator" w:id="0">
    <w:p w14:paraId="4CDE0FBA" w14:textId="77777777" w:rsidR="00E7127D" w:rsidRDefault="00E7127D" w:rsidP="002842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1C9C2" w14:textId="77777777" w:rsidR="005678C9" w:rsidRDefault="005678C9" w:rsidP="000E0EC9">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2443F2"/>
    <w:lvl w:ilvl="0">
      <w:start w:val="1"/>
      <w:numFmt w:val="decimal"/>
      <w:lvlText w:val="%1."/>
      <w:lvlJc w:val="left"/>
      <w:pPr>
        <w:tabs>
          <w:tab w:val="num" w:pos="1492"/>
        </w:tabs>
        <w:ind w:left="1492" w:hanging="360"/>
      </w:pPr>
    </w:lvl>
  </w:abstractNum>
  <w:abstractNum w:abstractNumId="1">
    <w:nsid w:val="FFFFFF7D"/>
    <w:multiLevelType w:val="singleLevel"/>
    <w:tmpl w:val="F34E7BF0"/>
    <w:lvl w:ilvl="0">
      <w:start w:val="1"/>
      <w:numFmt w:val="decimal"/>
      <w:lvlText w:val="%1."/>
      <w:lvlJc w:val="left"/>
      <w:pPr>
        <w:tabs>
          <w:tab w:val="num" w:pos="1209"/>
        </w:tabs>
        <w:ind w:left="1209" w:hanging="360"/>
      </w:pPr>
    </w:lvl>
  </w:abstractNum>
  <w:abstractNum w:abstractNumId="2">
    <w:nsid w:val="FFFFFF7E"/>
    <w:multiLevelType w:val="singleLevel"/>
    <w:tmpl w:val="7812B05A"/>
    <w:lvl w:ilvl="0">
      <w:start w:val="1"/>
      <w:numFmt w:val="decimal"/>
      <w:lvlText w:val="%1."/>
      <w:lvlJc w:val="left"/>
      <w:pPr>
        <w:tabs>
          <w:tab w:val="num" w:pos="926"/>
        </w:tabs>
        <w:ind w:left="926" w:hanging="360"/>
      </w:pPr>
    </w:lvl>
  </w:abstractNum>
  <w:abstractNum w:abstractNumId="3">
    <w:nsid w:val="FFFFFF7F"/>
    <w:multiLevelType w:val="singleLevel"/>
    <w:tmpl w:val="B16864F4"/>
    <w:lvl w:ilvl="0">
      <w:start w:val="1"/>
      <w:numFmt w:val="decimal"/>
      <w:lvlText w:val="%1."/>
      <w:lvlJc w:val="left"/>
      <w:pPr>
        <w:tabs>
          <w:tab w:val="num" w:pos="643"/>
        </w:tabs>
        <w:ind w:left="643" w:hanging="360"/>
      </w:pPr>
    </w:lvl>
  </w:abstractNum>
  <w:abstractNum w:abstractNumId="4">
    <w:nsid w:val="FFFFFF80"/>
    <w:multiLevelType w:val="singleLevel"/>
    <w:tmpl w:val="F1A29C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4A40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F617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8EE9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CE3E20"/>
    <w:lvl w:ilvl="0">
      <w:start w:val="1"/>
      <w:numFmt w:val="decimal"/>
      <w:lvlText w:val="%1."/>
      <w:lvlJc w:val="left"/>
      <w:pPr>
        <w:tabs>
          <w:tab w:val="num" w:pos="360"/>
        </w:tabs>
        <w:ind w:left="360" w:hanging="360"/>
      </w:pPr>
    </w:lvl>
  </w:abstractNum>
  <w:abstractNum w:abstractNumId="9">
    <w:nsid w:val="FFFFFF89"/>
    <w:multiLevelType w:val="singleLevel"/>
    <w:tmpl w:val="34922F8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C778D2"/>
    <w:multiLevelType w:val="multilevel"/>
    <w:tmpl w:val="77845D56"/>
    <w:lvl w:ilvl="0">
      <w:start w:val="1"/>
      <w:numFmt w:val="decimal"/>
      <w:pStyle w:val="Nadpis1"/>
      <w:lvlText w:val="%1"/>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2160" w:hanging="720"/>
      </w:pPr>
      <w:rPr>
        <w:rFonts w:cs="Times New Roman"/>
      </w:rPr>
    </w:lvl>
    <w:lvl w:ilvl="3">
      <w:start w:val="1"/>
      <w:numFmt w:val="decimal"/>
      <w:pStyle w:val="Nadpis4"/>
      <w:lvlText w:val="%1.%2.%3.%4"/>
      <w:lvlJc w:val="left"/>
      <w:pPr>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11">
    <w:nsid w:val="09B2186F"/>
    <w:multiLevelType w:val="multilevel"/>
    <w:tmpl w:val="DC9CE6B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864" w:hanging="86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0C8B5FA1"/>
    <w:multiLevelType w:val="singleLevel"/>
    <w:tmpl w:val="768C6524"/>
    <w:lvl w:ilvl="0">
      <w:start w:val="1"/>
      <w:numFmt w:val="none"/>
      <w:lvlText w:val=""/>
      <w:legacy w:legacy="1" w:legacySpace="0" w:legacyIndent="283"/>
      <w:lvlJc w:val="left"/>
      <w:pPr>
        <w:ind w:left="283" w:hanging="283"/>
      </w:pPr>
      <w:rPr>
        <w:rFonts w:ascii="Symbol" w:hAnsi="Symbol" w:hint="default"/>
      </w:rPr>
    </w:lvl>
  </w:abstractNum>
  <w:abstractNum w:abstractNumId="13">
    <w:nsid w:val="1E9B5933"/>
    <w:multiLevelType w:val="hybridMultilevel"/>
    <w:tmpl w:val="687264E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26431475"/>
    <w:multiLevelType w:val="hybridMultilevel"/>
    <w:tmpl w:val="24A2E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D84699C"/>
    <w:multiLevelType w:val="singleLevel"/>
    <w:tmpl w:val="768C6524"/>
    <w:lvl w:ilvl="0">
      <w:start w:val="1"/>
      <w:numFmt w:val="none"/>
      <w:lvlText w:val=""/>
      <w:legacy w:legacy="1" w:legacySpace="0" w:legacyIndent="283"/>
      <w:lvlJc w:val="left"/>
      <w:pPr>
        <w:ind w:left="283" w:hanging="283"/>
      </w:pPr>
      <w:rPr>
        <w:rFonts w:ascii="Symbol" w:hAnsi="Symbol" w:hint="default"/>
      </w:rPr>
    </w:lvl>
  </w:abstractNum>
  <w:abstractNum w:abstractNumId="16">
    <w:nsid w:val="38653479"/>
    <w:multiLevelType w:val="multilevel"/>
    <w:tmpl w:val="342E4E54"/>
    <w:styleLink w:val="lnekoddl"/>
    <w:lvl w:ilvl="0">
      <w:start w:val="1"/>
      <w:numFmt w:val="decimal"/>
      <w:lvlText w:val="čl. %1."/>
      <w:lvlJc w:val="left"/>
      <w:pPr>
        <w:tabs>
          <w:tab w:val="num" w:pos="0"/>
        </w:tabs>
        <w:ind w:left="0" w:firstLine="0"/>
      </w:pPr>
      <w:rPr>
        <w:rFonts w:hint="default"/>
        <w:color w:val="auto"/>
        <w:sz w:val="18"/>
        <w:szCs w:val="18"/>
      </w:rPr>
    </w:lvl>
    <w:lvl w:ilvl="1">
      <w:start w:val="1"/>
      <w:numFmt w:val="decimalZero"/>
      <w:isLgl/>
      <w:lvlText w:val="Oddíl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578E3D73"/>
    <w:multiLevelType w:val="multilevel"/>
    <w:tmpl w:val="EC447C8E"/>
    <w:lvl w:ilvl="0">
      <w:start w:val="1"/>
      <w:numFmt w:val="decimal"/>
      <w:suff w:val="space"/>
      <w:lvlText w:val="%1."/>
      <w:lvlJc w:val="left"/>
      <w:pPr>
        <w:ind w:left="284"/>
      </w:pPr>
      <w:rPr>
        <w:rFonts w:ascii="Calibri" w:hAnsi="Calibri" w:cs="Aller Light" w:hint="default"/>
        <w:b/>
        <w:i w:val="0"/>
        <w:color w:val="003366"/>
        <w:sz w:val="36"/>
        <w:u w:val="none"/>
        <w:vertAlign w:val="baseline"/>
      </w:rPr>
    </w:lvl>
    <w:lvl w:ilvl="1">
      <w:start w:val="1"/>
      <w:numFmt w:val="decimal"/>
      <w:suff w:val="space"/>
      <w:lvlText w:val="%1.%2"/>
      <w:lvlJc w:val="left"/>
      <w:pPr>
        <w:ind w:left="-141"/>
      </w:pPr>
      <w:rPr>
        <w:rFonts w:cs="Times New Roman" w:hint="default"/>
        <w:b/>
        <w:bCs w:val="0"/>
        <w:i w:val="0"/>
        <w:iCs w:val="0"/>
        <w:caps w:val="0"/>
        <w:smallCaps w:val="0"/>
        <w:strike w:val="0"/>
        <w:dstrike w:val="0"/>
        <w:vanish w:val="0"/>
        <w:color w:val="17365D"/>
        <w:spacing w:val="0"/>
        <w:kern w:val="0"/>
        <w:position w:val="0"/>
        <w:sz w:val="32"/>
        <w:u w:val="none"/>
        <w:effect w:val="none"/>
        <w:vertAlign w:val="baseline"/>
      </w:rPr>
    </w:lvl>
    <w:lvl w:ilvl="2">
      <w:start w:val="1"/>
      <w:numFmt w:val="decimal"/>
      <w:suff w:val="space"/>
      <w:lvlText w:val="%1.%2.%3"/>
      <w:lvlJc w:val="left"/>
      <w:pPr>
        <w:ind w:left="-567"/>
      </w:pPr>
      <w:rPr>
        <w:rFonts w:ascii="Calibri" w:hAnsi="Calibri" w:cs="Aller Light" w:hint="default"/>
        <w:b/>
        <w:i w:val="0"/>
        <w:color w:val="003366"/>
        <w:sz w:val="28"/>
        <w:u w:val="none"/>
      </w:rPr>
    </w:lvl>
    <w:lvl w:ilvl="3">
      <w:start w:val="1"/>
      <w:numFmt w:val="decimal"/>
      <w:suff w:val="space"/>
      <w:lvlText w:val="%1.%2.%3.%4"/>
      <w:lvlJc w:val="left"/>
      <w:pPr>
        <w:ind w:left="-567"/>
      </w:pPr>
      <w:rPr>
        <w:rFonts w:ascii="Calibri" w:hAnsi="Calibri" w:cs="Aller Light" w:hint="default"/>
        <w:b/>
        <w:i w:val="0"/>
        <w:color w:val="003366"/>
        <w:sz w:val="24"/>
      </w:rPr>
    </w:lvl>
    <w:lvl w:ilvl="4">
      <w:start w:val="1"/>
      <w:numFmt w:val="decimal"/>
      <w:lvlText w:val="%1.%2.%3.%4.%5"/>
      <w:lvlJc w:val="left"/>
      <w:pPr>
        <w:tabs>
          <w:tab w:val="num" w:pos="-766"/>
        </w:tabs>
        <w:ind w:left="-766"/>
      </w:pPr>
      <w:rPr>
        <w:rFonts w:ascii="Calibri" w:hAnsi="Calibri" w:cs="Aller Light" w:hint="default"/>
        <w:b/>
        <w:i/>
        <w:color w:val="003366"/>
        <w:sz w:val="22"/>
      </w:rPr>
    </w:lvl>
    <w:lvl w:ilvl="5">
      <w:start w:val="1"/>
      <w:numFmt w:val="decimal"/>
      <w:lvlText w:val="%1.%2.%3.%4.%5.%6"/>
      <w:lvlJc w:val="left"/>
      <w:pPr>
        <w:tabs>
          <w:tab w:val="num" w:pos="-766"/>
        </w:tabs>
        <w:ind w:left="-766"/>
      </w:pPr>
      <w:rPr>
        <w:rFonts w:ascii="Calibri" w:hAnsi="Calibri" w:cs="Aller Light" w:hint="default"/>
        <w:b w:val="0"/>
        <w:i/>
        <w:color w:val="003366"/>
        <w:sz w:val="22"/>
      </w:rPr>
    </w:lvl>
    <w:lvl w:ilvl="6">
      <w:start w:val="1"/>
      <w:numFmt w:val="decimal"/>
      <w:lvlText w:val="%1.%2.%3.%4.%5.%6.%7"/>
      <w:lvlJc w:val="left"/>
      <w:pPr>
        <w:tabs>
          <w:tab w:val="num" w:pos="-766"/>
        </w:tabs>
        <w:ind w:left="-766"/>
      </w:pPr>
      <w:rPr>
        <w:rFonts w:cs="Aller Light" w:hint="default"/>
      </w:rPr>
    </w:lvl>
    <w:lvl w:ilvl="7">
      <w:start w:val="1"/>
      <w:numFmt w:val="decimal"/>
      <w:lvlText w:val="%1.%2.%3.%4.%5.%6.%7.%8"/>
      <w:lvlJc w:val="left"/>
      <w:pPr>
        <w:tabs>
          <w:tab w:val="num" w:pos="-766"/>
        </w:tabs>
        <w:ind w:left="-766"/>
      </w:pPr>
      <w:rPr>
        <w:rFonts w:cs="Aller Light" w:hint="default"/>
      </w:rPr>
    </w:lvl>
    <w:lvl w:ilvl="8">
      <w:start w:val="1"/>
      <w:numFmt w:val="decimal"/>
      <w:lvlText w:val="%1.%2.%3.%4.%5.%6.%7.%8.%9"/>
      <w:lvlJc w:val="left"/>
      <w:pPr>
        <w:tabs>
          <w:tab w:val="num" w:pos="-766"/>
        </w:tabs>
        <w:ind w:left="-766"/>
      </w:pPr>
      <w:rPr>
        <w:rFonts w:cs="Aller Light" w:hint="default"/>
      </w:rPr>
    </w:lvl>
  </w:abstractNum>
  <w:abstractNum w:abstractNumId="18">
    <w:nsid w:val="5B4D5DC1"/>
    <w:multiLevelType w:val="multilevel"/>
    <w:tmpl w:val="0DFE19FE"/>
    <w:lvl w:ilvl="0">
      <w:start w:val="1"/>
      <w:numFmt w:val="decimal"/>
      <w:lvlText w:val="Čl. %1 "/>
      <w:lvlJc w:val="left"/>
      <w:pPr>
        <w:ind w:left="360" w:hanging="360"/>
      </w:pPr>
      <w:rPr>
        <w:rFonts w:hint="default"/>
        <w:b/>
        <w:sz w:val="20"/>
        <w:szCs w:val="20"/>
      </w:rPr>
    </w:lvl>
    <w:lvl w:ilvl="1">
      <w:start w:val="1"/>
      <w:numFmt w:val="decimal"/>
      <w:lvlText w:val="%2."/>
      <w:lvlJc w:val="left"/>
      <w:pPr>
        <w:ind w:left="574"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nsid w:val="5EF36A03"/>
    <w:multiLevelType w:val="singleLevel"/>
    <w:tmpl w:val="768C6524"/>
    <w:lvl w:ilvl="0">
      <w:start w:val="1"/>
      <w:numFmt w:val="none"/>
      <w:lvlText w:val=""/>
      <w:legacy w:legacy="1" w:legacySpace="0" w:legacyIndent="283"/>
      <w:lvlJc w:val="left"/>
      <w:pPr>
        <w:ind w:left="283" w:hanging="283"/>
      </w:pPr>
      <w:rPr>
        <w:rFonts w:ascii="Symbol" w:hAnsi="Symbol" w:hint="default"/>
      </w:rPr>
    </w:lvl>
  </w:abstractNum>
  <w:abstractNum w:abstractNumId="20">
    <w:nsid w:val="680D7FDF"/>
    <w:multiLevelType w:val="multilevel"/>
    <w:tmpl w:val="53B6EDAE"/>
    <w:lvl w:ilvl="0">
      <w:start w:val="1"/>
      <w:numFmt w:val="decimal"/>
      <w:lvlText w:val="Čl. %1 "/>
      <w:lvlJc w:val="left"/>
      <w:pPr>
        <w:ind w:left="360" w:hanging="360"/>
      </w:pPr>
      <w:rPr>
        <w:rFonts w:hint="default"/>
        <w:b/>
        <w:sz w:val="20"/>
        <w:szCs w:val="20"/>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nsid w:val="6F3A5851"/>
    <w:multiLevelType w:val="hybridMultilevel"/>
    <w:tmpl w:val="CA5A6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2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2"/>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1"/>
  </w:num>
  <w:num w:numId="37">
    <w:abstractNumId w:val="14"/>
  </w:num>
  <w:num w:numId="38">
    <w:abstractNumId w:val="1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a Kobylková">
    <w15:presenceInfo w15:providerId="AD" w15:userId="S-1-5-21-1085031214-630328440-839522115-9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B0D"/>
    <w:rsid w:val="00011B37"/>
    <w:rsid w:val="00017F64"/>
    <w:rsid w:val="000319FF"/>
    <w:rsid w:val="00031CB7"/>
    <w:rsid w:val="00034404"/>
    <w:rsid w:val="00037AFF"/>
    <w:rsid w:val="00042373"/>
    <w:rsid w:val="00044A97"/>
    <w:rsid w:val="000466ED"/>
    <w:rsid w:val="00064257"/>
    <w:rsid w:val="0009019A"/>
    <w:rsid w:val="000941A4"/>
    <w:rsid w:val="000941E7"/>
    <w:rsid w:val="000B6B67"/>
    <w:rsid w:val="000E060A"/>
    <w:rsid w:val="000E0EC9"/>
    <w:rsid w:val="000F53CB"/>
    <w:rsid w:val="0011430E"/>
    <w:rsid w:val="00123DCF"/>
    <w:rsid w:val="001245EE"/>
    <w:rsid w:val="001259B8"/>
    <w:rsid w:val="001547D2"/>
    <w:rsid w:val="00156AEB"/>
    <w:rsid w:val="00160F83"/>
    <w:rsid w:val="001734C0"/>
    <w:rsid w:val="00180C9A"/>
    <w:rsid w:val="001A1705"/>
    <w:rsid w:val="001A76EF"/>
    <w:rsid w:val="001F6E21"/>
    <w:rsid w:val="002167D3"/>
    <w:rsid w:val="0023342C"/>
    <w:rsid w:val="00241322"/>
    <w:rsid w:val="002703C1"/>
    <w:rsid w:val="00284299"/>
    <w:rsid w:val="002B04B3"/>
    <w:rsid w:val="002B5A1A"/>
    <w:rsid w:val="002B64CC"/>
    <w:rsid w:val="002D0132"/>
    <w:rsid w:val="002D24CE"/>
    <w:rsid w:val="002F0D6C"/>
    <w:rsid w:val="003143BC"/>
    <w:rsid w:val="0032244E"/>
    <w:rsid w:val="003360B7"/>
    <w:rsid w:val="00337DAE"/>
    <w:rsid w:val="00355824"/>
    <w:rsid w:val="00361484"/>
    <w:rsid w:val="00385758"/>
    <w:rsid w:val="003A4793"/>
    <w:rsid w:val="003B6F4A"/>
    <w:rsid w:val="003C781D"/>
    <w:rsid w:val="003F01FF"/>
    <w:rsid w:val="003F5F0B"/>
    <w:rsid w:val="00400557"/>
    <w:rsid w:val="004039D5"/>
    <w:rsid w:val="004057C4"/>
    <w:rsid w:val="00405875"/>
    <w:rsid w:val="004274EC"/>
    <w:rsid w:val="00436731"/>
    <w:rsid w:val="004414FE"/>
    <w:rsid w:val="00442834"/>
    <w:rsid w:val="00450D16"/>
    <w:rsid w:val="004576EA"/>
    <w:rsid w:val="00465B7F"/>
    <w:rsid w:val="00476ABB"/>
    <w:rsid w:val="004A5982"/>
    <w:rsid w:val="004C3E36"/>
    <w:rsid w:val="00501BBF"/>
    <w:rsid w:val="005038FA"/>
    <w:rsid w:val="00515C62"/>
    <w:rsid w:val="00534B0D"/>
    <w:rsid w:val="005678C9"/>
    <w:rsid w:val="00571778"/>
    <w:rsid w:val="00581971"/>
    <w:rsid w:val="00597E19"/>
    <w:rsid w:val="005B1E16"/>
    <w:rsid w:val="005C570D"/>
    <w:rsid w:val="005C6C0F"/>
    <w:rsid w:val="00633DD7"/>
    <w:rsid w:val="00646153"/>
    <w:rsid w:val="0066546E"/>
    <w:rsid w:val="00687CB7"/>
    <w:rsid w:val="0069259A"/>
    <w:rsid w:val="006E0BB0"/>
    <w:rsid w:val="006E1F42"/>
    <w:rsid w:val="006E34FF"/>
    <w:rsid w:val="006F1F27"/>
    <w:rsid w:val="006F2DD2"/>
    <w:rsid w:val="00745F6C"/>
    <w:rsid w:val="007605AD"/>
    <w:rsid w:val="007636A8"/>
    <w:rsid w:val="00763F35"/>
    <w:rsid w:val="00766542"/>
    <w:rsid w:val="00773729"/>
    <w:rsid w:val="00781B89"/>
    <w:rsid w:val="007A6E68"/>
    <w:rsid w:val="007C1D20"/>
    <w:rsid w:val="007C26EF"/>
    <w:rsid w:val="007C72A4"/>
    <w:rsid w:val="007D4462"/>
    <w:rsid w:val="007D5BD8"/>
    <w:rsid w:val="007F04E7"/>
    <w:rsid w:val="00804F76"/>
    <w:rsid w:val="00852582"/>
    <w:rsid w:val="00856379"/>
    <w:rsid w:val="008666ED"/>
    <w:rsid w:val="00884C72"/>
    <w:rsid w:val="008910B6"/>
    <w:rsid w:val="008A114B"/>
    <w:rsid w:val="008E518B"/>
    <w:rsid w:val="008F04E4"/>
    <w:rsid w:val="00901AF1"/>
    <w:rsid w:val="00906039"/>
    <w:rsid w:val="00911D93"/>
    <w:rsid w:val="009130A7"/>
    <w:rsid w:val="00915681"/>
    <w:rsid w:val="009174C0"/>
    <w:rsid w:val="009214D6"/>
    <w:rsid w:val="009404A0"/>
    <w:rsid w:val="00976E82"/>
    <w:rsid w:val="00980A3B"/>
    <w:rsid w:val="009830D3"/>
    <w:rsid w:val="009952CC"/>
    <w:rsid w:val="009A4F00"/>
    <w:rsid w:val="009B1BF1"/>
    <w:rsid w:val="009F2D6A"/>
    <w:rsid w:val="00A12D55"/>
    <w:rsid w:val="00A25CDD"/>
    <w:rsid w:val="00A41684"/>
    <w:rsid w:val="00A4263D"/>
    <w:rsid w:val="00A8202B"/>
    <w:rsid w:val="00A83703"/>
    <w:rsid w:val="00A96374"/>
    <w:rsid w:val="00AC1C3A"/>
    <w:rsid w:val="00AD7DFA"/>
    <w:rsid w:val="00B06C34"/>
    <w:rsid w:val="00B54A64"/>
    <w:rsid w:val="00B87E65"/>
    <w:rsid w:val="00B93C13"/>
    <w:rsid w:val="00BA7CCA"/>
    <w:rsid w:val="00BD16BD"/>
    <w:rsid w:val="00BD4514"/>
    <w:rsid w:val="00BD7BB7"/>
    <w:rsid w:val="00C00996"/>
    <w:rsid w:val="00C66D29"/>
    <w:rsid w:val="00C754B6"/>
    <w:rsid w:val="00C776CA"/>
    <w:rsid w:val="00C84495"/>
    <w:rsid w:val="00CC7C46"/>
    <w:rsid w:val="00CF7760"/>
    <w:rsid w:val="00D05681"/>
    <w:rsid w:val="00D31748"/>
    <w:rsid w:val="00D52364"/>
    <w:rsid w:val="00D62210"/>
    <w:rsid w:val="00D67BB9"/>
    <w:rsid w:val="00D8459F"/>
    <w:rsid w:val="00DB2341"/>
    <w:rsid w:val="00DD2E7B"/>
    <w:rsid w:val="00DE4449"/>
    <w:rsid w:val="00DF64BC"/>
    <w:rsid w:val="00E15ABA"/>
    <w:rsid w:val="00E17497"/>
    <w:rsid w:val="00E23F1D"/>
    <w:rsid w:val="00E40575"/>
    <w:rsid w:val="00E42ADE"/>
    <w:rsid w:val="00E51926"/>
    <w:rsid w:val="00E63703"/>
    <w:rsid w:val="00E7127D"/>
    <w:rsid w:val="00E9407E"/>
    <w:rsid w:val="00E9716C"/>
    <w:rsid w:val="00EA3AD2"/>
    <w:rsid w:val="00EA7BC4"/>
    <w:rsid w:val="00EB4855"/>
    <w:rsid w:val="00EC1018"/>
    <w:rsid w:val="00EE295C"/>
    <w:rsid w:val="00EF2144"/>
    <w:rsid w:val="00EF4C07"/>
    <w:rsid w:val="00F204A6"/>
    <w:rsid w:val="00F23E0A"/>
    <w:rsid w:val="00F32E8B"/>
    <w:rsid w:val="00F330E1"/>
    <w:rsid w:val="00F33F64"/>
    <w:rsid w:val="00F40C40"/>
    <w:rsid w:val="00F5754E"/>
    <w:rsid w:val="00F57C98"/>
    <w:rsid w:val="00F63F6F"/>
    <w:rsid w:val="00F73EC6"/>
    <w:rsid w:val="00FA605F"/>
    <w:rsid w:val="00FD0115"/>
    <w:rsid w:val="00FD46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6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List Bullet 2" w:uiPriority="99"/>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64BC"/>
    <w:pPr>
      <w:spacing w:after="60" w:line="312" w:lineRule="auto"/>
    </w:pPr>
    <w:rPr>
      <w:rFonts w:ascii="Tahoma" w:hAnsi="Tahoma"/>
      <w:szCs w:val="22"/>
    </w:rPr>
  </w:style>
  <w:style w:type="paragraph" w:styleId="Nadpis1">
    <w:name w:val="heading 1"/>
    <w:aliases w:val="V_Head1,H1,_nadpis1,h1,Heading,2,(Alt+1),NADPIS,Heading 11111,Kapitola,Nadpis1,Jméno organizace,kapitola,TOC 11,Nadpis dokumentu,ASAPHeading 1,1stOrd (I.),Appendix Hd,ah,AH,First-Order Heading,1,nadpis1,section:1,Záhlaví 1,Chapter,section,1."/>
    <w:basedOn w:val="Normln"/>
    <w:next w:val="Nadpis2"/>
    <w:link w:val="Nadpis1Char"/>
    <w:qFormat/>
    <w:rsid w:val="002D24CE"/>
    <w:pPr>
      <w:keepNext/>
      <w:numPr>
        <w:numId w:val="1"/>
      </w:numPr>
      <w:spacing w:before="360" w:after="120"/>
      <w:ind w:left="1843" w:hanging="567"/>
      <w:outlineLvl w:val="0"/>
    </w:pPr>
    <w:rPr>
      <w:rFonts w:asciiTheme="minorHAnsi" w:hAnsiTheme="minorHAnsi" w:cs="Arial"/>
      <w:b/>
      <w:bCs/>
      <w:caps/>
      <w:kern w:val="32"/>
      <w:sz w:val="28"/>
      <w:szCs w:val="32"/>
    </w:rPr>
  </w:style>
  <w:style w:type="paragraph" w:styleId="Nadpis2">
    <w:name w:val="heading 2"/>
    <w:aliases w:val="Subtitle,V_Head2,_nadpis2,F2,F21,H2,Podkapitola1,hlavicka,h2,Nadpis 2T,(Alt+2),H21,H22,H23,H211,H221,H24,H212,H222,H231,H2111,H2211,Nadpis2,PA Major Section,Podkapitola 1,Podkapitola 11,Podkapitola 12,Podkapitola 13,Podkapitola 14,nadpis2,21"/>
    <w:basedOn w:val="Normln"/>
    <w:link w:val="Nadpis2Char"/>
    <w:qFormat/>
    <w:rsid w:val="00534B0D"/>
    <w:pPr>
      <w:keepNext/>
      <w:numPr>
        <w:ilvl w:val="1"/>
        <w:numId w:val="1"/>
      </w:numPr>
      <w:spacing w:before="60"/>
      <w:outlineLvl w:val="1"/>
    </w:pPr>
    <w:rPr>
      <w:bCs/>
      <w:iCs/>
      <w:szCs w:val="28"/>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3"/>
    <w:basedOn w:val="Normln"/>
    <w:link w:val="Nadpis3Char"/>
    <w:qFormat/>
    <w:rsid w:val="00534B0D"/>
    <w:pPr>
      <w:keepNext/>
      <w:keepLines/>
      <w:numPr>
        <w:ilvl w:val="2"/>
        <w:numId w:val="1"/>
      </w:numPr>
      <w:tabs>
        <w:tab w:val="left" w:pos="1701"/>
      </w:tabs>
      <w:spacing w:before="60"/>
      <w:outlineLvl w:val="2"/>
    </w:pPr>
    <w:rPr>
      <w:bCs/>
    </w:rPr>
  </w:style>
  <w:style w:type="paragraph" w:styleId="Nadpis4">
    <w:name w:val="heading 4"/>
    <w:aliases w:val="V_Head4,Podkapitola3,Aufgabe,DOC_Head4,Nadpis4,H4,PA Micro Section,Nadpis 4T,ASAPHeading 4,Sub Sub Paragraph,Podkapitola31,Odstavec 1,Odstavec 11,Odstavec 12,Odstavec 13,Odstavec 14,Odstavec 111,Odstavec 121,Odstavec 131,Odstavec 15"/>
    <w:basedOn w:val="Normln"/>
    <w:next w:val="Normln"/>
    <w:link w:val="Nadpis4Char"/>
    <w:qFormat/>
    <w:rsid w:val="00534B0D"/>
    <w:pPr>
      <w:keepNext/>
      <w:keepLines/>
      <w:numPr>
        <w:ilvl w:val="3"/>
        <w:numId w:val="1"/>
      </w:numPr>
      <w:tabs>
        <w:tab w:val="left" w:pos="2835"/>
      </w:tabs>
      <w:spacing w:before="60"/>
      <w:outlineLvl w:val="3"/>
    </w:pPr>
    <w:rPr>
      <w:bCs/>
      <w:iCs/>
    </w:rPr>
  </w:style>
  <w:style w:type="paragraph" w:styleId="Nadpis5">
    <w:name w:val="heading 5"/>
    <w:aliases w:val="V_Head5,H5,Level 3 - i,Char,Odstavec 2,Roman list,Roman list1,Roman list2,Roman list11,Roman list3,Roman list12,Roman list21,Roman list111,Odstavec 21,Odstavec 22,Odstavec 211,Odstavec 23,Odstavec 212,Odstavec 24,Odstavec 213,Odstavec 25,Cha"/>
    <w:basedOn w:val="Normln"/>
    <w:next w:val="Normln"/>
    <w:link w:val="Nadpis5Char"/>
    <w:qFormat/>
    <w:rsid w:val="00534B0D"/>
    <w:pPr>
      <w:keepNext/>
      <w:keepLines/>
      <w:numPr>
        <w:ilvl w:val="4"/>
        <w:numId w:val="1"/>
      </w:numPr>
      <w:spacing w:before="200" w:after="0"/>
      <w:outlineLvl w:val="4"/>
    </w:pPr>
    <w:rPr>
      <w:rFonts w:ascii="Cambria" w:hAnsi="Cambria"/>
      <w:color w:val="243F60"/>
    </w:rPr>
  </w:style>
  <w:style w:type="paragraph" w:styleId="Nadpis6">
    <w:name w:val="heading 6"/>
    <w:aliases w:val="H6,h6,h61,ASAPHeading 6,- po straně,- po straně1,- po straně2,- po straně3,- po straně4,- po straně11,- po straně21,- po straně31,- po straně5,- po straně6,- po straně7,- po straně8,- po straně9,- po straně10,- po straně12,- po straně13,H,l6"/>
    <w:basedOn w:val="Normln"/>
    <w:next w:val="Normln"/>
    <w:link w:val="Nadpis6Char"/>
    <w:qFormat/>
    <w:rsid w:val="00534B0D"/>
    <w:pPr>
      <w:keepNext/>
      <w:keepLines/>
      <w:numPr>
        <w:ilvl w:val="5"/>
        <w:numId w:val="1"/>
      </w:numPr>
      <w:spacing w:before="200" w:after="0"/>
      <w:outlineLvl w:val="5"/>
    </w:pPr>
    <w:rPr>
      <w:rFonts w:ascii="Cambria" w:hAnsi="Cambria"/>
      <w:i/>
      <w:iCs/>
      <w:color w:val="243F60"/>
    </w:rPr>
  </w:style>
  <w:style w:type="paragraph" w:styleId="Nadpis7">
    <w:name w:val="heading 7"/>
    <w:aliases w:val="H7,Nadpis Magenta"/>
    <w:basedOn w:val="Normln"/>
    <w:next w:val="Normln"/>
    <w:link w:val="Nadpis7Char"/>
    <w:qFormat/>
    <w:rsid w:val="00534B0D"/>
    <w:pPr>
      <w:keepNext/>
      <w:keepLines/>
      <w:numPr>
        <w:ilvl w:val="6"/>
        <w:numId w:val="1"/>
      </w:numPr>
      <w:spacing w:before="200" w:after="0"/>
      <w:outlineLvl w:val="6"/>
    </w:pPr>
    <w:rPr>
      <w:rFonts w:ascii="Cambria" w:hAnsi="Cambria"/>
      <w:i/>
      <w:iCs/>
      <w:color w:val="404040"/>
    </w:rPr>
  </w:style>
  <w:style w:type="paragraph" w:styleId="Nadpis8">
    <w:name w:val="heading 8"/>
    <w:aliases w:val="H8,Vedlegg,Annex,Appendix,ASAPHeading 8,Nadpis 81"/>
    <w:basedOn w:val="Normln"/>
    <w:next w:val="Normln"/>
    <w:link w:val="Nadpis8Char"/>
    <w:qFormat/>
    <w:rsid w:val="00534B0D"/>
    <w:pPr>
      <w:keepNext/>
      <w:keepLines/>
      <w:numPr>
        <w:ilvl w:val="7"/>
        <w:numId w:val="1"/>
      </w:numPr>
      <w:spacing w:before="200" w:after="0"/>
      <w:outlineLvl w:val="7"/>
    </w:pPr>
    <w:rPr>
      <w:rFonts w:ascii="Cambria" w:hAnsi="Cambria"/>
      <w:color w:val="404040"/>
      <w:szCs w:val="20"/>
    </w:rPr>
  </w:style>
  <w:style w:type="paragraph" w:styleId="Nadpis9">
    <w:name w:val="heading 9"/>
    <w:aliases w:val="H9,h9,heading9,Příloha,Attachment,Annex1,Appen 1,Uvedl,ASAPHeading 9,aaa,Nadpis 91,App Heading"/>
    <w:basedOn w:val="Normln"/>
    <w:next w:val="Normln"/>
    <w:link w:val="Nadpis9Char"/>
    <w:qFormat/>
    <w:rsid w:val="00534B0D"/>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_nadpis1 Char,h1 Char,Heading Char,2 Char,(Alt+1) Char,NADPIS Char,Heading 11111 Char,Kapitola Char,Nadpis1 Char,Jméno organizace Char,kapitola Char,TOC 11 Char,Nadpis dokumentu Char,ASAPHeading 1 Char,1stOrd (I.) Char"/>
    <w:link w:val="Nadpis1"/>
    <w:locked/>
    <w:rsid w:val="002D24CE"/>
    <w:rPr>
      <w:rFonts w:asciiTheme="minorHAnsi" w:hAnsiTheme="minorHAnsi" w:cs="Arial"/>
      <w:b/>
      <w:bCs/>
      <w:caps/>
      <w:kern w:val="32"/>
      <w:sz w:val="28"/>
      <w:szCs w:val="32"/>
    </w:rPr>
  </w:style>
  <w:style w:type="character" w:customStyle="1" w:styleId="Nadpis2Char">
    <w:name w:val="Nadpis 2 Char"/>
    <w:aliases w:val="Subtitle Char,V_Head2 Char,_nadpis2 Char,F2 Char,F21 Char,H2 Char,Podkapitola1 Char,hlavicka Char,h2 Char,Nadpis 2T Char,(Alt+2) Char,H21 Char,H22 Char,H23 Char,H211 Char,H221 Char,H24 Char,H212 Char,H222 Char,H231 Char,H2111 Char,21 Char"/>
    <w:link w:val="Nadpis2"/>
    <w:locked/>
    <w:rsid w:val="00534B0D"/>
    <w:rPr>
      <w:rFonts w:ascii="Tahoma" w:hAnsi="Tahoma"/>
      <w:bCs/>
      <w:iCs/>
      <w:szCs w:val="28"/>
    </w:rPr>
  </w:style>
  <w:style w:type="character" w:customStyle="1" w:styleId="Nadpis3Char">
    <w:name w:val="Nadpis 3 Char"/>
    <w:aliases w:val="V_Head3 Char,H3 Char,V_Head31 Char,V_Head32 Char,V_Head311 Char,V_Head33 Char,V_Head312 Char,V_Head321 Char,V_Head3111 Char,V_Head34 Char,V_Head313 Char,V_Head322 Char,V_Head3112 Char,Záhlaví 3 Char,Podkapitola2 Char,h3 Char,(Alt+3) Char"/>
    <w:link w:val="Nadpis3"/>
    <w:semiHidden/>
    <w:locked/>
    <w:rsid w:val="00534B0D"/>
    <w:rPr>
      <w:rFonts w:ascii="Tahoma" w:eastAsia="Calibri" w:hAnsi="Tahoma"/>
      <w:bCs/>
      <w:szCs w:val="22"/>
      <w:lang w:val="cs-CZ" w:eastAsia="cs-CZ" w:bidi="ar-SA"/>
    </w:rPr>
  </w:style>
  <w:style w:type="character" w:customStyle="1" w:styleId="Nadpis4Char">
    <w:name w:val="Nadpis 4 Char"/>
    <w:aliases w:val="V_Head4 Char,Podkapitola3 Char,Aufgabe Char,DOC_Head4 Char,Nadpis4 Char,H4 Char,PA Micro Section Char,Nadpis 4T Char,ASAPHeading 4 Char,Sub Sub Paragraph Char,Podkapitola31 Char,Odstavec 1 Char,Odstavec 11 Char,Odstavec 12 Char"/>
    <w:link w:val="Nadpis4"/>
    <w:locked/>
    <w:rsid w:val="00534B0D"/>
    <w:rPr>
      <w:rFonts w:ascii="Tahoma" w:hAnsi="Tahoma"/>
      <w:bCs/>
      <w:iCs/>
      <w:szCs w:val="22"/>
    </w:rPr>
  </w:style>
  <w:style w:type="character" w:customStyle="1" w:styleId="Nadpis5Char">
    <w:name w:val="Nadpis 5 Char"/>
    <w:aliases w:val="V_Head5 Char,H5 Char,Level 3 - i Char,Char Char,Odstavec 2 Char,Roman list Char,Roman list1 Char,Roman list2 Char,Roman list11 Char,Roman list3 Char,Roman list12 Char,Roman list21 Char,Roman list111 Char,Odstavec 21 Char,Odstavec 22 Char"/>
    <w:link w:val="Nadpis5"/>
    <w:semiHidden/>
    <w:locked/>
    <w:rsid w:val="00534B0D"/>
    <w:rPr>
      <w:rFonts w:ascii="Cambria" w:hAnsi="Cambria" w:cs="Times New Roman"/>
      <w:color w:val="243F60"/>
      <w:sz w:val="20"/>
      <w:lang w:val="x-none" w:eastAsia="cs-CZ"/>
    </w:rPr>
  </w:style>
  <w:style w:type="character" w:customStyle="1" w:styleId="Nadpis6Char">
    <w:name w:val="Nadpis 6 Char"/>
    <w:aliases w:val="H6 Char,h6 Char,h61 Char,ASAPHeading 6 Char,- po straně Char,- po straně1 Char,- po straně2 Char,- po straně3 Char,- po straně4 Char,- po straně11 Char,- po straně21 Char,- po straně31 Char,- po straně5 Char,- po straně6 Char,H Char"/>
    <w:link w:val="Nadpis6"/>
    <w:semiHidden/>
    <w:locked/>
    <w:rsid w:val="00534B0D"/>
    <w:rPr>
      <w:rFonts w:ascii="Cambria" w:hAnsi="Cambria" w:cs="Times New Roman"/>
      <w:i/>
      <w:iCs/>
      <w:color w:val="243F60"/>
      <w:sz w:val="20"/>
      <w:lang w:val="x-none" w:eastAsia="cs-CZ"/>
    </w:rPr>
  </w:style>
  <w:style w:type="character" w:customStyle="1" w:styleId="Nadpis7Char">
    <w:name w:val="Nadpis 7 Char"/>
    <w:aliases w:val="H7 Char,Nadpis Magenta Char"/>
    <w:link w:val="Nadpis7"/>
    <w:semiHidden/>
    <w:locked/>
    <w:rsid w:val="00534B0D"/>
    <w:rPr>
      <w:rFonts w:ascii="Cambria" w:hAnsi="Cambria" w:cs="Times New Roman"/>
      <w:i/>
      <w:iCs/>
      <w:color w:val="404040"/>
      <w:sz w:val="20"/>
      <w:lang w:val="x-none" w:eastAsia="cs-CZ"/>
    </w:rPr>
  </w:style>
  <w:style w:type="character" w:customStyle="1" w:styleId="Nadpis8Char">
    <w:name w:val="Nadpis 8 Char"/>
    <w:aliases w:val="H8 Char,Vedlegg Char,Annex Char,Appendix Char,ASAPHeading 8 Char,Nadpis 81 Char"/>
    <w:link w:val="Nadpis8"/>
    <w:semiHidden/>
    <w:locked/>
    <w:rsid w:val="00534B0D"/>
    <w:rPr>
      <w:rFonts w:ascii="Cambria" w:hAnsi="Cambria" w:cs="Times New Roman"/>
      <w:color w:val="404040"/>
      <w:sz w:val="20"/>
      <w:szCs w:val="20"/>
      <w:lang w:val="x-none" w:eastAsia="cs-CZ"/>
    </w:rPr>
  </w:style>
  <w:style w:type="character" w:customStyle="1" w:styleId="Nadpis9Char">
    <w:name w:val="Nadpis 9 Char"/>
    <w:aliases w:val="H9 Char,h9 Char,heading9 Char,Příloha Char,Attachment Char,Annex1 Char,Appen 1 Char,Uvedl Char,ASAPHeading 9 Char,aaa Char,Nadpis 91 Char,App Heading Char"/>
    <w:link w:val="Nadpis9"/>
    <w:semiHidden/>
    <w:locked/>
    <w:rsid w:val="00534B0D"/>
    <w:rPr>
      <w:rFonts w:ascii="Cambria" w:hAnsi="Cambria" w:cs="Times New Roman"/>
      <w:i/>
      <w:iCs/>
      <w:color w:val="404040"/>
      <w:sz w:val="20"/>
      <w:szCs w:val="20"/>
      <w:lang w:val="x-none" w:eastAsia="cs-CZ"/>
    </w:rPr>
  </w:style>
  <w:style w:type="paragraph" w:styleId="Textkomente">
    <w:name w:val="annotation text"/>
    <w:basedOn w:val="Normln"/>
    <w:link w:val="TextkomenteChar"/>
    <w:semiHidden/>
    <w:rsid w:val="00534B0D"/>
    <w:rPr>
      <w:szCs w:val="20"/>
    </w:rPr>
  </w:style>
  <w:style w:type="character" w:customStyle="1" w:styleId="TextkomenteChar">
    <w:name w:val="Text komentáře Char"/>
    <w:link w:val="Textkomente"/>
    <w:semiHidden/>
    <w:locked/>
    <w:rsid w:val="00534B0D"/>
    <w:rPr>
      <w:rFonts w:ascii="Verdana" w:hAnsi="Verdana" w:cs="Times New Roman"/>
      <w:sz w:val="20"/>
      <w:szCs w:val="20"/>
      <w:lang w:val="x-none" w:eastAsia="cs-CZ"/>
    </w:rPr>
  </w:style>
  <w:style w:type="character" w:styleId="Odkaznakoment">
    <w:name w:val="annotation reference"/>
    <w:semiHidden/>
    <w:rsid w:val="00534B0D"/>
    <w:rPr>
      <w:sz w:val="16"/>
    </w:rPr>
  </w:style>
  <w:style w:type="paragraph" w:styleId="Zhlav">
    <w:name w:val="header"/>
    <w:basedOn w:val="Normln"/>
    <w:link w:val="ZhlavChar"/>
    <w:rsid w:val="00534B0D"/>
    <w:pPr>
      <w:tabs>
        <w:tab w:val="center" w:pos="4536"/>
        <w:tab w:val="right" w:pos="9072"/>
      </w:tabs>
      <w:spacing w:after="0"/>
    </w:pPr>
  </w:style>
  <w:style w:type="character" w:customStyle="1" w:styleId="ZhlavChar">
    <w:name w:val="Záhlaví Char"/>
    <w:link w:val="Zhlav"/>
    <w:locked/>
    <w:rsid w:val="00534B0D"/>
    <w:rPr>
      <w:rFonts w:ascii="Verdana" w:hAnsi="Verdana" w:cs="Times New Roman"/>
      <w:sz w:val="20"/>
      <w:lang w:val="x-none" w:eastAsia="cs-CZ"/>
    </w:rPr>
  </w:style>
  <w:style w:type="paragraph" w:styleId="Zpat">
    <w:name w:val="footer"/>
    <w:basedOn w:val="Normln"/>
    <w:link w:val="ZpatChar"/>
    <w:uiPriority w:val="99"/>
    <w:rsid w:val="00534B0D"/>
    <w:pPr>
      <w:tabs>
        <w:tab w:val="center" w:pos="4536"/>
        <w:tab w:val="right" w:pos="9072"/>
      </w:tabs>
      <w:spacing w:after="0"/>
    </w:pPr>
  </w:style>
  <w:style w:type="character" w:customStyle="1" w:styleId="ZpatChar">
    <w:name w:val="Zápatí Char"/>
    <w:link w:val="Zpat"/>
    <w:uiPriority w:val="99"/>
    <w:locked/>
    <w:rsid w:val="00534B0D"/>
    <w:rPr>
      <w:rFonts w:ascii="Verdana" w:hAnsi="Verdana" w:cs="Times New Roman"/>
      <w:sz w:val="20"/>
      <w:lang w:val="x-none" w:eastAsia="cs-CZ"/>
    </w:rPr>
  </w:style>
  <w:style w:type="paragraph" w:styleId="Textbubliny">
    <w:name w:val="Balloon Text"/>
    <w:basedOn w:val="Normln"/>
    <w:link w:val="TextbublinyChar"/>
    <w:semiHidden/>
    <w:rsid w:val="00534B0D"/>
    <w:pPr>
      <w:spacing w:after="0"/>
    </w:pPr>
    <w:rPr>
      <w:rFonts w:cs="Tahoma"/>
      <w:sz w:val="16"/>
      <w:szCs w:val="16"/>
    </w:rPr>
  </w:style>
  <w:style w:type="character" w:customStyle="1" w:styleId="TextbublinyChar">
    <w:name w:val="Text bubliny Char"/>
    <w:link w:val="Textbubliny"/>
    <w:semiHidden/>
    <w:locked/>
    <w:rsid w:val="00534B0D"/>
    <w:rPr>
      <w:rFonts w:ascii="Tahoma" w:hAnsi="Tahoma" w:cs="Tahoma"/>
      <w:sz w:val="16"/>
      <w:szCs w:val="16"/>
      <w:lang w:val="x-none" w:eastAsia="cs-CZ"/>
    </w:rPr>
  </w:style>
  <w:style w:type="paragraph" w:styleId="Textpoznpodarou">
    <w:name w:val="footnote text"/>
    <w:basedOn w:val="Normln"/>
    <w:semiHidden/>
    <w:rsid w:val="00DF64BC"/>
    <w:rPr>
      <w:szCs w:val="20"/>
    </w:rPr>
  </w:style>
  <w:style w:type="character" w:styleId="Znakapoznpodarou">
    <w:name w:val="footnote reference"/>
    <w:semiHidden/>
    <w:rsid w:val="00DF64BC"/>
    <w:rPr>
      <w:vertAlign w:val="superscript"/>
    </w:rPr>
  </w:style>
  <w:style w:type="paragraph" w:customStyle="1" w:styleId="StylNadpis3Zarovnatdobloku">
    <w:name w:val="Styl Nadpis 3 + Zarovnat do bloku"/>
    <w:basedOn w:val="Nadpis3"/>
    <w:rsid w:val="00D52364"/>
    <w:pPr>
      <w:keepNext w:val="0"/>
      <w:keepLines w:val="0"/>
      <w:tabs>
        <w:tab w:val="clear" w:pos="1701"/>
        <w:tab w:val="left" w:pos="1559"/>
      </w:tabs>
      <w:jc w:val="both"/>
    </w:pPr>
    <w:rPr>
      <w:rFonts w:eastAsia="Times New Roman"/>
      <w:bCs w:val="0"/>
      <w:szCs w:val="20"/>
    </w:rPr>
  </w:style>
  <w:style w:type="paragraph" w:customStyle="1" w:styleId="StylNadpis2Zarovnatdobloku">
    <w:name w:val="Styl Nadpis 2 + Zarovnat do bloku"/>
    <w:basedOn w:val="Nadpis2"/>
    <w:rsid w:val="00F40C40"/>
    <w:pPr>
      <w:keepNext w:val="0"/>
      <w:jc w:val="both"/>
    </w:pPr>
    <w:rPr>
      <w:rFonts w:eastAsia="Times New Roman"/>
      <w:bCs w:val="0"/>
      <w:iCs w:val="0"/>
      <w:szCs w:val="20"/>
    </w:rPr>
  </w:style>
  <w:style w:type="paragraph" w:customStyle="1" w:styleId="StylNadpis4Zarovnatdobloku">
    <w:name w:val="Styl Nadpis 4 + Zarovnat do bloku"/>
    <w:basedOn w:val="Nadpis4"/>
    <w:rsid w:val="00C754B6"/>
    <w:pPr>
      <w:tabs>
        <w:tab w:val="clear" w:pos="2835"/>
        <w:tab w:val="left" w:pos="2381"/>
      </w:tabs>
      <w:ind w:left="2382" w:hanging="851"/>
      <w:jc w:val="both"/>
    </w:pPr>
    <w:rPr>
      <w:rFonts w:eastAsia="Times New Roman"/>
      <w:bCs w:val="0"/>
      <w:iCs w:val="0"/>
      <w:szCs w:val="20"/>
    </w:rPr>
  </w:style>
  <w:style w:type="paragraph" w:customStyle="1" w:styleId="StylStylNormlnSmlouva11bTun">
    <w:name w:val="Styl Styl Normální.Smlouva + 11 b. Tučné +"/>
    <w:basedOn w:val="Normln"/>
    <w:link w:val="StylStylNormlnSmlouva11bTunChar"/>
    <w:autoRedefine/>
    <w:rsid w:val="009B1BF1"/>
    <w:pPr>
      <w:widowControl w:val="0"/>
      <w:spacing w:after="0" w:line="240" w:lineRule="auto"/>
      <w:jc w:val="both"/>
    </w:pPr>
    <w:rPr>
      <w:rFonts w:eastAsia="Times New Roman" w:cs="Tahoma"/>
      <w:sz w:val="18"/>
      <w:szCs w:val="18"/>
    </w:rPr>
  </w:style>
  <w:style w:type="character" w:customStyle="1" w:styleId="StylStylNormlnSmlouva11bTunChar">
    <w:name w:val="Styl Styl Normální.Smlouva + 11 b. Tučné + Char"/>
    <w:link w:val="StylStylNormlnSmlouva11bTun"/>
    <w:rsid w:val="009B1BF1"/>
    <w:rPr>
      <w:rFonts w:ascii="Tahoma" w:eastAsia="Times New Roman" w:hAnsi="Tahoma" w:cs="Tahoma"/>
      <w:sz w:val="18"/>
      <w:szCs w:val="18"/>
    </w:rPr>
  </w:style>
  <w:style w:type="numbering" w:styleId="lnekoddl">
    <w:name w:val="Outline List 3"/>
    <w:basedOn w:val="Bezseznamu"/>
    <w:rsid w:val="00F57C98"/>
    <w:pPr>
      <w:numPr>
        <w:numId w:val="19"/>
      </w:numPr>
    </w:pPr>
  </w:style>
  <w:style w:type="paragraph" w:customStyle="1" w:styleId="StylNormlnSmlouva11b">
    <w:name w:val="Styl Normální.Smlouva + 11 b."/>
    <w:basedOn w:val="Normln"/>
    <w:link w:val="StylNormlnSmlouva11bChar"/>
    <w:rsid w:val="00F57C98"/>
    <w:pPr>
      <w:widowControl w:val="0"/>
      <w:spacing w:after="0" w:line="240" w:lineRule="auto"/>
      <w:jc w:val="both"/>
    </w:pPr>
    <w:rPr>
      <w:rFonts w:eastAsia="Times New Roman"/>
      <w:szCs w:val="20"/>
    </w:rPr>
  </w:style>
  <w:style w:type="character" w:customStyle="1" w:styleId="StylNormlnSmlouva11bChar">
    <w:name w:val="Styl Normální.Smlouva + 11 b. Char"/>
    <w:link w:val="StylNormlnSmlouva11b"/>
    <w:rsid w:val="00F57C98"/>
    <w:rPr>
      <w:rFonts w:ascii="Tahoma" w:eastAsia="Times New Roman" w:hAnsi="Tahoma"/>
    </w:rPr>
  </w:style>
  <w:style w:type="paragraph" w:styleId="Pedmtkomente">
    <w:name w:val="annotation subject"/>
    <w:basedOn w:val="Textkomente"/>
    <w:next w:val="Textkomente"/>
    <w:link w:val="PedmtkomenteChar"/>
    <w:semiHidden/>
    <w:unhideWhenUsed/>
    <w:rsid w:val="00F63F6F"/>
    <w:pPr>
      <w:spacing w:line="240" w:lineRule="auto"/>
    </w:pPr>
    <w:rPr>
      <w:b/>
      <w:bCs/>
    </w:rPr>
  </w:style>
  <w:style w:type="character" w:customStyle="1" w:styleId="PedmtkomenteChar">
    <w:name w:val="Předmět komentáře Char"/>
    <w:basedOn w:val="TextkomenteChar"/>
    <w:link w:val="Pedmtkomente"/>
    <w:semiHidden/>
    <w:rsid w:val="00F63F6F"/>
    <w:rPr>
      <w:rFonts w:ascii="Tahoma" w:hAnsi="Tahoma" w:cs="Times New Roman"/>
      <w:b/>
      <w:bCs/>
      <w:sz w:val="20"/>
      <w:szCs w:val="20"/>
      <w:lang w:val="x-none" w:eastAsia="cs-CZ"/>
    </w:rPr>
  </w:style>
  <w:style w:type="character" w:styleId="slodku">
    <w:name w:val="line number"/>
    <w:basedOn w:val="Standardnpsmoodstavce"/>
    <w:semiHidden/>
    <w:unhideWhenUsed/>
    <w:rsid w:val="009174C0"/>
  </w:style>
  <w:style w:type="paragraph" w:styleId="Obsah1">
    <w:name w:val="toc 1"/>
    <w:basedOn w:val="Normln"/>
    <w:next w:val="Normln"/>
    <w:autoRedefine/>
    <w:uiPriority w:val="39"/>
    <w:locked/>
    <w:rsid w:val="00355824"/>
    <w:pPr>
      <w:tabs>
        <w:tab w:val="left" w:pos="284"/>
        <w:tab w:val="right" w:leader="dot" w:pos="9072"/>
      </w:tabs>
      <w:spacing w:before="60" w:line="240" w:lineRule="auto"/>
      <w:ind w:left="284" w:hanging="284"/>
    </w:pPr>
    <w:rPr>
      <w:rFonts w:ascii="Calibri" w:eastAsia="Times New Roman" w:hAnsi="Calibri" w:cs="Tahoma"/>
      <w:b/>
      <w:noProof/>
      <w:color w:val="003366"/>
      <w:sz w:val="22"/>
      <w:szCs w:val="20"/>
    </w:rPr>
  </w:style>
  <w:style w:type="paragraph" w:styleId="Obsah2">
    <w:name w:val="toc 2"/>
    <w:basedOn w:val="Normln"/>
    <w:next w:val="Normln"/>
    <w:autoRedefine/>
    <w:uiPriority w:val="39"/>
    <w:locked/>
    <w:rsid w:val="00355824"/>
    <w:pPr>
      <w:tabs>
        <w:tab w:val="left" w:pos="1134"/>
        <w:tab w:val="right" w:leader="dot" w:pos="9072"/>
      </w:tabs>
      <w:spacing w:before="60" w:line="240" w:lineRule="auto"/>
      <w:ind w:left="1361" w:hanging="1134"/>
    </w:pPr>
    <w:rPr>
      <w:rFonts w:ascii="Calibri" w:eastAsia="Times New Roman" w:hAnsi="Calibri" w:cs="Tahoma"/>
      <w:sz w:val="22"/>
      <w:szCs w:val="20"/>
    </w:rPr>
  </w:style>
  <w:style w:type="character" w:styleId="Hypertextovodkaz">
    <w:name w:val="Hyperlink"/>
    <w:basedOn w:val="Standardnpsmoodstavce"/>
    <w:uiPriority w:val="99"/>
    <w:rsid w:val="00355824"/>
    <w:rPr>
      <w:rFonts w:cs="Times New Roman"/>
      <w:color w:val="0000FF"/>
      <w:u w:val="single"/>
    </w:rPr>
  </w:style>
  <w:style w:type="paragraph" w:styleId="Odstavecseseznamem">
    <w:name w:val="List Paragraph"/>
    <w:aliases w:val="Odstavec,Odstavec se seznamem a odrážkou,1 úroveň Odstavec se seznamem,Popis řešení"/>
    <w:basedOn w:val="Normln"/>
    <w:link w:val="OdstavecseseznamemChar"/>
    <w:uiPriority w:val="99"/>
    <w:qFormat/>
    <w:rsid w:val="00355824"/>
    <w:pPr>
      <w:spacing w:after="200" w:line="276" w:lineRule="auto"/>
      <w:ind w:left="720"/>
      <w:contextualSpacing/>
    </w:pPr>
    <w:rPr>
      <w:rFonts w:ascii="Calibri" w:eastAsia="Times New Roman" w:hAnsi="Calibri"/>
      <w:sz w:val="22"/>
      <w:szCs w:val="20"/>
      <w:lang w:eastAsia="en-US"/>
    </w:rPr>
  </w:style>
  <w:style w:type="paragraph" w:styleId="Seznamsodrkami2">
    <w:name w:val="List Bullet 2"/>
    <w:basedOn w:val="Seznamsodrkami"/>
    <w:autoRedefine/>
    <w:uiPriority w:val="99"/>
    <w:rsid w:val="00355824"/>
    <w:pPr>
      <w:widowControl w:val="0"/>
      <w:numPr>
        <w:numId w:val="0"/>
      </w:numPr>
      <w:tabs>
        <w:tab w:val="left" w:pos="360"/>
      </w:tabs>
      <w:spacing w:after="0" w:line="240" w:lineRule="auto"/>
      <w:ind w:left="1208" w:hanging="357"/>
      <w:contextualSpacing w:val="0"/>
      <w:jc w:val="both"/>
    </w:pPr>
    <w:rPr>
      <w:rFonts w:ascii="Arial" w:eastAsia="Times New Roman" w:hAnsi="Arial" w:cs="Arial"/>
      <w:sz w:val="18"/>
      <w:szCs w:val="20"/>
    </w:rPr>
  </w:style>
  <w:style w:type="character" w:customStyle="1" w:styleId="OdstavecseseznamemChar">
    <w:name w:val="Odstavec se seznamem Char"/>
    <w:aliases w:val="Odstavec Char,Odstavec se seznamem a odrážkou Char,1 úroveň Odstavec se seznamem Char,Popis řešení Char"/>
    <w:link w:val="Odstavecseseznamem"/>
    <w:uiPriority w:val="99"/>
    <w:locked/>
    <w:rsid w:val="00355824"/>
    <w:rPr>
      <w:rFonts w:eastAsia="Times New Roman"/>
      <w:sz w:val="22"/>
      <w:lang w:eastAsia="en-US"/>
    </w:rPr>
  </w:style>
  <w:style w:type="paragraph" w:styleId="Nadpisobsahu">
    <w:name w:val="TOC Heading"/>
    <w:basedOn w:val="Nadpis1"/>
    <w:next w:val="Normln"/>
    <w:uiPriority w:val="39"/>
    <w:qFormat/>
    <w:rsid w:val="00355824"/>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eastAsia="Times New Roman" w:hAnsi="Calibri" w:cs="Times New Roman"/>
      <w:color w:val="FFFFFF"/>
      <w:spacing w:val="15"/>
      <w:kern w:val="0"/>
      <w:sz w:val="22"/>
      <w:szCs w:val="22"/>
      <w:lang w:val="en-US" w:eastAsia="en-US"/>
    </w:rPr>
  </w:style>
  <w:style w:type="paragraph" w:styleId="Seznamsodrkami">
    <w:name w:val="List Bullet"/>
    <w:basedOn w:val="Normln"/>
    <w:semiHidden/>
    <w:unhideWhenUsed/>
    <w:rsid w:val="00355824"/>
    <w:pPr>
      <w:numPr>
        <w:numId w:val="7"/>
      </w:numPr>
      <w:contextualSpacing/>
    </w:pPr>
  </w:style>
  <w:style w:type="paragraph" w:customStyle="1" w:styleId="Styl15bTunzarovnnnasted">
    <w:name w:val="Styl 15 b. Tučné zarovnání na střed"/>
    <w:basedOn w:val="Normln"/>
    <w:uiPriority w:val="99"/>
    <w:rsid w:val="000319FF"/>
    <w:pPr>
      <w:spacing w:after="0" w:line="240" w:lineRule="auto"/>
      <w:ind w:firstLine="284"/>
      <w:jc w:val="center"/>
    </w:pPr>
    <w:rPr>
      <w:rFonts w:ascii="Calibri" w:eastAsia="Times New Roman" w:hAnsi="Calibri"/>
      <w:b/>
      <w:bCs/>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List Bullet 2" w:uiPriority="99"/>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64BC"/>
    <w:pPr>
      <w:spacing w:after="60" w:line="312" w:lineRule="auto"/>
    </w:pPr>
    <w:rPr>
      <w:rFonts w:ascii="Tahoma" w:hAnsi="Tahoma"/>
      <w:szCs w:val="22"/>
    </w:rPr>
  </w:style>
  <w:style w:type="paragraph" w:styleId="Nadpis1">
    <w:name w:val="heading 1"/>
    <w:aliases w:val="V_Head1,H1,_nadpis1,h1,Heading,2,(Alt+1),NADPIS,Heading 11111,Kapitola,Nadpis1,Jméno organizace,kapitola,TOC 11,Nadpis dokumentu,ASAPHeading 1,1stOrd (I.),Appendix Hd,ah,AH,First-Order Heading,1,nadpis1,section:1,Záhlaví 1,Chapter,section,1."/>
    <w:basedOn w:val="Normln"/>
    <w:next w:val="Nadpis2"/>
    <w:link w:val="Nadpis1Char"/>
    <w:qFormat/>
    <w:rsid w:val="002D24CE"/>
    <w:pPr>
      <w:keepNext/>
      <w:numPr>
        <w:numId w:val="1"/>
      </w:numPr>
      <w:spacing w:before="360" w:after="120"/>
      <w:ind w:left="1843" w:hanging="567"/>
      <w:outlineLvl w:val="0"/>
    </w:pPr>
    <w:rPr>
      <w:rFonts w:asciiTheme="minorHAnsi" w:hAnsiTheme="minorHAnsi" w:cs="Arial"/>
      <w:b/>
      <w:bCs/>
      <w:caps/>
      <w:kern w:val="32"/>
      <w:sz w:val="28"/>
      <w:szCs w:val="32"/>
    </w:rPr>
  </w:style>
  <w:style w:type="paragraph" w:styleId="Nadpis2">
    <w:name w:val="heading 2"/>
    <w:aliases w:val="Subtitle,V_Head2,_nadpis2,F2,F21,H2,Podkapitola1,hlavicka,h2,Nadpis 2T,(Alt+2),H21,H22,H23,H211,H221,H24,H212,H222,H231,H2111,H2211,Nadpis2,PA Major Section,Podkapitola 1,Podkapitola 11,Podkapitola 12,Podkapitola 13,Podkapitola 14,nadpis2,21"/>
    <w:basedOn w:val="Normln"/>
    <w:link w:val="Nadpis2Char"/>
    <w:qFormat/>
    <w:rsid w:val="00534B0D"/>
    <w:pPr>
      <w:keepNext/>
      <w:numPr>
        <w:ilvl w:val="1"/>
        <w:numId w:val="1"/>
      </w:numPr>
      <w:spacing w:before="60"/>
      <w:outlineLvl w:val="1"/>
    </w:pPr>
    <w:rPr>
      <w:bCs/>
      <w:iCs/>
      <w:szCs w:val="28"/>
    </w:rPr>
  </w:style>
  <w:style w:type="paragraph" w:styleId="Nadpis3">
    <w:name w:val="heading 3"/>
    <w:aliases w:val="V_Head3,H3,V_Head31,V_Head32,V_Head311,V_Head33,V_Head312,V_Head321,V_Head3111,V_Head34,V_Head313,V_Head322,V_Head3112,Záhlaví 3,Podkapitola2,h3,h3 sub heading,(Alt+3),Table Attribute Heading,Heading C,sub Italic,proj3,proj31,proj32,proj33,3"/>
    <w:basedOn w:val="Normln"/>
    <w:link w:val="Nadpis3Char"/>
    <w:qFormat/>
    <w:rsid w:val="00534B0D"/>
    <w:pPr>
      <w:keepNext/>
      <w:keepLines/>
      <w:numPr>
        <w:ilvl w:val="2"/>
        <w:numId w:val="1"/>
      </w:numPr>
      <w:tabs>
        <w:tab w:val="left" w:pos="1701"/>
      </w:tabs>
      <w:spacing w:before="60"/>
      <w:outlineLvl w:val="2"/>
    </w:pPr>
    <w:rPr>
      <w:bCs/>
    </w:rPr>
  </w:style>
  <w:style w:type="paragraph" w:styleId="Nadpis4">
    <w:name w:val="heading 4"/>
    <w:aliases w:val="V_Head4,Podkapitola3,Aufgabe,DOC_Head4,Nadpis4,H4,PA Micro Section,Nadpis 4T,ASAPHeading 4,Sub Sub Paragraph,Podkapitola31,Odstavec 1,Odstavec 11,Odstavec 12,Odstavec 13,Odstavec 14,Odstavec 111,Odstavec 121,Odstavec 131,Odstavec 15"/>
    <w:basedOn w:val="Normln"/>
    <w:next w:val="Normln"/>
    <w:link w:val="Nadpis4Char"/>
    <w:qFormat/>
    <w:rsid w:val="00534B0D"/>
    <w:pPr>
      <w:keepNext/>
      <w:keepLines/>
      <w:numPr>
        <w:ilvl w:val="3"/>
        <w:numId w:val="1"/>
      </w:numPr>
      <w:tabs>
        <w:tab w:val="left" w:pos="2835"/>
      </w:tabs>
      <w:spacing w:before="60"/>
      <w:outlineLvl w:val="3"/>
    </w:pPr>
    <w:rPr>
      <w:bCs/>
      <w:iCs/>
    </w:rPr>
  </w:style>
  <w:style w:type="paragraph" w:styleId="Nadpis5">
    <w:name w:val="heading 5"/>
    <w:aliases w:val="V_Head5,H5,Level 3 - i,Char,Odstavec 2,Roman list,Roman list1,Roman list2,Roman list11,Roman list3,Roman list12,Roman list21,Roman list111,Odstavec 21,Odstavec 22,Odstavec 211,Odstavec 23,Odstavec 212,Odstavec 24,Odstavec 213,Odstavec 25,Cha"/>
    <w:basedOn w:val="Normln"/>
    <w:next w:val="Normln"/>
    <w:link w:val="Nadpis5Char"/>
    <w:qFormat/>
    <w:rsid w:val="00534B0D"/>
    <w:pPr>
      <w:keepNext/>
      <w:keepLines/>
      <w:numPr>
        <w:ilvl w:val="4"/>
        <w:numId w:val="1"/>
      </w:numPr>
      <w:spacing w:before="200" w:after="0"/>
      <w:outlineLvl w:val="4"/>
    </w:pPr>
    <w:rPr>
      <w:rFonts w:ascii="Cambria" w:hAnsi="Cambria"/>
      <w:color w:val="243F60"/>
    </w:rPr>
  </w:style>
  <w:style w:type="paragraph" w:styleId="Nadpis6">
    <w:name w:val="heading 6"/>
    <w:aliases w:val="H6,h6,h61,ASAPHeading 6,- po straně,- po straně1,- po straně2,- po straně3,- po straně4,- po straně11,- po straně21,- po straně31,- po straně5,- po straně6,- po straně7,- po straně8,- po straně9,- po straně10,- po straně12,- po straně13,H,l6"/>
    <w:basedOn w:val="Normln"/>
    <w:next w:val="Normln"/>
    <w:link w:val="Nadpis6Char"/>
    <w:qFormat/>
    <w:rsid w:val="00534B0D"/>
    <w:pPr>
      <w:keepNext/>
      <w:keepLines/>
      <w:numPr>
        <w:ilvl w:val="5"/>
        <w:numId w:val="1"/>
      </w:numPr>
      <w:spacing w:before="200" w:after="0"/>
      <w:outlineLvl w:val="5"/>
    </w:pPr>
    <w:rPr>
      <w:rFonts w:ascii="Cambria" w:hAnsi="Cambria"/>
      <w:i/>
      <w:iCs/>
      <w:color w:val="243F60"/>
    </w:rPr>
  </w:style>
  <w:style w:type="paragraph" w:styleId="Nadpis7">
    <w:name w:val="heading 7"/>
    <w:aliases w:val="H7,Nadpis Magenta"/>
    <w:basedOn w:val="Normln"/>
    <w:next w:val="Normln"/>
    <w:link w:val="Nadpis7Char"/>
    <w:qFormat/>
    <w:rsid w:val="00534B0D"/>
    <w:pPr>
      <w:keepNext/>
      <w:keepLines/>
      <w:numPr>
        <w:ilvl w:val="6"/>
        <w:numId w:val="1"/>
      </w:numPr>
      <w:spacing w:before="200" w:after="0"/>
      <w:outlineLvl w:val="6"/>
    </w:pPr>
    <w:rPr>
      <w:rFonts w:ascii="Cambria" w:hAnsi="Cambria"/>
      <w:i/>
      <w:iCs/>
      <w:color w:val="404040"/>
    </w:rPr>
  </w:style>
  <w:style w:type="paragraph" w:styleId="Nadpis8">
    <w:name w:val="heading 8"/>
    <w:aliases w:val="H8,Vedlegg,Annex,Appendix,ASAPHeading 8,Nadpis 81"/>
    <w:basedOn w:val="Normln"/>
    <w:next w:val="Normln"/>
    <w:link w:val="Nadpis8Char"/>
    <w:qFormat/>
    <w:rsid w:val="00534B0D"/>
    <w:pPr>
      <w:keepNext/>
      <w:keepLines/>
      <w:numPr>
        <w:ilvl w:val="7"/>
        <w:numId w:val="1"/>
      </w:numPr>
      <w:spacing w:before="200" w:after="0"/>
      <w:outlineLvl w:val="7"/>
    </w:pPr>
    <w:rPr>
      <w:rFonts w:ascii="Cambria" w:hAnsi="Cambria"/>
      <w:color w:val="404040"/>
      <w:szCs w:val="20"/>
    </w:rPr>
  </w:style>
  <w:style w:type="paragraph" w:styleId="Nadpis9">
    <w:name w:val="heading 9"/>
    <w:aliases w:val="H9,h9,heading9,Příloha,Attachment,Annex1,Appen 1,Uvedl,ASAPHeading 9,aaa,Nadpis 91,App Heading"/>
    <w:basedOn w:val="Normln"/>
    <w:next w:val="Normln"/>
    <w:link w:val="Nadpis9Char"/>
    <w:qFormat/>
    <w:rsid w:val="00534B0D"/>
    <w:pPr>
      <w:keepNext/>
      <w:keepLines/>
      <w:numPr>
        <w:ilvl w:val="8"/>
        <w:numId w:val="1"/>
      </w:numPr>
      <w:spacing w:before="200" w:after="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V_Head1 Char,H1 Char,_nadpis1 Char,h1 Char,Heading Char,2 Char,(Alt+1) Char,NADPIS Char,Heading 11111 Char,Kapitola Char,Nadpis1 Char,Jméno organizace Char,kapitola Char,TOC 11 Char,Nadpis dokumentu Char,ASAPHeading 1 Char,1stOrd (I.) Char"/>
    <w:link w:val="Nadpis1"/>
    <w:locked/>
    <w:rsid w:val="002D24CE"/>
    <w:rPr>
      <w:rFonts w:asciiTheme="minorHAnsi" w:hAnsiTheme="minorHAnsi" w:cs="Arial"/>
      <w:b/>
      <w:bCs/>
      <w:caps/>
      <w:kern w:val="32"/>
      <w:sz w:val="28"/>
      <w:szCs w:val="32"/>
    </w:rPr>
  </w:style>
  <w:style w:type="character" w:customStyle="1" w:styleId="Nadpis2Char">
    <w:name w:val="Nadpis 2 Char"/>
    <w:aliases w:val="Subtitle Char,V_Head2 Char,_nadpis2 Char,F2 Char,F21 Char,H2 Char,Podkapitola1 Char,hlavicka Char,h2 Char,Nadpis 2T Char,(Alt+2) Char,H21 Char,H22 Char,H23 Char,H211 Char,H221 Char,H24 Char,H212 Char,H222 Char,H231 Char,H2111 Char,21 Char"/>
    <w:link w:val="Nadpis2"/>
    <w:locked/>
    <w:rsid w:val="00534B0D"/>
    <w:rPr>
      <w:rFonts w:ascii="Tahoma" w:hAnsi="Tahoma"/>
      <w:bCs/>
      <w:iCs/>
      <w:szCs w:val="28"/>
    </w:rPr>
  </w:style>
  <w:style w:type="character" w:customStyle="1" w:styleId="Nadpis3Char">
    <w:name w:val="Nadpis 3 Char"/>
    <w:aliases w:val="V_Head3 Char,H3 Char,V_Head31 Char,V_Head32 Char,V_Head311 Char,V_Head33 Char,V_Head312 Char,V_Head321 Char,V_Head3111 Char,V_Head34 Char,V_Head313 Char,V_Head322 Char,V_Head3112 Char,Záhlaví 3 Char,Podkapitola2 Char,h3 Char,(Alt+3) Char"/>
    <w:link w:val="Nadpis3"/>
    <w:semiHidden/>
    <w:locked/>
    <w:rsid w:val="00534B0D"/>
    <w:rPr>
      <w:rFonts w:ascii="Tahoma" w:eastAsia="Calibri" w:hAnsi="Tahoma"/>
      <w:bCs/>
      <w:szCs w:val="22"/>
      <w:lang w:val="cs-CZ" w:eastAsia="cs-CZ" w:bidi="ar-SA"/>
    </w:rPr>
  </w:style>
  <w:style w:type="character" w:customStyle="1" w:styleId="Nadpis4Char">
    <w:name w:val="Nadpis 4 Char"/>
    <w:aliases w:val="V_Head4 Char,Podkapitola3 Char,Aufgabe Char,DOC_Head4 Char,Nadpis4 Char,H4 Char,PA Micro Section Char,Nadpis 4T Char,ASAPHeading 4 Char,Sub Sub Paragraph Char,Podkapitola31 Char,Odstavec 1 Char,Odstavec 11 Char,Odstavec 12 Char"/>
    <w:link w:val="Nadpis4"/>
    <w:locked/>
    <w:rsid w:val="00534B0D"/>
    <w:rPr>
      <w:rFonts w:ascii="Tahoma" w:hAnsi="Tahoma"/>
      <w:bCs/>
      <w:iCs/>
      <w:szCs w:val="22"/>
    </w:rPr>
  </w:style>
  <w:style w:type="character" w:customStyle="1" w:styleId="Nadpis5Char">
    <w:name w:val="Nadpis 5 Char"/>
    <w:aliases w:val="V_Head5 Char,H5 Char,Level 3 - i Char,Char Char,Odstavec 2 Char,Roman list Char,Roman list1 Char,Roman list2 Char,Roman list11 Char,Roman list3 Char,Roman list12 Char,Roman list21 Char,Roman list111 Char,Odstavec 21 Char,Odstavec 22 Char"/>
    <w:link w:val="Nadpis5"/>
    <w:semiHidden/>
    <w:locked/>
    <w:rsid w:val="00534B0D"/>
    <w:rPr>
      <w:rFonts w:ascii="Cambria" w:hAnsi="Cambria" w:cs="Times New Roman"/>
      <w:color w:val="243F60"/>
      <w:sz w:val="20"/>
      <w:lang w:val="x-none" w:eastAsia="cs-CZ"/>
    </w:rPr>
  </w:style>
  <w:style w:type="character" w:customStyle="1" w:styleId="Nadpis6Char">
    <w:name w:val="Nadpis 6 Char"/>
    <w:aliases w:val="H6 Char,h6 Char,h61 Char,ASAPHeading 6 Char,- po straně Char,- po straně1 Char,- po straně2 Char,- po straně3 Char,- po straně4 Char,- po straně11 Char,- po straně21 Char,- po straně31 Char,- po straně5 Char,- po straně6 Char,H Char"/>
    <w:link w:val="Nadpis6"/>
    <w:semiHidden/>
    <w:locked/>
    <w:rsid w:val="00534B0D"/>
    <w:rPr>
      <w:rFonts w:ascii="Cambria" w:hAnsi="Cambria" w:cs="Times New Roman"/>
      <w:i/>
      <w:iCs/>
      <w:color w:val="243F60"/>
      <w:sz w:val="20"/>
      <w:lang w:val="x-none" w:eastAsia="cs-CZ"/>
    </w:rPr>
  </w:style>
  <w:style w:type="character" w:customStyle="1" w:styleId="Nadpis7Char">
    <w:name w:val="Nadpis 7 Char"/>
    <w:aliases w:val="H7 Char,Nadpis Magenta Char"/>
    <w:link w:val="Nadpis7"/>
    <w:semiHidden/>
    <w:locked/>
    <w:rsid w:val="00534B0D"/>
    <w:rPr>
      <w:rFonts w:ascii="Cambria" w:hAnsi="Cambria" w:cs="Times New Roman"/>
      <w:i/>
      <w:iCs/>
      <w:color w:val="404040"/>
      <w:sz w:val="20"/>
      <w:lang w:val="x-none" w:eastAsia="cs-CZ"/>
    </w:rPr>
  </w:style>
  <w:style w:type="character" w:customStyle="1" w:styleId="Nadpis8Char">
    <w:name w:val="Nadpis 8 Char"/>
    <w:aliases w:val="H8 Char,Vedlegg Char,Annex Char,Appendix Char,ASAPHeading 8 Char,Nadpis 81 Char"/>
    <w:link w:val="Nadpis8"/>
    <w:semiHidden/>
    <w:locked/>
    <w:rsid w:val="00534B0D"/>
    <w:rPr>
      <w:rFonts w:ascii="Cambria" w:hAnsi="Cambria" w:cs="Times New Roman"/>
      <w:color w:val="404040"/>
      <w:sz w:val="20"/>
      <w:szCs w:val="20"/>
      <w:lang w:val="x-none" w:eastAsia="cs-CZ"/>
    </w:rPr>
  </w:style>
  <w:style w:type="character" w:customStyle="1" w:styleId="Nadpis9Char">
    <w:name w:val="Nadpis 9 Char"/>
    <w:aliases w:val="H9 Char,h9 Char,heading9 Char,Příloha Char,Attachment Char,Annex1 Char,Appen 1 Char,Uvedl Char,ASAPHeading 9 Char,aaa Char,Nadpis 91 Char,App Heading Char"/>
    <w:link w:val="Nadpis9"/>
    <w:semiHidden/>
    <w:locked/>
    <w:rsid w:val="00534B0D"/>
    <w:rPr>
      <w:rFonts w:ascii="Cambria" w:hAnsi="Cambria" w:cs="Times New Roman"/>
      <w:i/>
      <w:iCs/>
      <w:color w:val="404040"/>
      <w:sz w:val="20"/>
      <w:szCs w:val="20"/>
      <w:lang w:val="x-none" w:eastAsia="cs-CZ"/>
    </w:rPr>
  </w:style>
  <w:style w:type="paragraph" w:styleId="Textkomente">
    <w:name w:val="annotation text"/>
    <w:basedOn w:val="Normln"/>
    <w:link w:val="TextkomenteChar"/>
    <w:semiHidden/>
    <w:rsid w:val="00534B0D"/>
    <w:rPr>
      <w:szCs w:val="20"/>
    </w:rPr>
  </w:style>
  <w:style w:type="character" w:customStyle="1" w:styleId="TextkomenteChar">
    <w:name w:val="Text komentáře Char"/>
    <w:link w:val="Textkomente"/>
    <w:semiHidden/>
    <w:locked/>
    <w:rsid w:val="00534B0D"/>
    <w:rPr>
      <w:rFonts w:ascii="Verdana" w:hAnsi="Verdana" w:cs="Times New Roman"/>
      <w:sz w:val="20"/>
      <w:szCs w:val="20"/>
      <w:lang w:val="x-none" w:eastAsia="cs-CZ"/>
    </w:rPr>
  </w:style>
  <w:style w:type="character" w:styleId="Odkaznakoment">
    <w:name w:val="annotation reference"/>
    <w:semiHidden/>
    <w:rsid w:val="00534B0D"/>
    <w:rPr>
      <w:sz w:val="16"/>
    </w:rPr>
  </w:style>
  <w:style w:type="paragraph" w:styleId="Zhlav">
    <w:name w:val="header"/>
    <w:basedOn w:val="Normln"/>
    <w:link w:val="ZhlavChar"/>
    <w:rsid w:val="00534B0D"/>
    <w:pPr>
      <w:tabs>
        <w:tab w:val="center" w:pos="4536"/>
        <w:tab w:val="right" w:pos="9072"/>
      </w:tabs>
      <w:spacing w:after="0"/>
    </w:pPr>
  </w:style>
  <w:style w:type="character" w:customStyle="1" w:styleId="ZhlavChar">
    <w:name w:val="Záhlaví Char"/>
    <w:link w:val="Zhlav"/>
    <w:locked/>
    <w:rsid w:val="00534B0D"/>
    <w:rPr>
      <w:rFonts w:ascii="Verdana" w:hAnsi="Verdana" w:cs="Times New Roman"/>
      <w:sz w:val="20"/>
      <w:lang w:val="x-none" w:eastAsia="cs-CZ"/>
    </w:rPr>
  </w:style>
  <w:style w:type="paragraph" w:styleId="Zpat">
    <w:name w:val="footer"/>
    <w:basedOn w:val="Normln"/>
    <w:link w:val="ZpatChar"/>
    <w:uiPriority w:val="99"/>
    <w:rsid w:val="00534B0D"/>
    <w:pPr>
      <w:tabs>
        <w:tab w:val="center" w:pos="4536"/>
        <w:tab w:val="right" w:pos="9072"/>
      </w:tabs>
      <w:spacing w:after="0"/>
    </w:pPr>
  </w:style>
  <w:style w:type="character" w:customStyle="1" w:styleId="ZpatChar">
    <w:name w:val="Zápatí Char"/>
    <w:link w:val="Zpat"/>
    <w:uiPriority w:val="99"/>
    <w:locked/>
    <w:rsid w:val="00534B0D"/>
    <w:rPr>
      <w:rFonts w:ascii="Verdana" w:hAnsi="Verdana" w:cs="Times New Roman"/>
      <w:sz w:val="20"/>
      <w:lang w:val="x-none" w:eastAsia="cs-CZ"/>
    </w:rPr>
  </w:style>
  <w:style w:type="paragraph" w:styleId="Textbubliny">
    <w:name w:val="Balloon Text"/>
    <w:basedOn w:val="Normln"/>
    <w:link w:val="TextbublinyChar"/>
    <w:semiHidden/>
    <w:rsid w:val="00534B0D"/>
    <w:pPr>
      <w:spacing w:after="0"/>
    </w:pPr>
    <w:rPr>
      <w:rFonts w:cs="Tahoma"/>
      <w:sz w:val="16"/>
      <w:szCs w:val="16"/>
    </w:rPr>
  </w:style>
  <w:style w:type="character" w:customStyle="1" w:styleId="TextbublinyChar">
    <w:name w:val="Text bubliny Char"/>
    <w:link w:val="Textbubliny"/>
    <w:semiHidden/>
    <w:locked/>
    <w:rsid w:val="00534B0D"/>
    <w:rPr>
      <w:rFonts w:ascii="Tahoma" w:hAnsi="Tahoma" w:cs="Tahoma"/>
      <w:sz w:val="16"/>
      <w:szCs w:val="16"/>
      <w:lang w:val="x-none" w:eastAsia="cs-CZ"/>
    </w:rPr>
  </w:style>
  <w:style w:type="paragraph" w:styleId="Textpoznpodarou">
    <w:name w:val="footnote text"/>
    <w:basedOn w:val="Normln"/>
    <w:semiHidden/>
    <w:rsid w:val="00DF64BC"/>
    <w:rPr>
      <w:szCs w:val="20"/>
    </w:rPr>
  </w:style>
  <w:style w:type="character" w:styleId="Znakapoznpodarou">
    <w:name w:val="footnote reference"/>
    <w:semiHidden/>
    <w:rsid w:val="00DF64BC"/>
    <w:rPr>
      <w:vertAlign w:val="superscript"/>
    </w:rPr>
  </w:style>
  <w:style w:type="paragraph" w:customStyle="1" w:styleId="StylNadpis3Zarovnatdobloku">
    <w:name w:val="Styl Nadpis 3 + Zarovnat do bloku"/>
    <w:basedOn w:val="Nadpis3"/>
    <w:rsid w:val="00D52364"/>
    <w:pPr>
      <w:keepNext w:val="0"/>
      <w:keepLines w:val="0"/>
      <w:tabs>
        <w:tab w:val="clear" w:pos="1701"/>
        <w:tab w:val="left" w:pos="1559"/>
      </w:tabs>
      <w:jc w:val="both"/>
    </w:pPr>
    <w:rPr>
      <w:rFonts w:eastAsia="Times New Roman"/>
      <w:bCs w:val="0"/>
      <w:szCs w:val="20"/>
    </w:rPr>
  </w:style>
  <w:style w:type="paragraph" w:customStyle="1" w:styleId="StylNadpis2Zarovnatdobloku">
    <w:name w:val="Styl Nadpis 2 + Zarovnat do bloku"/>
    <w:basedOn w:val="Nadpis2"/>
    <w:rsid w:val="00F40C40"/>
    <w:pPr>
      <w:keepNext w:val="0"/>
      <w:jc w:val="both"/>
    </w:pPr>
    <w:rPr>
      <w:rFonts w:eastAsia="Times New Roman"/>
      <w:bCs w:val="0"/>
      <w:iCs w:val="0"/>
      <w:szCs w:val="20"/>
    </w:rPr>
  </w:style>
  <w:style w:type="paragraph" w:customStyle="1" w:styleId="StylNadpis4Zarovnatdobloku">
    <w:name w:val="Styl Nadpis 4 + Zarovnat do bloku"/>
    <w:basedOn w:val="Nadpis4"/>
    <w:rsid w:val="00C754B6"/>
    <w:pPr>
      <w:tabs>
        <w:tab w:val="clear" w:pos="2835"/>
        <w:tab w:val="left" w:pos="2381"/>
      </w:tabs>
      <w:ind w:left="2382" w:hanging="851"/>
      <w:jc w:val="both"/>
    </w:pPr>
    <w:rPr>
      <w:rFonts w:eastAsia="Times New Roman"/>
      <w:bCs w:val="0"/>
      <w:iCs w:val="0"/>
      <w:szCs w:val="20"/>
    </w:rPr>
  </w:style>
  <w:style w:type="paragraph" w:customStyle="1" w:styleId="StylStylNormlnSmlouva11bTun">
    <w:name w:val="Styl Styl Normální.Smlouva + 11 b. Tučné +"/>
    <w:basedOn w:val="Normln"/>
    <w:link w:val="StylStylNormlnSmlouva11bTunChar"/>
    <w:autoRedefine/>
    <w:rsid w:val="009B1BF1"/>
    <w:pPr>
      <w:widowControl w:val="0"/>
      <w:spacing w:after="0" w:line="240" w:lineRule="auto"/>
      <w:jc w:val="both"/>
    </w:pPr>
    <w:rPr>
      <w:rFonts w:eastAsia="Times New Roman" w:cs="Tahoma"/>
      <w:sz w:val="18"/>
      <w:szCs w:val="18"/>
    </w:rPr>
  </w:style>
  <w:style w:type="character" w:customStyle="1" w:styleId="StylStylNormlnSmlouva11bTunChar">
    <w:name w:val="Styl Styl Normální.Smlouva + 11 b. Tučné + Char"/>
    <w:link w:val="StylStylNormlnSmlouva11bTun"/>
    <w:rsid w:val="009B1BF1"/>
    <w:rPr>
      <w:rFonts w:ascii="Tahoma" w:eastAsia="Times New Roman" w:hAnsi="Tahoma" w:cs="Tahoma"/>
      <w:sz w:val="18"/>
      <w:szCs w:val="18"/>
    </w:rPr>
  </w:style>
  <w:style w:type="numbering" w:styleId="lnekoddl">
    <w:name w:val="Outline List 3"/>
    <w:basedOn w:val="Bezseznamu"/>
    <w:rsid w:val="00F57C98"/>
    <w:pPr>
      <w:numPr>
        <w:numId w:val="19"/>
      </w:numPr>
    </w:pPr>
  </w:style>
  <w:style w:type="paragraph" w:customStyle="1" w:styleId="StylNormlnSmlouva11b">
    <w:name w:val="Styl Normální.Smlouva + 11 b."/>
    <w:basedOn w:val="Normln"/>
    <w:link w:val="StylNormlnSmlouva11bChar"/>
    <w:rsid w:val="00F57C98"/>
    <w:pPr>
      <w:widowControl w:val="0"/>
      <w:spacing w:after="0" w:line="240" w:lineRule="auto"/>
      <w:jc w:val="both"/>
    </w:pPr>
    <w:rPr>
      <w:rFonts w:eastAsia="Times New Roman"/>
      <w:szCs w:val="20"/>
    </w:rPr>
  </w:style>
  <w:style w:type="character" w:customStyle="1" w:styleId="StylNormlnSmlouva11bChar">
    <w:name w:val="Styl Normální.Smlouva + 11 b. Char"/>
    <w:link w:val="StylNormlnSmlouva11b"/>
    <w:rsid w:val="00F57C98"/>
    <w:rPr>
      <w:rFonts w:ascii="Tahoma" w:eastAsia="Times New Roman" w:hAnsi="Tahoma"/>
    </w:rPr>
  </w:style>
  <w:style w:type="paragraph" w:styleId="Pedmtkomente">
    <w:name w:val="annotation subject"/>
    <w:basedOn w:val="Textkomente"/>
    <w:next w:val="Textkomente"/>
    <w:link w:val="PedmtkomenteChar"/>
    <w:semiHidden/>
    <w:unhideWhenUsed/>
    <w:rsid w:val="00F63F6F"/>
    <w:pPr>
      <w:spacing w:line="240" w:lineRule="auto"/>
    </w:pPr>
    <w:rPr>
      <w:b/>
      <w:bCs/>
    </w:rPr>
  </w:style>
  <w:style w:type="character" w:customStyle="1" w:styleId="PedmtkomenteChar">
    <w:name w:val="Předmět komentáře Char"/>
    <w:basedOn w:val="TextkomenteChar"/>
    <w:link w:val="Pedmtkomente"/>
    <w:semiHidden/>
    <w:rsid w:val="00F63F6F"/>
    <w:rPr>
      <w:rFonts w:ascii="Tahoma" w:hAnsi="Tahoma" w:cs="Times New Roman"/>
      <w:b/>
      <w:bCs/>
      <w:sz w:val="20"/>
      <w:szCs w:val="20"/>
      <w:lang w:val="x-none" w:eastAsia="cs-CZ"/>
    </w:rPr>
  </w:style>
  <w:style w:type="character" w:styleId="slodku">
    <w:name w:val="line number"/>
    <w:basedOn w:val="Standardnpsmoodstavce"/>
    <w:semiHidden/>
    <w:unhideWhenUsed/>
    <w:rsid w:val="009174C0"/>
  </w:style>
  <w:style w:type="paragraph" w:styleId="Obsah1">
    <w:name w:val="toc 1"/>
    <w:basedOn w:val="Normln"/>
    <w:next w:val="Normln"/>
    <w:autoRedefine/>
    <w:uiPriority w:val="39"/>
    <w:locked/>
    <w:rsid w:val="00355824"/>
    <w:pPr>
      <w:tabs>
        <w:tab w:val="left" w:pos="284"/>
        <w:tab w:val="right" w:leader="dot" w:pos="9072"/>
      </w:tabs>
      <w:spacing w:before="60" w:line="240" w:lineRule="auto"/>
      <w:ind w:left="284" w:hanging="284"/>
    </w:pPr>
    <w:rPr>
      <w:rFonts w:ascii="Calibri" w:eastAsia="Times New Roman" w:hAnsi="Calibri" w:cs="Tahoma"/>
      <w:b/>
      <w:noProof/>
      <w:color w:val="003366"/>
      <w:sz w:val="22"/>
      <w:szCs w:val="20"/>
    </w:rPr>
  </w:style>
  <w:style w:type="paragraph" w:styleId="Obsah2">
    <w:name w:val="toc 2"/>
    <w:basedOn w:val="Normln"/>
    <w:next w:val="Normln"/>
    <w:autoRedefine/>
    <w:uiPriority w:val="39"/>
    <w:locked/>
    <w:rsid w:val="00355824"/>
    <w:pPr>
      <w:tabs>
        <w:tab w:val="left" w:pos="1134"/>
        <w:tab w:val="right" w:leader="dot" w:pos="9072"/>
      </w:tabs>
      <w:spacing w:before="60" w:line="240" w:lineRule="auto"/>
      <w:ind w:left="1361" w:hanging="1134"/>
    </w:pPr>
    <w:rPr>
      <w:rFonts w:ascii="Calibri" w:eastAsia="Times New Roman" w:hAnsi="Calibri" w:cs="Tahoma"/>
      <w:sz w:val="22"/>
      <w:szCs w:val="20"/>
    </w:rPr>
  </w:style>
  <w:style w:type="character" w:styleId="Hypertextovodkaz">
    <w:name w:val="Hyperlink"/>
    <w:basedOn w:val="Standardnpsmoodstavce"/>
    <w:uiPriority w:val="99"/>
    <w:rsid w:val="00355824"/>
    <w:rPr>
      <w:rFonts w:cs="Times New Roman"/>
      <w:color w:val="0000FF"/>
      <w:u w:val="single"/>
    </w:rPr>
  </w:style>
  <w:style w:type="paragraph" w:styleId="Odstavecseseznamem">
    <w:name w:val="List Paragraph"/>
    <w:aliases w:val="Odstavec,Odstavec se seznamem a odrážkou,1 úroveň Odstavec se seznamem,Popis řešení"/>
    <w:basedOn w:val="Normln"/>
    <w:link w:val="OdstavecseseznamemChar"/>
    <w:uiPriority w:val="99"/>
    <w:qFormat/>
    <w:rsid w:val="00355824"/>
    <w:pPr>
      <w:spacing w:after="200" w:line="276" w:lineRule="auto"/>
      <w:ind w:left="720"/>
      <w:contextualSpacing/>
    </w:pPr>
    <w:rPr>
      <w:rFonts w:ascii="Calibri" w:eastAsia="Times New Roman" w:hAnsi="Calibri"/>
      <w:sz w:val="22"/>
      <w:szCs w:val="20"/>
      <w:lang w:eastAsia="en-US"/>
    </w:rPr>
  </w:style>
  <w:style w:type="paragraph" w:styleId="Seznamsodrkami2">
    <w:name w:val="List Bullet 2"/>
    <w:basedOn w:val="Seznamsodrkami"/>
    <w:autoRedefine/>
    <w:uiPriority w:val="99"/>
    <w:rsid w:val="00355824"/>
    <w:pPr>
      <w:widowControl w:val="0"/>
      <w:numPr>
        <w:numId w:val="0"/>
      </w:numPr>
      <w:tabs>
        <w:tab w:val="left" w:pos="360"/>
      </w:tabs>
      <w:spacing w:after="0" w:line="240" w:lineRule="auto"/>
      <w:ind w:left="1208" w:hanging="357"/>
      <w:contextualSpacing w:val="0"/>
      <w:jc w:val="both"/>
    </w:pPr>
    <w:rPr>
      <w:rFonts w:ascii="Arial" w:eastAsia="Times New Roman" w:hAnsi="Arial" w:cs="Arial"/>
      <w:sz w:val="18"/>
      <w:szCs w:val="20"/>
    </w:rPr>
  </w:style>
  <w:style w:type="character" w:customStyle="1" w:styleId="OdstavecseseznamemChar">
    <w:name w:val="Odstavec se seznamem Char"/>
    <w:aliases w:val="Odstavec Char,Odstavec se seznamem a odrážkou Char,1 úroveň Odstavec se seznamem Char,Popis řešení Char"/>
    <w:link w:val="Odstavecseseznamem"/>
    <w:uiPriority w:val="99"/>
    <w:locked/>
    <w:rsid w:val="00355824"/>
    <w:rPr>
      <w:rFonts w:eastAsia="Times New Roman"/>
      <w:sz w:val="22"/>
      <w:lang w:eastAsia="en-US"/>
    </w:rPr>
  </w:style>
  <w:style w:type="paragraph" w:styleId="Nadpisobsahu">
    <w:name w:val="TOC Heading"/>
    <w:basedOn w:val="Nadpis1"/>
    <w:next w:val="Normln"/>
    <w:uiPriority w:val="39"/>
    <w:qFormat/>
    <w:rsid w:val="00355824"/>
    <w:pPr>
      <w:keepNext w:val="0"/>
      <w:numPr>
        <w:numId w:val="0"/>
      </w:num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9"/>
    </w:pPr>
    <w:rPr>
      <w:rFonts w:ascii="Calibri" w:eastAsia="Times New Roman" w:hAnsi="Calibri" w:cs="Times New Roman"/>
      <w:color w:val="FFFFFF"/>
      <w:spacing w:val="15"/>
      <w:kern w:val="0"/>
      <w:sz w:val="22"/>
      <w:szCs w:val="22"/>
      <w:lang w:val="en-US" w:eastAsia="en-US"/>
    </w:rPr>
  </w:style>
  <w:style w:type="paragraph" w:styleId="Seznamsodrkami">
    <w:name w:val="List Bullet"/>
    <w:basedOn w:val="Normln"/>
    <w:semiHidden/>
    <w:unhideWhenUsed/>
    <w:rsid w:val="00355824"/>
    <w:pPr>
      <w:numPr>
        <w:numId w:val="7"/>
      </w:numPr>
      <w:contextualSpacing/>
    </w:pPr>
  </w:style>
  <w:style w:type="paragraph" w:customStyle="1" w:styleId="Styl15bTunzarovnnnasted">
    <w:name w:val="Styl 15 b. Tučné zarovnání na střed"/>
    <w:basedOn w:val="Normln"/>
    <w:uiPriority w:val="99"/>
    <w:rsid w:val="000319FF"/>
    <w:pPr>
      <w:spacing w:after="0" w:line="240" w:lineRule="auto"/>
      <w:ind w:firstLine="284"/>
      <w:jc w:val="center"/>
    </w:pPr>
    <w:rPr>
      <w:rFonts w:ascii="Calibri" w:eastAsia="Times New Roman" w:hAnsi="Calibri"/>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752C-7632-47C4-B057-FFF9F236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3492</Words>
  <Characters>20603</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Příloha č</vt:lpstr>
    </vt:vector>
  </TitlesOfParts>
  <Company>SARA</Company>
  <LinksUpToDate>false</LinksUpToDate>
  <CharactersWithSpaces>24047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Evžen Hrubeš</dc:creator>
  <cp:lastModifiedBy>Lenka Placherová</cp:lastModifiedBy>
  <cp:revision>4</cp:revision>
  <cp:lastPrinted>2017-07-18T12:38:00Z</cp:lastPrinted>
  <dcterms:created xsi:type="dcterms:W3CDTF">2018-01-03T10:57:00Z</dcterms:created>
  <dcterms:modified xsi:type="dcterms:W3CDTF">2018-01-03T10:58:00Z</dcterms:modified>
</cp:coreProperties>
</file>