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8782C" w14:textId="77777777" w:rsidR="007E186C" w:rsidRPr="00792C0E" w:rsidRDefault="007E186C" w:rsidP="007E186C">
      <w:pPr>
        <w:pStyle w:val="Nadpis1"/>
        <w:jc w:val="center"/>
      </w:pPr>
      <w:bookmarkStart w:id="0" w:name="_Toc462678220"/>
      <w:bookmarkStart w:id="1" w:name="_Toc433038663"/>
      <w:bookmarkStart w:id="2" w:name="_Toc433102739"/>
      <w:bookmarkStart w:id="3" w:name="_Toc433111285"/>
      <w:bookmarkStart w:id="4" w:name="_GoBack"/>
      <w:bookmarkEnd w:id="4"/>
      <w:r w:rsidRPr="00792C0E">
        <w:t>Smlouva na realizaci zakázky s názvem „UK-FF – Nová webová prezentace a interní informační systém pro zahraniční programy FF UK - opakování”</w:t>
      </w:r>
      <w:bookmarkEnd w:id="0"/>
    </w:p>
    <w:p w14:paraId="42C6F4EB" w14:textId="77777777" w:rsidR="007E186C" w:rsidRPr="00792C0E" w:rsidRDefault="007E186C" w:rsidP="007E186C">
      <w:pPr>
        <w:pStyle w:val="Normln1"/>
        <w:tabs>
          <w:tab w:val="left" w:pos="0"/>
        </w:tabs>
        <w:jc w:val="center"/>
        <w:rPr>
          <w:rFonts w:ascii="Arial" w:hAnsi="Arial" w:cs="Arial"/>
          <w:b/>
          <w:sz w:val="24"/>
          <w:szCs w:val="24"/>
        </w:rPr>
      </w:pPr>
    </w:p>
    <w:p w14:paraId="65AEB967" w14:textId="58CC2191" w:rsidR="007E186C" w:rsidRPr="00792C0E" w:rsidRDefault="007E186C" w:rsidP="008F599B">
      <w:pPr>
        <w:pStyle w:val="Nadpis2"/>
        <w:numPr>
          <w:ilvl w:val="0"/>
          <w:numId w:val="13"/>
        </w:numPr>
      </w:pPr>
      <w:bookmarkStart w:id="5" w:name="_Toc462678221"/>
      <w:r w:rsidRPr="00792C0E">
        <w:t>Smluvní strany</w:t>
      </w:r>
      <w:bookmarkEnd w:id="5"/>
    </w:p>
    <w:p w14:paraId="087ADC27" w14:textId="766D454D" w:rsidR="007E186C" w:rsidRPr="00792C0E" w:rsidRDefault="00486621" w:rsidP="00486621">
      <w:pPr>
        <w:pStyle w:val="Bezmezer"/>
      </w:pPr>
      <w:r w:rsidRPr="00792C0E">
        <w:t>inQool a.s.</w:t>
      </w:r>
    </w:p>
    <w:p w14:paraId="6C5C8115" w14:textId="4AE4FD95" w:rsidR="007E186C" w:rsidRPr="00792C0E" w:rsidRDefault="007E186C" w:rsidP="00486621">
      <w:pPr>
        <w:pStyle w:val="Bezmezer"/>
      </w:pPr>
      <w:r w:rsidRPr="00792C0E">
        <w:t>zapsaná v</w:t>
      </w:r>
      <w:r w:rsidR="00FC03F3" w:rsidRPr="00792C0E">
        <w:t xml:space="preserve"> obchodním </w:t>
      </w:r>
      <w:r w:rsidRPr="00792C0E">
        <w:t xml:space="preserve">rejstříku vedeném </w:t>
      </w:r>
      <w:r w:rsidR="00183865" w:rsidRPr="00792C0E">
        <w:t xml:space="preserve">Krajským </w:t>
      </w:r>
      <w:r w:rsidRPr="00792C0E">
        <w:t>soudem v</w:t>
      </w:r>
      <w:r w:rsidR="00FC03F3" w:rsidRPr="00792C0E">
        <w:t> </w:t>
      </w:r>
      <w:r w:rsidR="00183865" w:rsidRPr="00792C0E">
        <w:t>Brně</w:t>
      </w:r>
      <w:r w:rsidR="00FC03F3" w:rsidRPr="00792C0E">
        <w:t>,</w:t>
      </w:r>
      <w:r w:rsidR="00183865" w:rsidRPr="00792C0E">
        <w:t xml:space="preserve"> </w:t>
      </w:r>
      <w:r w:rsidR="00FC03F3" w:rsidRPr="00792C0E">
        <w:t>oddíl B, vložka 6125</w:t>
      </w:r>
    </w:p>
    <w:p w14:paraId="33D0F652" w14:textId="1825750D" w:rsidR="007E186C" w:rsidRPr="00792C0E" w:rsidRDefault="007E186C" w:rsidP="00486621">
      <w:pPr>
        <w:pStyle w:val="Bezmezer"/>
      </w:pPr>
      <w:r w:rsidRPr="00792C0E">
        <w:t xml:space="preserve">IČ: </w:t>
      </w:r>
      <w:r w:rsidR="00FC03F3" w:rsidRPr="00792C0E">
        <w:tab/>
      </w:r>
      <w:r w:rsidR="00FC03F3" w:rsidRPr="00792C0E">
        <w:tab/>
        <w:t>29222389</w:t>
      </w:r>
    </w:p>
    <w:p w14:paraId="2DD969E2" w14:textId="05AEEBDD" w:rsidR="00FC03F3" w:rsidRPr="00792C0E" w:rsidRDefault="007E186C" w:rsidP="00FC03F3">
      <w:pPr>
        <w:pStyle w:val="Bezmezer"/>
      </w:pPr>
      <w:r w:rsidRPr="00792C0E">
        <w:t>DIČ:</w:t>
      </w:r>
      <w:r w:rsidR="00FC03F3" w:rsidRPr="00792C0E">
        <w:t xml:space="preserve"> </w:t>
      </w:r>
      <w:r w:rsidR="00FC03F3" w:rsidRPr="00792C0E">
        <w:tab/>
      </w:r>
      <w:r w:rsidR="00FC03F3" w:rsidRPr="00792C0E">
        <w:tab/>
        <w:t>CZ29222389</w:t>
      </w:r>
    </w:p>
    <w:p w14:paraId="7D6AF746" w14:textId="428C1EBF" w:rsidR="00FC03F3" w:rsidRPr="00792C0E" w:rsidRDefault="00FC03F3" w:rsidP="00FC03F3">
      <w:pPr>
        <w:pStyle w:val="Bezmezer"/>
      </w:pPr>
      <w:r w:rsidRPr="00792C0E">
        <w:t>bank. spojen</w:t>
      </w:r>
      <w:r w:rsidR="008E2362">
        <w:t>í:</w:t>
      </w:r>
      <w:r w:rsidR="008E2362">
        <w:tab/>
        <w:t>xxx</w:t>
      </w:r>
    </w:p>
    <w:p w14:paraId="2A02F35F" w14:textId="350C8854" w:rsidR="007E186C" w:rsidRPr="00792C0E" w:rsidRDefault="008E2362" w:rsidP="00FC03F3">
      <w:pPr>
        <w:pStyle w:val="Bezmezer"/>
      </w:pPr>
      <w:r>
        <w:t>č. účtu:</w:t>
      </w:r>
      <w:r>
        <w:tab/>
      </w:r>
      <w:r>
        <w:tab/>
        <w:t>xxx</w:t>
      </w:r>
    </w:p>
    <w:p w14:paraId="03691130" w14:textId="5A452C8F" w:rsidR="00FC03F3" w:rsidRPr="00792C0E" w:rsidRDefault="007E186C" w:rsidP="00486621">
      <w:pPr>
        <w:pStyle w:val="Bezmezer"/>
      </w:pPr>
      <w:r w:rsidRPr="00792C0E">
        <w:t>místo podnikání/sídlo:</w:t>
      </w:r>
      <w:r w:rsidR="00FC03F3" w:rsidRPr="00792C0E">
        <w:t xml:space="preserve"> Hněvkovského 30/65, 617 00 Brno</w:t>
      </w:r>
    </w:p>
    <w:p w14:paraId="705492B5" w14:textId="5B09145E" w:rsidR="007E186C" w:rsidRPr="00792C0E" w:rsidRDefault="007E186C" w:rsidP="00486621">
      <w:pPr>
        <w:pStyle w:val="Bezmezer"/>
      </w:pPr>
      <w:r w:rsidRPr="00792C0E">
        <w:t>zastoupená:</w:t>
      </w:r>
      <w:r w:rsidR="00FC03F3" w:rsidRPr="00792C0E">
        <w:t xml:space="preserve"> Mgr. Peter Halmo, Mgr. Tibor Szabó, Mgr. Matúš Zamborský, členové představenstva</w:t>
      </w:r>
    </w:p>
    <w:p w14:paraId="778D2E99" w14:textId="657E2F01" w:rsidR="007E186C" w:rsidRPr="00792C0E" w:rsidRDefault="007E186C" w:rsidP="00486621">
      <w:pPr>
        <w:pStyle w:val="Bezmezer"/>
      </w:pPr>
      <w:r w:rsidRPr="00792C0E">
        <w:t>zástupce ve věcech provozních a technických:</w:t>
      </w:r>
      <w:r w:rsidR="00FC03F3" w:rsidRPr="00792C0E">
        <w:t xml:space="preserve"> Mgr. Tibor Szabó</w:t>
      </w:r>
    </w:p>
    <w:p w14:paraId="7E41A5BB" w14:textId="77777777" w:rsidR="007E186C" w:rsidRPr="00792C0E" w:rsidRDefault="007E186C" w:rsidP="00486621">
      <w:pPr>
        <w:pStyle w:val="Bezmezer"/>
      </w:pPr>
      <w:r w:rsidRPr="00792C0E">
        <w:t>(dále jen „</w:t>
      </w:r>
      <w:r w:rsidRPr="00792C0E">
        <w:rPr>
          <w:b/>
        </w:rPr>
        <w:t>Zhotovitel</w:t>
      </w:r>
      <w:r w:rsidRPr="00792C0E">
        <w:t>“)</w:t>
      </w:r>
    </w:p>
    <w:p w14:paraId="377FE468" w14:textId="77777777" w:rsidR="007E186C" w:rsidRPr="00792C0E" w:rsidRDefault="007E186C" w:rsidP="00486621">
      <w:pPr>
        <w:pStyle w:val="Bezmezer"/>
      </w:pPr>
    </w:p>
    <w:p w14:paraId="406A2BCB" w14:textId="77777777" w:rsidR="007E186C" w:rsidRPr="00792C0E" w:rsidRDefault="007E186C" w:rsidP="00486621">
      <w:pPr>
        <w:pStyle w:val="Bezmezer"/>
      </w:pPr>
      <w:r w:rsidRPr="00792C0E">
        <w:t>a</w:t>
      </w:r>
    </w:p>
    <w:p w14:paraId="441EE58F" w14:textId="77777777" w:rsidR="007E186C" w:rsidRPr="00792C0E" w:rsidRDefault="007E186C" w:rsidP="00486621">
      <w:pPr>
        <w:pStyle w:val="Bezmezer"/>
      </w:pPr>
    </w:p>
    <w:p w14:paraId="70597E7B" w14:textId="77777777" w:rsidR="007E186C" w:rsidRPr="00792C0E" w:rsidRDefault="007E186C" w:rsidP="00486621">
      <w:pPr>
        <w:pStyle w:val="Bezmezer"/>
      </w:pPr>
      <w:r w:rsidRPr="00792C0E">
        <w:t>Univerzita Karlova, Filozofická fakulta</w:t>
      </w:r>
    </w:p>
    <w:p w14:paraId="3456253A" w14:textId="77777777" w:rsidR="007E186C" w:rsidRPr="00792C0E" w:rsidRDefault="007E186C" w:rsidP="00486621">
      <w:pPr>
        <w:pStyle w:val="Bezmezer"/>
      </w:pPr>
      <w:r w:rsidRPr="00792C0E">
        <w:t>se sídlem:</w:t>
      </w:r>
      <w:r w:rsidRPr="00792C0E">
        <w:tab/>
        <w:t>Nám. Jana Palacha 2, 116 38 Praha 1</w:t>
      </w:r>
    </w:p>
    <w:p w14:paraId="67DEF550" w14:textId="77777777" w:rsidR="007E186C" w:rsidRPr="00792C0E" w:rsidRDefault="007E186C" w:rsidP="00486621">
      <w:pPr>
        <w:pStyle w:val="Bezmezer"/>
      </w:pPr>
      <w:r w:rsidRPr="00792C0E">
        <w:t>IČ:</w:t>
      </w:r>
      <w:r w:rsidRPr="00792C0E">
        <w:tab/>
      </w:r>
      <w:r w:rsidRPr="00792C0E">
        <w:tab/>
        <w:t>002 16 208</w:t>
      </w:r>
    </w:p>
    <w:p w14:paraId="6F75F6B2" w14:textId="77777777" w:rsidR="007E186C" w:rsidRPr="00792C0E" w:rsidRDefault="007E186C" w:rsidP="00486621">
      <w:pPr>
        <w:pStyle w:val="Bezmezer"/>
      </w:pPr>
      <w:r w:rsidRPr="00792C0E">
        <w:t>DIČ:</w:t>
      </w:r>
      <w:r w:rsidRPr="00792C0E">
        <w:tab/>
      </w:r>
      <w:r w:rsidRPr="00792C0E">
        <w:tab/>
        <w:t>CZ00216208</w:t>
      </w:r>
    </w:p>
    <w:p w14:paraId="1B85F570" w14:textId="77777777" w:rsidR="007E186C" w:rsidRPr="00792C0E" w:rsidRDefault="007E186C" w:rsidP="00486621">
      <w:pPr>
        <w:pStyle w:val="Bezmezer"/>
      </w:pPr>
      <w:r w:rsidRPr="00792C0E">
        <w:t>bank. spojení:</w:t>
      </w:r>
      <w:r w:rsidRPr="00792C0E">
        <w:tab/>
        <w:t>Komerční banka, a.s., Praha 1</w:t>
      </w:r>
    </w:p>
    <w:p w14:paraId="7D259D61" w14:textId="77777777" w:rsidR="007E186C" w:rsidRPr="00792C0E" w:rsidRDefault="007E186C" w:rsidP="00486621">
      <w:pPr>
        <w:pStyle w:val="Bezmezer"/>
      </w:pPr>
      <w:r w:rsidRPr="00792C0E">
        <w:t>č. účtu:</w:t>
      </w:r>
      <w:r w:rsidRPr="00792C0E">
        <w:tab/>
      </w:r>
      <w:r w:rsidRPr="00792C0E">
        <w:tab/>
        <w:t>85631011/0100</w:t>
      </w:r>
    </w:p>
    <w:p w14:paraId="27138E52" w14:textId="77777777" w:rsidR="007E186C" w:rsidRPr="00792C0E" w:rsidRDefault="007E186C" w:rsidP="00486621">
      <w:pPr>
        <w:pStyle w:val="Bezmezer"/>
      </w:pPr>
      <w:r w:rsidRPr="00792C0E">
        <w:t>zastoupená:</w:t>
      </w:r>
      <w:r w:rsidRPr="00792C0E">
        <w:tab/>
        <w:t>doc. Mirjam Friedovou, Ph.D., děkankou</w:t>
      </w:r>
    </w:p>
    <w:p w14:paraId="3447B1D6" w14:textId="77777777" w:rsidR="007E186C" w:rsidRPr="00792C0E" w:rsidRDefault="007E186C" w:rsidP="00486621">
      <w:pPr>
        <w:pStyle w:val="Bezmezer"/>
      </w:pPr>
      <w:r w:rsidRPr="00792C0E">
        <w:t xml:space="preserve">zástupce ve věcech provozních: </w:t>
      </w:r>
      <w:r w:rsidRPr="00792C0E">
        <w:rPr>
          <w:highlight w:val="green"/>
        </w:rPr>
        <w:t xml:space="preserve"> </w:t>
      </w:r>
    </w:p>
    <w:p w14:paraId="3D7E349C" w14:textId="77777777" w:rsidR="007E186C" w:rsidRPr="00792C0E" w:rsidRDefault="007E186C" w:rsidP="00486621">
      <w:pPr>
        <w:pStyle w:val="Bezmezer"/>
      </w:pPr>
      <w:r w:rsidRPr="00792C0E">
        <w:t>(dále jen „</w:t>
      </w:r>
      <w:r w:rsidRPr="00792C0E">
        <w:rPr>
          <w:b/>
        </w:rPr>
        <w:t>Objednatel</w:t>
      </w:r>
      <w:r w:rsidRPr="00792C0E">
        <w:t>“)</w:t>
      </w:r>
    </w:p>
    <w:p w14:paraId="2DB524A8" w14:textId="77777777" w:rsidR="007E186C" w:rsidRPr="00792C0E" w:rsidRDefault="007E186C" w:rsidP="00486621">
      <w:pPr>
        <w:pStyle w:val="Bezmezer"/>
      </w:pPr>
      <w:r w:rsidRPr="00792C0E">
        <w:t xml:space="preserve"> </w:t>
      </w:r>
    </w:p>
    <w:bookmarkEnd w:id="1"/>
    <w:bookmarkEnd w:id="2"/>
    <w:bookmarkEnd w:id="3"/>
    <w:p w14:paraId="194C0EA9" w14:textId="77777777" w:rsidR="007E186C" w:rsidRPr="00792C0E" w:rsidRDefault="007E186C" w:rsidP="00486621">
      <w:pPr>
        <w:pStyle w:val="Bezmezer"/>
      </w:pPr>
      <w:r w:rsidRPr="00792C0E">
        <w:t>(Společně též jako „</w:t>
      </w:r>
      <w:r w:rsidRPr="00792C0E">
        <w:rPr>
          <w:b/>
        </w:rPr>
        <w:t>Smluvní strany</w:t>
      </w:r>
      <w:r w:rsidRPr="00792C0E">
        <w:t>“)</w:t>
      </w:r>
    </w:p>
    <w:p w14:paraId="15DB23C4" w14:textId="77777777" w:rsidR="007E186C" w:rsidRPr="00792C0E" w:rsidRDefault="007E186C" w:rsidP="00486621">
      <w:pPr>
        <w:pStyle w:val="Bezmezer"/>
      </w:pPr>
    </w:p>
    <w:p w14:paraId="12F7DCCA" w14:textId="77777777" w:rsidR="007E186C" w:rsidRPr="00792C0E" w:rsidRDefault="007E186C" w:rsidP="00486621">
      <w:pPr>
        <w:pStyle w:val="Bezmezer"/>
      </w:pPr>
      <w:r w:rsidRPr="00792C0E">
        <w:t>Níže uvedeného dne, měsíce a roku se výše uvedené Smluvní strany dohodly na uzavření této smlouvy (dále jen „</w:t>
      </w:r>
      <w:r w:rsidRPr="00792C0E">
        <w:rPr>
          <w:b/>
        </w:rPr>
        <w:t>Smlouva</w:t>
      </w:r>
      <w:r w:rsidRPr="00792C0E">
        <w:t>“):</w:t>
      </w:r>
    </w:p>
    <w:p w14:paraId="590881EC" w14:textId="77777777" w:rsidR="00486621" w:rsidRPr="00792C0E" w:rsidRDefault="00486621" w:rsidP="00486621">
      <w:pPr>
        <w:pStyle w:val="Bezmezer"/>
      </w:pPr>
    </w:p>
    <w:p w14:paraId="49DDE8E8" w14:textId="64A0B94B" w:rsidR="007E186C" w:rsidRPr="00792C0E" w:rsidRDefault="007E186C" w:rsidP="008F599B">
      <w:pPr>
        <w:pStyle w:val="Nadpis2"/>
        <w:numPr>
          <w:ilvl w:val="0"/>
          <w:numId w:val="13"/>
        </w:numPr>
      </w:pPr>
      <w:bookmarkStart w:id="6" w:name="_Toc462678222"/>
      <w:r w:rsidRPr="00792C0E">
        <w:t>Definice pojmů</w:t>
      </w:r>
      <w:bookmarkEnd w:id="6"/>
    </w:p>
    <w:p w14:paraId="613CD69C" w14:textId="22CF7321" w:rsidR="007E186C" w:rsidRPr="00792C0E" w:rsidRDefault="007E186C" w:rsidP="00C90D74">
      <w:pPr>
        <w:pStyle w:val="Odstavecseseznamem"/>
        <w:numPr>
          <w:ilvl w:val="1"/>
          <w:numId w:val="13"/>
        </w:numPr>
        <w:ind w:left="993" w:hanging="709"/>
      </w:pPr>
      <w:r w:rsidRPr="00792C0E">
        <w:t>Dílo - Dílem je kompletní realizace (analýza, grafický návrh a programování) veřejné webové prezentace a interního informačního systému zahraničních programů ECES pro potřeby Objednatele a jejich uvedení do stavu rutinního zpracování údajů, pro které je určen, vč. zpracování úvodní analýzy pro tuto dodávku pro Objednatele. Dílo je podrobně specifikováno v Příloze č. 1. Termínem „Dílo“ je pak ve Smlouvě označováno celé dílo včetně Analýzy. Dílo je realizováno v rámci veřejné zakázky malého rozsahu s názvem „UK-FF – Nová webová prezentace a interní informační systém pro zahraniční programy FF UK“. Zadávací dokumentace této veřejné zakázky tvoří přílohu č. 5 Smlouvy.</w:t>
      </w:r>
    </w:p>
    <w:p w14:paraId="7601FFB3" w14:textId="78384093" w:rsidR="007E186C" w:rsidRPr="00C90D74" w:rsidRDefault="007E186C" w:rsidP="00C90D74">
      <w:pPr>
        <w:pStyle w:val="Odstavecseseznamem"/>
        <w:numPr>
          <w:ilvl w:val="1"/>
          <w:numId w:val="13"/>
        </w:numPr>
        <w:ind w:left="993" w:hanging="709"/>
      </w:pPr>
      <w:r w:rsidRPr="00C90D74">
        <w:t xml:space="preserve">Analýza - Analýza je základním výchozím dokumentem pro projekt realizace veřejné webové prezentace a implementace interního informačního systému zahraničních programů ECES, jak jsou specifikovány touto Smlouvou, a vymezuje zásadní cíle, účely, postupy a zavádění </w:t>
      </w:r>
      <w:r w:rsidRPr="00C90D74">
        <w:lastRenderedPageBreak/>
        <w:t>(implementaci) veřejné webové prezentace a interního informačního systému zahraničních programů ECES dle této Smlouvy. Analýzu zpracuje Zhotovitel ve spolupráci s Objednatelem, a to na základě stávající podoby webové prezentace a změn uvedených v </w:t>
      </w:r>
      <w:r w:rsidRPr="00C90D74" w:rsidDel="00276546">
        <w:t xml:space="preserve"> </w:t>
      </w:r>
      <w:r w:rsidRPr="00C90D74">
        <w:t>příloze č. 5 zadávací dokumentace. Analýza podléhá akceptaci ze strany Objednatele. Plnění dalších části Díla dle této Smlouvy je podmíněno úspěšnou akceptací Analýzy ze strany Objednatele.</w:t>
      </w:r>
    </w:p>
    <w:p w14:paraId="45BB7ED9" w14:textId="77777777" w:rsidR="007E186C" w:rsidRPr="00C90D74" w:rsidRDefault="007E186C" w:rsidP="00C90D74">
      <w:pPr>
        <w:pStyle w:val="Odstavecseseznamem"/>
        <w:numPr>
          <w:ilvl w:val="1"/>
          <w:numId w:val="13"/>
        </w:numPr>
        <w:ind w:left="993" w:hanging="709"/>
      </w:pPr>
      <w:r w:rsidRPr="00C90D74">
        <w:t>Přílohy – Přílohami se rozumí dokumenty, které jsou nedílnou součástí této Smlouvy a na které Smlouva výslovně odkazuje. Jsou jimi konkrétně:</w:t>
      </w:r>
    </w:p>
    <w:p w14:paraId="44FE1862" w14:textId="77777777" w:rsidR="007E186C" w:rsidRPr="00792C0E" w:rsidRDefault="007E186C" w:rsidP="00486621">
      <w:pPr>
        <w:pStyle w:val="Odstavecseseznamem"/>
        <w:numPr>
          <w:ilvl w:val="0"/>
          <w:numId w:val="14"/>
        </w:numPr>
      </w:pPr>
      <w:r w:rsidRPr="00792C0E">
        <w:t>Příloha č. 1 – Specifikace Díla</w:t>
      </w:r>
    </w:p>
    <w:p w14:paraId="62FA415D" w14:textId="77777777" w:rsidR="007E186C" w:rsidRPr="00792C0E" w:rsidRDefault="007E186C" w:rsidP="00486621">
      <w:pPr>
        <w:pStyle w:val="Odstavecseseznamem"/>
        <w:numPr>
          <w:ilvl w:val="0"/>
          <w:numId w:val="14"/>
        </w:numPr>
      </w:pPr>
      <w:r w:rsidRPr="00792C0E">
        <w:t xml:space="preserve">Příloha č. 2 – Cena Díla </w:t>
      </w:r>
    </w:p>
    <w:p w14:paraId="35AA7DDA" w14:textId="77777777" w:rsidR="007E186C" w:rsidRPr="00792C0E" w:rsidRDefault="007E186C" w:rsidP="00486621">
      <w:pPr>
        <w:pStyle w:val="Odstavecseseznamem"/>
        <w:numPr>
          <w:ilvl w:val="0"/>
          <w:numId w:val="14"/>
        </w:numPr>
      </w:pPr>
      <w:r w:rsidRPr="00792C0E">
        <w:t xml:space="preserve">Příloha č. 3 – Harmonogram </w:t>
      </w:r>
    </w:p>
    <w:p w14:paraId="68AAF1B4" w14:textId="77777777" w:rsidR="007E186C" w:rsidRPr="00792C0E" w:rsidRDefault="007E186C" w:rsidP="00486621">
      <w:pPr>
        <w:pStyle w:val="Odstavecseseznamem"/>
        <w:numPr>
          <w:ilvl w:val="0"/>
          <w:numId w:val="14"/>
        </w:numPr>
      </w:pPr>
      <w:r w:rsidRPr="00792C0E">
        <w:t>Příloha č. 4 – Vzor předávacího protokolu</w:t>
      </w:r>
    </w:p>
    <w:p w14:paraId="01077A9C" w14:textId="77777777" w:rsidR="007E186C" w:rsidRPr="00792C0E" w:rsidRDefault="007E186C" w:rsidP="00486621">
      <w:pPr>
        <w:pStyle w:val="Odstavecseseznamem"/>
        <w:numPr>
          <w:ilvl w:val="0"/>
          <w:numId w:val="14"/>
        </w:numPr>
      </w:pPr>
      <w:r w:rsidRPr="00792C0E">
        <w:t>Příloha č. 5 – Zadávací dokumentace</w:t>
      </w:r>
    </w:p>
    <w:p w14:paraId="16F75B96" w14:textId="77777777" w:rsidR="007E186C" w:rsidRPr="00792C0E" w:rsidRDefault="007E186C" w:rsidP="00486621">
      <w:pPr>
        <w:pStyle w:val="Odstavecseseznamem"/>
        <w:numPr>
          <w:ilvl w:val="0"/>
          <w:numId w:val="14"/>
        </w:numPr>
      </w:pPr>
      <w:r w:rsidRPr="00792C0E">
        <w:t>Příloha č. 6 – Nabídka Zhotovitele</w:t>
      </w:r>
    </w:p>
    <w:p w14:paraId="2A8143B7" w14:textId="4291A68A" w:rsidR="007E186C" w:rsidRPr="00792C0E" w:rsidRDefault="007E186C" w:rsidP="008F599B">
      <w:pPr>
        <w:pStyle w:val="Nadpis2"/>
        <w:numPr>
          <w:ilvl w:val="0"/>
          <w:numId w:val="13"/>
        </w:numPr>
      </w:pPr>
      <w:bookmarkStart w:id="7" w:name="_Toc462678223"/>
      <w:r w:rsidRPr="00792C0E">
        <w:t>Účel smlouvy</w:t>
      </w:r>
      <w:bookmarkEnd w:id="7"/>
    </w:p>
    <w:p w14:paraId="3C0F87A1" w14:textId="77777777" w:rsidR="007E186C" w:rsidRPr="00C90D74" w:rsidRDefault="007E186C" w:rsidP="00C90D74">
      <w:pPr>
        <w:pStyle w:val="Odstavecseseznamem"/>
        <w:numPr>
          <w:ilvl w:val="1"/>
          <w:numId w:val="13"/>
        </w:numPr>
        <w:ind w:left="993" w:hanging="709"/>
      </w:pPr>
      <w:r w:rsidRPr="00C90D74">
        <w:t xml:space="preserve">Účelem této Smlouvy je společnou vůlí Smluvních stran založit v této Smlouvě vymezený smluvní vztah a stanovit podmínky, za nichž bude Zhotovitel provádět v rámci veřejné zakázky malého rozsahu s názvem UK-FF – Nová webová prezentace a interní informační systém pro zahraniční programy FF UK, jejíž zadávací dokumentace tvoří přílohu č. 5 Smlouvy a v rámci které podal Zhotovitel nabídku, jež tvoří Přílohu č. 6 Smlouvy, Dílo specifikované v Příloze č. 1 Smlouvy v termínech dle Přílohy č. 3 Smlouvy a Objednatel k provedení Díla poskytne, příp. zajistí, potřebnou součinnost a za takto provedené Dílo zaplatí Zhotoviteli cenu specifikovanou v Příloze č. 2 Smlouvy. </w:t>
      </w:r>
    </w:p>
    <w:p w14:paraId="3AD2F9E7" w14:textId="3E667580" w:rsidR="007E186C" w:rsidRPr="00792C0E" w:rsidRDefault="007E186C" w:rsidP="008F599B">
      <w:pPr>
        <w:pStyle w:val="Nadpis2"/>
        <w:numPr>
          <w:ilvl w:val="0"/>
          <w:numId w:val="13"/>
        </w:numPr>
      </w:pPr>
      <w:bookmarkStart w:id="8" w:name="_Toc462678224"/>
      <w:r w:rsidRPr="00792C0E">
        <w:t>Doba plnění</w:t>
      </w:r>
      <w:bookmarkEnd w:id="8"/>
    </w:p>
    <w:p w14:paraId="4AC9DCF2" w14:textId="77777777" w:rsidR="007E186C" w:rsidRPr="00C90D74" w:rsidRDefault="007E186C" w:rsidP="00C90D74">
      <w:pPr>
        <w:pStyle w:val="Odstavecseseznamem"/>
        <w:numPr>
          <w:ilvl w:val="1"/>
          <w:numId w:val="13"/>
        </w:numPr>
        <w:ind w:left="993" w:hanging="709"/>
      </w:pPr>
      <w:r w:rsidRPr="00C90D74">
        <w:t>Zhotovitel se zavazuje zahájit a provést Dílo s potřebnou péčí, řádně a včas, v termínech stanovených v Příloze č. 3 (dále též jen „Harmonogram“), není-li dále stanoveno jinak.</w:t>
      </w:r>
    </w:p>
    <w:p w14:paraId="3D2E1B70" w14:textId="77777777" w:rsidR="007E186C" w:rsidRPr="00C90D74" w:rsidRDefault="007E186C" w:rsidP="00C90D74">
      <w:pPr>
        <w:pStyle w:val="Odstavecseseznamem"/>
        <w:numPr>
          <w:ilvl w:val="1"/>
          <w:numId w:val="13"/>
        </w:numPr>
        <w:ind w:left="993" w:hanging="709"/>
      </w:pPr>
      <w:r w:rsidRPr="00C90D74">
        <w:t>Zhotovitel bez zbytečného odkladu oznámí Objednateli jakékoli prodlení s plněním dle Harmonogramu.</w:t>
      </w:r>
    </w:p>
    <w:p w14:paraId="2CDF6444" w14:textId="2899319B" w:rsidR="007E186C" w:rsidRPr="00792C0E" w:rsidRDefault="007E186C" w:rsidP="008F599B">
      <w:pPr>
        <w:pStyle w:val="Nadpis2"/>
        <w:numPr>
          <w:ilvl w:val="0"/>
          <w:numId w:val="13"/>
        </w:numPr>
      </w:pPr>
      <w:bookmarkStart w:id="9" w:name="_Toc462678225"/>
      <w:r w:rsidRPr="00792C0E">
        <w:t>Místo plnění</w:t>
      </w:r>
      <w:bookmarkEnd w:id="9"/>
    </w:p>
    <w:p w14:paraId="1116509C" w14:textId="77777777" w:rsidR="007E186C" w:rsidRPr="00C90D74" w:rsidRDefault="007E186C" w:rsidP="00C90D74">
      <w:pPr>
        <w:pStyle w:val="Odstavecseseznamem"/>
        <w:numPr>
          <w:ilvl w:val="1"/>
          <w:numId w:val="13"/>
        </w:numPr>
        <w:ind w:left="993" w:hanging="709"/>
      </w:pPr>
      <w:r w:rsidRPr="00C90D74">
        <w:t xml:space="preserve">Místem plnění je sídlo Objednatele (dále jen „Místo plnění“). Některé činnosti Zhotovitele dle této Smlouvy (např. programování, vzdálený dohled, analýza dat, testování apod.) může Zhotovitel poskytovat z místa a v prostorách provozoven Zhotovitele. </w:t>
      </w:r>
    </w:p>
    <w:p w14:paraId="201F243A" w14:textId="48654E5A" w:rsidR="007E186C" w:rsidRPr="00792C0E" w:rsidRDefault="007E186C" w:rsidP="008F599B">
      <w:pPr>
        <w:pStyle w:val="Nadpis2"/>
        <w:numPr>
          <w:ilvl w:val="0"/>
          <w:numId w:val="13"/>
        </w:numPr>
      </w:pPr>
      <w:bookmarkStart w:id="10" w:name="_Ref130738474"/>
      <w:bookmarkStart w:id="11" w:name="_Toc462678226"/>
      <w:r w:rsidRPr="00792C0E">
        <w:t xml:space="preserve">Cena </w:t>
      </w:r>
      <w:bookmarkEnd w:id="10"/>
      <w:r w:rsidRPr="00792C0E">
        <w:t>Díla</w:t>
      </w:r>
      <w:bookmarkEnd w:id="11"/>
    </w:p>
    <w:p w14:paraId="65BD7758" w14:textId="77777777" w:rsidR="007E186C" w:rsidRPr="00C90D74" w:rsidRDefault="007E186C" w:rsidP="00C90D74">
      <w:pPr>
        <w:pStyle w:val="Odstavecseseznamem"/>
        <w:numPr>
          <w:ilvl w:val="1"/>
          <w:numId w:val="13"/>
        </w:numPr>
        <w:ind w:left="993" w:hanging="709"/>
      </w:pPr>
      <w:r w:rsidRPr="00C90D74">
        <w:t xml:space="preserve">Cena Díla je specifikována Přílohou č. 2. Cena Díla je stanovena bez daně z přidané hodnoty (dále jen „DPH“). Termínem „Cena Díla“ je pak ve smlouvě nazývána tato cena Díla bez DPH. DPH bude Zhotovitelem k Ceně Díla připočtena dle platné právní úpravy ke dni uskutečnění zdanitelného plnění. Objednatel se zavazuje zaplatit Zhotoviteli Cenu Díla dle specifikace v Příloze č. 2 na základě faktury vystavené Zhotovitelem v souladu s ustanovením 7.2 Smlouvy. </w:t>
      </w:r>
    </w:p>
    <w:p w14:paraId="3098669A" w14:textId="77777777" w:rsidR="007E186C" w:rsidRPr="00C90D74" w:rsidRDefault="007E186C" w:rsidP="00C90D74">
      <w:pPr>
        <w:pStyle w:val="Odstavecseseznamem"/>
        <w:numPr>
          <w:ilvl w:val="1"/>
          <w:numId w:val="13"/>
        </w:numPr>
        <w:ind w:left="993" w:hanging="709"/>
      </w:pPr>
      <w:r w:rsidRPr="00C90D74">
        <w:lastRenderedPageBreak/>
        <w:t>Cena obsahuje veškeré náklady k řádné realizaci celého Díla včetně všech nákladů souvisejících, tj. zejména veškeré náklady spojené s úplným a kvalitním provedením a dokončením předmětu plnění včetně veškerých rizik a vlivů během jeho provádění, náklady na opatření podkladů, náklady na zhotovování, výrobu, obstarání, přepravu věcí, zařízení, materiálů, dodávek, provozní náklady, pojištění, daně a jakékoliv další výdaje spojené s plněním.</w:t>
      </w:r>
    </w:p>
    <w:p w14:paraId="61A4F08B" w14:textId="77777777" w:rsidR="007E186C" w:rsidRPr="00C90D74" w:rsidRDefault="007E186C" w:rsidP="00C90D74">
      <w:pPr>
        <w:pStyle w:val="Odstavecseseznamem"/>
        <w:numPr>
          <w:ilvl w:val="1"/>
          <w:numId w:val="13"/>
        </w:numPr>
        <w:ind w:left="993" w:hanging="709"/>
      </w:pPr>
      <w:r w:rsidRPr="00C90D74">
        <w:t>Objednatel nebude poskytovat žádné zálohy. Překročení Ceny Díla není možné s výjimkou případu, kdy v souvislosti se změnou daňových předpisů týkajících se DPH dojde ke zvýšení, a to nejvýše o částku odpovídající této legislativní změně.</w:t>
      </w:r>
    </w:p>
    <w:p w14:paraId="0FACF318" w14:textId="2EE1E91A" w:rsidR="007E186C" w:rsidRPr="00792C0E" w:rsidRDefault="007E186C" w:rsidP="008F599B">
      <w:pPr>
        <w:pStyle w:val="Nadpis2"/>
        <w:numPr>
          <w:ilvl w:val="0"/>
          <w:numId w:val="13"/>
        </w:numPr>
      </w:pPr>
      <w:bookmarkStart w:id="12" w:name="_Toc462678227"/>
      <w:r w:rsidRPr="00792C0E">
        <w:t>Platební podmínky</w:t>
      </w:r>
      <w:bookmarkEnd w:id="12"/>
    </w:p>
    <w:p w14:paraId="78F69716" w14:textId="7CCA4F22" w:rsidR="007E186C" w:rsidRPr="00C90D74" w:rsidRDefault="007E186C" w:rsidP="00C90D74">
      <w:pPr>
        <w:pStyle w:val="Odstavecseseznamem"/>
        <w:numPr>
          <w:ilvl w:val="1"/>
          <w:numId w:val="13"/>
        </w:numPr>
        <w:ind w:left="993" w:hanging="709"/>
      </w:pPr>
      <w:bookmarkStart w:id="13" w:name="_Ref130741482"/>
      <w:r w:rsidRPr="00C90D74">
        <w:t>Náležitosti daňového dokladu - faktury (dále jen „faktura“).</w:t>
      </w:r>
      <w:bookmarkEnd w:id="13"/>
    </w:p>
    <w:p w14:paraId="270F301D" w14:textId="49747F43" w:rsidR="007E186C" w:rsidRPr="00792C0E" w:rsidRDefault="007E186C" w:rsidP="00CA399C">
      <w:pPr>
        <w:pStyle w:val="Odstavecseseznamem"/>
        <w:ind w:left="993"/>
      </w:pPr>
      <w:r w:rsidRPr="00792C0E">
        <w:t>Cena Díla je splatná na základě faktur vystavených Zhotovitelem. Faktura jako daňový doklad musí splňovat všechny náležitosti účetních a daňových dokladů v souladu s platnou právní úpravou, zejména § 28 zákona č. 235/2004 Sb., o dani z přidané hodnoty, ve znění pozdějších předpisů, a § 435 zákona č. 89/2012 Sb., občanský zákoník, ve znění pozdějších předpisů. DPH bude na všech fakturách uvedena odděleně od Ceny Díla.</w:t>
      </w:r>
    </w:p>
    <w:p w14:paraId="0CB58B99" w14:textId="137EB657" w:rsidR="007E186C" w:rsidRPr="00C90D74" w:rsidRDefault="007E186C" w:rsidP="00C90D74">
      <w:pPr>
        <w:pStyle w:val="Odstavecseseznamem"/>
        <w:numPr>
          <w:ilvl w:val="1"/>
          <w:numId w:val="13"/>
        </w:numPr>
        <w:ind w:left="993" w:hanging="709"/>
      </w:pPr>
      <w:r w:rsidRPr="00C90D74">
        <w:t>Podmínky fakturace</w:t>
      </w:r>
    </w:p>
    <w:p w14:paraId="2BB935DD" w14:textId="3B7029FD" w:rsidR="007E186C" w:rsidRPr="00792C0E" w:rsidRDefault="007E186C" w:rsidP="00CA399C">
      <w:pPr>
        <w:pStyle w:val="Odstavecseseznamem"/>
        <w:ind w:left="993"/>
      </w:pPr>
      <w:r w:rsidRPr="00792C0E">
        <w:t>Nárok na vyúčtování a úhradu Ceny Díla nebo jeho části vzniká dnem předání části nebo celého Díla. Dnem uskutečnění zdanitelného plnění je den předání Díla nebo jeho části. Zhotovitel je oprávněn vystavit Objednateli fakturu za Dílo resp. jeho část do 5. dne po akceptaci Díla resp. jeho příslušné části Objednatelem.</w:t>
      </w:r>
    </w:p>
    <w:p w14:paraId="7B542B7C" w14:textId="77777777" w:rsidR="007E186C" w:rsidRPr="00C90D74" w:rsidRDefault="007E186C" w:rsidP="00C90D74">
      <w:pPr>
        <w:pStyle w:val="Odstavecseseznamem"/>
        <w:numPr>
          <w:ilvl w:val="1"/>
          <w:numId w:val="13"/>
        </w:numPr>
        <w:ind w:left="993" w:hanging="709"/>
      </w:pPr>
      <w:r w:rsidRPr="00C90D74">
        <w:t>Zasílání faktur</w:t>
      </w:r>
    </w:p>
    <w:p w14:paraId="671529D5" w14:textId="70BE0A16" w:rsidR="007E186C" w:rsidRPr="00792C0E" w:rsidRDefault="007E186C" w:rsidP="00C90D74">
      <w:pPr>
        <w:pStyle w:val="Odstavecseseznamem"/>
        <w:numPr>
          <w:ilvl w:val="2"/>
          <w:numId w:val="13"/>
        </w:numPr>
      </w:pPr>
      <w:r w:rsidRPr="00792C0E">
        <w:t>v listinné podobě – na adresu sídla Objednatele dle čl. 1 této Smlouvy.</w:t>
      </w:r>
    </w:p>
    <w:p w14:paraId="31F2BEE6" w14:textId="77777777" w:rsidR="007E186C" w:rsidRPr="00C90D74" w:rsidRDefault="007E186C" w:rsidP="00C90D74">
      <w:pPr>
        <w:pStyle w:val="Odstavecseseznamem"/>
        <w:numPr>
          <w:ilvl w:val="1"/>
          <w:numId w:val="13"/>
        </w:numPr>
        <w:ind w:left="993" w:hanging="709"/>
      </w:pPr>
      <w:r w:rsidRPr="00C90D74">
        <w:t>Splatnost peněžitého plnění</w:t>
      </w:r>
    </w:p>
    <w:p w14:paraId="48925452" w14:textId="77777777" w:rsidR="007E186C" w:rsidRPr="00792C0E" w:rsidRDefault="007E186C" w:rsidP="00CA399C">
      <w:pPr>
        <w:pStyle w:val="Odstavecseseznamem"/>
        <w:ind w:left="993"/>
      </w:pPr>
      <w:r w:rsidRPr="00792C0E">
        <w:t>Lhůta splatnosti příslušného peněžitého plnění uvedeného ve faktuře je 30 (slovy: třicet) kalendářních dnů ode dne doručení faktury Objednateli.</w:t>
      </w:r>
    </w:p>
    <w:p w14:paraId="30B9B4AB" w14:textId="77777777" w:rsidR="007E186C" w:rsidRPr="00792C0E" w:rsidRDefault="007E186C" w:rsidP="00C90D74">
      <w:pPr>
        <w:pStyle w:val="Odstavecseseznamem"/>
        <w:numPr>
          <w:ilvl w:val="1"/>
          <w:numId w:val="13"/>
        </w:numPr>
        <w:ind w:left="993" w:hanging="709"/>
        <w:sectPr w:rsidR="007E186C" w:rsidRPr="00792C0E" w:rsidSect="007E186C">
          <w:headerReference w:type="even" r:id="rId8"/>
          <w:footerReference w:type="even" r:id="rId9"/>
          <w:footerReference w:type="default" r:id="rId10"/>
          <w:headerReference w:type="first" r:id="rId11"/>
          <w:footerReference w:type="first" r:id="rId12"/>
          <w:type w:val="continuous"/>
          <w:pgSz w:w="11906" w:h="16838" w:code="9"/>
          <w:pgMar w:top="1418" w:right="991" w:bottom="1418" w:left="1276" w:header="709" w:footer="709" w:gutter="0"/>
          <w:pgNumType w:start="1"/>
          <w:cols w:space="708"/>
        </w:sectPr>
      </w:pPr>
    </w:p>
    <w:p w14:paraId="5F54C6A8" w14:textId="77777777" w:rsidR="007E186C" w:rsidRPr="00C90D74" w:rsidRDefault="007E186C" w:rsidP="00C90D74">
      <w:pPr>
        <w:pStyle w:val="Odstavecseseznamem"/>
        <w:numPr>
          <w:ilvl w:val="1"/>
          <w:numId w:val="13"/>
        </w:numPr>
        <w:ind w:left="993" w:hanging="709"/>
      </w:pPr>
      <w:r w:rsidRPr="00C90D74">
        <w:t>Peněžité plnění se považuje za splněné dnem připsání peněžité částky na účet Zhotovitele.</w:t>
      </w:r>
    </w:p>
    <w:p w14:paraId="52560042" w14:textId="77777777" w:rsidR="007E186C" w:rsidRPr="00C90D74" w:rsidRDefault="007E186C" w:rsidP="00C90D74">
      <w:pPr>
        <w:pStyle w:val="Odstavecseseznamem"/>
        <w:numPr>
          <w:ilvl w:val="1"/>
          <w:numId w:val="13"/>
        </w:numPr>
        <w:ind w:left="993" w:hanging="709"/>
      </w:pPr>
      <w:r w:rsidRPr="00C90D74">
        <w:t>Odmítnutí faktury</w:t>
      </w:r>
    </w:p>
    <w:p w14:paraId="4854CD07" w14:textId="77777777" w:rsidR="007E186C" w:rsidRPr="00C90D74" w:rsidRDefault="007E186C" w:rsidP="00CA399C">
      <w:pPr>
        <w:pStyle w:val="Odstavecseseznamem"/>
        <w:ind w:left="993"/>
      </w:pPr>
      <w:r w:rsidRPr="00C90D74">
        <w:t>Nesplňuje-li faktura náležitosti touto smlouvou sjednané či stanovené obecně závazným právním přepisem, je Objednatel oprávněn vrátit tuto Zhotoviteli s uvedením chybějících předepsaných náležitostí a nová lhůta splatnosti začne běžet ode dne doručení opravené faktury Objednateli.</w:t>
      </w:r>
    </w:p>
    <w:p w14:paraId="784A5257" w14:textId="77777777" w:rsidR="007E186C" w:rsidRPr="00C90D74" w:rsidRDefault="007E186C" w:rsidP="00C90D74">
      <w:pPr>
        <w:pStyle w:val="Odstavecseseznamem"/>
        <w:numPr>
          <w:ilvl w:val="1"/>
          <w:numId w:val="13"/>
        </w:numPr>
        <w:ind w:left="993" w:hanging="709"/>
      </w:pPr>
      <w:r w:rsidRPr="00C90D74">
        <w:t>Zhotovitel se zavazuje, že v souladu s příslušnými ustanoveními zákona č. 235/2004 Sb., o dani z přidané hodnoty, ve znění pozdějších předpisů ("Zákon o DPH"), odvede příslušnému správci daně  příslušnou DPH ve výši dle platných právních předpisů, která bude připočtena k Ceně Díla a bude zaplacena Objednatelem Zhotoviteli v souvislosti s Cenou Díla v souladu se Smlouvou.</w:t>
      </w:r>
    </w:p>
    <w:p w14:paraId="5645DAC6" w14:textId="77777777" w:rsidR="007E186C" w:rsidRPr="00C90D74" w:rsidRDefault="007E186C" w:rsidP="00C90D74">
      <w:pPr>
        <w:pStyle w:val="Odstavecseseznamem"/>
        <w:numPr>
          <w:ilvl w:val="1"/>
          <w:numId w:val="13"/>
        </w:numPr>
        <w:ind w:left="993" w:hanging="709"/>
      </w:pPr>
      <w:r w:rsidRPr="00C90D74">
        <w:t>Zhotovitel prohlašuje, že:</w:t>
      </w:r>
    </w:p>
    <w:p w14:paraId="25A818A5" w14:textId="3E094B46" w:rsidR="00905523" w:rsidRPr="00792C0E" w:rsidRDefault="007E186C" w:rsidP="00C90D74">
      <w:pPr>
        <w:pStyle w:val="Odstavecseseznamem"/>
        <w:numPr>
          <w:ilvl w:val="2"/>
          <w:numId w:val="13"/>
        </w:numPr>
      </w:pPr>
      <w:r w:rsidRPr="00792C0E">
        <w:t>ke dni uzavření Smlouvy není v souladu se Zákonem o DPH považován za nespolehlivého plátce, a že číslo účtu sloužící k úhradě za zdanitelné plnění (Ceny Díla) je zveřejněno správcem daně jako účet využívaný pro ekonomickou činnost;</w:t>
      </w:r>
    </w:p>
    <w:p w14:paraId="420D253C" w14:textId="77777777" w:rsidR="007E186C" w:rsidRPr="00792C0E" w:rsidRDefault="007E186C" w:rsidP="00C90D74">
      <w:pPr>
        <w:pStyle w:val="Odstavecseseznamem"/>
        <w:numPr>
          <w:ilvl w:val="2"/>
          <w:numId w:val="13"/>
        </w:numPr>
      </w:pPr>
      <w:r w:rsidRPr="00792C0E">
        <w:lastRenderedPageBreak/>
        <w:t>úplata za zdanitelné plnění (Cena Díla) není bez ekonomického opodstatnění zcela zjevně odchylná od obvyklé ceny dle zákona č. 151/1997 Sb., o oceňování majetku a změně některých zákonů, ve znění pozdějších předpisů.</w:t>
      </w:r>
    </w:p>
    <w:p w14:paraId="0D5A3981" w14:textId="77777777" w:rsidR="007E186C" w:rsidRPr="00C90D74" w:rsidRDefault="007E186C" w:rsidP="00C90D74">
      <w:pPr>
        <w:pStyle w:val="Odstavecseseznamem"/>
        <w:numPr>
          <w:ilvl w:val="1"/>
          <w:numId w:val="13"/>
        </w:numPr>
        <w:ind w:left="993" w:hanging="709"/>
      </w:pPr>
      <w:r w:rsidRPr="00C90D74">
        <w:t>V případě, že:</w:t>
      </w:r>
    </w:p>
    <w:p w14:paraId="595CC102" w14:textId="77777777" w:rsidR="007E186C" w:rsidRPr="00792C0E" w:rsidRDefault="007E186C" w:rsidP="00C90D74">
      <w:pPr>
        <w:pStyle w:val="Odstavecseseznamem"/>
        <w:numPr>
          <w:ilvl w:val="2"/>
          <w:numId w:val="13"/>
        </w:numPr>
      </w:pPr>
      <w:r w:rsidRPr="00792C0E">
        <w:t>Zhotovitel nesplní svou povinnost dle tohoto článku Smlouvy a neodvede příslušnou DPH či její část v souvislosti s touto Smlouvou příslušnému správci daně,</w:t>
      </w:r>
    </w:p>
    <w:p w14:paraId="56655DF0" w14:textId="77777777" w:rsidR="007E186C" w:rsidRPr="00792C0E" w:rsidRDefault="007E186C" w:rsidP="00C90D74">
      <w:pPr>
        <w:pStyle w:val="Odstavecseseznamem"/>
        <w:numPr>
          <w:ilvl w:val="2"/>
          <w:numId w:val="13"/>
        </w:numPr>
      </w:pPr>
      <w:r w:rsidRPr="00792C0E">
        <w:t xml:space="preserve">Zhotovitel je považován v souladu se Zákonem o DPH za nespolehlivého plátce DPH a číslo účtu sloužící k úhradě Ceny Díla není zveřejněno správcem daně jako účet využívaný pro ekonomickou činnost, </w:t>
      </w:r>
    </w:p>
    <w:p w14:paraId="09D1B5D4" w14:textId="77777777" w:rsidR="007E186C" w:rsidRPr="00792C0E" w:rsidRDefault="007E186C" w:rsidP="00C90D74">
      <w:pPr>
        <w:pStyle w:val="Odstavecseseznamem"/>
        <w:numPr>
          <w:ilvl w:val="2"/>
          <w:numId w:val="13"/>
        </w:numPr>
      </w:pPr>
      <w:r w:rsidRPr="00792C0E">
        <w:t>Objednateli vznikne za podmínek stanovených Zákonem o DPH z titulu zákonného ručení na základě výzvy příslušného správce daně povinnost příslušnou DPH či její část v souvislosti s touto Smlouvou odvést, a</w:t>
      </w:r>
    </w:p>
    <w:p w14:paraId="4D39403C" w14:textId="77777777" w:rsidR="007E186C" w:rsidRPr="00792C0E" w:rsidRDefault="007E186C" w:rsidP="00C90D74">
      <w:pPr>
        <w:rPr>
          <w:lang w:val="cs-CZ"/>
        </w:rPr>
      </w:pPr>
      <w:r w:rsidRPr="00792C0E">
        <w:rPr>
          <w:lang w:val="cs-CZ"/>
        </w:rPr>
        <w:t>Objednatel příslušnou DPH či její část příslušnému správci daně odvede, Zhotovitel se zavazuje neprodleně po obdržení písemného oznámení Objednatele, jehož přílohou bude doklad prokazující odvedení příslušné DPH či její části  příslušnému správci daně v souvislosti s touto Smlouvou, zaplatit na účet uvedený v oznámení Objednatele příslušnou DPH či její část, kterou za Zhotovitele Objednatel odvedl příslušnému správci daně.</w:t>
      </w:r>
    </w:p>
    <w:p w14:paraId="28621CCF" w14:textId="578E3276" w:rsidR="007E186C" w:rsidRPr="00792C0E" w:rsidRDefault="007E186C" w:rsidP="008F599B">
      <w:pPr>
        <w:pStyle w:val="Nadpis2"/>
        <w:numPr>
          <w:ilvl w:val="0"/>
          <w:numId w:val="13"/>
        </w:numPr>
      </w:pPr>
      <w:bookmarkStart w:id="14" w:name="_Toc462678228"/>
      <w:r w:rsidRPr="00792C0E">
        <w:t>Práva a povinnosti Smluvních stran</w:t>
      </w:r>
      <w:bookmarkEnd w:id="14"/>
    </w:p>
    <w:p w14:paraId="56F7F0F6" w14:textId="77777777" w:rsidR="007E186C" w:rsidRPr="00C90D74" w:rsidRDefault="007E186C" w:rsidP="00C90D74">
      <w:pPr>
        <w:pStyle w:val="Odstavecseseznamem"/>
        <w:numPr>
          <w:ilvl w:val="1"/>
          <w:numId w:val="13"/>
        </w:numPr>
        <w:ind w:left="993" w:hanging="709"/>
      </w:pPr>
      <w:r w:rsidRPr="00C90D74">
        <w:t>Zhotovitel se na základě této Smlouvy zavazuje:</w:t>
      </w:r>
    </w:p>
    <w:p w14:paraId="00E3FD50" w14:textId="77777777" w:rsidR="007E186C" w:rsidRPr="00792C0E" w:rsidRDefault="007E186C" w:rsidP="00C90D74">
      <w:pPr>
        <w:pStyle w:val="Odstavecseseznamem"/>
        <w:numPr>
          <w:ilvl w:val="2"/>
          <w:numId w:val="13"/>
        </w:numPr>
      </w:pPr>
      <w:r w:rsidRPr="00792C0E">
        <w:t>Provést Dílo s potřebnou péčí, řádně a včas, za sjednanou Cenu, za podmínek této Smlouvy.</w:t>
      </w:r>
    </w:p>
    <w:p w14:paraId="4579A7C6" w14:textId="77777777" w:rsidR="007E186C" w:rsidRPr="00792C0E" w:rsidRDefault="007E186C" w:rsidP="00FC03F3">
      <w:pPr>
        <w:pStyle w:val="Odstavecseseznamem"/>
        <w:numPr>
          <w:ilvl w:val="0"/>
          <w:numId w:val="15"/>
        </w:numPr>
        <w:spacing w:line="240" w:lineRule="auto"/>
      </w:pPr>
      <w:r w:rsidRPr="00792C0E">
        <w:t>Zhotovit Dílo v souladu s obecně závaznými právními předpisy, oborovými standardy, technickými normami a při plnění této Smlouvy dodržovat vnitřní předpisy Objednatele, s nimiž byl prokazatelně seznámen Objednatelem;</w:t>
      </w:r>
    </w:p>
    <w:p w14:paraId="003DE9CF" w14:textId="77777777" w:rsidR="00FC03F3" w:rsidRPr="00792C0E" w:rsidRDefault="00FC03F3" w:rsidP="00FC03F3">
      <w:pPr>
        <w:pStyle w:val="Odstavecseseznamem"/>
        <w:spacing w:line="240" w:lineRule="auto"/>
        <w:ind w:left="1713"/>
      </w:pPr>
    </w:p>
    <w:p w14:paraId="67263C3B" w14:textId="77777777" w:rsidR="007E186C" w:rsidRPr="00792C0E" w:rsidRDefault="007E186C" w:rsidP="00FC03F3">
      <w:pPr>
        <w:pStyle w:val="Odstavecseseznamem"/>
        <w:numPr>
          <w:ilvl w:val="0"/>
          <w:numId w:val="15"/>
        </w:numPr>
        <w:spacing w:line="240" w:lineRule="auto"/>
      </w:pPr>
      <w:r w:rsidRPr="00792C0E">
        <w:t>poskytovat služby s odbornou péčí a v souladu s pokyny a zájmy Objednatele;</w:t>
      </w:r>
    </w:p>
    <w:p w14:paraId="40E19EEA" w14:textId="77777777" w:rsidR="007E186C" w:rsidRPr="00792C0E" w:rsidRDefault="007E186C" w:rsidP="00FC03F3">
      <w:pPr>
        <w:pStyle w:val="Odstavecseseznamem"/>
        <w:spacing w:line="240" w:lineRule="auto"/>
        <w:ind w:left="1713"/>
      </w:pPr>
    </w:p>
    <w:p w14:paraId="2A9A5E09" w14:textId="77777777" w:rsidR="007E186C" w:rsidRPr="00792C0E" w:rsidRDefault="007E186C" w:rsidP="00FC03F3">
      <w:pPr>
        <w:pStyle w:val="Odstavecseseznamem"/>
        <w:numPr>
          <w:ilvl w:val="0"/>
          <w:numId w:val="15"/>
        </w:numPr>
        <w:spacing w:line="240" w:lineRule="auto"/>
      </w:pPr>
      <w:r w:rsidRPr="00792C0E">
        <w:t>dodržovat příslušné právní předpisy vztahující se k činnosti jím vykonávané včetně předpisů BOZP a PO, respektovat interní předpisy Objednatele a zdržet se jakéhokoli jednání, které by mohlo poškodit nebo ohrozit Objednatele, jeho provoz, dobrou pověst či by mohlo vést ke střetu s oprávněnými zájmy Objednatele;</w:t>
      </w:r>
    </w:p>
    <w:p w14:paraId="7F164FBD" w14:textId="77777777" w:rsidR="007E186C" w:rsidRPr="00792C0E" w:rsidRDefault="007E186C" w:rsidP="00FC03F3">
      <w:pPr>
        <w:pStyle w:val="Odstavecseseznamem"/>
        <w:spacing w:line="240" w:lineRule="auto"/>
        <w:ind w:left="1713"/>
      </w:pPr>
    </w:p>
    <w:p w14:paraId="7B856342" w14:textId="06C300B6" w:rsidR="00FC03F3" w:rsidRPr="00792C0E" w:rsidRDefault="007E186C" w:rsidP="00FC03F3">
      <w:pPr>
        <w:pStyle w:val="Odstavecseseznamem"/>
        <w:numPr>
          <w:ilvl w:val="0"/>
          <w:numId w:val="15"/>
        </w:numPr>
        <w:spacing w:line="240" w:lineRule="auto"/>
      </w:pPr>
      <w:r w:rsidRPr="00792C0E">
        <w:t xml:space="preserve">při plnění Díla postupovat v úzké součinnosti s Objednatelem tak, že jednotlivé části Díla poskytne Objednateli k průběžným připomínkám s dostatečným časovým předstihem tak, aby se k realizaci jednotlivých částí Díla mohl Objednatel vyjádřit ve lhůtě ne kratší tří pracovních dnů. Zhotovitel se zavazuje následně při plnění postupovat tak, aby Dílo resp. jeho část byly v souladu s takto udělenými dispozicemi Objednatele předány Objednateli k akceptaci v termínech dle Přílohy č. 3; </w:t>
      </w:r>
    </w:p>
    <w:p w14:paraId="01FEFF5E" w14:textId="77777777" w:rsidR="00FC03F3" w:rsidRPr="00792C0E" w:rsidRDefault="00FC03F3" w:rsidP="00FC03F3">
      <w:pPr>
        <w:spacing w:line="240" w:lineRule="auto"/>
        <w:rPr>
          <w:lang w:val="cs-CZ"/>
        </w:rPr>
      </w:pPr>
    </w:p>
    <w:p w14:paraId="4DAC7B9A" w14:textId="77777777" w:rsidR="007E186C" w:rsidRPr="00792C0E" w:rsidRDefault="007E186C" w:rsidP="00C90D74">
      <w:pPr>
        <w:pStyle w:val="Odstavecseseznamem"/>
        <w:numPr>
          <w:ilvl w:val="2"/>
          <w:numId w:val="13"/>
        </w:numPr>
      </w:pPr>
      <w:r w:rsidRPr="00792C0E">
        <w:t>Předložit Objednateli požadavky na potřebnou dokumentaci, materiály a informace nezbytné pro plnění předmětu Smlouvy, stejně jako požadavky na součinnost při organizačním zajištění, a to bezodkladně poté, co takový požadavek vznikne.</w:t>
      </w:r>
    </w:p>
    <w:p w14:paraId="6D0E8FAB" w14:textId="77777777" w:rsidR="007E186C" w:rsidRPr="00792C0E" w:rsidRDefault="007E186C" w:rsidP="00C90D74">
      <w:pPr>
        <w:pStyle w:val="Odstavecseseznamem"/>
        <w:numPr>
          <w:ilvl w:val="2"/>
          <w:numId w:val="13"/>
        </w:numPr>
      </w:pPr>
      <w:r w:rsidRPr="00792C0E">
        <w:t>Bezodkladně informovat Objednatele o splnění Díla i jeho části, bylo-li tak v této Smlouvě či jejích přílohách ujednáno.</w:t>
      </w:r>
    </w:p>
    <w:p w14:paraId="62AA9352" w14:textId="77777777" w:rsidR="007E186C" w:rsidRPr="00C90D74" w:rsidRDefault="007E186C" w:rsidP="00C90D74">
      <w:pPr>
        <w:pStyle w:val="Odstavecseseznamem"/>
        <w:numPr>
          <w:ilvl w:val="1"/>
          <w:numId w:val="13"/>
        </w:numPr>
        <w:ind w:left="993" w:hanging="709"/>
      </w:pPr>
      <w:r w:rsidRPr="00C90D74">
        <w:t xml:space="preserve">Zhotovitel prohlašuje, že žádná osoba-cizinec tak, jak je definována v zákoně č. 326/1999 Sb., o pobytu cizinců na území České republiky, která bude provádět v rámci (jménem) </w:t>
      </w:r>
      <w:r w:rsidRPr="00C90D74">
        <w:lastRenderedPageBreak/>
        <w:t>Zhotovitele a/nebo subdodavatele Zhotovitele činnosti dle této Smlouvy, nebude provádět tyto činnosti bez platného povolení k pobytu na území České republiky, pokud bude takové povolení pro tuto osobu-cizince tímto zákonem vyžadováno.</w:t>
      </w:r>
    </w:p>
    <w:p w14:paraId="44E2A8E6" w14:textId="77777777" w:rsidR="007E186C" w:rsidRPr="00C90D74" w:rsidRDefault="007E186C" w:rsidP="00C90D74">
      <w:pPr>
        <w:pStyle w:val="Odstavecseseznamem"/>
        <w:numPr>
          <w:ilvl w:val="1"/>
          <w:numId w:val="13"/>
        </w:numPr>
        <w:ind w:left="993" w:hanging="709"/>
      </w:pPr>
      <w:r w:rsidRPr="00C90D74">
        <w:t>Zhotovitel je povinen dostatečně včas písemně informovat Objednatele o všech okolnostech, které by mohly mít negativní dopad na jeho schopnost řádně plnit tuto Smlouvu a dalších významných relevantních okolnostech (např. o vlastnických nebo jiných změnách na straně Zhotovitele) majících vliv na plnění této Smlouvy.</w:t>
      </w:r>
    </w:p>
    <w:p w14:paraId="46765FEA" w14:textId="77777777" w:rsidR="007E186C" w:rsidRPr="00C90D74" w:rsidRDefault="007E186C" w:rsidP="00C90D74">
      <w:pPr>
        <w:pStyle w:val="Odstavecseseznamem"/>
        <w:numPr>
          <w:ilvl w:val="1"/>
          <w:numId w:val="13"/>
        </w:numPr>
        <w:ind w:left="993" w:hanging="709"/>
      </w:pPr>
      <w:r w:rsidRPr="00C90D74">
        <w:t>Zhotovitel prohlašuje, že dle jeho nejlepšího vědomí sám a ani žádný jeho zaměstnanec, společník, člen statutárního či dozorčího orgánu, obchodní zástupce či jakákoli Zhotovitelem ovládaná osoba (dále společně jen „Osoby“) se nedopustili jednání jménem Zhotovitele nebo Osob, které by mohlo být vnímáno jako přijetí úplatku, podplácení či nepřímé úplatkářství dle zákona č. 40/2009 Sb., trestní zákoník, ve znění pozdějších předpisů. Zhotovitel dále prohlašuje, že zavedl a do svých vnitřních předpisů promítl pravidla, postupy a kontroly, které mají zabránit tomu, aby se sám či některá z Osob dopustili takovéhoto korupčního jednání  a které mají zajistit, že v případě jakéhokoliv důkazu či podezření na takové  jednání bude Zhotovitel jednat v souladu s právními předpisy.</w:t>
      </w:r>
    </w:p>
    <w:p w14:paraId="464A5E1D" w14:textId="77777777" w:rsidR="007E186C" w:rsidRPr="00C90D74" w:rsidRDefault="007E186C" w:rsidP="00C90D74">
      <w:pPr>
        <w:pStyle w:val="Odstavecseseznamem"/>
        <w:numPr>
          <w:ilvl w:val="1"/>
          <w:numId w:val="13"/>
        </w:numPr>
        <w:ind w:left="993" w:hanging="709"/>
      </w:pPr>
      <w:r w:rsidRPr="00C90D74">
        <w:t xml:space="preserve">Zhotovitel dále prohlašuje, že sám není veden nebo Osoby nejsou vedeny v rejstříku osob se zákazem plnění veřejných zakázek ve smyslu zákona č. 137/2006 Sb. o veřejných zakázkách, ve znění pozdějších předpisů, nebo že by uzavřením Smlouvy s ním došlo k porušení zákona. </w:t>
      </w:r>
    </w:p>
    <w:p w14:paraId="2E094AAA" w14:textId="77777777" w:rsidR="007E186C" w:rsidRPr="00C90D74" w:rsidRDefault="007E186C" w:rsidP="00C90D74">
      <w:pPr>
        <w:pStyle w:val="Odstavecseseznamem"/>
        <w:numPr>
          <w:ilvl w:val="1"/>
          <w:numId w:val="13"/>
        </w:numPr>
        <w:ind w:left="993" w:hanging="709"/>
      </w:pPr>
      <w:r w:rsidRPr="00C90D74">
        <w:t>Objednatel se na základě této Smlouvy zavazuje:</w:t>
      </w:r>
    </w:p>
    <w:p w14:paraId="35822437" w14:textId="77777777" w:rsidR="007E186C" w:rsidRPr="00792C0E" w:rsidRDefault="007E186C" w:rsidP="00C90D74">
      <w:pPr>
        <w:pStyle w:val="Odstavecseseznamem"/>
        <w:numPr>
          <w:ilvl w:val="2"/>
          <w:numId w:val="13"/>
        </w:numPr>
      </w:pPr>
      <w:r w:rsidRPr="00792C0E">
        <w:t>Zaplatit Zhotoviteli Cenu Díla vč. příslušné DPH.</w:t>
      </w:r>
    </w:p>
    <w:p w14:paraId="5CB41E42" w14:textId="77777777" w:rsidR="007E186C" w:rsidRPr="00792C0E" w:rsidRDefault="007E186C" w:rsidP="00CA399C">
      <w:pPr>
        <w:pStyle w:val="Odstavecseseznamem"/>
        <w:numPr>
          <w:ilvl w:val="2"/>
          <w:numId w:val="13"/>
        </w:numPr>
      </w:pPr>
      <w:r w:rsidRPr="00792C0E">
        <w:t>Poskytnout Zhotoviteli vyžádanou součinnost potřebnou k provedení Díla bez zbytečného odkladu poté, co jej k tomu Zhotovitel vyzve, a zajistit připravenost Místa plnění.</w:t>
      </w:r>
    </w:p>
    <w:p w14:paraId="04F9A05F" w14:textId="77777777" w:rsidR="007E186C" w:rsidRPr="00C90D74" w:rsidRDefault="007E186C" w:rsidP="00C90D74">
      <w:pPr>
        <w:pStyle w:val="Odstavecseseznamem"/>
        <w:numPr>
          <w:ilvl w:val="1"/>
          <w:numId w:val="13"/>
        </w:numPr>
        <w:ind w:left="993" w:hanging="709"/>
      </w:pPr>
      <w:r w:rsidRPr="00C90D74">
        <w:t xml:space="preserve">Závazek Zhotovitele provést Dílo nebo jeho část je splněn okamžikem jeho úspěšné akceptace Objednatelem. </w:t>
      </w:r>
    </w:p>
    <w:p w14:paraId="778A208B" w14:textId="77777777" w:rsidR="007E186C" w:rsidRPr="00C90D74" w:rsidRDefault="007E186C" w:rsidP="00C90D74">
      <w:pPr>
        <w:pStyle w:val="Odstavecseseznamem"/>
        <w:numPr>
          <w:ilvl w:val="1"/>
          <w:numId w:val="13"/>
        </w:numPr>
        <w:ind w:left="993" w:hanging="709"/>
      </w:pPr>
      <w:r w:rsidRPr="00C90D74">
        <w:t>Při akceptaci sepíší Smluvní strany zápis o předání a převzetí Díla resp. jeho části formou předávacího protokolu o převzetí Díla. Vzor předávacího protokolu tvoří Přílohu č. 4 Smlouvy.</w:t>
      </w:r>
    </w:p>
    <w:p w14:paraId="090F7201" w14:textId="77777777" w:rsidR="007E186C" w:rsidRPr="00C90D74" w:rsidRDefault="007E186C" w:rsidP="00C90D74">
      <w:pPr>
        <w:pStyle w:val="Odstavecseseznamem"/>
        <w:numPr>
          <w:ilvl w:val="1"/>
          <w:numId w:val="13"/>
        </w:numPr>
        <w:ind w:left="993" w:hanging="709"/>
      </w:pPr>
      <w:r w:rsidRPr="00C90D74">
        <w:t>Dílo popř. jeho část, bude předáno k akceptaci společně s dokumentací a zdrojovými kódy na základě předávacích protokolů podepsaných oběma smluvními stranami po dokončení Díla resp. jeho části v souladu s Harmonogramem. Tvoří-li součást příslušné části Díla předmět práva duševního vlastnictví a nejedná-li se o zaměstnanecké dílo dle § 58 odst. 7 zákona č. 121/2000 Sb., autorský zákon, ve znění pozdějších předpisů, má se za to, že současně s takovou příslušnou částí Díla nabývá Objednatel též příslušná oprávnění k jeho užití.</w:t>
      </w:r>
    </w:p>
    <w:p w14:paraId="30954D6E" w14:textId="77777777" w:rsidR="007E186C" w:rsidRPr="00C90D74" w:rsidRDefault="007E186C" w:rsidP="00C90D74">
      <w:pPr>
        <w:pStyle w:val="Odstavecseseznamem"/>
        <w:numPr>
          <w:ilvl w:val="1"/>
          <w:numId w:val="13"/>
        </w:numPr>
        <w:ind w:left="993" w:hanging="709"/>
      </w:pPr>
      <w:r w:rsidRPr="00C90D74">
        <w:t>Objednatel je povinen případné vady Díla resp. jeho části specifikovat v předávacím protokolu a dohodnout se Zhotovitelem přiměřenou lhůtu k jejich odstranění.</w:t>
      </w:r>
    </w:p>
    <w:p w14:paraId="6AC85039" w14:textId="77777777" w:rsidR="007E186C" w:rsidRDefault="007E186C" w:rsidP="00C90D74">
      <w:pPr>
        <w:pStyle w:val="Odstavecseseznamem"/>
        <w:numPr>
          <w:ilvl w:val="1"/>
          <w:numId w:val="13"/>
        </w:numPr>
        <w:ind w:left="993" w:hanging="709"/>
      </w:pPr>
      <w:r w:rsidRPr="00C90D74">
        <w:t>Zhotovitel je oprávněn provádět jakoukoli část Díla prostřednictvím subdodavatele (subdodavatelů) za předpokladu, že bude odpovídat za jeho činnost ve stejném rozsahu, jako by ji prováděl sám. Na takovýto způsob provádění Díla se ujednání použitá v této Smlouvě použijí přiměřeně.</w:t>
      </w:r>
    </w:p>
    <w:p w14:paraId="68711364" w14:textId="77777777" w:rsidR="0024064D" w:rsidRDefault="0024064D" w:rsidP="0024064D"/>
    <w:p w14:paraId="128A8C71" w14:textId="77777777" w:rsidR="0024064D" w:rsidRPr="00C90D74" w:rsidRDefault="0024064D" w:rsidP="0024064D"/>
    <w:p w14:paraId="21BA7DB1" w14:textId="0DDEA27F" w:rsidR="007E186C" w:rsidRPr="00792C0E" w:rsidRDefault="007E186C" w:rsidP="008F599B">
      <w:pPr>
        <w:pStyle w:val="Nadpis2"/>
        <w:numPr>
          <w:ilvl w:val="0"/>
          <w:numId w:val="13"/>
        </w:numPr>
      </w:pPr>
      <w:bookmarkStart w:id="15" w:name="_Toc462678229"/>
      <w:r w:rsidRPr="00792C0E">
        <w:lastRenderedPageBreak/>
        <w:t>Vlastnické právo</w:t>
      </w:r>
      <w:bookmarkEnd w:id="15"/>
    </w:p>
    <w:p w14:paraId="0A74A0D5" w14:textId="77777777" w:rsidR="007E186C" w:rsidRPr="00C90D74" w:rsidRDefault="007E186C" w:rsidP="00C90D74">
      <w:pPr>
        <w:pStyle w:val="Odstavecseseznamem"/>
        <w:numPr>
          <w:ilvl w:val="1"/>
          <w:numId w:val="13"/>
        </w:numPr>
        <w:ind w:left="993" w:hanging="709"/>
      </w:pPr>
      <w:r w:rsidRPr="00C90D74">
        <w:t>Vlastnické právo k Dílu nebo jeho části přechází na Objednatele okamžikem jejich akceptace Objednatelem.</w:t>
      </w:r>
    </w:p>
    <w:p w14:paraId="374AC154" w14:textId="77777777" w:rsidR="007E186C" w:rsidRPr="00C90D74" w:rsidRDefault="007E186C" w:rsidP="00C90D74">
      <w:pPr>
        <w:pStyle w:val="Odstavecseseznamem"/>
        <w:numPr>
          <w:ilvl w:val="1"/>
          <w:numId w:val="13"/>
        </w:numPr>
        <w:ind w:left="993" w:hanging="709"/>
      </w:pPr>
      <w:r w:rsidRPr="00C90D74">
        <w:t>Právo užití části Díla, která podléhá ochraně práva duševního vlastnictví, přechází na Objednatele dnem akceptace té části Díla, jehož je předmět ochrany práva duševních vlastnictví součástí s tím, že oprávnění Objednatele užívat takové části Díla pro účely testování a akceptace není dotčeno.</w:t>
      </w:r>
    </w:p>
    <w:p w14:paraId="49E784F6" w14:textId="6FE74FE4" w:rsidR="007E186C" w:rsidRPr="00792C0E" w:rsidRDefault="007E186C" w:rsidP="008F599B">
      <w:pPr>
        <w:pStyle w:val="Nadpis2"/>
        <w:numPr>
          <w:ilvl w:val="0"/>
          <w:numId w:val="13"/>
        </w:numPr>
      </w:pPr>
      <w:bookmarkStart w:id="16" w:name="_Toc462678230"/>
      <w:r w:rsidRPr="00792C0E">
        <w:t>Odpovědnost za vady, záruka</w:t>
      </w:r>
      <w:bookmarkEnd w:id="16"/>
    </w:p>
    <w:p w14:paraId="51E4BC37" w14:textId="77777777" w:rsidR="007E186C" w:rsidRPr="00C90D74" w:rsidRDefault="007E186C" w:rsidP="00C90D74">
      <w:pPr>
        <w:pStyle w:val="Odstavecseseznamem"/>
        <w:numPr>
          <w:ilvl w:val="1"/>
          <w:numId w:val="13"/>
        </w:numPr>
        <w:ind w:left="993" w:hanging="709"/>
      </w:pPr>
      <w:r w:rsidRPr="00C90D74">
        <w:t>Zhotovitel odpovídá za to, že provedení Díla bude ke dni předání splňovat kompletní funkční specifikaci stanovenou Smlouvou. Vadou se rozumí rozpor mezi skutečnými funkčními vlastnostmi poskytnutého plnění a funkčními vlastnostmi, které jsou stanoveny ve specifikaci Díla dle Přílohy č .1.. Za vadu se považuje i skutečnost, že funkční vlastnosti poskytnutého plnění neodpovídají povinným funkčním vlastnostem, jak vyplývají z právních předpisů či technických norem. Za vadu se dále považují i právní vady plnění.</w:t>
      </w:r>
    </w:p>
    <w:p w14:paraId="4F156491" w14:textId="77777777" w:rsidR="007E186C" w:rsidRPr="00C90D74" w:rsidRDefault="007E186C" w:rsidP="00C90D74">
      <w:pPr>
        <w:pStyle w:val="Odstavecseseznamem"/>
        <w:numPr>
          <w:ilvl w:val="1"/>
          <w:numId w:val="13"/>
        </w:numPr>
        <w:ind w:left="993" w:hanging="709"/>
      </w:pPr>
      <w:r w:rsidRPr="00C90D74">
        <w:t>Zhotovitel zaručuje, že Dílo bude prosto vad po dobu 6 měsíců od závěrečné úspěšné akceptace Díla resp. jeho poslední části podléhající akceptaci Objednatelem při obvyklém užívání v souladu s jeho účelem.</w:t>
      </w:r>
    </w:p>
    <w:p w14:paraId="02BFFFAC" w14:textId="77777777" w:rsidR="007E186C" w:rsidRPr="00C90D74" w:rsidRDefault="007E186C" w:rsidP="00C90D74">
      <w:pPr>
        <w:pStyle w:val="Odstavecseseznamem"/>
        <w:numPr>
          <w:ilvl w:val="1"/>
          <w:numId w:val="13"/>
        </w:numPr>
        <w:ind w:left="993" w:hanging="709"/>
      </w:pPr>
      <w:r w:rsidRPr="00C90D74">
        <w:t>Oznamované vady plnění musí být Objednatelem specifikovány a musí být učiněny bez zbytečného odkladu po výskytu vady.</w:t>
      </w:r>
    </w:p>
    <w:p w14:paraId="1AC019AA" w14:textId="77777777" w:rsidR="007E186C" w:rsidRPr="00C90D74" w:rsidRDefault="007E186C" w:rsidP="00C90D74">
      <w:pPr>
        <w:pStyle w:val="Odstavecseseznamem"/>
        <w:numPr>
          <w:ilvl w:val="1"/>
          <w:numId w:val="13"/>
        </w:numPr>
        <w:ind w:left="993" w:hanging="709"/>
      </w:pPr>
      <w:r w:rsidRPr="00C90D74">
        <w:t xml:space="preserve">Práce na odstranění oznámené vady, na kterou se vztahuje záruka, budou Zhotovitelem zahájeny bez zbytečného odkladu způsobem dle volby Zhotovitele. Není-li možné takovou vadu odstranit okamžitě, musí Zhotovitel oznámit Objednateli bez zbytečného odkladu důvody a vadu odstranit nejpozději ve lhůtě tří pracovních dnů, Ustanovení Smlouvy týkající se podpory pilotního provozu jakožto závěrečné části Díla nejsou dotčena. </w:t>
      </w:r>
    </w:p>
    <w:p w14:paraId="56A560BB" w14:textId="77777777" w:rsidR="007E186C" w:rsidRPr="00C90D74" w:rsidRDefault="007E186C" w:rsidP="00C90D74">
      <w:pPr>
        <w:pStyle w:val="Odstavecseseznamem"/>
        <w:numPr>
          <w:ilvl w:val="1"/>
          <w:numId w:val="13"/>
        </w:numPr>
        <w:ind w:left="993" w:hanging="709"/>
      </w:pPr>
      <w:r w:rsidRPr="00C90D74">
        <w:t>Zhotovitel neodpovídá za vady způsobené:</w:t>
      </w:r>
    </w:p>
    <w:p w14:paraId="217CCBD7" w14:textId="77777777" w:rsidR="007E186C" w:rsidRPr="00792C0E" w:rsidRDefault="007E186C" w:rsidP="00C90D74">
      <w:pPr>
        <w:pStyle w:val="Odstavecseseznamem"/>
        <w:numPr>
          <w:ilvl w:val="2"/>
          <w:numId w:val="13"/>
        </w:numPr>
      </w:pPr>
      <w:r w:rsidRPr="00792C0E">
        <w:t>vyšší mocí,</w:t>
      </w:r>
    </w:p>
    <w:p w14:paraId="4BA4ABC8" w14:textId="77777777" w:rsidR="007E186C" w:rsidRPr="00792C0E" w:rsidRDefault="007E186C" w:rsidP="00C90D74">
      <w:pPr>
        <w:pStyle w:val="Odstavecseseznamem"/>
        <w:numPr>
          <w:ilvl w:val="2"/>
          <w:numId w:val="13"/>
        </w:numPr>
      </w:pPr>
      <w:r w:rsidRPr="00792C0E">
        <w:t>neoprávněným zásahem či opomenutím Objednatele nebo třetí osoby na straně Objednatele nebo</w:t>
      </w:r>
    </w:p>
    <w:p w14:paraId="075EE5BC" w14:textId="77777777" w:rsidR="007E186C" w:rsidRPr="00792C0E" w:rsidRDefault="007E186C" w:rsidP="00C90D74">
      <w:pPr>
        <w:pStyle w:val="Odstavecseseznamem"/>
        <w:numPr>
          <w:ilvl w:val="2"/>
          <w:numId w:val="13"/>
        </w:numPr>
      </w:pPr>
      <w:r w:rsidRPr="00792C0E">
        <w:t xml:space="preserve">změnou právních předpisů týkajících se Díla, která nastane po jeho akceptaci Objednatelem. </w:t>
      </w:r>
    </w:p>
    <w:p w14:paraId="5EA01B1C" w14:textId="77777777" w:rsidR="007E186C" w:rsidRPr="00792C0E" w:rsidRDefault="007E186C" w:rsidP="007E186C">
      <w:pPr>
        <w:rPr>
          <w:lang w:val="cs-CZ"/>
        </w:rPr>
      </w:pPr>
    </w:p>
    <w:p w14:paraId="3F3CFBC1" w14:textId="04A91785" w:rsidR="007E186C" w:rsidRPr="00792C0E" w:rsidRDefault="007E186C" w:rsidP="008F599B">
      <w:pPr>
        <w:pStyle w:val="Nadpis2"/>
        <w:numPr>
          <w:ilvl w:val="0"/>
          <w:numId w:val="13"/>
        </w:numPr>
      </w:pPr>
      <w:bookmarkStart w:id="17" w:name="_Toc462678231"/>
      <w:r w:rsidRPr="00792C0E">
        <w:t>Práva duševního vlastnictví</w:t>
      </w:r>
      <w:bookmarkEnd w:id="17"/>
    </w:p>
    <w:p w14:paraId="2192FB40" w14:textId="77777777" w:rsidR="007E186C" w:rsidRPr="00C90D74" w:rsidRDefault="007E186C" w:rsidP="00C90D74">
      <w:pPr>
        <w:pStyle w:val="Odstavecseseznamem"/>
        <w:numPr>
          <w:ilvl w:val="1"/>
          <w:numId w:val="13"/>
        </w:numPr>
        <w:ind w:left="993" w:hanging="709"/>
      </w:pPr>
      <w:r w:rsidRPr="00C90D74">
        <w:t>Smluvní strany jsou povinny dodržovat právními předpisy stanovené povinnosti k ochraně práv duševního vlastnictví, jakož i chránit práva spadající do autorského práva, ochrany obchodního tajemství nebo práva na ochranu osobních údajů.</w:t>
      </w:r>
    </w:p>
    <w:p w14:paraId="1EBD7B74" w14:textId="77777777" w:rsidR="007E186C" w:rsidRPr="00C90D74" w:rsidRDefault="007E186C" w:rsidP="00C90D74">
      <w:pPr>
        <w:pStyle w:val="Odstavecseseznamem"/>
        <w:numPr>
          <w:ilvl w:val="1"/>
          <w:numId w:val="13"/>
        </w:numPr>
        <w:ind w:left="993" w:hanging="709"/>
      </w:pPr>
      <w:r w:rsidRPr="00C90D74">
        <w:t xml:space="preserve">Je-li výsledkem činnosti Zhotovitele předmět ochrany práva duševního vlastnictví a nejedná-li se o zaměstnanecké dílo dle § 58 odst. 7 zákona č. 121/2000 Sb., autorský zákon, ve znění pozdějších předpisů, není Zhotovitel oprávněn jej poskytnout jiným osobám. K takovému výsledku poskytuje Zhotovitel Objednateli výhradní licenci bez omezení rozsahu na dobu jeho ochrany, resp. trvání výkonu majetkových autorských práv. Takto udělenou licenci není Objednatel povinen využít. Objednatel je oprávněn oprávnění tvořící součást licence </w:t>
      </w:r>
      <w:r w:rsidRPr="00C90D74">
        <w:lastRenderedPageBreak/>
        <w:t>poskytnout zčásti nebo zcela třetím osobám. Zhotovitel uděluje Objednateli souhlas s postoupením takto udělené licence či její části. Zhotovitel uděluje objednateli též svolení k jakékoli změně nebo jinému zásahu do takto vytvořeného díla. Odměna za poskytnutí výše uvedených oprávnění a souhlasu je zcela uhrazena v rámci Ceny Díla resp. jeho příslušné části, a to vč. nároku na případnou dodatečnou odměnu.</w:t>
      </w:r>
    </w:p>
    <w:p w14:paraId="6635C344" w14:textId="77777777" w:rsidR="007E186C" w:rsidRPr="00C90D74" w:rsidRDefault="007E186C" w:rsidP="00C90D74">
      <w:pPr>
        <w:pStyle w:val="Odstavecseseznamem"/>
        <w:numPr>
          <w:ilvl w:val="1"/>
          <w:numId w:val="13"/>
        </w:numPr>
        <w:ind w:left="993" w:hanging="709"/>
      </w:pPr>
      <w:r w:rsidRPr="00C90D74">
        <w:t>Zhotovitel je povinen zajistit, aby Objednatel nabyl veškerá oprávnění z práv duševního vlastnictví, která se týkají předmětu Díla a která jsou nezbytná k jeho užívání Objednatelem a k jeho provozování a zachování jeho funkčnosti v rozsahu vyplývajícím z této Smlouvy.</w:t>
      </w:r>
    </w:p>
    <w:p w14:paraId="3790F566" w14:textId="77777777" w:rsidR="007E186C" w:rsidRPr="00792C0E" w:rsidRDefault="007E186C" w:rsidP="007E186C">
      <w:pPr>
        <w:rPr>
          <w:lang w:val="cs-CZ"/>
        </w:rPr>
      </w:pPr>
    </w:p>
    <w:p w14:paraId="4F2320E5" w14:textId="035E350B" w:rsidR="007E186C" w:rsidRPr="00792C0E" w:rsidRDefault="007E186C" w:rsidP="008F599B">
      <w:pPr>
        <w:pStyle w:val="Nadpis2"/>
        <w:numPr>
          <w:ilvl w:val="0"/>
          <w:numId w:val="13"/>
        </w:numPr>
      </w:pPr>
      <w:bookmarkStart w:id="18" w:name="_Toc462678232"/>
      <w:r w:rsidRPr="00792C0E">
        <w:t>Ochrana důvěrných informací a dat</w:t>
      </w:r>
      <w:bookmarkEnd w:id="18"/>
    </w:p>
    <w:p w14:paraId="6FC6410C" w14:textId="49F78628" w:rsidR="007E186C" w:rsidRPr="00C90D74" w:rsidRDefault="007E186C" w:rsidP="00C90D74">
      <w:pPr>
        <w:pStyle w:val="Odstavecseseznamem"/>
        <w:numPr>
          <w:ilvl w:val="1"/>
          <w:numId w:val="13"/>
        </w:numPr>
        <w:ind w:left="993" w:hanging="709"/>
      </w:pPr>
      <w:r w:rsidRPr="00C90D74">
        <w:t>Důvěrnými informacemi se rozumí skutečnosti, které nejsou všeobecně veřejně známé bez ohledu na formu jejich zachycení, a které se týkají plnění této Smlouvy. Zejména jde o informace o právech a povinnostech Smluvních stran, informace o průběhu plnění a týkající se Smluvních stran v oblasti obchodního tajemství, jejich činnosti, struktury, know-how a dále informace, pro nakládání s nimiž je stanoven právními předpisy zvláštní režim, a které svým zveřejněním mohou způsobit škodlivý následek pro kteroukoliv Smluvní stranu. Dále se za důvěrné informace označují takové, které některá ze Smluvních stran jako důvěrné označila nebo důvěrnost takovýchto informací vyplývá již z jejich povahy.</w:t>
      </w:r>
    </w:p>
    <w:p w14:paraId="3D7418E5" w14:textId="4F7D4787" w:rsidR="007E186C" w:rsidRPr="00C90D74" w:rsidRDefault="007E186C" w:rsidP="00C90D74">
      <w:pPr>
        <w:pStyle w:val="Odstavecseseznamem"/>
        <w:numPr>
          <w:ilvl w:val="1"/>
          <w:numId w:val="13"/>
        </w:numPr>
        <w:ind w:left="993" w:hanging="709"/>
      </w:pPr>
      <w:r w:rsidRPr="00C90D74">
        <w:t>Smluvní strany jsou dále povinny zajistit plnění veškerých povinností stanovených platnými právními předpisy, kterými se řídí ochrana dat Objednatele, jeho studentů, zaměstnanců a smluvních partnerů (např. zákon č. 101/2000 Sb., o ochraně osobních údajů, ve znění pozdějších předpisů).</w:t>
      </w:r>
    </w:p>
    <w:p w14:paraId="5A26936E" w14:textId="0D0C487C" w:rsidR="007E186C" w:rsidRPr="00C90D74" w:rsidRDefault="007E186C" w:rsidP="00C90D74">
      <w:pPr>
        <w:pStyle w:val="Odstavecseseznamem"/>
        <w:numPr>
          <w:ilvl w:val="1"/>
          <w:numId w:val="13"/>
        </w:numPr>
        <w:ind w:left="993" w:hanging="709"/>
      </w:pPr>
      <w:r w:rsidRPr="00C90D74">
        <w:t>Smluvní strany jsou povinny zajistit ochranu důvěrnosti získaných informací způsobem obvyklým, popř. jako při ochraně vlastních důvěrných informací, jestliže je takováto úroveň ochrany vyšší. Smluvní strany jsou zároveň povinny zajistit ochranu získaných důvěrných informací i u svých zaměstnanců, zástupců, jakož i spolupracujících třetích stran, pokud jim takové informace byly poskytnuty. Objednatel je oprávněn požadovat doložení dostatečnosti ochrany důvěrných informací.</w:t>
      </w:r>
    </w:p>
    <w:p w14:paraId="14F2C545" w14:textId="77777777" w:rsidR="007E186C" w:rsidRPr="00C90D74" w:rsidRDefault="007E186C" w:rsidP="00C90D74">
      <w:pPr>
        <w:pStyle w:val="Odstavecseseznamem"/>
        <w:numPr>
          <w:ilvl w:val="1"/>
          <w:numId w:val="13"/>
        </w:numPr>
        <w:ind w:left="993" w:hanging="709"/>
      </w:pPr>
      <w:r w:rsidRPr="00C90D74">
        <w:t>Nestanoví-li platná právní úprava jinak, právo užívat, poskytovat a zpřístupnit důvěrné informace mají Smluvní strany pouze v rozsahu a za podmínek nezbytných pro řádné plnění práv a povinností vyplývajících z této Smlouvy, a to:</w:t>
      </w:r>
    </w:p>
    <w:p w14:paraId="19454236" w14:textId="1E8E1701" w:rsidR="007E186C" w:rsidRPr="00792C0E" w:rsidRDefault="007E186C" w:rsidP="00C90D74">
      <w:pPr>
        <w:pStyle w:val="Odstavecseseznamem"/>
        <w:numPr>
          <w:ilvl w:val="2"/>
          <w:numId w:val="13"/>
        </w:numPr>
      </w:pPr>
      <w:r w:rsidRPr="00792C0E">
        <w:t>svým zaměstnancům, kteří je potřebují znát pro účely, pro které byly poskytnuty;</w:t>
      </w:r>
    </w:p>
    <w:p w14:paraId="42FCCBCC" w14:textId="198E4F19" w:rsidR="007E186C" w:rsidRPr="00792C0E" w:rsidRDefault="007E186C" w:rsidP="00C90D74">
      <w:pPr>
        <w:pStyle w:val="Odstavecseseznamem"/>
        <w:numPr>
          <w:ilvl w:val="2"/>
          <w:numId w:val="13"/>
        </w:numPr>
      </w:pPr>
      <w:r w:rsidRPr="00792C0E">
        <w:t>subdodavatelům a jiným třetím osobám, jejichž služby Smluvní strany v souladu se zněním Smlouvy vč. příloh použijí k jejímu splnění.</w:t>
      </w:r>
    </w:p>
    <w:p w14:paraId="77233C7B" w14:textId="77777777" w:rsidR="007E186C" w:rsidRPr="00C90D74" w:rsidRDefault="007E186C" w:rsidP="00C90D74">
      <w:pPr>
        <w:pStyle w:val="Odstavecseseznamem"/>
        <w:numPr>
          <w:ilvl w:val="1"/>
          <w:numId w:val="13"/>
        </w:numPr>
        <w:ind w:left="993" w:hanging="709"/>
      </w:pPr>
      <w:r w:rsidRPr="00C90D74">
        <w:t>Po předání a převzetí Díla může Objednatel žádat od Zhotovitele vrácení všech poskytnutých materiálů potřebných k realizaci Díla, jestliže tyto materiály obsahují důvěrné informace. Zhotovitel je povinen požadované materiály včetně případných kopií bez zbytečného odkladu vydat. Tímto ujednáním nejsou dotčeny zákonné povinnosti Smluvních stran týkající se archivace důvěrných informací.</w:t>
      </w:r>
    </w:p>
    <w:p w14:paraId="1DD41FB0" w14:textId="77777777" w:rsidR="007E186C" w:rsidRDefault="007E186C" w:rsidP="007E186C">
      <w:pPr>
        <w:pStyle w:val="Odstavecseseznamem"/>
        <w:tabs>
          <w:tab w:val="left" w:pos="851"/>
        </w:tabs>
        <w:spacing w:before="120"/>
        <w:ind w:left="792"/>
        <w:rPr>
          <w:rFonts w:ascii="Arial" w:hAnsi="Arial" w:cs="Arial"/>
          <w:sz w:val="20"/>
        </w:rPr>
      </w:pPr>
    </w:p>
    <w:p w14:paraId="1975C0AB" w14:textId="77777777" w:rsidR="0024064D" w:rsidRDefault="0024064D" w:rsidP="007E186C">
      <w:pPr>
        <w:pStyle w:val="Odstavecseseznamem"/>
        <w:tabs>
          <w:tab w:val="left" w:pos="851"/>
        </w:tabs>
        <w:spacing w:before="120"/>
        <w:ind w:left="792"/>
        <w:rPr>
          <w:rFonts w:ascii="Arial" w:hAnsi="Arial" w:cs="Arial"/>
          <w:sz w:val="20"/>
        </w:rPr>
      </w:pPr>
    </w:p>
    <w:p w14:paraId="27D063DC" w14:textId="77777777" w:rsidR="0024064D" w:rsidRPr="00792C0E" w:rsidRDefault="0024064D" w:rsidP="007E186C">
      <w:pPr>
        <w:pStyle w:val="Odstavecseseznamem"/>
        <w:tabs>
          <w:tab w:val="left" w:pos="851"/>
        </w:tabs>
        <w:spacing w:before="120"/>
        <w:ind w:left="792"/>
        <w:rPr>
          <w:rFonts w:ascii="Arial" w:hAnsi="Arial" w:cs="Arial"/>
          <w:sz w:val="20"/>
        </w:rPr>
      </w:pPr>
    </w:p>
    <w:p w14:paraId="6DD07714" w14:textId="66EB4FB4" w:rsidR="007E186C" w:rsidRPr="00792C0E" w:rsidRDefault="007E186C" w:rsidP="008F599B">
      <w:pPr>
        <w:pStyle w:val="Nadpis2"/>
        <w:numPr>
          <w:ilvl w:val="0"/>
          <w:numId w:val="13"/>
        </w:numPr>
      </w:pPr>
      <w:bookmarkStart w:id="19" w:name="_Toc462678233"/>
      <w:r w:rsidRPr="00792C0E">
        <w:lastRenderedPageBreak/>
        <w:t>Náhrada újmy a smluvní sankce</w:t>
      </w:r>
      <w:bookmarkEnd w:id="19"/>
    </w:p>
    <w:p w14:paraId="717539CA" w14:textId="77777777" w:rsidR="007E186C" w:rsidRPr="00C90D74" w:rsidRDefault="007E186C" w:rsidP="00C90D74">
      <w:pPr>
        <w:pStyle w:val="Odstavecseseznamem"/>
        <w:numPr>
          <w:ilvl w:val="1"/>
          <w:numId w:val="13"/>
        </w:numPr>
        <w:ind w:left="993" w:hanging="709"/>
      </w:pPr>
      <w:r w:rsidRPr="00C90D74">
        <w:t>V případě prodlení Objednatele s úhradou fakturované ceny je Zhotovitel oprávněn požadovat úrok z prodlení z neuhrazené dlužné částky ve výši stanovené nařízením vlády č. 351/2013 Sb., ve znění pozdějších předpisů.</w:t>
      </w:r>
    </w:p>
    <w:p w14:paraId="39370095" w14:textId="77777777" w:rsidR="007E186C" w:rsidRPr="00C90D74" w:rsidRDefault="007E186C" w:rsidP="00C90D74">
      <w:pPr>
        <w:pStyle w:val="Odstavecseseznamem"/>
        <w:numPr>
          <w:ilvl w:val="1"/>
          <w:numId w:val="13"/>
        </w:numPr>
        <w:ind w:left="993" w:hanging="709"/>
      </w:pPr>
      <w:r w:rsidRPr="00C90D74">
        <w:t>V případě prodlení Zhotovitele s dodáním bezvadného Díla či jeho části dle Harmonogramu, který tvoří Přílohu č. 3 této Smlouvy, je Objednatel oprávněn požadovat po Zhotoviteli a Zhotovitel má povinnost uhradit smluvní pokutu ve výši 0,5 % z celkové Ceny Díla bez DPH uvedené v Příloze č. 2 této Smlouvy, a to za každý i jen započatý den prodlení.</w:t>
      </w:r>
    </w:p>
    <w:p w14:paraId="0E1E13E5" w14:textId="77777777" w:rsidR="007E186C" w:rsidRPr="00C90D74" w:rsidRDefault="007E186C" w:rsidP="00C90D74">
      <w:pPr>
        <w:pStyle w:val="Odstavecseseznamem"/>
        <w:numPr>
          <w:ilvl w:val="1"/>
          <w:numId w:val="13"/>
        </w:numPr>
        <w:ind w:left="993" w:hanging="709"/>
      </w:pPr>
      <w:r w:rsidRPr="00C90D74">
        <w:t>Nedodrží-li Zhotovitel požadovanou kvalitu Díla a Objednatelem vytčené vady ve lhůtě dohodnuté s Objednatelem neodstraní, je Objednatel oprávněn požadovat smluvní pokutu ve výši  0,5 % z celkové Ceny Díla bez DPH uvedené v Příloze č. 2 této Smlouvy, a to za každý i jen započatý den prodlení. Toto ustanovení se uplatní při prodlení s odstraněním vad vytčených při předání Díla či jeho části, jakož i při prodlení s odstraněním vad reklamovaných v rámci záruky.</w:t>
      </w:r>
    </w:p>
    <w:p w14:paraId="32EE01C6" w14:textId="77777777" w:rsidR="007E186C" w:rsidRPr="00C90D74" w:rsidRDefault="007E186C" w:rsidP="00C90D74">
      <w:pPr>
        <w:pStyle w:val="Odstavecseseznamem"/>
        <w:numPr>
          <w:ilvl w:val="1"/>
          <w:numId w:val="13"/>
        </w:numPr>
        <w:ind w:left="993" w:hanging="709"/>
      </w:pPr>
      <w:r w:rsidRPr="00C90D74">
        <w:t>V případě porušení závazku mlčenlivosti či ochrany důvěrných informací, je Objednatel oprávněn požadovat kromě náhrady vzniklé újmy též zaplacení smluvní pokuty ve výši 5.000,- Kč za každý jednotlivý případ porušení.</w:t>
      </w:r>
    </w:p>
    <w:p w14:paraId="6FC6CAA4" w14:textId="77777777" w:rsidR="007E186C" w:rsidRPr="00C90D74" w:rsidRDefault="007E186C" w:rsidP="00C90D74">
      <w:pPr>
        <w:pStyle w:val="Odstavecseseznamem"/>
        <w:numPr>
          <w:ilvl w:val="1"/>
          <w:numId w:val="13"/>
        </w:numPr>
        <w:ind w:left="993" w:hanging="709"/>
      </w:pPr>
      <w:r w:rsidRPr="00C90D74">
        <w:t xml:space="preserve">Objednatel nepřipouští jakákoliv omezení výše náhrady újmy, jakož i sankcí uvedených v této Smlouvě. </w:t>
      </w:r>
    </w:p>
    <w:p w14:paraId="3858DAE2" w14:textId="77777777" w:rsidR="007E186C" w:rsidRPr="00C90D74" w:rsidRDefault="007E186C" w:rsidP="00C90D74">
      <w:pPr>
        <w:pStyle w:val="Odstavecseseznamem"/>
        <w:numPr>
          <w:ilvl w:val="1"/>
          <w:numId w:val="13"/>
        </w:numPr>
        <w:ind w:left="993" w:hanging="709"/>
      </w:pPr>
      <w:r w:rsidRPr="00C90D74">
        <w:t>Splatnost smluvních pokut je 30 kalendářních dnů ode dne doručení písemné výzvy k jejich úhradě Zhotoviteli.</w:t>
      </w:r>
    </w:p>
    <w:p w14:paraId="43D1D9C2" w14:textId="77777777" w:rsidR="007E186C" w:rsidRPr="00C90D74" w:rsidRDefault="007E186C" w:rsidP="00C90D74">
      <w:pPr>
        <w:pStyle w:val="Odstavecseseznamem"/>
        <w:numPr>
          <w:ilvl w:val="1"/>
          <w:numId w:val="13"/>
        </w:numPr>
        <w:ind w:left="993" w:hanging="709"/>
      </w:pPr>
      <w:r w:rsidRPr="00C90D74">
        <w:t xml:space="preserve">Ujednání o smluvních pokutách nemá vliv na právo poškozené Smluvní strany domáhat se náhrady vzniklé újmy v plné výši ani na její právo odstoupit od Smlouvy. Zaplacení smluvní pokuty nezbavuje Zhotovitele povinnosti řádně poskytnout plnění dle této Smlouvy. </w:t>
      </w:r>
    </w:p>
    <w:p w14:paraId="649BB028" w14:textId="77777777" w:rsidR="007E186C" w:rsidRPr="00C90D74" w:rsidRDefault="007E186C" w:rsidP="00C90D74">
      <w:pPr>
        <w:pStyle w:val="Odstavecseseznamem"/>
        <w:numPr>
          <w:ilvl w:val="1"/>
          <w:numId w:val="13"/>
        </w:numPr>
        <w:ind w:left="993" w:hanging="709"/>
      </w:pPr>
      <w:r w:rsidRPr="00C90D74">
        <w:t>Zhotovitel odpovídá za veškerou způsobenou újmu, a to porušením kteréhokoli ustanovení této Smlouvy, v plné výši. Zhotovitel bere na vědomí, že pokud neuvědomí Objednatele o jakékoli hrozící či vzniklé újmě a neumožní tak Objednateli, aby učinil kroky k jejímu zabránění či zmírnění, má Objednatel proti Zhotoviteli nárok na náhradu veškeré újmy, která tím Objednateli vznikla.</w:t>
      </w:r>
    </w:p>
    <w:p w14:paraId="43C1CFB7" w14:textId="77777777" w:rsidR="007E186C" w:rsidRPr="00C90D74" w:rsidRDefault="007E186C" w:rsidP="00C90D74">
      <w:pPr>
        <w:pStyle w:val="Odstavecseseznamem"/>
        <w:numPr>
          <w:ilvl w:val="1"/>
          <w:numId w:val="13"/>
        </w:numPr>
        <w:ind w:left="993" w:hanging="709"/>
      </w:pPr>
      <w:r w:rsidRPr="00C90D74">
        <w:t>V případě, kdy Zhotovitel uzavře s třetí osobou smlouvu, z níž bude vyplývat závazek subdodavatele k poskytnutí části Díla dle této Smlouvy, bude Zhotovitel odpovědný za jakákoliv jednání, porušení nebo opomenutí jakéhokoliv subdodavatele, jeho zmocněnců nebo zaměstnanců, jakoby to byla jednání nebo zanedbání Zhotovitele. Zhotovitel je odpovědný za jakoukoliv újmu způsobenou subdodavatelem v souvislosti s plněním této Smlouvy. Zhotovitel je povinen zajistit a bude odpovědný za splnění všech ustanovení Smlouvy ze strany subdodavatelů.</w:t>
      </w:r>
    </w:p>
    <w:p w14:paraId="7D4A6982" w14:textId="77777777" w:rsidR="007E186C" w:rsidRPr="00C90D74" w:rsidRDefault="007E186C" w:rsidP="00C90D74">
      <w:pPr>
        <w:pStyle w:val="Odstavecseseznamem"/>
        <w:numPr>
          <w:ilvl w:val="1"/>
          <w:numId w:val="13"/>
        </w:numPr>
        <w:ind w:left="993" w:hanging="709"/>
      </w:pPr>
      <w:r w:rsidRPr="00C90D74">
        <w:t xml:space="preserve">Zhotovitel je povinen být pojištěn po celou dobu plnění této Smlouvy a dále po dobu trvání záruky na částku alespoň 500.000,- Kč k náhradě újmy vzniklé z této Smlouvy, resp. jejího porušení. Zhotovitel je povinen předložit Objednateli na vyžádání doklad o tomto pojištění.  </w:t>
      </w:r>
    </w:p>
    <w:p w14:paraId="2ABE8BC0" w14:textId="77777777" w:rsidR="007E186C" w:rsidRPr="00C90D74" w:rsidRDefault="007E186C" w:rsidP="00C90D74">
      <w:pPr>
        <w:pStyle w:val="Odstavecseseznamem"/>
        <w:numPr>
          <w:ilvl w:val="1"/>
          <w:numId w:val="13"/>
        </w:numPr>
        <w:ind w:left="993" w:hanging="709"/>
      </w:pPr>
      <w:r w:rsidRPr="00C90D74">
        <w:t xml:space="preserve">V případě, že Objednatel uloží Zhotoviteli povinnost provést jakékoli plnění dle této Smlouvy (resp. zadá Zhotoviteli konkrétní pokyn k jeho provedení), a Zhotoviteli bude před provedením takového pokynu Objednatele zřejmé, že zadání je nesprávné nebo chybné, je povinen Objednatele na nevhodnost jeho pokynu či chybu v zadání upozornit. Uvedenou povinnost má též Objednatel vůči Zhotoviteli pro případ, že je Zhotovitel při plnění předmětu </w:t>
      </w:r>
      <w:r w:rsidRPr="00C90D74">
        <w:lastRenderedPageBreak/>
        <w:t>této Smlouvy oprávněn zadat jakýkoli pokyn Objednateli. V případě, že i přes takové upozornění druhá ze Smluvních stran trvá na plnění (provedení pokynu) dle původního zadání, je ta ze Smluvních stran, která plnění (pokyn) realizuje, povinna postupovat podle původního zadání. V takovém případě však Smluvní strana realizující pokyn (poskytující plnění) neodpovídá za újmu či jiné důsledky, které v souvislosti s realizací takového pokynu mohou nastat.</w:t>
      </w:r>
    </w:p>
    <w:p w14:paraId="6B041166" w14:textId="77777777" w:rsidR="007E186C" w:rsidRPr="00C90D74" w:rsidRDefault="007E186C" w:rsidP="00C90D74">
      <w:pPr>
        <w:pStyle w:val="Odstavecseseznamem"/>
        <w:numPr>
          <w:ilvl w:val="1"/>
          <w:numId w:val="13"/>
        </w:numPr>
        <w:ind w:left="993" w:hanging="709"/>
      </w:pPr>
      <w:r w:rsidRPr="00C90D74">
        <w:t>Žádná ze Smluvních stran není odpovědná za porušení svých povinností způsobených okolnostmi vyšší moci. Odpovědnost nevylučuje překážka, která vznikla teprve v době, kdy povinná strana byla v prodlení s plněním své povinnosti nebo vznikla z jejích hospodářských poměrů. Účinky okolností vyšší moci jsou omezeny pouze na dobu, dokud trvá překážka, s níž jsou tyto účinky spojeny.</w:t>
      </w:r>
    </w:p>
    <w:p w14:paraId="5BE63FD3" w14:textId="18DE7574" w:rsidR="007E186C" w:rsidRPr="0024064D" w:rsidRDefault="007E186C" w:rsidP="0024064D">
      <w:pPr>
        <w:pStyle w:val="Odstavecseseznamem"/>
        <w:numPr>
          <w:ilvl w:val="1"/>
          <w:numId w:val="13"/>
        </w:numPr>
        <w:ind w:left="993" w:hanging="709"/>
      </w:pPr>
      <w:r w:rsidRPr="00C90D74">
        <w:t>Smluvní strany se zavazují upozornit druhou Smluvní stranu bez zbytečného odkladu na vznik okolností vyšší moci, které brání nebo mohou bránit řádnému plnění Smluvní strany dle této Smlouvy.</w:t>
      </w:r>
    </w:p>
    <w:p w14:paraId="2B2B689B" w14:textId="2E47071D" w:rsidR="007E186C" w:rsidRPr="00792C0E" w:rsidRDefault="007E186C" w:rsidP="008F599B">
      <w:pPr>
        <w:pStyle w:val="Nadpis2"/>
        <w:numPr>
          <w:ilvl w:val="0"/>
          <w:numId w:val="13"/>
        </w:numPr>
      </w:pPr>
      <w:bookmarkStart w:id="20" w:name="_Toc462678234"/>
      <w:r w:rsidRPr="00792C0E">
        <w:t>Platnost a účinnost smlouvy</w:t>
      </w:r>
      <w:bookmarkEnd w:id="20"/>
    </w:p>
    <w:p w14:paraId="3B58CBD0" w14:textId="77777777" w:rsidR="007E186C" w:rsidRPr="00C90D74" w:rsidRDefault="007E186C" w:rsidP="00C90D74">
      <w:pPr>
        <w:pStyle w:val="Odstavecseseznamem"/>
        <w:numPr>
          <w:ilvl w:val="1"/>
          <w:numId w:val="13"/>
        </w:numPr>
        <w:ind w:left="993" w:hanging="709"/>
      </w:pPr>
      <w:r w:rsidRPr="00C90D74">
        <w:t xml:space="preserve">Smlouva nabývá platnosti a účinnosti okamžikem jejího podpisu poslední ze Smluvních stran a uzavírá se na dobu trvání závazků Smluvních stran vyplývajících jim z této Smlouvy. </w:t>
      </w:r>
    </w:p>
    <w:p w14:paraId="588FCBAB" w14:textId="77777777" w:rsidR="007E186C" w:rsidRPr="00C90D74" w:rsidRDefault="007E186C" w:rsidP="00C90D74">
      <w:pPr>
        <w:pStyle w:val="Odstavecseseznamem"/>
        <w:numPr>
          <w:ilvl w:val="1"/>
          <w:numId w:val="13"/>
        </w:numPr>
        <w:ind w:left="993" w:hanging="709"/>
      </w:pPr>
      <w:r w:rsidRPr="00C90D74">
        <w:t>Smlouvu lze předčasně ukončit:</w:t>
      </w:r>
    </w:p>
    <w:p w14:paraId="1F85488C" w14:textId="77777777" w:rsidR="007E186C" w:rsidRPr="00792C0E" w:rsidRDefault="007E186C" w:rsidP="00C90D74">
      <w:pPr>
        <w:pStyle w:val="Odstavecseseznamem"/>
        <w:numPr>
          <w:ilvl w:val="2"/>
          <w:numId w:val="13"/>
        </w:numPr>
      </w:pPr>
      <w:r w:rsidRPr="00792C0E">
        <w:t>Písemnou dohodou Smluvních stran, jejíž součástí je i vypořádání vzájemných závazků a pohledávek.</w:t>
      </w:r>
      <w:bookmarkStart w:id="21" w:name="_Ref44306305"/>
    </w:p>
    <w:p w14:paraId="573CEC23" w14:textId="2D7EE9FF" w:rsidR="007E186C" w:rsidRPr="00792C0E" w:rsidRDefault="007E186C" w:rsidP="00C90D74">
      <w:pPr>
        <w:pStyle w:val="Odstavecseseznamem"/>
        <w:numPr>
          <w:ilvl w:val="2"/>
          <w:numId w:val="13"/>
        </w:numPr>
      </w:pPr>
      <w:r w:rsidRPr="00792C0E">
        <w:t>Písemným odstoupením od Smlouvy v případě, že okolnosti vyšší moci neumožňují kterékoli ze Smluvních stran v plnění závazků vyplývajících jí z této Smlouvy po dobu delší než 60 dnů a dále v případě podstatného porušení Smlouvy druhou Smluvní stranou. Za podstatné porušení Smlouvy se považuje:</w:t>
      </w:r>
      <w:bookmarkEnd w:id="21"/>
    </w:p>
    <w:p w14:paraId="573BED47" w14:textId="77777777" w:rsidR="007E186C" w:rsidRPr="00792C0E" w:rsidRDefault="007E186C" w:rsidP="00792C0E">
      <w:pPr>
        <w:pStyle w:val="Odstavecseseznamem"/>
        <w:numPr>
          <w:ilvl w:val="0"/>
          <w:numId w:val="16"/>
        </w:numPr>
        <w:spacing w:line="240" w:lineRule="auto"/>
      </w:pPr>
      <w:r w:rsidRPr="00792C0E">
        <w:t>prodlení s předáním Díla po dobu delší než 30 dnů,</w:t>
      </w:r>
    </w:p>
    <w:p w14:paraId="310AB295" w14:textId="77777777" w:rsidR="007E186C" w:rsidRPr="00792C0E" w:rsidRDefault="007E186C" w:rsidP="00792C0E">
      <w:pPr>
        <w:pStyle w:val="Odstavecseseznamem"/>
        <w:numPr>
          <w:ilvl w:val="0"/>
          <w:numId w:val="16"/>
        </w:numPr>
        <w:spacing w:line="240" w:lineRule="auto"/>
      </w:pPr>
      <w:r w:rsidRPr="00792C0E">
        <w:t>prodlení s odstraněním vady Díla oproti termínu dohodnutému s Objednatelem po dobu delší než 7 dnů,</w:t>
      </w:r>
    </w:p>
    <w:p w14:paraId="0271C64A" w14:textId="77777777" w:rsidR="007E186C" w:rsidRPr="00792C0E" w:rsidRDefault="007E186C" w:rsidP="00792C0E">
      <w:pPr>
        <w:pStyle w:val="Odstavecseseznamem"/>
        <w:numPr>
          <w:ilvl w:val="0"/>
          <w:numId w:val="16"/>
        </w:numPr>
        <w:spacing w:line="240" w:lineRule="auto"/>
      </w:pPr>
      <w:r w:rsidRPr="00792C0E">
        <w:t>nezaplacení Ceny Díla nebo jeho části po dobu delší než 30 dnů.</w:t>
      </w:r>
    </w:p>
    <w:p w14:paraId="61D0B549" w14:textId="77777777" w:rsidR="007E186C" w:rsidRPr="00792C0E" w:rsidRDefault="007E186C" w:rsidP="00C90D74">
      <w:pPr>
        <w:pStyle w:val="Odstavecseseznamem"/>
        <w:numPr>
          <w:ilvl w:val="2"/>
          <w:numId w:val="13"/>
        </w:numPr>
      </w:pPr>
      <w:r w:rsidRPr="00792C0E">
        <w:t>Písemným odstoupením od Smlouvy v případě nepodstatného porušení Smlouvy druhou Smluvní stranou za podmínek dále stanovených. Jestliže kterákoli ze Smluvních stran poruší nepodstatným způsobem závazky vyplývající z této Smlouvy, je druhá strana oprávněna písemně vyzvat porušující Smluvní stranu ke splnění jejích závazků ze Smlouvy. Pokud do 7 dnů od doručení této výzvy Smluvní strana, která porušila Smlouvu, neučiní uspokojivé kroky k nápravě nebo pokud do 7 dnů od této výzvy nebo do jakékoli delší doby dohodnuté Smluvními stranami tato Smluvní strana neodstraní porušení závazků Smlouvy, může druhá Smluvní strana od Smlouvy odstoupit, aniž by se tím zbavovala výkonu jakýchkoli jiných práv nebo prostředků k dosažení nápravy.</w:t>
      </w:r>
    </w:p>
    <w:p w14:paraId="1EC79867" w14:textId="77777777" w:rsidR="007E186C" w:rsidRPr="00792C0E" w:rsidRDefault="007E186C" w:rsidP="00C90D74">
      <w:pPr>
        <w:pStyle w:val="Odstavecseseznamem"/>
        <w:numPr>
          <w:ilvl w:val="2"/>
          <w:numId w:val="13"/>
        </w:numPr>
      </w:pPr>
      <w:r w:rsidRPr="00792C0E">
        <w:t>Pokud Smluvní strana bude v úpadku nebo bude v likvidaci, pod nucenou správou nebo bude vůči Smluvní straně uplatněn zajišťovací prostředek postihující podstatnou část jejího majetku, může druhá Smluvní strana písemně odstoupit od Smlouvy okamžitě.</w:t>
      </w:r>
    </w:p>
    <w:p w14:paraId="6A2E5A97" w14:textId="77777777" w:rsidR="007E186C" w:rsidRPr="00C90D74" w:rsidRDefault="007E186C" w:rsidP="00C90D74">
      <w:pPr>
        <w:pStyle w:val="Odstavecseseznamem"/>
        <w:numPr>
          <w:ilvl w:val="1"/>
          <w:numId w:val="13"/>
        </w:numPr>
        <w:ind w:left="993" w:hanging="709"/>
      </w:pPr>
      <w:r w:rsidRPr="00C90D74">
        <w:t>Odstoupení je účinné okamžikem doručení druhé Smluvní straně na adresu uvedenou v záhlaví Smlouvy, případně na poslední prokazatelně oznámenou korespondenční adresu.</w:t>
      </w:r>
    </w:p>
    <w:p w14:paraId="0F565562" w14:textId="77777777" w:rsidR="007E186C" w:rsidRPr="00C90D74" w:rsidRDefault="007E186C" w:rsidP="00C90D74">
      <w:pPr>
        <w:pStyle w:val="Odstavecseseznamem"/>
        <w:numPr>
          <w:ilvl w:val="1"/>
          <w:numId w:val="13"/>
        </w:numPr>
        <w:ind w:left="993" w:hanging="709"/>
      </w:pPr>
      <w:r w:rsidRPr="00C90D74">
        <w:t xml:space="preserve">Při předčasném ukončení Smlouvy jsou Smluvní strany povinny do 30 dnů od ukončení Smlouvy vypořádat písemnou dohodou své vzájemné závazky a pohledávky. Objednatel je </w:t>
      </w:r>
      <w:r w:rsidRPr="00C90D74">
        <w:lastRenderedPageBreak/>
        <w:t>v takovém případě oprávněn rozhodnout o tom, zda a kterou část dosud akceptovaného Díla si ponechá a Zhotoviteli vznikne nárok na Cenu této části Díla.</w:t>
      </w:r>
    </w:p>
    <w:p w14:paraId="39A5A943" w14:textId="17F123D8" w:rsidR="007E186C" w:rsidRPr="0024064D" w:rsidRDefault="007E186C" w:rsidP="0024064D">
      <w:pPr>
        <w:pStyle w:val="Odstavecseseznamem"/>
        <w:numPr>
          <w:ilvl w:val="1"/>
          <w:numId w:val="13"/>
        </w:numPr>
        <w:ind w:left="993" w:hanging="709"/>
      </w:pPr>
      <w:r w:rsidRPr="00C90D74">
        <w:t>Předčasným ukončením této Smlouvy nebo její části nejsou dotčena ustanovení týkající se smluvní pokuty, ochrany důvěrných informací, náhrady újmy a jiných nároků a závazků, přetrvávajících ze své povahy i po ukončení Smlouvy.</w:t>
      </w:r>
    </w:p>
    <w:p w14:paraId="235B492E" w14:textId="1839AE4D" w:rsidR="007E186C" w:rsidRPr="00792C0E" w:rsidRDefault="007E186C" w:rsidP="008F599B">
      <w:pPr>
        <w:pStyle w:val="Nadpis2"/>
        <w:numPr>
          <w:ilvl w:val="0"/>
          <w:numId w:val="13"/>
        </w:numPr>
      </w:pPr>
      <w:bookmarkStart w:id="22" w:name="_Toc462678235"/>
      <w:r w:rsidRPr="00792C0E">
        <w:t>Vzájemný styk smluvních stran</w:t>
      </w:r>
      <w:bookmarkEnd w:id="22"/>
    </w:p>
    <w:p w14:paraId="00133B63" w14:textId="77777777" w:rsidR="007E186C" w:rsidRPr="00C90D74" w:rsidRDefault="007E186C" w:rsidP="00C90D74">
      <w:pPr>
        <w:pStyle w:val="Odstavecseseznamem"/>
        <w:numPr>
          <w:ilvl w:val="1"/>
          <w:numId w:val="13"/>
        </w:numPr>
        <w:ind w:left="993" w:hanging="709"/>
      </w:pPr>
      <w:r w:rsidRPr="00C90D74">
        <w:t xml:space="preserve">Osoby oprávněné jednat ve věci této Smlouvy jsou oprávnění zástupci Smluvních stran nebo osoby uvedené v záhlaví této Smlouvy nebo osoby, které byly k jednání a podepisování těmito osobami zplnomocněny nebo pověřeny a toto pověření řádně prokáží.  </w:t>
      </w:r>
    </w:p>
    <w:p w14:paraId="510B9980" w14:textId="672ED607" w:rsidR="007E186C" w:rsidRPr="00C90D74" w:rsidRDefault="007E186C" w:rsidP="00C90D74">
      <w:pPr>
        <w:pStyle w:val="Odstavecseseznamem"/>
        <w:numPr>
          <w:ilvl w:val="1"/>
          <w:numId w:val="13"/>
        </w:numPr>
        <w:ind w:left="993" w:hanging="709"/>
      </w:pPr>
      <w:r w:rsidRPr="00C90D74">
        <w:t>Pro vyloučení pochybností Smluvní strany činí nesporným, že nedojde-li k doručení písemnosti dříve, je jakákoli písemnost doručena 3. den po jejím odeslání doporučeným dopisem do sídla příslušné Smluvní strany.</w:t>
      </w:r>
    </w:p>
    <w:p w14:paraId="450C9D0A" w14:textId="6D778DD5" w:rsidR="007E186C" w:rsidRPr="00792C0E" w:rsidRDefault="007E186C" w:rsidP="008F599B">
      <w:pPr>
        <w:pStyle w:val="Nadpis2"/>
        <w:numPr>
          <w:ilvl w:val="0"/>
          <w:numId w:val="13"/>
        </w:numPr>
      </w:pPr>
      <w:bookmarkStart w:id="23" w:name="_Toc462678236"/>
      <w:r w:rsidRPr="00792C0E">
        <w:t>Závěrečná ustanovení</w:t>
      </w:r>
      <w:bookmarkEnd w:id="23"/>
    </w:p>
    <w:p w14:paraId="0FF164CC" w14:textId="77777777" w:rsidR="007E186C" w:rsidRPr="00C90D74" w:rsidRDefault="007E186C" w:rsidP="00C90D74">
      <w:pPr>
        <w:pStyle w:val="Odstavecseseznamem"/>
        <w:numPr>
          <w:ilvl w:val="1"/>
          <w:numId w:val="13"/>
        </w:numPr>
        <w:ind w:left="993" w:hanging="709"/>
      </w:pPr>
      <w:r w:rsidRPr="00C90D74">
        <w:t>Seznam smluvních dokumentů v pořadí, v jakém jsou seřazeny podle důležitosti:</w:t>
      </w:r>
    </w:p>
    <w:p w14:paraId="3AB4A99F" w14:textId="77777777" w:rsidR="007E186C" w:rsidRPr="00792C0E" w:rsidRDefault="007E186C" w:rsidP="00C90D74">
      <w:pPr>
        <w:pStyle w:val="Odstavecseseznamem"/>
        <w:numPr>
          <w:ilvl w:val="2"/>
          <w:numId w:val="13"/>
        </w:numPr>
      </w:pPr>
      <w:r w:rsidRPr="00792C0E">
        <w:t>Smlouva vč. příloh,</w:t>
      </w:r>
    </w:p>
    <w:p w14:paraId="3FDC057D" w14:textId="77777777" w:rsidR="007E186C" w:rsidRPr="00792C0E" w:rsidRDefault="007E186C" w:rsidP="00C90D74">
      <w:pPr>
        <w:pStyle w:val="Odstavecseseznamem"/>
        <w:numPr>
          <w:ilvl w:val="2"/>
          <w:numId w:val="13"/>
        </w:numPr>
      </w:pPr>
      <w:r w:rsidRPr="00792C0E">
        <w:t>zadávací podmínky výběrového řízení, na jehož základě je Smlouva uzavřena</w:t>
      </w:r>
    </w:p>
    <w:p w14:paraId="76CB663F" w14:textId="77777777" w:rsidR="007E186C" w:rsidRPr="00792C0E" w:rsidRDefault="007E186C" w:rsidP="00C90D74">
      <w:pPr>
        <w:pStyle w:val="Odstavecseseznamem"/>
        <w:numPr>
          <w:ilvl w:val="2"/>
          <w:numId w:val="13"/>
        </w:numPr>
      </w:pPr>
      <w:r w:rsidRPr="00792C0E">
        <w:t>nabídka Zhotovitele.</w:t>
      </w:r>
    </w:p>
    <w:p w14:paraId="741E76EB" w14:textId="0DC02813" w:rsidR="007E186C" w:rsidRPr="00792C0E" w:rsidRDefault="007E186C" w:rsidP="00792C0E">
      <w:pPr>
        <w:spacing w:line="240" w:lineRule="auto"/>
        <w:ind w:left="360"/>
        <w:rPr>
          <w:lang w:val="cs-CZ"/>
        </w:rPr>
      </w:pPr>
      <w:r w:rsidRPr="00792C0E">
        <w:rPr>
          <w:lang w:val="cs-CZ"/>
        </w:rPr>
        <w:t>V případě rozporů v obsahu jednotlivých dokumentů je rozhodující znění dokumentu vyšší důležitosti.  </w:t>
      </w:r>
    </w:p>
    <w:p w14:paraId="4FC51546" w14:textId="77777777" w:rsidR="007E186C" w:rsidRPr="00C90D74" w:rsidRDefault="007E186C" w:rsidP="00C90D74">
      <w:pPr>
        <w:pStyle w:val="Odstavecseseznamem"/>
        <w:numPr>
          <w:ilvl w:val="1"/>
          <w:numId w:val="13"/>
        </w:numPr>
        <w:ind w:left="993" w:hanging="709"/>
      </w:pPr>
      <w:r w:rsidRPr="00C90D74">
        <w:t>Smluvní vztah mezi Smluvními stranami založený touto Smlouvou se řídí českým právem. Smlouva se řídí zejména zákonem č. 89/2012 Sb., občanský zákoník, ve znění pozdějších předpisů, a zákonem č. 121/2000 Sb., autorský zákon, ve znění pozdějších předpisů.</w:t>
      </w:r>
    </w:p>
    <w:p w14:paraId="56CDFAAA" w14:textId="77777777" w:rsidR="007E186C" w:rsidRPr="00C90D74" w:rsidRDefault="007E186C" w:rsidP="00C90D74">
      <w:pPr>
        <w:pStyle w:val="Odstavecseseznamem"/>
        <w:numPr>
          <w:ilvl w:val="1"/>
          <w:numId w:val="13"/>
        </w:numPr>
        <w:ind w:left="993" w:hanging="709"/>
      </w:pPr>
      <w:r w:rsidRPr="00C90D74">
        <w:t>Smluvní strany se dohodly, že žádná z nich není oprávněna postoupit svá práva a povinnosti vyplývající z této Smlouvy třetí straně bez předchozího písemného souhlasu druhé Smluvní strany s výjimkou přechodu této Smlouvy při právním nástupnictví.</w:t>
      </w:r>
    </w:p>
    <w:p w14:paraId="37163C9A" w14:textId="77777777" w:rsidR="007E186C" w:rsidRPr="00C90D74" w:rsidRDefault="007E186C" w:rsidP="00C90D74">
      <w:pPr>
        <w:pStyle w:val="Odstavecseseznamem"/>
        <w:numPr>
          <w:ilvl w:val="1"/>
          <w:numId w:val="13"/>
        </w:numPr>
        <w:ind w:left="993" w:hanging="709"/>
      </w:pPr>
      <w:r w:rsidRPr="00C90D74">
        <w:t>Zhotovitel je povinen po celou dobu stanovenou platnou právní úpravou umožnit provedení kontrol příslušnými orgány veřejné správy, zejména se zavazuje v souladu s § 2 písm. e) zákona č. 320/2001, o finanční kontrole ve veřejné správě, ve znění pozdějších předpisů, umožnit provedení finanční kontroly a řádně při kontrole spolupůsobit.</w:t>
      </w:r>
    </w:p>
    <w:p w14:paraId="6B1FA88C" w14:textId="77777777" w:rsidR="007E186C" w:rsidRPr="00C90D74" w:rsidRDefault="007E186C" w:rsidP="00C90D74">
      <w:pPr>
        <w:pStyle w:val="Odstavecseseznamem"/>
        <w:numPr>
          <w:ilvl w:val="1"/>
          <w:numId w:val="13"/>
        </w:numPr>
        <w:ind w:left="993" w:hanging="709"/>
      </w:pPr>
      <w:r w:rsidRPr="00C90D74">
        <w:t xml:space="preserve">Zhotovitel bere na vědomí a souhlasí, že tato Smlouva může být Objednatelem publikována v souladu s platnou právní úpravou na profilu Objednatele a v příslušném registru smluv. </w:t>
      </w:r>
    </w:p>
    <w:p w14:paraId="38920370" w14:textId="77777777" w:rsidR="007E186C" w:rsidRPr="00C90D74" w:rsidRDefault="007E186C" w:rsidP="00C90D74">
      <w:pPr>
        <w:pStyle w:val="Odstavecseseznamem"/>
        <w:numPr>
          <w:ilvl w:val="1"/>
          <w:numId w:val="13"/>
        </w:numPr>
        <w:ind w:left="993" w:hanging="709"/>
      </w:pPr>
      <w:r w:rsidRPr="00C90D74">
        <w:t>Veškeré změny či doplnění Smlouvy lze činit pouze na základě písemné dohody Smluvních stran. Takové dohody musí mít podobu datovaných, vzestupně číslovaných a oběma Smluvními stranami podepsaných dodatků Smlouvy.</w:t>
      </w:r>
    </w:p>
    <w:p w14:paraId="549AADD6" w14:textId="77777777" w:rsidR="007E186C" w:rsidRPr="00C90D74" w:rsidRDefault="007E186C" w:rsidP="00C90D74">
      <w:pPr>
        <w:pStyle w:val="Odstavecseseznamem"/>
        <w:numPr>
          <w:ilvl w:val="1"/>
          <w:numId w:val="13"/>
        </w:numPr>
        <w:ind w:left="993" w:hanging="709"/>
      </w:pPr>
      <w:r w:rsidRPr="00C90D74">
        <w:t>Je-li nebo stane-li se jakékoliv ustanovení této Smlouvy neplatným, nevynutitelným nebo odporovatelným, nebude to mít vliv na platnost a vynutitelnost dalších ustanovení této Smlouvy, lze-li toto ustanovení oddělit od Smlouvy jako celku. Smluvní strany se v takovém případě zavazují dohodou nahradit neplatné ustanovení novým platným ustanovením, které nejlépe odpovídá původně zamýšlenému účelu ustanovení neplatného.</w:t>
      </w:r>
    </w:p>
    <w:p w14:paraId="4D0BD5E4" w14:textId="77777777" w:rsidR="007E186C" w:rsidRPr="00C90D74" w:rsidRDefault="007E186C" w:rsidP="00C90D74">
      <w:pPr>
        <w:pStyle w:val="Odstavecseseznamem"/>
        <w:numPr>
          <w:ilvl w:val="1"/>
          <w:numId w:val="13"/>
        </w:numPr>
        <w:ind w:left="993" w:hanging="709"/>
      </w:pPr>
      <w:r w:rsidRPr="00C90D74">
        <w:t xml:space="preserve">Všechna vyhotovení Smlouvy jsou rovnocenná a mají platnost originálu. </w:t>
      </w:r>
    </w:p>
    <w:p w14:paraId="5A195BED" w14:textId="77777777" w:rsidR="007E186C" w:rsidRPr="00C90D74" w:rsidRDefault="007E186C" w:rsidP="00C90D74">
      <w:pPr>
        <w:pStyle w:val="Odstavecseseznamem"/>
        <w:numPr>
          <w:ilvl w:val="1"/>
          <w:numId w:val="13"/>
        </w:numPr>
        <w:ind w:left="993" w:hanging="709"/>
      </w:pPr>
      <w:r w:rsidRPr="00C90D74">
        <w:lastRenderedPageBreak/>
        <w:t>Tato Smlouva je vyhotovena ve dvou shodných vyhotoveních, z nichž Objednatel i Zhotovitel obdrží po jednom stejnopisu.</w:t>
      </w:r>
    </w:p>
    <w:p w14:paraId="134A1595" w14:textId="20E1544D" w:rsidR="007E186C" w:rsidRPr="00C90D74" w:rsidRDefault="007E186C" w:rsidP="00C90D74">
      <w:pPr>
        <w:pStyle w:val="Odstavecseseznamem"/>
        <w:numPr>
          <w:ilvl w:val="1"/>
          <w:numId w:val="13"/>
        </w:numPr>
        <w:ind w:left="993" w:hanging="709"/>
      </w:pPr>
      <w:r w:rsidRPr="00C90D74">
        <w:t>Tato Smlouva nabývá platnosti a účinnosti dnem podpisu poslední ze Smluvních stran, nestanoví-li platná právní úprava jinak.</w:t>
      </w:r>
    </w:p>
    <w:p w14:paraId="1C2ABE56" w14:textId="77777777" w:rsidR="007E186C" w:rsidRPr="00792C0E" w:rsidRDefault="007E186C" w:rsidP="00C53A5A">
      <w:pPr>
        <w:tabs>
          <w:tab w:val="left" w:pos="5670"/>
        </w:tabs>
        <w:spacing w:after="0"/>
        <w:rPr>
          <w:rFonts w:ascii="Arial" w:hAnsi="Arial" w:cs="Arial"/>
          <w:sz w:val="20"/>
          <w:szCs w:val="20"/>
          <w:lang w:val="cs-CZ"/>
        </w:rPr>
      </w:pPr>
    </w:p>
    <w:p w14:paraId="2ED4AE7A" w14:textId="5D457B92" w:rsidR="007E186C" w:rsidRPr="00C53A5A" w:rsidRDefault="007E186C" w:rsidP="00C53A5A">
      <w:pPr>
        <w:tabs>
          <w:tab w:val="left" w:pos="5670"/>
        </w:tabs>
        <w:spacing w:after="0"/>
        <w:rPr>
          <w:rFonts w:cs="Arial"/>
          <w:szCs w:val="20"/>
          <w:lang w:val="cs-CZ"/>
        </w:rPr>
      </w:pPr>
      <w:r w:rsidRPr="00C53A5A">
        <w:rPr>
          <w:rFonts w:cs="Arial"/>
          <w:szCs w:val="20"/>
          <w:lang w:val="cs-CZ"/>
        </w:rPr>
        <w:t>V </w:t>
      </w:r>
      <w:r w:rsidR="00792C0E" w:rsidRPr="00C53A5A">
        <w:rPr>
          <w:rFonts w:cs="Arial"/>
          <w:szCs w:val="20"/>
          <w:lang w:val="cs-CZ"/>
        </w:rPr>
        <w:t>Brně</w:t>
      </w:r>
      <w:r w:rsidR="00C53A5A" w:rsidRPr="00C53A5A">
        <w:rPr>
          <w:rFonts w:cs="Arial"/>
          <w:szCs w:val="20"/>
          <w:lang w:val="cs-CZ"/>
        </w:rPr>
        <w:t xml:space="preserve"> dne 26. 9. 2016</w:t>
      </w:r>
      <w:r w:rsidR="00D619FF">
        <w:rPr>
          <w:rFonts w:cs="Arial"/>
          <w:szCs w:val="20"/>
          <w:lang w:val="cs-CZ"/>
        </w:rPr>
        <w:tab/>
      </w:r>
      <w:r w:rsidR="00D619FF">
        <w:rPr>
          <w:rFonts w:cs="Arial"/>
          <w:szCs w:val="20"/>
          <w:lang w:val="cs-CZ"/>
        </w:rPr>
        <w:tab/>
        <w:t>V Praze dne 13. 10. 2016</w:t>
      </w:r>
    </w:p>
    <w:p w14:paraId="303651DE" w14:textId="77777777" w:rsidR="007E186C" w:rsidRPr="00C53A5A" w:rsidRDefault="007E186C" w:rsidP="00C53A5A">
      <w:pPr>
        <w:tabs>
          <w:tab w:val="left" w:pos="5670"/>
        </w:tabs>
        <w:spacing w:after="0"/>
        <w:ind w:left="567"/>
        <w:rPr>
          <w:rFonts w:cs="Arial"/>
          <w:szCs w:val="20"/>
          <w:lang w:val="cs-CZ"/>
        </w:rPr>
      </w:pPr>
    </w:p>
    <w:p w14:paraId="2EEF796E" w14:textId="77777777" w:rsidR="007E186C" w:rsidRPr="00C53A5A" w:rsidRDefault="007E186C" w:rsidP="00C53A5A">
      <w:pPr>
        <w:tabs>
          <w:tab w:val="left" w:pos="5670"/>
        </w:tabs>
        <w:spacing w:after="0"/>
        <w:ind w:left="567"/>
        <w:rPr>
          <w:rFonts w:cs="Arial"/>
          <w:szCs w:val="20"/>
          <w:lang w:val="cs-CZ"/>
        </w:rPr>
      </w:pPr>
    </w:p>
    <w:p w14:paraId="0835AA19" w14:textId="77777777" w:rsidR="00C53A5A" w:rsidRPr="00C53A5A" w:rsidRDefault="00C53A5A" w:rsidP="00C53A5A">
      <w:pPr>
        <w:tabs>
          <w:tab w:val="left" w:pos="5670"/>
        </w:tabs>
        <w:spacing w:after="0"/>
        <w:ind w:left="567"/>
        <w:rPr>
          <w:rFonts w:cs="Arial"/>
          <w:szCs w:val="20"/>
          <w:lang w:val="cs-CZ"/>
        </w:rPr>
      </w:pPr>
    </w:p>
    <w:p w14:paraId="0DCB3516" w14:textId="77777777" w:rsidR="00C53A5A" w:rsidRPr="00C53A5A" w:rsidRDefault="00C53A5A" w:rsidP="00C53A5A">
      <w:pPr>
        <w:tabs>
          <w:tab w:val="left" w:pos="5670"/>
        </w:tabs>
        <w:spacing w:after="0"/>
        <w:ind w:left="567"/>
        <w:rPr>
          <w:rFonts w:cs="Arial"/>
          <w:szCs w:val="20"/>
          <w:lang w:val="cs-CZ"/>
        </w:rPr>
      </w:pPr>
    </w:p>
    <w:p w14:paraId="47C042B7" w14:textId="77777777" w:rsidR="00C53A5A" w:rsidRPr="00C53A5A" w:rsidRDefault="00C53A5A" w:rsidP="00C53A5A">
      <w:pPr>
        <w:tabs>
          <w:tab w:val="left" w:pos="5670"/>
        </w:tabs>
        <w:spacing w:after="0"/>
        <w:ind w:left="567"/>
        <w:rPr>
          <w:rFonts w:cs="Arial"/>
          <w:szCs w:val="20"/>
          <w:lang w:val="cs-CZ"/>
        </w:rPr>
      </w:pPr>
    </w:p>
    <w:p w14:paraId="34124B40" w14:textId="77777777" w:rsidR="007E186C" w:rsidRPr="00C53A5A" w:rsidRDefault="007E186C" w:rsidP="00C53A5A">
      <w:pPr>
        <w:tabs>
          <w:tab w:val="left" w:pos="5670"/>
        </w:tabs>
        <w:spacing w:after="0"/>
        <w:ind w:left="567"/>
        <w:rPr>
          <w:rFonts w:cs="Arial"/>
          <w:szCs w:val="20"/>
          <w:lang w:val="cs-CZ"/>
        </w:rPr>
      </w:pPr>
    </w:p>
    <w:p w14:paraId="3CDDAB5E" w14:textId="77777777" w:rsidR="007E186C" w:rsidRPr="00C53A5A" w:rsidRDefault="007E186C" w:rsidP="00C53A5A">
      <w:pPr>
        <w:tabs>
          <w:tab w:val="left" w:pos="5670"/>
        </w:tabs>
        <w:spacing w:after="0"/>
        <w:ind w:left="567"/>
        <w:rPr>
          <w:rFonts w:cs="Arial"/>
          <w:szCs w:val="20"/>
          <w:lang w:val="cs-CZ"/>
        </w:rPr>
      </w:pPr>
    </w:p>
    <w:p w14:paraId="1F041C2D" w14:textId="77777777" w:rsidR="007E186C" w:rsidRPr="00C53A5A" w:rsidRDefault="007E186C" w:rsidP="00C53A5A">
      <w:pPr>
        <w:tabs>
          <w:tab w:val="left" w:pos="5670"/>
        </w:tabs>
        <w:spacing w:after="0"/>
        <w:rPr>
          <w:rFonts w:cs="Arial"/>
          <w:szCs w:val="20"/>
          <w:lang w:val="cs-CZ"/>
        </w:rPr>
      </w:pPr>
      <w:r w:rsidRPr="00C53A5A">
        <w:rPr>
          <w:rFonts w:cs="Arial"/>
          <w:szCs w:val="20"/>
          <w:lang w:val="cs-CZ"/>
        </w:rPr>
        <w:t>_______________________</w:t>
      </w:r>
      <w:r w:rsidRPr="00C53A5A">
        <w:rPr>
          <w:rFonts w:cs="Arial"/>
          <w:szCs w:val="20"/>
          <w:lang w:val="cs-CZ"/>
        </w:rPr>
        <w:tab/>
      </w:r>
      <w:r w:rsidRPr="00C53A5A">
        <w:rPr>
          <w:rFonts w:cs="Arial"/>
          <w:szCs w:val="20"/>
          <w:lang w:val="cs-CZ"/>
        </w:rPr>
        <w:tab/>
        <w:t>_______________________</w:t>
      </w:r>
    </w:p>
    <w:p w14:paraId="601275E2" w14:textId="46ABAB54" w:rsidR="00C53A5A" w:rsidRPr="00C53A5A" w:rsidRDefault="00C53A5A" w:rsidP="00C53A5A">
      <w:pPr>
        <w:tabs>
          <w:tab w:val="left" w:pos="5670"/>
        </w:tabs>
        <w:spacing w:after="0"/>
        <w:rPr>
          <w:rFonts w:cs="Arial"/>
          <w:szCs w:val="20"/>
          <w:lang w:val="cs-CZ"/>
        </w:rPr>
      </w:pPr>
      <w:r w:rsidRPr="00C53A5A">
        <w:rPr>
          <w:rFonts w:cs="Arial"/>
          <w:szCs w:val="20"/>
          <w:lang w:val="cs-CZ"/>
        </w:rPr>
        <w:t>Za Zhotovitele</w:t>
      </w:r>
      <w:r w:rsidRPr="00C53A5A">
        <w:rPr>
          <w:rFonts w:cs="Arial"/>
          <w:szCs w:val="20"/>
          <w:lang w:val="cs-CZ"/>
        </w:rPr>
        <w:tab/>
      </w:r>
      <w:r w:rsidRPr="00C53A5A">
        <w:rPr>
          <w:rFonts w:cs="Arial"/>
          <w:szCs w:val="20"/>
          <w:lang w:val="cs-CZ"/>
        </w:rPr>
        <w:tab/>
        <w:t>Za Objednatele</w:t>
      </w:r>
    </w:p>
    <w:p w14:paraId="1A4FEC10" w14:textId="77777777" w:rsidR="00C53A5A" w:rsidRPr="00C53A5A" w:rsidRDefault="00C53A5A" w:rsidP="00C53A5A">
      <w:pPr>
        <w:tabs>
          <w:tab w:val="left" w:pos="5670"/>
        </w:tabs>
        <w:spacing w:after="0"/>
        <w:rPr>
          <w:rFonts w:cs="Arial"/>
          <w:szCs w:val="20"/>
          <w:lang w:val="cs-CZ"/>
        </w:rPr>
      </w:pPr>
      <w:r w:rsidRPr="00C53A5A">
        <w:rPr>
          <w:rFonts w:cs="Arial"/>
          <w:szCs w:val="20"/>
          <w:lang w:val="cs-CZ"/>
        </w:rPr>
        <w:t>Mgr. Peter Halmo, Mgr. Tibor Szabó,</w:t>
      </w:r>
    </w:p>
    <w:p w14:paraId="7BB9BAD1" w14:textId="651D928C" w:rsidR="007E186C" w:rsidRPr="00C53A5A" w:rsidRDefault="00C53A5A" w:rsidP="00C53A5A">
      <w:pPr>
        <w:tabs>
          <w:tab w:val="left" w:pos="5670"/>
        </w:tabs>
        <w:spacing w:after="0"/>
        <w:rPr>
          <w:rFonts w:cs="Arial"/>
          <w:szCs w:val="20"/>
          <w:lang w:val="cs-CZ"/>
        </w:rPr>
      </w:pPr>
      <w:r w:rsidRPr="00C53A5A">
        <w:rPr>
          <w:rFonts w:cs="Arial"/>
          <w:szCs w:val="20"/>
          <w:lang w:val="cs-CZ"/>
        </w:rPr>
        <w:t>Mgr. Matúš Zamborský</w:t>
      </w:r>
      <w:r w:rsidR="007E186C" w:rsidRPr="00C53A5A">
        <w:rPr>
          <w:rFonts w:cs="Arial"/>
          <w:szCs w:val="20"/>
          <w:lang w:val="cs-CZ"/>
        </w:rPr>
        <w:tab/>
      </w:r>
      <w:r w:rsidR="007E186C" w:rsidRPr="00C53A5A">
        <w:rPr>
          <w:rFonts w:cs="Arial"/>
          <w:szCs w:val="20"/>
          <w:lang w:val="cs-CZ"/>
        </w:rPr>
        <w:tab/>
      </w:r>
    </w:p>
    <w:p w14:paraId="57B47818" w14:textId="709AD18A" w:rsidR="00C53A5A" w:rsidRPr="00C53A5A" w:rsidRDefault="00C53A5A" w:rsidP="00C53A5A">
      <w:pPr>
        <w:tabs>
          <w:tab w:val="left" w:pos="5670"/>
        </w:tabs>
        <w:spacing w:after="0"/>
        <w:rPr>
          <w:rFonts w:cs="Arial"/>
          <w:szCs w:val="20"/>
          <w:lang w:val="cs-CZ"/>
        </w:rPr>
      </w:pPr>
      <w:r w:rsidRPr="00C53A5A">
        <w:rPr>
          <w:rFonts w:cs="Arial"/>
          <w:szCs w:val="20"/>
          <w:lang w:val="cs-CZ"/>
        </w:rPr>
        <w:t>Členové představenstva inQool a.s. společně</w:t>
      </w:r>
    </w:p>
    <w:p w14:paraId="1F40E747" w14:textId="77777777" w:rsidR="007E186C" w:rsidRPr="00792C0E" w:rsidRDefault="007E186C" w:rsidP="007E186C">
      <w:pPr>
        <w:tabs>
          <w:tab w:val="left" w:pos="5670"/>
        </w:tabs>
        <w:ind w:left="567"/>
        <w:rPr>
          <w:rFonts w:ascii="Arial" w:hAnsi="Arial" w:cs="Arial"/>
          <w:sz w:val="20"/>
          <w:szCs w:val="20"/>
          <w:lang w:val="cs-CZ"/>
        </w:rPr>
      </w:pPr>
    </w:p>
    <w:p w14:paraId="17F5524E" w14:textId="77777777" w:rsidR="007E186C" w:rsidRPr="00792C0E" w:rsidRDefault="007E186C" w:rsidP="007E186C">
      <w:pPr>
        <w:rPr>
          <w:rFonts w:ascii="Arial" w:hAnsi="Arial" w:cs="Arial"/>
          <w:sz w:val="20"/>
          <w:szCs w:val="20"/>
          <w:lang w:val="cs-CZ"/>
        </w:rPr>
      </w:pPr>
      <w:r w:rsidRPr="00792C0E">
        <w:rPr>
          <w:rFonts w:ascii="Arial" w:hAnsi="Arial" w:cs="Arial"/>
          <w:sz w:val="20"/>
          <w:szCs w:val="20"/>
          <w:lang w:val="cs-CZ"/>
        </w:rPr>
        <w:br w:type="page"/>
      </w:r>
    </w:p>
    <w:p w14:paraId="6F1C759C" w14:textId="7C2AA534" w:rsidR="007E186C" w:rsidRPr="00792C0E" w:rsidRDefault="00792C0E" w:rsidP="00792C0E">
      <w:pPr>
        <w:pStyle w:val="Nadpis2"/>
        <w:rPr>
          <w:rFonts w:ascii="Arial" w:hAnsi="Arial" w:cs="Arial"/>
          <w:sz w:val="20"/>
          <w:szCs w:val="20"/>
        </w:rPr>
      </w:pPr>
      <w:bookmarkStart w:id="24" w:name="_Toc462678237"/>
      <w:r w:rsidRPr="00792C0E">
        <w:lastRenderedPageBreak/>
        <w:t>Příloha č. 1: Specifikace Díla</w:t>
      </w:r>
      <w:bookmarkEnd w:id="24"/>
    </w:p>
    <w:p w14:paraId="31D8C28E" w14:textId="77777777" w:rsidR="007E186C" w:rsidRPr="00792C0E" w:rsidRDefault="007E186C" w:rsidP="00792C0E">
      <w:pPr>
        <w:pStyle w:val="Nadpis3"/>
      </w:pPr>
      <w:bookmarkStart w:id="25" w:name="_Toc462678238"/>
      <w:r w:rsidRPr="00792C0E">
        <w:t>1a- Popis Díla a jeho technická specifikace</w:t>
      </w:r>
      <w:bookmarkEnd w:id="25"/>
    </w:p>
    <w:p w14:paraId="6F0A3F52" w14:textId="77777777" w:rsidR="007E186C" w:rsidRPr="00792C0E" w:rsidRDefault="007E186C" w:rsidP="00792C0E">
      <w:pPr>
        <w:pStyle w:val="Zkladntextodsazen"/>
        <w:ind w:left="0"/>
        <w:rPr>
          <w:rFonts w:cs="Arial"/>
          <w:lang w:val="cs-CZ"/>
        </w:rPr>
      </w:pPr>
      <w:r w:rsidRPr="00792C0E">
        <w:rPr>
          <w:rFonts w:cs="Arial"/>
          <w:lang w:val="cs-CZ"/>
        </w:rPr>
        <w:t>Rámcový popis jednotlivých částí Díla; zadavatel připouští a umožňuje pro plnění veřejné zakázky použití i jiných, kvalitativně a technicky obdobných řešení. Jednotlivé části mohou být specifikovány v aktualizované části 1c této Přílohy:</w:t>
      </w:r>
    </w:p>
    <w:p w14:paraId="71F27E9C" w14:textId="77777777" w:rsidR="007E186C" w:rsidRPr="00792C0E" w:rsidRDefault="007E186C" w:rsidP="00792C0E">
      <w:pPr>
        <w:pStyle w:val="Zkladntextodsazen"/>
        <w:ind w:left="0"/>
        <w:rPr>
          <w:rFonts w:cs="Arial"/>
          <w:lang w:val="cs-CZ"/>
        </w:rPr>
      </w:pPr>
      <w:r w:rsidRPr="00792C0E">
        <w:rPr>
          <w:rFonts w:cs="Arial"/>
          <w:lang w:val="cs-CZ"/>
        </w:rPr>
        <w:t xml:space="preserve">Návrh struktury, grafického zpracování (v souladu s grafickým manuálem Objednatele publikovaným na jeho webových stránkách) a implementace webové prezentace na základě analýzy stávající prezentace a dodané aktualizace. Technické řešení prezentace bude založeno na standardním open-source CMS s WYSIWYG editorem, širokou uživatelskou základnou a odpovídající funkčností (např. WordPress). Prezentace bude pouze v anglické jazykové verzi. Analýza, návrh a implementace informačního systému (dále „IS“), který bude zajišťovat následující funkce: </w:t>
      </w:r>
    </w:p>
    <w:p w14:paraId="7EF009CC" w14:textId="77777777" w:rsidR="007E186C" w:rsidRPr="00792C0E" w:rsidRDefault="007E186C" w:rsidP="00792C0E">
      <w:pPr>
        <w:pStyle w:val="Odstavecseseznamem"/>
        <w:numPr>
          <w:ilvl w:val="0"/>
          <w:numId w:val="16"/>
        </w:numPr>
        <w:spacing w:line="240" w:lineRule="auto"/>
      </w:pPr>
      <w:r w:rsidRPr="00792C0E">
        <w:t>Přihlášení studentů a zpracování přihlášek studentů do programů a jejich správu administrátorem</w:t>
      </w:r>
    </w:p>
    <w:p w14:paraId="59B4E34D" w14:textId="77777777" w:rsidR="007E186C" w:rsidRPr="00792C0E" w:rsidRDefault="007E186C" w:rsidP="00792C0E">
      <w:pPr>
        <w:pStyle w:val="Odstavecseseznamem"/>
        <w:numPr>
          <w:ilvl w:val="0"/>
          <w:numId w:val="16"/>
        </w:numPr>
        <w:spacing w:line="240" w:lineRule="auto"/>
      </w:pPr>
      <w:r w:rsidRPr="00792C0E">
        <w:t>Správu databáze kurzů a událostí</w:t>
      </w:r>
    </w:p>
    <w:p w14:paraId="0B80D51F" w14:textId="77777777" w:rsidR="007E186C" w:rsidRPr="00792C0E" w:rsidRDefault="007E186C" w:rsidP="00792C0E">
      <w:pPr>
        <w:pStyle w:val="Odstavecseseznamem"/>
        <w:numPr>
          <w:ilvl w:val="0"/>
          <w:numId w:val="16"/>
        </w:numPr>
        <w:spacing w:line="240" w:lineRule="auto"/>
      </w:pPr>
      <w:r w:rsidRPr="00792C0E">
        <w:t>Registraci studentů do kurzů a přihlašování se k událostem</w:t>
      </w:r>
    </w:p>
    <w:p w14:paraId="687CB910" w14:textId="77777777" w:rsidR="007E186C" w:rsidRPr="00792C0E" w:rsidRDefault="007E186C" w:rsidP="00792C0E">
      <w:pPr>
        <w:pStyle w:val="Odstavecseseznamem"/>
        <w:numPr>
          <w:ilvl w:val="0"/>
          <w:numId w:val="16"/>
        </w:numPr>
        <w:spacing w:line="240" w:lineRule="auto"/>
      </w:pPr>
      <w:r w:rsidRPr="00792C0E">
        <w:t>Správu databáze uživatelů-pedagogů a dalších spolupracovníků</w:t>
      </w:r>
    </w:p>
    <w:p w14:paraId="13D47A80" w14:textId="77777777" w:rsidR="007E186C" w:rsidRPr="00792C0E" w:rsidRDefault="007E186C" w:rsidP="00792C0E">
      <w:pPr>
        <w:pStyle w:val="Odstavecseseznamem"/>
        <w:numPr>
          <w:ilvl w:val="0"/>
          <w:numId w:val="16"/>
        </w:numPr>
        <w:spacing w:line="240" w:lineRule="auto"/>
      </w:pPr>
      <w:r w:rsidRPr="00792C0E">
        <w:t>Hodnocení studentů v kurzech pedagogy</w:t>
      </w:r>
    </w:p>
    <w:p w14:paraId="596C3240" w14:textId="77777777" w:rsidR="007E186C" w:rsidRPr="00792C0E" w:rsidRDefault="007E186C" w:rsidP="00792C0E">
      <w:pPr>
        <w:pStyle w:val="Odstavecseseznamem"/>
        <w:numPr>
          <w:ilvl w:val="0"/>
          <w:numId w:val="16"/>
        </w:numPr>
        <w:spacing w:line="240" w:lineRule="auto"/>
      </w:pPr>
      <w:r w:rsidRPr="00792C0E">
        <w:t>Sdílení materiálů pro studenty v kurzech pedagogy</w:t>
      </w:r>
    </w:p>
    <w:p w14:paraId="26D0B278" w14:textId="77777777" w:rsidR="007E186C" w:rsidRPr="00792C0E" w:rsidRDefault="007E186C" w:rsidP="00792C0E">
      <w:pPr>
        <w:pStyle w:val="Odstavecseseznamem"/>
        <w:numPr>
          <w:ilvl w:val="0"/>
          <w:numId w:val="16"/>
        </w:numPr>
        <w:spacing w:line="240" w:lineRule="auto"/>
      </w:pPr>
      <w:r w:rsidRPr="00792C0E">
        <w:t>Kalendářový přehled zapsaných kurzů a událostí pro studenty i pedagogy (včetně hlášení kolizí)</w:t>
      </w:r>
    </w:p>
    <w:p w14:paraId="2F5B6AAE" w14:textId="77777777" w:rsidR="007E186C" w:rsidRPr="00792C0E" w:rsidRDefault="007E186C" w:rsidP="00792C0E">
      <w:pPr>
        <w:pStyle w:val="Odstavecseseznamem"/>
        <w:numPr>
          <w:ilvl w:val="0"/>
          <w:numId w:val="16"/>
        </w:numPr>
        <w:spacing w:line="240" w:lineRule="auto"/>
      </w:pPr>
      <w:r w:rsidRPr="00792C0E">
        <w:t>Tisk výsledků (transkriptů) a seznamů studentů dle daných kritérií</w:t>
      </w:r>
    </w:p>
    <w:p w14:paraId="61185AD1" w14:textId="77777777" w:rsidR="007E186C" w:rsidRPr="00792C0E" w:rsidRDefault="007E186C" w:rsidP="00792C0E">
      <w:pPr>
        <w:pStyle w:val="Odstavecseseznamem"/>
        <w:numPr>
          <w:ilvl w:val="0"/>
          <w:numId w:val="16"/>
        </w:numPr>
        <w:spacing w:line="240" w:lineRule="auto"/>
      </w:pPr>
      <w:r w:rsidRPr="00792C0E">
        <w:t>Emailové notifikace uživatelům a hromadný mailing uživatelům</w:t>
      </w:r>
    </w:p>
    <w:p w14:paraId="7E60FA4F" w14:textId="77777777" w:rsidR="007E186C" w:rsidRPr="00792C0E" w:rsidRDefault="007E186C" w:rsidP="00792C0E">
      <w:pPr>
        <w:pStyle w:val="Odstavecseseznamem"/>
        <w:numPr>
          <w:ilvl w:val="0"/>
          <w:numId w:val="16"/>
        </w:numPr>
        <w:spacing w:line="240" w:lineRule="auto"/>
      </w:pPr>
      <w:r w:rsidRPr="00792C0E">
        <w:t>Generování seznamů a statistik v systému i na stránky webové prezentace</w:t>
      </w:r>
    </w:p>
    <w:p w14:paraId="696FA89A" w14:textId="77777777" w:rsidR="007E186C" w:rsidRPr="00792C0E" w:rsidRDefault="007E186C" w:rsidP="00792C0E">
      <w:pPr>
        <w:pStyle w:val="Odstavecseseznamem"/>
        <w:numPr>
          <w:ilvl w:val="0"/>
          <w:numId w:val="16"/>
        </w:numPr>
        <w:spacing w:line="240" w:lineRule="auto"/>
      </w:pPr>
      <w:r w:rsidRPr="00792C0E">
        <w:t>Interní informační stránky přístupné pro konkrétní uživatelské role (studenty/pedagogy)</w:t>
      </w:r>
    </w:p>
    <w:p w14:paraId="7BA3F82E" w14:textId="77777777" w:rsidR="007E186C" w:rsidRPr="00792C0E" w:rsidRDefault="007E186C" w:rsidP="00792C0E">
      <w:pPr>
        <w:pStyle w:val="Zkladntextodsazen"/>
        <w:ind w:left="0"/>
        <w:rPr>
          <w:rFonts w:cs="Arial"/>
          <w:lang w:val="cs-CZ"/>
        </w:rPr>
      </w:pPr>
      <w:r w:rsidRPr="00792C0E">
        <w:rPr>
          <w:rFonts w:cs="Arial"/>
          <w:lang w:val="cs-CZ"/>
        </w:rPr>
        <w:t>Součástí Díla není transfer dat ze stávající webové stránky.</w:t>
      </w:r>
    </w:p>
    <w:p w14:paraId="5C74ED8D" w14:textId="77777777" w:rsidR="007E186C" w:rsidRPr="00792C0E" w:rsidRDefault="007E186C" w:rsidP="00792C0E">
      <w:pPr>
        <w:pStyle w:val="Zkladntextodsazen"/>
        <w:ind w:left="0"/>
        <w:rPr>
          <w:rFonts w:cs="Arial"/>
          <w:lang w:val="cs-CZ"/>
        </w:rPr>
      </w:pPr>
      <w:r w:rsidRPr="00792C0E">
        <w:rPr>
          <w:rFonts w:cs="Arial"/>
          <w:lang w:val="cs-CZ"/>
        </w:rPr>
        <w:t>IS bude pouze v anglické jazykové verzi a bude plně textovatelný Objednatelem nebo jím určenými osobami v administraci (finální textaci zpracuje Objednatel). Bude provázán s webovou prezentací tak, aby ve webové prezentaci bylo možné snadno zobrazovat vybraná data z IS.</w:t>
      </w:r>
    </w:p>
    <w:p w14:paraId="0CCA2958" w14:textId="77777777" w:rsidR="007E186C" w:rsidRPr="00792C0E" w:rsidRDefault="007E186C" w:rsidP="00792C0E">
      <w:pPr>
        <w:pStyle w:val="Zkladntextodsazen"/>
        <w:ind w:left="0"/>
        <w:rPr>
          <w:rFonts w:cs="Arial"/>
          <w:lang w:val="cs-CZ"/>
        </w:rPr>
      </w:pPr>
      <w:r w:rsidRPr="00792C0E">
        <w:rPr>
          <w:rFonts w:cs="Arial"/>
          <w:lang w:val="cs-CZ"/>
        </w:rPr>
        <w:t xml:space="preserve"> </w:t>
      </w:r>
      <w:r w:rsidRPr="00792C0E">
        <w:rPr>
          <w:rFonts w:cs="Arial"/>
          <w:lang w:val="cs-CZ"/>
        </w:rPr>
        <w:br/>
        <w:t>IS bude napojen na Centrální autorizační službu UK (LDAP, CAS) a na Informační systém Studium UK (formou Objednatelem dodaných dotazů sloužících např. k čerpání informací o studentech).</w:t>
      </w:r>
    </w:p>
    <w:p w14:paraId="42A0D6C2" w14:textId="77777777" w:rsidR="007E186C" w:rsidRPr="00792C0E" w:rsidRDefault="007E186C" w:rsidP="00792C0E">
      <w:pPr>
        <w:pStyle w:val="Odstavecseseznamem"/>
        <w:numPr>
          <w:ilvl w:val="0"/>
          <w:numId w:val="16"/>
        </w:numPr>
        <w:spacing w:line="240" w:lineRule="auto"/>
      </w:pPr>
      <w:r w:rsidRPr="00792C0E">
        <w:t>Podpora pilotního provozu (začíná akceptací poslední fáze) :</w:t>
      </w:r>
    </w:p>
    <w:p w14:paraId="2F5B9663" w14:textId="77777777" w:rsidR="007E186C" w:rsidRPr="00792C0E" w:rsidRDefault="007E186C" w:rsidP="00792C0E">
      <w:pPr>
        <w:pStyle w:val="Odstavecseseznamem"/>
        <w:numPr>
          <w:ilvl w:val="1"/>
          <w:numId w:val="16"/>
        </w:numPr>
        <w:spacing w:line="240" w:lineRule="auto"/>
      </w:pPr>
      <w:r w:rsidRPr="00792C0E">
        <w:t>Po dobu 3 měsíců do druhého pracovního dne emailem, opravy chyb systému</w:t>
      </w:r>
    </w:p>
    <w:p w14:paraId="67A5197F" w14:textId="77777777" w:rsidR="007E186C" w:rsidRPr="00792C0E" w:rsidRDefault="007E186C" w:rsidP="00792C0E">
      <w:pPr>
        <w:pStyle w:val="Odstavecseseznamem"/>
        <w:numPr>
          <w:ilvl w:val="1"/>
          <w:numId w:val="16"/>
        </w:numPr>
        <w:spacing w:line="240" w:lineRule="auto"/>
      </w:pPr>
      <w:r w:rsidRPr="00792C0E">
        <w:t>Po dobu 4 dní hotline po telefonu 24 hod. denně</w:t>
      </w:r>
    </w:p>
    <w:p w14:paraId="43D00C8E" w14:textId="77777777" w:rsidR="007E186C" w:rsidRPr="00792C0E" w:rsidRDefault="007E186C" w:rsidP="00792C0E">
      <w:pPr>
        <w:pStyle w:val="Odstavecseseznamem"/>
        <w:numPr>
          <w:ilvl w:val="0"/>
          <w:numId w:val="16"/>
        </w:numPr>
        <w:spacing w:line="240" w:lineRule="auto"/>
      </w:pPr>
      <w:r w:rsidRPr="00792C0E">
        <w:t xml:space="preserve">Zaškolení administrátorů a jednoho správce aplikace </w:t>
      </w:r>
    </w:p>
    <w:p w14:paraId="1F7E8140" w14:textId="77777777" w:rsidR="007E186C" w:rsidRPr="00792C0E" w:rsidRDefault="007E186C" w:rsidP="00792C0E">
      <w:pPr>
        <w:pStyle w:val="Odstavecseseznamem"/>
        <w:numPr>
          <w:ilvl w:val="0"/>
          <w:numId w:val="16"/>
        </w:numPr>
        <w:spacing w:line="240" w:lineRule="auto"/>
      </w:pPr>
      <w:r w:rsidRPr="00792C0E">
        <w:t xml:space="preserve"> Technická dokumentace vč. zdrojových kódů</w:t>
      </w:r>
    </w:p>
    <w:p w14:paraId="533129AC" w14:textId="77777777" w:rsidR="007E186C" w:rsidRPr="00094928" w:rsidRDefault="007E186C" w:rsidP="00094928">
      <w:pPr>
        <w:rPr>
          <w:b/>
        </w:rPr>
      </w:pPr>
      <w:r w:rsidRPr="00094928">
        <w:rPr>
          <w:b/>
        </w:rPr>
        <w:t>Technické podmínky Díla</w:t>
      </w:r>
    </w:p>
    <w:p w14:paraId="6AADD111" w14:textId="77777777" w:rsidR="007E186C" w:rsidRPr="00792C0E" w:rsidRDefault="007E186C" w:rsidP="00792C0E">
      <w:pPr>
        <w:pStyle w:val="Zkladntextodsazen"/>
        <w:ind w:left="0"/>
        <w:rPr>
          <w:rFonts w:cs="Arial"/>
          <w:lang w:val="cs-CZ"/>
        </w:rPr>
      </w:pPr>
      <w:r w:rsidRPr="00792C0E">
        <w:rPr>
          <w:rFonts w:cs="Arial"/>
          <w:lang w:val="cs-CZ"/>
        </w:rPr>
        <w:t>Veřejná webová prezentace je založena na standardním CMS – xxx/WordPress. Webová prezentace i IS budou provozovány na technologiích Apache, PHP, MySQL/MariaDB/OracleDB a hostovány na serverech v majetku FF. Prezentace i IS mohou využívat standardní frameworky a budou funkční i v novějších verzích všech rozšířených internetových prohlížečů.</w:t>
      </w:r>
    </w:p>
    <w:p w14:paraId="293A7782" w14:textId="77777777" w:rsidR="007E186C" w:rsidRPr="00792C0E" w:rsidRDefault="007E186C" w:rsidP="007E186C">
      <w:pPr>
        <w:rPr>
          <w:rFonts w:ascii="Tahoma" w:hAnsi="Tahoma" w:cs="Tahoma"/>
          <w:sz w:val="20"/>
          <w:szCs w:val="20"/>
          <w:lang w:val="cs-CZ"/>
        </w:rPr>
      </w:pPr>
    </w:p>
    <w:p w14:paraId="43077325" w14:textId="77777777" w:rsidR="007E186C" w:rsidRPr="00792C0E" w:rsidRDefault="007E186C" w:rsidP="00792C0E">
      <w:pPr>
        <w:pStyle w:val="Nadpis3"/>
        <w:rPr>
          <w:rFonts w:ascii="Tahoma" w:hAnsi="Tahoma" w:cs="Tahoma"/>
        </w:rPr>
      </w:pPr>
      <w:bookmarkStart w:id="26" w:name="_Toc462678239"/>
      <w:r w:rsidRPr="00792C0E">
        <w:lastRenderedPageBreak/>
        <w:t>1b- Specifikace změn požadovaných oproti stávajícímu stavu</w:t>
      </w:r>
      <w:bookmarkEnd w:id="26"/>
      <w:r w:rsidRPr="00792C0E">
        <w:rPr>
          <w:rFonts w:ascii="Tahoma" w:hAnsi="Tahoma" w:cs="Tahoma"/>
        </w:rPr>
        <w:t xml:space="preserve"> </w:t>
      </w:r>
    </w:p>
    <w:p w14:paraId="0FD91FC5" w14:textId="77777777" w:rsidR="007E186C" w:rsidRPr="00792C0E" w:rsidRDefault="007E186C" w:rsidP="007E186C">
      <w:pPr>
        <w:pStyle w:val="Zkladntextodsazen"/>
        <w:ind w:left="0"/>
        <w:rPr>
          <w:rFonts w:ascii="Arial" w:hAnsi="Arial" w:cs="Arial"/>
          <w:b/>
          <w:lang w:val="cs-CZ"/>
        </w:rPr>
      </w:pPr>
    </w:p>
    <w:p w14:paraId="17A48D6E" w14:textId="77777777" w:rsidR="007E186C" w:rsidRPr="00792C0E" w:rsidRDefault="007E186C" w:rsidP="00792C0E">
      <w:pPr>
        <w:pStyle w:val="Nadpis3"/>
      </w:pPr>
      <w:bookmarkStart w:id="27" w:name="_Toc462678240"/>
      <w:r w:rsidRPr="00792C0E">
        <w:t>1c- Analýza, která specifikuje Dílo</w:t>
      </w:r>
      <w:bookmarkEnd w:id="27"/>
    </w:p>
    <w:p w14:paraId="08930726" w14:textId="77777777" w:rsidR="007E186C" w:rsidRPr="00792C0E" w:rsidRDefault="007E186C" w:rsidP="00792C0E">
      <w:pPr>
        <w:pStyle w:val="Zkladntextodsazen"/>
        <w:ind w:left="0"/>
        <w:rPr>
          <w:rFonts w:cs="Arial"/>
          <w:lang w:val="cs-CZ"/>
        </w:rPr>
      </w:pPr>
      <w:r w:rsidRPr="00792C0E">
        <w:rPr>
          <w:rFonts w:cs="Arial"/>
          <w:lang w:val="cs-CZ"/>
        </w:rPr>
        <w:t>Smluvní strany se dohodly, že oboustranně odsouhlasené znění Analýzy bude tvořit volnou přílohu této Smlouvy.</w:t>
      </w:r>
    </w:p>
    <w:p w14:paraId="63D6F1BD" w14:textId="77777777" w:rsidR="00792C0E" w:rsidRPr="00792C0E" w:rsidRDefault="00792C0E">
      <w:pPr>
        <w:rPr>
          <w:rFonts w:eastAsiaTheme="majorEastAsia" w:cstheme="majorBidi"/>
          <w:bCs/>
          <w:iCs/>
          <w:color w:val="990000"/>
          <w:sz w:val="30"/>
          <w:lang w:val="cs-CZ"/>
        </w:rPr>
      </w:pPr>
      <w:r w:rsidRPr="00792C0E">
        <w:rPr>
          <w:lang w:val="cs-CZ"/>
        </w:rPr>
        <w:br w:type="page"/>
      </w:r>
    </w:p>
    <w:p w14:paraId="60313927" w14:textId="24FEF3AD" w:rsidR="007E186C" w:rsidRPr="00792C0E" w:rsidRDefault="00792C0E" w:rsidP="00792C0E">
      <w:pPr>
        <w:pStyle w:val="Nadpis2"/>
        <w:rPr>
          <w:rFonts w:ascii="Arial" w:hAnsi="Arial" w:cs="Arial"/>
        </w:rPr>
      </w:pPr>
      <w:bookmarkStart w:id="28" w:name="_Toc462678241"/>
      <w:r w:rsidRPr="00094928">
        <w:lastRenderedPageBreak/>
        <w:t>Příloha č. 2: Cena Díla</w:t>
      </w:r>
      <w:bookmarkEnd w:id="28"/>
    </w:p>
    <w:p w14:paraId="5B6A7578" w14:textId="15570E5B" w:rsidR="007E186C" w:rsidRPr="00792C0E" w:rsidRDefault="007E186C" w:rsidP="00094928">
      <w:pPr>
        <w:autoSpaceDE w:val="0"/>
        <w:autoSpaceDN w:val="0"/>
        <w:adjustRightInd w:val="0"/>
        <w:spacing w:after="0" w:line="276" w:lineRule="auto"/>
        <w:rPr>
          <w:rFonts w:cs="Tahoma"/>
          <w:color w:val="000000"/>
          <w:lang w:val="cs-CZ" w:eastAsia="cs-CZ"/>
        </w:rPr>
      </w:pPr>
      <w:r w:rsidRPr="00792C0E">
        <w:rPr>
          <w:rFonts w:cs="Tahoma"/>
          <w:color w:val="000000"/>
          <w:lang w:val="cs-CZ" w:eastAsia="cs-CZ"/>
        </w:rPr>
        <w:t>Cena v Kč bez DPH</w:t>
      </w:r>
      <w:r w:rsidRPr="00792C0E">
        <w:rPr>
          <w:rFonts w:cs="Tahoma"/>
          <w:color w:val="000000"/>
          <w:lang w:val="cs-CZ" w:eastAsia="cs-CZ"/>
        </w:rPr>
        <w:tab/>
      </w:r>
      <w:r w:rsidRPr="00792C0E">
        <w:rPr>
          <w:rFonts w:cs="Tahoma"/>
          <w:color w:val="000000"/>
          <w:lang w:val="cs-CZ" w:eastAsia="cs-CZ"/>
        </w:rPr>
        <w:tab/>
      </w:r>
      <w:r w:rsidRPr="00792C0E">
        <w:rPr>
          <w:rFonts w:cs="Tahoma"/>
          <w:color w:val="000000"/>
          <w:lang w:val="cs-CZ" w:eastAsia="cs-CZ"/>
        </w:rPr>
        <w:tab/>
      </w:r>
      <w:r w:rsidRPr="00792C0E">
        <w:rPr>
          <w:rFonts w:cs="Tahoma"/>
          <w:color w:val="000000"/>
          <w:lang w:val="cs-CZ" w:eastAsia="cs-CZ"/>
        </w:rPr>
        <w:tab/>
      </w:r>
      <w:r w:rsidR="00094928">
        <w:rPr>
          <w:rFonts w:cs="Tahoma"/>
          <w:color w:val="000000"/>
          <w:lang w:val="cs-CZ" w:eastAsia="cs-CZ"/>
        </w:rPr>
        <w:t>190 000,- Kč</w:t>
      </w:r>
    </w:p>
    <w:p w14:paraId="1E295071" w14:textId="3C50744B" w:rsidR="007E186C" w:rsidRPr="00094928" w:rsidRDefault="00094928" w:rsidP="00094928">
      <w:pPr>
        <w:autoSpaceDE w:val="0"/>
        <w:autoSpaceDN w:val="0"/>
        <w:adjustRightInd w:val="0"/>
        <w:spacing w:after="0" w:line="276" w:lineRule="auto"/>
        <w:rPr>
          <w:rFonts w:cs="Tahoma"/>
          <w:color w:val="000000"/>
          <w:lang w:val="cs-CZ" w:eastAsia="cs-CZ"/>
        </w:rPr>
      </w:pPr>
      <w:r>
        <w:rPr>
          <w:rFonts w:cs="Tahoma"/>
          <w:color w:val="000000"/>
          <w:lang w:val="cs-CZ" w:eastAsia="cs-CZ"/>
        </w:rPr>
        <w:t>Sazba DPH v %</w:t>
      </w:r>
      <w:r>
        <w:rPr>
          <w:rFonts w:cs="Tahoma"/>
          <w:color w:val="000000"/>
          <w:lang w:val="cs-CZ" w:eastAsia="cs-CZ"/>
        </w:rPr>
        <w:tab/>
      </w:r>
      <w:r>
        <w:rPr>
          <w:rFonts w:cs="Tahoma"/>
          <w:color w:val="000000"/>
          <w:lang w:val="cs-CZ" w:eastAsia="cs-CZ"/>
        </w:rPr>
        <w:tab/>
      </w:r>
      <w:r>
        <w:rPr>
          <w:rFonts w:cs="Tahoma"/>
          <w:color w:val="000000"/>
          <w:lang w:val="cs-CZ" w:eastAsia="cs-CZ"/>
        </w:rPr>
        <w:tab/>
      </w:r>
      <w:r>
        <w:rPr>
          <w:rFonts w:cs="Tahoma"/>
          <w:color w:val="000000"/>
          <w:lang w:val="cs-CZ" w:eastAsia="cs-CZ"/>
        </w:rPr>
        <w:tab/>
      </w:r>
      <w:r>
        <w:rPr>
          <w:rFonts w:cs="Tahoma"/>
          <w:color w:val="000000"/>
          <w:lang w:val="cs-CZ" w:eastAsia="cs-CZ"/>
        </w:rPr>
        <w:tab/>
        <w:t>21</w:t>
      </w:r>
      <w:r>
        <w:rPr>
          <w:rFonts w:cs="Tahoma"/>
          <w:color w:val="000000"/>
          <w:lang w:val="en-GB" w:eastAsia="cs-CZ"/>
        </w:rPr>
        <w:t>%</w:t>
      </w:r>
    </w:p>
    <w:p w14:paraId="3AE945C6" w14:textId="2C2B1C3F" w:rsidR="007E186C" w:rsidRPr="00792C0E" w:rsidRDefault="007E186C" w:rsidP="00094928">
      <w:pPr>
        <w:autoSpaceDE w:val="0"/>
        <w:autoSpaceDN w:val="0"/>
        <w:adjustRightInd w:val="0"/>
        <w:spacing w:after="0" w:line="276" w:lineRule="auto"/>
        <w:rPr>
          <w:rFonts w:cs="Tahoma"/>
          <w:color w:val="000000"/>
          <w:lang w:val="cs-CZ" w:eastAsia="cs-CZ"/>
        </w:rPr>
      </w:pPr>
      <w:r w:rsidRPr="00792C0E">
        <w:rPr>
          <w:rFonts w:cs="Tahoma"/>
          <w:color w:val="000000"/>
          <w:lang w:val="cs-CZ" w:eastAsia="cs-CZ"/>
        </w:rPr>
        <w:t>Výše DPH v Kč</w:t>
      </w:r>
      <w:r w:rsidRPr="00792C0E">
        <w:rPr>
          <w:rFonts w:cs="Tahoma"/>
          <w:color w:val="000000"/>
          <w:lang w:val="cs-CZ" w:eastAsia="cs-CZ"/>
        </w:rPr>
        <w:tab/>
      </w:r>
      <w:r w:rsidRPr="00792C0E">
        <w:rPr>
          <w:rFonts w:cs="Tahoma"/>
          <w:color w:val="000000"/>
          <w:lang w:val="cs-CZ" w:eastAsia="cs-CZ"/>
        </w:rPr>
        <w:tab/>
      </w:r>
      <w:r w:rsidRPr="00792C0E">
        <w:rPr>
          <w:rFonts w:cs="Tahoma"/>
          <w:color w:val="000000"/>
          <w:lang w:val="cs-CZ" w:eastAsia="cs-CZ"/>
        </w:rPr>
        <w:tab/>
      </w:r>
      <w:r w:rsidRPr="00792C0E">
        <w:rPr>
          <w:rFonts w:cs="Tahoma"/>
          <w:color w:val="000000"/>
          <w:lang w:val="cs-CZ" w:eastAsia="cs-CZ"/>
        </w:rPr>
        <w:tab/>
      </w:r>
      <w:r w:rsidRPr="00792C0E">
        <w:rPr>
          <w:rFonts w:cs="Tahoma"/>
          <w:color w:val="000000"/>
          <w:lang w:val="cs-CZ" w:eastAsia="cs-CZ"/>
        </w:rPr>
        <w:tab/>
      </w:r>
      <w:r w:rsidR="00094928">
        <w:rPr>
          <w:rFonts w:cs="Tahoma"/>
          <w:color w:val="000000"/>
          <w:lang w:val="cs-CZ" w:eastAsia="cs-CZ"/>
        </w:rPr>
        <w:t>39 900,- Kč</w:t>
      </w:r>
    </w:p>
    <w:p w14:paraId="2226938D" w14:textId="1274CA6F" w:rsidR="007E186C" w:rsidRPr="00792C0E" w:rsidRDefault="007E186C" w:rsidP="00094928">
      <w:pPr>
        <w:autoSpaceDE w:val="0"/>
        <w:autoSpaceDN w:val="0"/>
        <w:adjustRightInd w:val="0"/>
        <w:spacing w:after="0" w:line="276" w:lineRule="auto"/>
        <w:rPr>
          <w:rFonts w:cs="Tahoma"/>
          <w:b/>
          <w:color w:val="000000"/>
          <w:lang w:val="cs-CZ" w:eastAsia="cs-CZ"/>
        </w:rPr>
      </w:pPr>
      <w:r w:rsidRPr="00792C0E">
        <w:rPr>
          <w:rFonts w:cs="Tahoma"/>
          <w:b/>
          <w:color w:val="000000"/>
          <w:lang w:val="cs-CZ" w:eastAsia="cs-CZ"/>
        </w:rPr>
        <w:t>Celková cena v Kč včetně DPH</w:t>
      </w:r>
      <w:r w:rsidRPr="00792C0E">
        <w:rPr>
          <w:rFonts w:cs="Tahoma"/>
          <w:b/>
          <w:color w:val="000000"/>
          <w:lang w:val="cs-CZ" w:eastAsia="cs-CZ"/>
        </w:rPr>
        <w:tab/>
      </w:r>
      <w:r w:rsidRPr="00792C0E">
        <w:rPr>
          <w:rFonts w:cs="Tahoma"/>
          <w:b/>
          <w:color w:val="000000"/>
          <w:lang w:val="cs-CZ" w:eastAsia="cs-CZ"/>
        </w:rPr>
        <w:tab/>
      </w:r>
      <w:r w:rsidR="00094928">
        <w:rPr>
          <w:rFonts w:cs="Tahoma"/>
          <w:b/>
          <w:color w:val="000000"/>
          <w:lang w:val="cs-CZ" w:eastAsia="cs-CZ"/>
        </w:rPr>
        <w:t>229</w:t>
      </w:r>
      <w:r w:rsidR="00094928" w:rsidRPr="00094928">
        <w:rPr>
          <w:rFonts w:cs="Tahoma"/>
          <w:b/>
          <w:color w:val="000000"/>
          <w:lang w:val="cs-CZ" w:eastAsia="cs-CZ"/>
        </w:rPr>
        <w:t> </w:t>
      </w:r>
      <w:r w:rsidR="00094928">
        <w:rPr>
          <w:rFonts w:cs="Tahoma"/>
          <w:b/>
          <w:color w:val="000000"/>
          <w:lang w:val="cs-CZ" w:eastAsia="cs-CZ"/>
        </w:rPr>
        <w:t>90</w:t>
      </w:r>
      <w:r w:rsidR="00094928" w:rsidRPr="00094928">
        <w:rPr>
          <w:rFonts w:cs="Tahoma"/>
          <w:b/>
          <w:color w:val="000000"/>
          <w:lang w:val="cs-CZ" w:eastAsia="cs-CZ"/>
        </w:rPr>
        <w:t>0,- Kč</w:t>
      </w:r>
    </w:p>
    <w:p w14:paraId="3CF73ACD" w14:textId="77777777" w:rsidR="007E186C" w:rsidRPr="00792C0E" w:rsidRDefault="007E186C" w:rsidP="00094928">
      <w:pPr>
        <w:pStyle w:val="Zkladntextodsazen"/>
        <w:spacing w:after="0" w:line="276" w:lineRule="auto"/>
        <w:ind w:left="0"/>
        <w:rPr>
          <w:rFonts w:cs="Arial"/>
          <w:lang w:val="cs-CZ"/>
        </w:rPr>
      </w:pPr>
    </w:p>
    <w:p w14:paraId="73979540" w14:textId="77777777" w:rsidR="007E186C" w:rsidRPr="00792C0E" w:rsidRDefault="007E186C" w:rsidP="00094928">
      <w:pPr>
        <w:pStyle w:val="Zkladntextodsazen"/>
        <w:spacing w:after="0" w:line="276" w:lineRule="auto"/>
        <w:ind w:left="0"/>
        <w:rPr>
          <w:rFonts w:cs="Arial"/>
          <w:lang w:val="cs-CZ"/>
        </w:rPr>
      </w:pPr>
      <w:r w:rsidRPr="00792C0E">
        <w:rPr>
          <w:rFonts w:cs="Arial"/>
          <w:lang w:val="cs-CZ"/>
        </w:rPr>
        <w:t>Nárok na úhradu Ceny Díla resp. jednotlivých částí Ceny Díla vzniká po úspěšné akceptaci jednotlivých částí Díla:</w:t>
      </w:r>
    </w:p>
    <w:p w14:paraId="19459CBB" w14:textId="77777777" w:rsidR="007E186C" w:rsidRPr="00792C0E" w:rsidRDefault="007E186C" w:rsidP="00094928">
      <w:pPr>
        <w:pStyle w:val="Odstavecseseznamem"/>
        <w:numPr>
          <w:ilvl w:val="0"/>
          <w:numId w:val="10"/>
        </w:numPr>
        <w:spacing w:after="0" w:line="276" w:lineRule="auto"/>
        <w:rPr>
          <w:rFonts w:cs="Tahoma"/>
          <w:b/>
          <w:szCs w:val="22"/>
        </w:rPr>
      </w:pPr>
      <w:r w:rsidRPr="00792C0E">
        <w:rPr>
          <w:rFonts w:cs="Tahoma"/>
          <w:b/>
          <w:szCs w:val="22"/>
        </w:rPr>
        <w:t>Fáze 1:</w:t>
      </w:r>
    </w:p>
    <w:p w14:paraId="1E9A7BBE" w14:textId="77777777" w:rsidR="007E186C" w:rsidRPr="00792C0E" w:rsidRDefault="007E186C" w:rsidP="00094928">
      <w:pPr>
        <w:autoSpaceDE w:val="0"/>
        <w:autoSpaceDN w:val="0"/>
        <w:adjustRightInd w:val="0"/>
        <w:spacing w:after="0" w:line="276" w:lineRule="auto"/>
        <w:rPr>
          <w:rFonts w:cs="Tahoma"/>
          <w:b/>
          <w:lang w:val="cs-CZ"/>
        </w:rPr>
      </w:pPr>
      <w:r w:rsidRPr="00792C0E">
        <w:rPr>
          <w:rFonts w:cs="Tahoma"/>
          <w:b/>
          <w:lang w:val="cs-CZ"/>
        </w:rPr>
        <w:t>zpracování vstupní analýzy</w:t>
      </w:r>
      <w:r w:rsidRPr="00792C0E">
        <w:rPr>
          <w:rFonts w:cs="Tahoma"/>
          <w:b/>
          <w:lang w:val="cs-CZ"/>
        </w:rPr>
        <w:tab/>
      </w:r>
    </w:p>
    <w:p w14:paraId="2789D847" w14:textId="240E8996" w:rsidR="007E186C" w:rsidRPr="00792C0E" w:rsidRDefault="007E186C"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Cena v Kč bez DPH</w:t>
      </w:r>
      <w:r w:rsidRPr="00792C0E">
        <w:rPr>
          <w:rFonts w:cs="Tahoma"/>
          <w:color w:val="000000"/>
          <w:lang w:val="cs-CZ" w:eastAsia="cs-CZ"/>
        </w:rPr>
        <w:tab/>
      </w:r>
      <w:r w:rsidRPr="00792C0E">
        <w:rPr>
          <w:rFonts w:cs="Tahoma"/>
          <w:color w:val="000000"/>
          <w:lang w:val="cs-CZ" w:eastAsia="cs-CZ"/>
        </w:rPr>
        <w:tab/>
      </w:r>
      <w:r w:rsidR="00094928">
        <w:rPr>
          <w:rFonts w:cs="Tahoma"/>
          <w:color w:val="000000"/>
          <w:lang w:val="cs-CZ" w:eastAsia="cs-CZ"/>
        </w:rPr>
        <w:tab/>
        <w:t>19 000,- Kč</w:t>
      </w:r>
    </w:p>
    <w:p w14:paraId="6E3AF4BB" w14:textId="7D0D89A3" w:rsidR="007E186C" w:rsidRPr="00792C0E" w:rsidRDefault="007E186C"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Sazba DPH v %</w:t>
      </w:r>
      <w:r w:rsidRPr="00792C0E">
        <w:rPr>
          <w:rFonts w:cs="Tahoma"/>
          <w:color w:val="000000"/>
          <w:lang w:val="cs-CZ" w:eastAsia="cs-CZ"/>
        </w:rPr>
        <w:tab/>
      </w:r>
      <w:r w:rsidRPr="00792C0E">
        <w:rPr>
          <w:rFonts w:cs="Tahoma"/>
          <w:color w:val="000000"/>
          <w:lang w:val="cs-CZ" w:eastAsia="cs-CZ"/>
        </w:rPr>
        <w:tab/>
      </w:r>
      <w:r w:rsidR="00094928">
        <w:rPr>
          <w:rFonts w:cs="Tahoma"/>
          <w:color w:val="000000"/>
          <w:lang w:val="cs-CZ" w:eastAsia="cs-CZ"/>
        </w:rPr>
        <w:tab/>
        <w:t>21</w:t>
      </w:r>
      <w:r w:rsidR="00094928">
        <w:rPr>
          <w:rFonts w:cs="Tahoma"/>
          <w:color w:val="000000"/>
          <w:lang w:val="en-GB" w:eastAsia="cs-CZ"/>
        </w:rPr>
        <w:t>%</w:t>
      </w:r>
    </w:p>
    <w:p w14:paraId="66CB9B13" w14:textId="75C21163" w:rsidR="007E186C" w:rsidRPr="00792C0E" w:rsidRDefault="007E186C"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Výše DPH v Kč</w:t>
      </w:r>
      <w:r w:rsidRPr="00792C0E">
        <w:rPr>
          <w:rFonts w:cs="Tahoma"/>
          <w:color w:val="000000"/>
          <w:lang w:val="cs-CZ" w:eastAsia="cs-CZ"/>
        </w:rPr>
        <w:tab/>
      </w:r>
      <w:r w:rsidRPr="00792C0E">
        <w:rPr>
          <w:rFonts w:cs="Tahoma"/>
          <w:color w:val="000000"/>
          <w:lang w:val="cs-CZ" w:eastAsia="cs-CZ"/>
        </w:rPr>
        <w:tab/>
      </w:r>
      <w:r w:rsidR="00094928">
        <w:rPr>
          <w:rFonts w:cs="Tahoma"/>
          <w:color w:val="000000"/>
          <w:lang w:val="cs-CZ" w:eastAsia="cs-CZ"/>
        </w:rPr>
        <w:tab/>
        <w:t>3 990,- Kč</w:t>
      </w:r>
    </w:p>
    <w:p w14:paraId="72329512" w14:textId="714FB1A3" w:rsidR="007E186C" w:rsidRPr="00792C0E" w:rsidRDefault="007E186C" w:rsidP="00094928">
      <w:pPr>
        <w:autoSpaceDE w:val="0"/>
        <w:autoSpaceDN w:val="0"/>
        <w:adjustRightInd w:val="0"/>
        <w:spacing w:after="0" w:line="276" w:lineRule="auto"/>
        <w:ind w:left="3540" w:hanging="3540"/>
        <w:rPr>
          <w:rFonts w:cs="Tahoma"/>
          <w:b/>
          <w:color w:val="000000"/>
          <w:lang w:val="cs-CZ" w:eastAsia="cs-CZ"/>
        </w:rPr>
      </w:pPr>
      <w:r w:rsidRPr="00792C0E">
        <w:rPr>
          <w:rFonts w:cs="Tahoma"/>
          <w:b/>
          <w:color w:val="000000"/>
          <w:lang w:val="cs-CZ" w:eastAsia="cs-CZ"/>
        </w:rPr>
        <w:t>Cena z</w:t>
      </w:r>
      <w:r w:rsidR="00094928">
        <w:rPr>
          <w:rFonts w:cs="Tahoma"/>
          <w:b/>
          <w:color w:val="000000"/>
          <w:lang w:val="cs-CZ" w:eastAsia="cs-CZ"/>
        </w:rPr>
        <w:t>a plnění Fáze 1 v Kč včetně DPH</w:t>
      </w:r>
      <w:r w:rsidR="00094928">
        <w:rPr>
          <w:rFonts w:cs="Tahoma"/>
          <w:b/>
          <w:color w:val="000000"/>
          <w:lang w:val="cs-CZ" w:eastAsia="cs-CZ"/>
        </w:rPr>
        <w:tab/>
        <w:t>22</w:t>
      </w:r>
      <w:r w:rsidR="00094928" w:rsidRPr="00094928">
        <w:rPr>
          <w:rFonts w:cs="Tahoma"/>
          <w:b/>
          <w:color w:val="000000"/>
          <w:lang w:val="cs-CZ" w:eastAsia="cs-CZ"/>
        </w:rPr>
        <w:t> </w:t>
      </w:r>
      <w:r w:rsidR="00094928">
        <w:rPr>
          <w:rFonts w:cs="Tahoma"/>
          <w:b/>
          <w:color w:val="000000"/>
          <w:lang w:val="cs-CZ" w:eastAsia="cs-CZ"/>
        </w:rPr>
        <w:t>99</w:t>
      </w:r>
      <w:r w:rsidR="00094928" w:rsidRPr="00094928">
        <w:rPr>
          <w:rFonts w:cs="Tahoma"/>
          <w:b/>
          <w:color w:val="000000"/>
          <w:lang w:val="cs-CZ" w:eastAsia="cs-CZ"/>
        </w:rPr>
        <w:t>0,- Kč</w:t>
      </w:r>
    </w:p>
    <w:p w14:paraId="198DC150" w14:textId="77777777" w:rsidR="007E186C" w:rsidRPr="00792C0E" w:rsidRDefault="007E186C" w:rsidP="00094928">
      <w:pPr>
        <w:pStyle w:val="Odstavecseseznamem"/>
        <w:spacing w:after="0" w:line="276" w:lineRule="auto"/>
        <w:rPr>
          <w:rFonts w:cs="Tahoma"/>
          <w:b/>
          <w:szCs w:val="22"/>
          <w:highlight w:val="yellow"/>
        </w:rPr>
      </w:pPr>
    </w:p>
    <w:p w14:paraId="549E31D2" w14:textId="6D5F9A1A" w:rsidR="007E186C" w:rsidRPr="00094928" w:rsidRDefault="007E186C" w:rsidP="00094928">
      <w:pPr>
        <w:pStyle w:val="Odstavecseseznamem"/>
        <w:numPr>
          <w:ilvl w:val="0"/>
          <w:numId w:val="10"/>
        </w:numPr>
        <w:spacing w:after="0" w:line="276" w:lineRule="auto"/>
        <w:rPr>
          <w:rFonts w:cs="Tahoma"/>
          <w:b/>
          <w:szCs w:val="22"/>
        </w:rPr>
      </w:pPr>
      <w:r w:rsidRPr="00792C0E">
        <w:rPr>
          <w:rFonts w:cs="Tahoma"/>
          <w:b/>
          <w:szCs w:val="22"/>
        </w:rPr>
        <w:t>Fáze 2:</w:t>
      </w:r>
    </w:p>
    <w:p w14:paraId="53EA2652" w14:textId="77777777" w:rsidR="007E186C" w:rsidRPr="00792C0E" w:rsidRDefault="007E186C" w:rsidP="00094928">
      <w:pPr>
        <w:pStyle w:val="Odstavecseseznamem"/>
        <w:spacing w:after="0" w:line="276" w:lineRule="auto"/>
        <w:ind w:left="0"/>
        <w:rPr>
          <w:rFonts w:cs="Tahoma"/>
          <w:b/>
          <w:szCs w:val="22"/>
        </w:rPr>
      </w:pPr>
      <w:r w:rsidRPr="00792C0E">
        <w:rPr>
          <w:rFonts w:cs="Tahoma"/>
          <w:b/>
          <w:szCs w:val="22"/>
        </w:rPr>
        <w:t>webová prezentace, přihlašování studentů do programů a zpracování přihlášek</w:t>
      </w:r>
    </w:p>
    <w:p w14:paraId="58CCFA3E" w14:textId="5E59B846" w:rsidR="007E186C" w:rsidRPr="00792C0E" w:rsidRDefault="007E186C"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Cena v Kč bez DPH</w:t>
      </w:r>
      <w:r w:rsidRPr="00792C0E">
        <w:rPr>
          <w:rFonts w:cs="Tahoma"/>
          <w:color w:val="000000"/>
          <w:lang w:val="cs-CZ" w:eastAsia="cs-CZ"/>
        </w:rPr>
        <w:tab/>
      </w:r>
      <w:r w:rsidRPr="00792C0E">
        <w:rPr>
          <w:rFonts w:cs="Tahoma"/>
          <w:color w:val="000000"/>
          <w:lang w:val="cs-CZ" w:eastAsia="cs-CZ"/>
        </w:rPr>
        <w:tab/>
      </w:r>
      <w:r w:rsidR="00094928">
        <w:rPr>
          <w:rFonts w:cs="Tahoma"/>
          <w:color w:val="000000"/>
          <w:lang w:val="cs-CZ" w:eastAsia="cs-CZ"/>
        </w:rPr>
        <w:tab/>
        <w:t>57 000,- Kč</w:t>
      </w:r>
    </w:p>
    <w:p w14:paraId="4AA9104A" w14:textId="6850C647" w:rsidR="007E186C" w:rsidRPr="00792C0E" w:rsidRDefault="007E186C"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Sazba DPH v %</w:t>
      </w:r>
      <w:r w:rsidRPr="00792C0E">
        <w:rPr>
          <w:rFonts w:cs="Tahoma"/>
          <w:color w:val="000000"/>
          <w:lang w:val="cs-CZ" w:eastAsia="cs-CZ"/>
        </w:rPr>
        <w:tab/>
      </w:r>
      <w:r w:rsidRPr="00792C0E">
        <w:rPr>
          <w:rFonts w:cs="Tahoma"/>
          <w:color w:val="000000"/>
          <w:lang w:val="cs-CZ" w:eastAsia="cs-CZ"/>
        </w:rPr>
        <w:tab/>
      </w:r>
      <w:r w:rsidR="00094928">
        <w:rPr>
          <w:rFonts w:cs="Tahoma"/>
          <w:color w:val="000000"/>
          <w:lang w:val="cs-CZ" w:eastAsia="cs-CZ"/>
        </w:rPr>
        <w:tab/>
        <w:t>21</w:t>
      </w:r>
      <w:r w:rsidR="00094928">
        <w:rPr>
          <w:rFonts w:cs="Tahoma"/>
          <w:color w:val="000000"/>
          <w:lang w:val="en-GB" w:eastAsia="cs-CZ"/>
        </w:rPr>
        <w:t>%</w:t>
      </w:r>
    </w:p>
    <w:p w14:paraId="52E2B2B6" w14:textId="7249824D" w:rsidR="007E186C" w:rsidRPr="00792C0E" w:rsidRDefault="007E186C"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Výše DPH v Kč</w:t>
      </w:r>
      <w:r w:rsidRPr="00792C0E">
        <w:rPr>
          <w:rFonts w:cs="Tahoma"/>
          <w:color w:val="000000"/>
          <w:lang w:val="cs-CZ" w:eastAsia="cs-CZ"/>
        </w:rPr>
        <w:tab/>
      </w:r>
      <w:r w:rsidRPr="00792C0E">
        <w:rPr>
          <w:rFonts w:cs="Tahoma"/>
          <w:color w:val="000000"/>
          <w:lang w:val="cs-CZ" w:eastAsia="cs-CZ"/>
        </w:rPr>
        <w:tab/>
      </w:r>
      <w:r w:rsidR="00094928">
        <w:rPr>
          <w:rFonts w:cs="Tahoma"/>
          <w:color w:val="000000"/>
          <w:lang w:val="cs-CZ" w:eastAsia="cs-CZ"/>
        </w:rPr>
        <w:tab/>
        <w:t>11 970,- Kč</w:t>
      </w:r>
    </w:p>
    <w:p w14:paraId="5DEEC310" w14:textId="09D45C1D" w:rsidR="007E186C" w:rsidRPr="00792C0E" w:rsidRDefault="007E186C" w:rsidP="00094928">
      <w:pPr>
        <w:autoSpaceDE w:val="0"/>
        <w:autoSpaceDN w:val="0"/>
        <w:adjustRightInd w:val="0"/>
        <w:spacing w:after="0" w:line="276" w:lineRule="auto"/>
        <w:ind w:left="3540" w:hanging="3540"/>
        <w:rPr>
          <w:rFonts w:cs="Tahoma"/>
          <w:b/>
          <w:color w:val="000000"/>
          <w:lang w:val="cs-CZ" w:eastAsia="cs-CZ"/>
        </w:rPr>
      </w:pPr>
      <w:r w:rsidRPr="00792C0E">
        <w:rPr>
          <w:rFonts w:cs="Tahoma"/>
          <w:b/>
          <w:color w:val="000000"/>
          <w:lang w:val="cs-CZ" w:eastAsia="cs-CZ"/>
        </w:rPr>
        <w:t>Cena za plnění Fáze 2 v Kč včetně DPH</w:t>
      </w:r>
      <w:r w:rsidRPr="00792C0E">
        <w:rPr>
          <w:rFonts w:cs="Tahoma"/>
          <w:b/>
          <w:color w:val="000000"/>
          <w:lang w:val="cs-CZ" w:eastAsia="cs-CZ"/>
        </w:rPr>
        <w:tab/>
      </w:r>
      <w:r w:rsidR="00094928" w:rsidRPr="00094928">
        <w:rPr>
          <w:rFonts w:cs="Tahoma"/>
          <w:b/>
          <w:color w:val="000000"/>
          <w:lang w:val="cs-CZ" w:eastAsia="cs-CZ"/>
        </w:rPr>
        <w:t>68 970,- Kč</w:t>
      </w:r>
    </w:p>
    <w:p w14:paraId="2BBE1993" w14:textId="77777777" w:rsidR="007E186C" w:rsidRPr="00792C0E" w:rsidRDefault="007E186C" w:rsidP="00094928">
      <w:pPr>
        <w:pStyle w:val="Odstavecseseznamem"/>
        <w:spacing w:after="0" w:line="276" w:lineRule="auto"/>
        <w:ind w:left="0"/>
        <w:rPr>
          <w:rFonts w:cs="Tahoma"/>
          <w:b/>
          <w:szCs w:val="22"/>
        </w:rPr>
      </w:pPr>
    </w:p>
    <w:p w14:paraId="36E7F14C" w14:textId="77777777" w:rsidR="007E186C" w:rsidRPr="00792C0E" w:rsidRDefault="007E186C" w:rsidP="00094928">
      <w:pPr>
        <w:pStyle w:val="Odstavecseseznamem"/>
        <w:numPr>
          <w:ilvl w:val="0"/>
          <w:numId w:val="10"/>
        </w:numPr>
        <w:spacing w:after="0" w:line="276" w:lineRule="auto"/>
        <w:rPr>
          <w:rFonts w:cs="Tahoma"/>
          <w:b/>
          <w:szCs w:val="22"/>
        </w:rPr>
      </w:pPr>
      <w:r w:rsidRPr="00792C0E">
        <w:rPr>
          <w:rFonts w:cs="Tahoma"/>
          <w:b/>
          <w:szCs w:val="22"/>
        </w:rPr>
        <w:t>Fáze 3:</w:t>
      </w:r>
    </w:p>
    <w:p w14:paraId="7B20C2BA" w14:textId="77777777" w:rsidR="007E186C" w:rsidRPr="00792C0E" w:rsidRDefault="007E186C" w:rsidP="00094928">
      <w:pPr>
        <w:pStyle w:val="Odstavecseseznamem"/>
        <w:spacing w:after="0" w:line="276" w:lineRule="auto"/>
        <w:ind w:left="0"/>
        <w:rPr>
          <w:rFonts w:cs="Tahoma"/>
          <w:b/>
          <w:szCs w:val="22"/>
        </w:rPr>
      </w:pPr>
      <w:r w:rsidRPr="00792C0E">
        <w:rPr>
          <w:rFonts w:cs="Tahoma"/>
          <w:b/>
          <w:szCs w:val="22"/>
        </w:rPr>
        <w:t xml:space="preserve">Předání zbývající části Díla do spuštění pilotního provozu </w:t>
      </w:r>
    </w:p>
    <w:p w14:paraId="1D43A663" w14:textId="00187DC7" w:rsidR="00094928" w:rsidRPr="00792C0E" w:rsidRDefault="00094928"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Cena v Kč bez DPH</w:t>
      </w:r>
      <w:r w:rsidRPr="00792C0E">
        <w:rPr>
          <w:rFonts w:cs="Tahoma"/>
          <w:color w:val="000000"/>
          <w:lang w:val="cs-CZ" w:eastAsia="cs-CZ"/>
        </w:rPr>
        <w:tab/>
      </w:r>
      <w:r w:rsidRPr="00792C0E">
        <w:rPr>
          <w:rFonts w:cs="Tahoma"/>
          <w:color w:val="000000"/>
          <w:lang w:val="cs-CZ" w:eastAsia="cs-CZ"/>
        </w:rPr>
        <w:tab/>
      </w:r>
      <w:r>
        <w:rPr>
          <w:rFonts w:cs="Tahoma"/>
          <w:color w:val="000000"/>
          <w:lang w:val="cs-CZ" w:eastAsia="cs-CZ"/>
        </w:rPr>
        <w:tab/>
        <w:t>95 000,- Kč</w:t>
      </w:r>
    </w:p>
    <w:p w14:paraId="4752E4C7" w14:textId="77777777" w:rsidR="00094928" w:rsidRPr="00792C0E" w:rsidRDefault="00094928"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Sazba DPH v %</w:t>
      </w:r>
      <w:r w:rsidRPr="00792C0E">
        <w:rPr>
          <w:rFonts w:cs="Tahoma"/>
          <w:color w:val="000000"/>
          <w:lang w:val="cs-CZ" w:eastAsia="cs-CZ"/>
        </w:rPr>
        <w:tab/>
      </w:r>
      <w:r w:rsidRPr="00792C0E">
        <w:rPr>
          <w:rFonts w:cs="Tahoma"/>
          <w:color w:val="000000"/>
          <w:lang w:val="cs-CZ" w:eastAsia="cs-CZ"/>
        </w:rPr>
        <w:tab/>
      </w:r>
      <w:r>
        <w:rPr>
          <w:rFonts w:cs="Tahoma"/>
          <w:color w:val="000000"/>
          <w:lang w:val="cs-CZ" w:eastAsia="cs-CZ"/>
        </w:rPr>
        <w:tab/>
        <w:t>21</w:t>
      </w:r>
      <w:r>
        <w:rPr>
          <w:rFonts w:cs="Tahoma"/>
          <w:color w:val="000000"/>
          <w:lang w:val="en-GB" w:eastAsia="cs-CZ"/>
        </w:rPr>
        <w:t>%</w:t>
      </w:r>
    </w:p>
    <w:p w14:paraId="521F84B4" w14:textId="35F4F6BE" w:rsidR="00094928" w:rsidRPr="00792C0E" w:rsidRDefault="00094928"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Výše DPH v Kč</w:t>
      </w:r>
      <w:r w:rsidRPr="00792C0E">
        <w:rPr>
          <w:rFonts w:cs="Tahoma"/>
          <w:color w:val="000000"/>
          <w:lang w:val="cs-CZ" w:eastAsia="cs-CZ"/>
        </w:rPr>
        <w:tab/>
      </w:r>
      <w:r w:rsidRPr="00792C0E">
        <w:rPr>
          <w:rFonts w:cs="Tahoma"/>
          <w:color w:val="000000"/>
          <w:lang w:val="cs-CZ" w:eastAsia="cs-CZ"/>
        </w:rPr>
        <w:tab/>
      </w:r>
      <w:r>
        <w:rPr>
          <w:rFonts w:cs="Tahoma"/>
          <w:color w:val="000000"/>
          <w:lang w:val="cs-CZ" w:eastAsia="cs-CZ"/>
        </w:rPr>
        <w:tab/>
        <w:t>19 950,- Kč</w:t>
      </w:r>
    </w:p>
    <w:p w14:paraId="1E32C223" w14:textId="5D3043A6" w:rsidR="00094928" w:rsidRPr="00792C0E" w:rsidRDefault="00094928" w:rsidP="00094928">
      <w:pPr>
        <w:autoSpaceDE w:val="0"/>
        <w:autoSpaceDN w:val="0"/>
        <w:adjustRightInd w:val="0"/>
        <w:spacing w:after="0" w:line="276" w:lineRule="auto"/>
        <w:ind w:left="3540" w:hanging="3540"/>
        <w:rPr>
          <w:rFonts w:cs="Tahoma"/>
          <w:b/>
          <w:color w:val="000000"/>
          <w:lang w:val="cs-CZ" w:eastAsia="cs-CZ"/>
        </w:rPr>
      </w:pPr>
      <w:r>
        <w:rPr>
          <w:rFonts w:cs="Tahoma"/>
          <w:b/>
          <w:color w:val="000000"/>
          <w:lang w:val="cs-CZ" w:eastAsia="cs-CZ"/>
        </w:rPr>
        <w:t>Cena za plnění Fáze 3</w:t>
      </w:r>
      <w:r w:rsidRPr="00792C0E">
        <w:rPr>
          <w:rFonts w:cs="Tahoma"/>
          <w:b/>
          <w:color w:val="000000"/>
          <w:lang w:val="cs-CZ" w:eastAsia="cs-CZ"/>
        </w:rPr>
        <w:t xml:space="preserve"> v Kč včetně DPH</w:t>
      </w:r>
      <w:r w:rsidRPr="00792C0E">
        <w:rPr>
          <w:rFonts w:cs="Tahoma"/>
          <w:b/>
          <w:color w:val="000000"/>
          <w:lang w:val="cs-CZ" w:eastAsia="cs-CZ"/>
        </w:rPr>
        <w:tab/>
      </w:r>
      <w:r>
        <w:rPr>
          <w:rFonts w:cs="Tahoma"/>
          <w:b/>
          <w:color w:val="000000"/>
          <w:lang w:val="cs-CZ" w:eastAsia="cs-CZ"/>
        </w:rPr>
        <w:t>114</w:t>
      </w:r>
      <w:r w:rsidRPr="00094928">
        <w:rPr>
          <w:rFonts w:cs="Tahoma"/>
          <w:b/>
          <w:color w:val="000000"/>
          <w:lang w:val="cs-CZ" w:eastAsia="cs-CZ"/>
        </w:rPr>
        <w:t> </w:t>
      </w:r>
      <w:r>
        <w:rPr>
          <w:rFonts w:cs="Tahoma"/>
          <w:b/>
          <w:color w:val="000000"/>
          <w:lang w:val="cs-CZ" w:eastAsia="cs-CZ"/>
        </w:rPr>
        <w:t>95</w:t>
      </w:r>
      <w:r w:rsidRPr="00094928">
        <w:rPr>
          <w:rFonts w:cs="Tahoma"/>
          <w:b/>
          <w:color w:val="000000"/>
          <w:lang w:val="cs-CZ" w:eastAsia="cs-CZ"/>
        </w:rPr>
        <w:t>0,- Kč</w:t>
      </w:r>
    </w:p>
    <w:p w14:paraId="40726ECB" w14:textId="77777777" w:rsidR="00094928" w:rsidRPr="00792C0E" w:rsidRDefault="00094928" w:rsidP="00094928">
      <w:pPr>
        <w:pStyle w:val="Odstavecseseznamem"/>
        <w:spacing w:after="0" w:line="276" w:lineRule="auto"/>
        <w:ind w:left="0"/>
        <w:rPr>
          <w:rFonts w:cs="Tahoma"/>
          <w:b/>
          <w:szCs w:val="22"/>
        </w:rPr>
      </w:pPr>
    </w:p>
    <w:p w14:paraId="1EB53A50" w14:textId="2AE694AD" w:rsidR="007E186C" w:rsidRPr="00094928" w:rsidRDefault="00094928" w:rsidP="00094928">
      <w:pPr>
        <w:pStyle w:val="Odstavecseseznamem"/>
        <w:numPr>
          <w:ilvl w:val="0"/>
          <w:numId w:val="10"/>
        </w:numPr>
        <w:spacing w:after="0" w:line="276" w:lineRule="auto"/>
        <w:rPr>
          <w:rFonts w:cs="Tahoma"/>
          <w:b/>
          <w:szCs w:val="22"/>
        </w:rPr>
      </w:pPr>
      <w:r>
        <w:rPr>
          <w:rFonts w:cs="Tahoma"/>
          <w:b/>
          <w:szCs w:val="22"/>
        </w:rPr>
        <w:t>Pilotní provoz</w:t>
      </w:r>
      <w:r w:rsidRPr="00792C0E">
        <w:rPr>
          <w:rFonts w:cs="Tahoma"/>
          <w:b/>
          <w:szCs w:val="22"/>
        </w:rPr>
        <w:t>:</w:t>
      </w:r>
    </w:p>
    <w:p w14:paraId="298AC4F0" w14:textId="77777777" w:rsidR="007E186C" w:rsidRPr="00792C0E" w:rsidRDefault="007E186C" w:rsidP="00094928">
      <w:pPr>
        <w:autoSpaceDE w:val="0"/>
        <w:autoSpaceDN w:val="0"/>
        <w:adjustRightInd w:val="0"/>
        <w:spacing w:after="0" w:line="276" w:lineRule="auto"/>
        <w:ind w:left="3540" w:hanging="3540"/>
        <w:rPr>
          <w:rFonts w:cs="Tahoma"/>
          <w:b/>
          <w:color w:val="000000"/>
          <w:lang w:val="cs-CZ" w:eastAsia="cs-CZ"/>
        </w:rPr>
      </w:pPr>
      <w:r w:rsidRPr="00792C0E">
        <w:rPr>
          <w:rFonts w:cs="Tahoma"/>
          <w:b/>
          <w:color w:val="000000"/>
          <w:lang w:val="cs-CZ" w:eastAsia="cs-CZ"/>
        </w:rPr>
        <w:t>Podpora do ukončení pilotního provozu</w:t>
      </w:r>
    </w:p>
    <w:p w14:paraId="169C41DA" w14:textId="77777777" w:rsidR="00094928" w:rsidRPr="00792C0E" w:rsidRDefault="00094928"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Cena v Kč bez DPH</w:t>
      </w:r>
      <w:r w:rsidRPr="00792C0E">
        <w:rPr>
          <w:rFonts w:cs="Tahoma"/>
          <w:color w:val="000000"/>
          <w:lang w:val="cs-CZ" w:eastAsia="cs-CZ"/>
        </w:rPr>
        <w:tab/>
      </w:r>
      <w:r w:rsidRPr="00792C0E">
        <w:rPr>
          <w:rFonts w:cs="Tahoma"/>
          <w:color w:val="000000"/>
          <w:lang w:val="cs-CZ" w:eastAsia="cs-CZ"/>
        </w:rPr>
        <w:tab/>
      </w:r>
      <w:r>
        <w:rPr>
          <w:rFonts w:cs="Tahoma"/>
          <w:color w:val="000000"/>
          <w:lang w:val="cs-CZ" w:eastAsia="cs-CZ"/>
        </w:rPr>
        <w:tab/>
        <w:t>19 000,- Kč</w:t>
      </w:r>
    </w:p>
    <w:p w14:paraId="0396FFCC" w14:textId="77777777" w:rsidR="00094928" w:rsidRPr="00792C0E" w:rsidRDefault="00094928"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Sazba DPH v %</w:t>
      </w:r>
      <w:r w:rsidRPr="00792C0E">
        <w:rPr>
          <w:rFonts w:cs="Tahoma"/>
          <w:color w:val="000000"/>
          <w:lang w:val="cs-CZ" w:eastAsia="cs-CZ"/>
        </w:rPr>
        <w:tab/>
      </w:r>
      <w:r w:rsidRPr="00792C0E">
        <w:rPr>
          <w:rFonts w:cs="Tahoma"/>
          <w:color w:val="000000"/>
          <w:lang w:val="cs-CZ" w:eastAsia="cs-CZ"/>
        </w:rPr>
        <w:tab/>
      </w:r>
      <w:r>
        <w:rPr>
          <w:rFonts w:cs="Tahoma"/>
          <w:color w:val="000000"/>
          <w:lang w:val="cs-CZ" w:eastAsia="cs-CZ"/>
        </w:rPr>
        <w:tab/>
        <w:t>21</w:t>
      </w:r>
      <w:r>
        <w:rPr>
          <w:rFonts w:cs="Tahoma"/>
          <w:color w:val="000000"/>
          <w:lang w:val="en-GB" w:eastAsia="cs-CZ"/>
        </w:rPr>
        <w:t>%</w:t>
      </w:r>
    </w:p>
    <w:p w14:paraId="52DFE00B" w14:textId="77777777" w:rsidR="00094928" w:rsidRPr="00792C0E" w:rsidRDefault="00094928" w:rsidP="00094928">
      <w:pPr>
        <w:autoSpaceDE w:val="0"/>
        <w:autoSpaceDN w:val="0"/>
        <w:adjustRightInd w:val="0"/>
        <w:spacing w:after="0" w:line="276" w:lineRule="auto"/>
        <w:ind w:left="3540" w:hanging="3540"/>
        <w:rPr>
          <w:rFonts w:cs="Tahoma"/>
          <w:color w:val="000000"/>
          <w:lang w:val="cs-CZ" w:eastAsia="cs-CZ"/>
        </w:rPr>
      </w:pPr>
      <w:r w:rsidRPr="00792C0E">
        <w:rPr>
          <w:rFonts w:cs="Tahoma"/>
          <w:color w:val="000000"/>
          <w:lang w:val="cs-CZ" w:eastAsia="cs-CZ"/>
        </w:rPr>
        <w:t>Výše DPH v Kč</w:t>
      </w:r>
      <w:r w:rsidRPr="00792C0E">
        <w:rPr>
          <w:rFonts w:cs="Tahoma"/>
          <w:color w:val="000000"/>
          <w:lang w:val="cs-CZ" w:eastAsia="cs-CZ"/>
        </w:rPr>
        <w:tab/>
      </w:r>
      <w:r w:rsidRPr="00792C0E">
        <w:rPr>
          <w:rFonts w:cs="Tahoma"/>
          <w:color w:val="000000"/>
          <w:lang w:val="cs-CZ" w:eastAsia="cs-CZ"/>
        </w:rPr>
        <w:tab/>
      </w:r>
      <w:r>
        <w:rPr>
          <w:rFonts w:cs="Tahoma"/>
          <w:color w:val="000000"/>
          <w:lang w:val="cs-CZ" w:eastAsia="cs-CZ"/>
        </w:rPr>
        <w:tab/>
        <w:t>3 990,- Kč</w:t>
      </w:r>
    </w:p>
    <w:p w14:paraId="71A2E2E8" w14:textId="5198255C" w:rsidR="00094928" w:rsidRPr="00792C0E" w:rsidRDefault="00094928" w:rsidP="00094928">
      <w:pPr>
        <w:autoSpaceDE w:val="0"/>
        <w:autoSpaceDN w:val="0"/>
        <w:adjustRightInd w:val="0"/>
        <w:spacing w:after="0" w:line="276" w:lineRule="auto"/>
        <w:ind w:left="3540" w:hanging="3540"/>
        <w:rPr>
          <w:rFonts w:cs="Tahoma"/>
          <w:b/>
          <w:color w:val="000000"/>
          <w:lang w:val="cs-CZ" w:eastAsia="cs-CZ"/>
        </w:rPr>
      </w:pPr>
      <w:r w:rsidRPr="00792C0E">
        <w:rPr>
          <w:rFonts w:cs="Tahoma"/>
          <w:b/>
          <w:color w:val="000000"/>
          <w:lang w:val="cs-CZ" w:eastAsia="cs-CZ"/>
        </w:rPr>
        <w:t>Cena z</w:t>
      </w:r>
      <w:r>
        <w:rPr>
          <w:rFonts w:cs="Tahoma"/>
          <w:b/>
          <w:color w:val="000000"/>
          <w:lang w:val="cs-CZ" w:eastAsia="cs-CZ"/>
        </w:rPr>
        <w:t>a pilotní provoz v Kč včetně DPH</w:t>
      </w:r>
      <w:r>
        <w:rPr>
          <w:rFonts w:cs="Tahoma"/>
          <w:b/>
          <w:color w:val="000000"/>
          <w:lang w:val="cs-CZ" w:eastAsia="cs-CZ"/>
        </w:rPr>
        <w:tab/>
        <w:t>22</w:t>
      </w:r>
      <w:r w:rsidRPr="00094928">
        <w:rPr>
          <w:rFonts w:cs="Tahoma"/>
          <w:b/>
          <w:color w:val="000000"/>
          <w:lang w:val="cs-CZ" w:eastAsia="cs-CZ"/>
        </w:rPr>
        <w:t> </w:t>
      </w:r>
      <w:r>
        <w:rPr>
          <w:rFonts w:cs="Tahoma"/>
          <w:b/>
          <w:color w:val="000000"/>
          <w:lang w:val="cs-CZ" w:eastAsia="cs-CZ"/>
        </w:rPr>
        <w:t>99</w:t>
      </w:r>
      <w:r w:rsidRPr="00094928">
        <w:rPr>
          <w:rFonts w:cs="Tahoma"/>
          <w:b/>
          <w:color w:val="000000"/>
          <w:lang w:val="cs-CZ" w:eastAsia="cs-CZ"/>
        </w:rPr>
        <w:t>0,- Kč</w:t>
      </w:r>
    </w:p>
    <w:p w14:paraId="5318F3A8" w14:textId="51E85C99" w:rsidR="00792C0E" w:rsidRPr="00792C0E" w:rsidRDefault="007E186C" w:rsidP="00792C0E">
      <w:pPr>
        <w:pStyle w:val="Zkladntextodsazen"/>
        <w:ind w:left="0"/>
        <w:rPr>
          <w:rFonts w:cs="Arial"/>
          <w:lang w:val="cs-CZ"/>
        </w:rPr>
      </w:pPr>
      <w:r w:rsidRPr="00792C0E">
        <w:rPr>
          <w:rFonts w:cs="Arial"/>
          <w:lang w:val="cs-CZ"/>
        </w:rPr>
        <w:br w:type="page"/>
      </w:r>
    </w:p>
    <w:p w14:paraId="7F486219" w14:textId="16E852C5" w:rsidR="00792C0E" w:rsidRPr="00792C0E" w:rsidRDefault="00792C0E" w:rsidP="00792C0E">
      <w:pPr>
        <w:pStyle w:val="Nadpis2"/>
        <w:rPr>
          <w:rFonts w:ascii="Tahoma" w:hAnsi="Tahoma" w:cs="Tahoma"/>
        </w:rPr>
      </w:pPr>
      <w:bookmarkStart w:id="29" w:name="_Toc462678242"/>
      <w:r w:rsidRPr="00792C0E">
        <w:lastRenderedPageBreak/>
        <w:t>Příloha č. 3: Harmonogram</w:t>
      </w:r>
      <w:bookmarkEnd w:id="29"/>
    </w:p>
    <w:p w14:paraId="520AEC02" w14:textId="45059349" w:rsidR="007E186C" w:rsidRPr="00792C0E" w:rsidRDefault="007E186C" w:rsidP="007E186C">
      <w:pPr>
        <w:rPr>
          <w:rFonts w:cs="Tahoma"/>
          <w:szCs w:val="20"/>
          <w:lang w:val="cs-CZ"/>
        </w:rPr>
      </w:pPr>
      <w:r w:rsidRPr="00792C0E">
        <w:rPr>
          <w:rFonts w:cs="Tahoma"/>
          <w:szCs w:val="20"/>
          <w:lang w:val="cs-CZ"/>
        </w:rPr>
        <w:t>Zahájení plnění Díla podepsáním Smlouvy.</w:t>
      </w:r>
    </w:p>
    <w:p w14:paraId="080CEA10" w14:textId="77777777" w:rsidR="007E186C" w:rsidRPr="00792C0E" w:rsidRDefault="007E186C" w:rsidP="008F599B">
      <w:pPr>
        <w:pStyle w:val="Odstavecseseznamem"/>
        <w:numPr>
          <w:ilvl w:val="0"/>
          <w:numId w:val="10"/>
        </w:numPr>
        <w:spacing w:line="240" w:lineRule="auto"/>
        <w:rPr>
          <w:rFonts w:cs="Tahoma"/>
          <w:b/>
        </w:rPr>
      </w:pPr>
      <w:r w:rsidRPr="00792C0E">
        <w:rPr>
          <w:rFonts w:cs="Tahoma"/>
          <w:b/>
        </w:rPr>
        <w:t>Fáze 1:</w:t>
      </w:r>
    </w:p>
    <w:p w14:paraId="727C196A" w14:textId="77777777" w:rsidR="007E186C" w:rsidRPr="00792C0E" w:rsidRDefault="007E186C" w:rsidP="007E186C">
      <w:pPr>
        <w:pStyle w:val="Odstavecseseznamem"/>
        <w:rPr>
          <w:rFonts w:cs="Tahoma"/>
          <w:b/>
        </w:rPr>
      </w:pPr>
      <w:r w:rsidRPr="00792C0E">
        <w:rPr>
          <w:rFonts w:cs="Tahoma"/>
          <w:b/>
        </w:rPr>
        <w:t>24. 10. 2016</w:t>
      </w:r>
      <w:r w:rsidRPr="00792C0E">
        <w:rPr>
          <w:rFonts w:cs="Tahoma"/>
          <w:b/>
        </w:rPr>
        <w:tab/>
        <w:t>Zpracování vstupní analýzy</w:t>
      </w:r>
    </w:p>
    <w:p w14:paraId="1DE7DACA" w14:textId="77777777" w:rsidR="007E186C" w:rsidRPr="00792C0E" w:rsidRDefault="007E186C" w:rsidP="007E186C">
      <w:pPr>
        <w:pStyle w:val="Odstavecseseznamem"/>
        <w:rPr>
          <w:rFonts w:cs="Tahoma"/>
          <w:b/>
        </w:rPr>
      </w:pPr>
    </w:p>
    <w:p w14:paraId="62C144C8" w14:textId="77777777" w:rsidR="007E186C" w:rsidRPr="00792C0E" w:rsidRDefault="007E186C" w:rsidP="008F599B">
      <w:pPr>
        <w:pStyle w:val="Odstavecseseznamem"/>
        <w:numPr>
          <w:ilvl w:val="0"/>
          <w:numId w:val="10"/>
        </w:numPr>
        <w:spacing w:after="0" w:line="240" w:lineRule="auto"/>
        <w:rPr>
          <w:rFonts w:cs="Tahoma"/>
          <w:b/>
        </w:rPr>
      </w:pPr>
      <w:r w:rsidRPr="00792C0E">
        <w:rPr>
          <w:rFonts w:cs="Tahoma"/>
          <w:b/>
        </w:rPr>
        <w:t>Fáze 2:</w:t>
      </w:r>
    </w:p>
    <w:p w14:paraId="2B789ED9" w14:textId="77777777" w:rsidR="007E186C" w:rsidRPr="00792C0E" w:rsidRDefault="007E186C" w:rsidP="007E186C">
      <w:pPr>
        <w:pStyle w:val="Odstavecseseznamem"/>
        <w:rPr>
          <w:rFonts w:cs="Tahoma"/>
          <w:b/>
        </w:rPr>
      </w:pPr>
      <w:r w:rsidRPr="00792C0E">
        <w:rPr>
          <w:rFonts w:cs="Tahoma"/>
          <w:b/>
        </w:rPr>
        <w:t>25. 11. 2016</w:t>
      </w:r>
      <w:r w:rsidRPr="00792C0E">
        <w:rPr>
          <w:rFonts w:cs="Tahoma"/>
          <w:b/>
        </w:rPr>
        <w:tab/>
        <w:t>Části Díla, v nichž jsou realizovány tyto funkcionality: webová prezentace, přihlašování studentů do programů a zpracování přihlášek</w:t>
      </w:r>
    </w:p>
    <w:p w14:paraId="4D72BDC7" w14:textId="77777777" w:rsidR="007E186C" w:rsidRPr="00792C0E" w:rsidRDefault="007E186C" w:rsidP="007E186C">
      <w:pPr>
        <w:pStyle w:val="Odstavecseseznamem"/>
        <w:rPr>
          <w:rFonts w:cs="Tahoma"/>
        </w:rPr>
      </w:pPr>
      <w:r w:rsidRPr="00792C0E">
        <w:rPr>
          <w:rFonts w:cs="Tahoma"/>
        </w:rPr>
        <w:t>Předmětem akceptace:</w:t>
      </w:r>
    </w:p>
    <w:p w14:paraId="45E7580E" w14:textId="77777777" w:rsidR="007E186C" w:rsidRPr="00792C0E" w:rsidRDefault="007E186C" w:rsidP="008F599B">
      <w:pPr>
        <w:pStyle w:val="Odstavecseseznamem"/>
        <w:numPr>
          <w:ilvl w:val="1"/>
          <w:numId w:val="10"/>
        </w:numPr>
        <w:spacing w:after="0" w:line="240" w:lineRule="auto"/>
        <w:rPr>
          <w:rFonts w:cs="Tahoma"/>
        </w:rPr>
      </w:pPr>
      <w:r w:rsidRPr="00792C0E">
        <w:rPr>
          <w:rFonts w:cs="Tahoma"/>
        </w:rPr>
        <w:t>Struktura a uspořádání webové prezentace včetně vzhledu</w:t>
      </w:r>
    </w:p>
    <w:p w14:paraId="5729E5FB" w14:textId="77777777" w:rsidR="007E186C" w:rsidRPr="00792C0E" w:rsidRDefault="007E186C" w:rsidP="008F599B">
      <w:pPr>
        <w:pStyle w:val="Odstavecseseznamem"/>
        <w:numPr>
          <w:ilvl w:val="1"/>
          <w:numId w:val="10"/>
        </w:numPr>
        <w:spacing w:after="0" w:line="240" w:lineRule="auto"/>
        <w:rPr>
          <w:rFonts w:cs="Tahoma"/>
        </w:rPr>
      </w:pPr>
      <w:r w:rsidRPr="00792C0E">
        <w:rPr>
          <w:rFonts w:cs="Tahoma"/>
        </w:rPr>
        <w:t xml:space="preserve">Webová prezentace základního textu, formátování, úpravy, umísťování dokumentů, záložek, zadávání dat (studenti, rozvrh, vyučující), včetně transferu z excelových tabulek </w:t>
      </w:r>
    </w:p>
    <w:p w14:paraId="7D68A04D" w14:textId="77777777" w:rsidR="007E186C" w:rsidRPr="00792C0E" w:rsidRDefault="007E186C" w:rsidP="008F599B">
      <w:pPr>
        <w:pStyle w:val="Odstavecseseznamem"/>
        <w:numPr>
          <w:ilvl w:val="1"/>
          <w:numId w:val="10"/>
        </w:numPr>
        <w:spacing w:after="0" w:line="240" w:lineRule="auto"/>
        <w:rPr>
          <w:rFonts w:cs="Tahoma"/>
        </w:rPr>
      </w:pPr>
      <w:r w:rsidRPr="00792C0E">
        <w:rPr>
          <w:rFonts w:cs="Tahoma"/>
        </w:rPr>
        <w:t>Zpracování online přihlášek, implementace dat do databáze, statistiky ze zadaných dat</w:t>
      </w:r>
    </w:p>
    <w:p w14:paraId="31DAAD2C" w14:textId="77777777" w:rsidR="007E186C" w:rsidRPr="00792C0E" w:rsidRDefault="007E186C" w:rsidP="007E186C">
      <w:pPr>
        <w:pStyle w:val="Odstavecseseznamem"/>
        <w:rPr>
          <w:rFonts w:cs="Tahoma"/>
        </w:rPr>
      </w:pPr>
    </w:p>
    <w:p w14:paraId="2D324CEC" w14:textId="77777777" w:rsidR="007E186C" w:rsidRPr="00792C0E" w:rsidRDefault="007E186C" w:rsidP="008F599B">
      <w:pPr>
        <w:pStyle w:val="Odstavecseseznamem"/>
        <w:numPr>
          <w:ilvl w:val="0"/>
          <w:numId w:val="10"/>
        </w:numPr>
        <w:spacing w:after="0" w:line="240" w:lineRule="auto"/>
        <w:rPr>
          <w:rFonts w:cs="Tahoma"/>
          <w:b/>
        </w:rPr>
      </w:pPr>
      <w:r w:rsidRPr="00792C0E">
        <w:rPr>
          <w:rFonts w:cs="Tahoma"/>
          <w:b/>
        </w:rPr>
        <w:t>Fáze 3:</w:t>
      </w:r>
    </w:p>
    <w:p w14:paraId="7DBDCEB3" w14:textId="77777777" w:rsidR="007E186C" w:rsidRPr="00792C0E" w:rsidRDefault="007E186C" w:rsidP="007E186C">
      <w:pPr>
        <w:pStyle w:val="Odstavecseseznamem"/>
        <w:rPr>
          <w:rFonts w:cs="Tahoma"/>
          <w:b/>
        </w:rPr>
      </w:pPr>
      <w:r w:rsidRPr="00792C0E">
        <w:rPr>
          <w:rFonts w:cs="Tahoma"/>
          <w:b/>
        </w:rPr>
        <w:t>15. 2. 2017</w:t>
      </w:r>
      <w:r w:rsidRPr="00792C0E">
        <w:rPr>
          <w:rFonts w:cs="Tahoma"/>
          <w:b/>
        </w:rPr>
        <w:tab/>
        <w:t>Zbývající části Díla vč. spuštění pilotního provozu</w:t>
      </w:r>
    </w:p>
    <w:p w14:paraId="75AFA87A" w14:textId="77777777" w:rsidR="007E186C" w:rsidRPr="00792C0E" w:rsidRDefault="007E186C" w:rsidP="007E186C">
      <w:pPr>
        <w:pStyle w:val="Odstavecseseznamem"/>
        <w:rPr>
          <w:rFonts w:cs="Tahoma"/>
        </w:rPr>
      </w:pPr>
      <w:r w:rsidRPr="00792C0E">
        <w:rPr>
          <w:rFonts w:cs="Tahoma"/>
        </w:rPr>
        <w:t>Předmětem akceptace:</w:t>
      </w:r>
    </w:p>
    <w:p w14:paraId="6EDF4F79" w14:textId="77777777" w:rsidR="007E186C" w:rsidRPr="00792C0E" w:rsidRDefault="007E186C" w:rsidP="008F599B">
      <w:pPr>
        <w:pStyle w:val="Odstavecseseznamem"/>
        <w:numPr>
          <w:ilvl w:val="1"/>
          <w:numId w:val="10"/>
        </w:numPr>
        <w:spacing w:after="0" w:line="240" w:lineRule="auto"/>
        <w:rPr>
          <w:rFonts w:cs="Tahoma"/>
        </w:rPr>
      </w:pPr>
      <w:r w:rsidRPr="00792C0E">
        <w:rPr>
          <w:rFonts w:cs="Tahoma"/>
        </w:rPr>
        <w:t xml:space="preserve">Zadání rozvrhu, vyučujících, profesorů, životopisů, ručně nebo z excelových tabulek, </w:t>
      </w:r>
    </w:p>
    <w:p w14:paraId="07F8B83E" w14:textId="77777777" w:rsidR="007E186C" w:rsidRPr="00792C0E" w:rsidRDefault="007E186C" w:rsidP="008F599B">
      <w:pPr>
        <w:pStyle w:val="Odstavecseseznamem"/>
        <w:numPr>
          <w:ilvl w:val="1"/>
          <w:numId w:val="10"/>
        </w:numPr>
        <w:spacing w:after="0" w:line="240" w:lineRule="auto"/>
        <w:rPr>
          <w:rFonts w:cs="Tahoma"/>
        </w:rPr>
      </w:pPr>
      <w:r w:rsidRPr="00792C0E">
        <w:rPr>
          <w:rFonts w:cs="Tahoma"/>
        </w:rPr>
        <w:t xml:space="preserve">Registrace administrátorů různých úrovní, Registrace externích uživatelů (studenti, vyučující), online zápis do kurzů, online zápis událostí, evidence docházky, posílání hromadných mailů dle seznamů či, nastavení filtrů a tvorba statistik </w:t>
      </w:r>
    </w:p>
    <w:p w14:paraId="6BC0C98F" w14:textId="77777777" w:rsidR="007E186C" w:rsidRPr="00792C0E" w:rsidRDefault="007E186C" w:rsidP="008F599B">
      <w:pPr>
        <w:pStyle w:val="Odstavecseseznamem"/>
        <w:numPr>
          <w:ilvl w:val="1"/>
          <w:numId w:val="10"/>
        </w:numPr>
        <w:spacing w:after="0" w:line="240" w:lineRule="auto"/>
        <w:rPr>
          <w:rFonts w:cs="Tahoma"/>
        </w:rPr>
      </w:pPr>
      <w:r w:rsidRPr="00792C0E">
        <w:rPr>
          <w:rFonts w:cs="Tahoma"/>
        </w:rPr>
        <w:t>Zbývající funkcionality dle zadávací dokumentace a vstupní analýzy</w:t>
      </w:r>
    </w:p>
    <w:p w14:paraId="5E016523" w14:textId="77777777" w:rsidR="007E186C" w:rsidRPr="00792C0E" w:rsidRDefault="007E186C" w:rsidP="007E186C">
      <w:pPr>
        <w:pStyle w:val="Odstavecseseznamem"/>
        <w:rPr>
          <w:rFonts w:cs="Tahoma"/>
        </w:rPr>
      </w:pPr>
    </w:p>
    <w:p w14:paraId="7691E905" w14:textId="77777777" w:rsidR="007E186C" w:rsidRPr="00792C0E" w:rsidRDefault="007E186C" w:rsidP="008F599B">
      <w:pPr>
        <w:pStyle w:val="Odstavecseseznamem"/>
        <w:numPr>
          <w:ilvl w:val="0"/>
          <w:numId w:val="10"/>
        </w:numPr>
        <w:spacing w:after="0" w:line="240" w:lineRule="auto"/>
        <w:rPr>
          <w:rFonts w:cs="Tahoma"/>
          <w:b/>
        </w:rPr>
      </w:pPr>
      <w:r w:rsidRPr="00792C0E">
        <w:rPr>
          <w:rFonts w:cs="Tahoma"/>
          <w:b/>
        </w:rPr>
        <w:t>Fáze 4</w:t>
      </w:r>
    </w:p>
    <w:p w14:paraId="56A567F1" w14:textId="77777777" w:rsidR="007E186C" w:rsidRPr="00792C0E" w:rsidRDefault="007E186C" w:rsidP="007E186C">
      <w:pPr>
        <w:pStyle w:val="Odstavecseseznamem"/>
        <w:rPr>
          <w:rFonts w:cs="Tahoma"/>
          <w:b/>
        </w:rPr>
      </w:pPr>
      <w:r w:rsidRPr="00792C0E">
        <w:rPr>
          <w:rFonts w:cs="Tahoma"/>
          <w:b/>
        </w:rPr>
        <w:t>15. 5. 2017 Ukončení pilotního provozu</w:t>
      </w:r>
    </w:p>
    <w:p w14:paraId="22915D99" w14:textId="77777777" w:rsidR="007E186C" w:rsidRPr="00792C0E" w:rsidRDefault="007E186C" w:rsidP="007E186C">
      <w:pPr>
        <w:pStyle w:val="Odstavecseseznamem"/>
        <w:rPr>
          <w:rFonts w:cs="Tahoma"/>
          <w:b/>
        </w:rPr>
      </w:pPr>
      <w:r w:rsidRPr="00792C0E">
        <w:rPr>
          <w:rFonts w:cs="Tahoma"/>
        </w:rPr>
        <w:t>Předmětem akceptace:</w:t>
      </w:r>
    </w:p>
    <w:p w14:paraId="3DC07047" w14:textId="77777777" w:rsidR="007E186C" w:rsidRPr="00792C0E" w:rsidRDefault="007E186C" w:rsidP="00792C0E">
      <w:pPr>
        <w:pStyle w:val="Odstavecseseznamem"/>
        <w:numPr>
          <w:ilvl w:val="0"/>
          <w:numId w:val="17"/>
        </w:numPr>
        <w:rPr>
          <w:rFonts w:cs="Tahoma"/>
          <w:b/>
        </w:rPr>
      </w:pPr>
      <w:r w:rsidRPr="00792C0E">
        <w:rPr>
          <w:rFonts w:cs="Tahoma"/>
        </w:rPr>
        <w:t>Prověření veškerých funkcionalit v plném provozním zatížení</w:t>
      </w:r>
    </w:p>
    <w:p w14:paraId="0DE606BA" w14:textId="77777777" w:rsidR="007E186C" w:rsidRPr="00792C0E" w:rsidRDefault="007E186C" w:rsidP="007E186C">
      <w:pPr>
        <w:pStyle w:val="Zkladntextodsazen"/>
        <w:rPr>
          <w:rFonts w:ascii="Arial" w:hAnsi="Arial" w:cs="Arial"/>
          <w:lang w:val="cs-CZ"/>
        </w:rPr>
      </w:pPr>
    </w:p>
    <w:p w14:paraId="4C9CC192" w14:textId="77777777" w:rsidR="007E186C" w:rsidRPr="00792C0E" w:rsidRDefault="007E186C" w:rsidP="007E186C">
      <w:pPr>
        <w:pStyle w:val="Zkladntextodsazen"/>
        <w:rPr>
          <w:rFonts w:ascii="Arial" w:hAnsi="Arial" w:cs="Arial"/>
          <w:lang w:val="cs-CZ"/>
        </w:rPr>
      </w:pPr>
    </w:p>
    <w:p w14:paraId="4C89CA30" w14:textId="77777777" w:rsidR="00792C0E" w:rsidRPr="00792C0E" w:rsidRDefault="00792C0E">
      <w:pPr>
        <w:rPr>
          <w:rFonts w:eastAsiaTheme="majorEastAsia" w:cstheme="majorBidi"/>
          <w:bCs/>
          <w:iCs/>
          <w:color w:val="990000"/>
          <w:sz w:val="30"/>
          <w:lang w:val="cs-CZ"/>
        </w:rPr>
      </w:pPr>
      <w:r w:rsidRPr="00792C0E">
        <w:rPr>
          <w:lang w:val="cs-CZ"/>
        </w:rPr>
        <w:br w:type="page"/>
      </w:r>
    </w:p>
    <w:p w14:paraId="33DFA127" w14:textId="759E149D" w:rsidR="007E186C" w:rsidRPr="00792C0E" w:rsidRDefault="00792C0E" w:rsidP="00792C0E">
      <w:pPr>
        <w:pStyle w:val="Nadpis2"/>
      </w:pPr>
      <w:bookmarkStart w:id="30" w:name="_Toc462678243"/>
      <w:r w:rsidRPr="00792C0E">
        <w:lastRenderedPageBreak/>
        <w:t>Příloha č. 4: Vzor předávacího protokolu</w:t>
      </w:r>
      <w:bookmarkEnd w:id="30"/>
    </w:p>
    <w:p w14:paraId="25363155" w14:textId="77777777" w:rsidR="007E186C" w:rsidRPr="00792C0E" w:rsidRDefault="007E186C" w:rsidP="007E186C">
      <w:pPr>
        <w:pStyle w:val="Zkladntextodsazen"/>
        <w:rPr>
          <w:rFonts w:cs="Arial"/>
          <w:lang w:val="cs-CZ"/>
        </w:rPr>
      </w:pPr>
    </w:p>
    <w:tbl>
      <w:tblPr>
        <w:tblW w:w="9673"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673"/>
      </w:tblGrid>
      <w:tr w:rsidR="007E186C" w:rsidRPr="00792C0E" w14:paraId="15B03B65" w14:textId="77777777" w:rsidTr="00486621">
        <w:trPr>
          <w:trHeight w:val="807"/>
        </w:trPr>
        <w:tc>
          <w:tcPr>
            <w:tcW w:w="9673" w:type="dxa"/>
            <w:tcBorders>
              <w:top w:val="single" w:sz="12" w:space="0" w:color="auto"/>
              <w:left w:val="single" w:sz="12" w:space="0" w:color="auto"/>
              <w:bottom w:val="single" w:sz="12" w:space="0" w:color="auto"/>
              <w:right w:val="single" w:sz="12" w:space="0" w:color="auto"/>
            </w:tcBorders>
            <w:vAlign w:val="center"/>
          </w:tcPr>
          <w:p w14:paraId="2B0F4D64" w14:textId="77777777" w:rsidR="007E186C" w:rsidRPr="00792C0E" w:rsidRDefault="007E186C" w:rsidP="00486621">
            <w:pPr>
              <w:spacing w:before="120" w:line="360" w:lineRule="auto"/>
              <w:ind w:left="72" w:right="166" w:hanging="70"/>
              <w:jc w:val="center"/>
              <w:rPr>
                <w:rFonts w:cs="Arial"/>
                <w:sz w:val="20"/>
                <w:szCs w:val="20"/>
                <w:lang w:val="cs-CZ"/>
              </w:rPr>
            </w:pPr>
            <w:r w:rsidRPr="00792C0E">
              <w:rPr>
                <w:rFonts w:cs="Arial"/>
                <w:sz w:val="20"/>
                <w:szCs w:val="20"/>
                <w:lang w:val="cs-CZ"/>
              </w:rPr>
              <w:t>Předávací protokol</w:t>
            </w:r>
          </w:p>
          <w:p w14:paraId="0518C20F" w14:textId="77777777" w:rsidR="007E186C" w:rsidRPr="00792C0E" w:rsidRDefault="007E186C" w:rsidP="00486621">
            <w:pPr>
              <w:spacing w:line="360" w:lineRule="auto"/>
              <w:ind w:left="72" w:hanging="70"/>
              <w:jc w:val="center"/>
              <w:rPr>
                <w:rFonts w:cs="Arial"/>
                <w:sz w:val="20"/>
                <w:szCs w:val="20"/>
                <w:lang w:val="cs-CZ"/>
              </w:rPr>
            </w:pPr>
          </w:p>
          <w:p w14:paraId="21D96CED" w14:textId="77777777" w:rsidR="007E186C" w:rsidRPr="00792C0E" w:rsidRDefault="007E186C" w:rsidP="00486621">
            <w:pPr>
              <w:pStyle w:val="Zkladntextodsazen"/>
              <w:ind w:left="72" w:hanging="70"/>
              <w:jc w:val="center"/>
              <w:rPr>
                <w:rFonts w:cs="Arial"/>
                <w:lang w:val="cs-CZ"/>
              </w:rPr>
            </w:pPr>
            <w:r w:rsidRPr="00792C0E">
              <w:rPr>
                <w:rFonts w:cs="Arial"/>
                <w:lang w:val="cs-CZ"/>
              </w:rPr>
              <w:t>Předmět předání a akceptace je plnění smlouvy č. xxxx</w:t>
            </w:r>
          </w:p>
          <w:p w14:paraId="2D3491C5" w14:textId="77777777" w:rsidR="007E186C" w:rsidRPr="00792C0E" w:rsidRDefault="007E186C" w:rsidP="00486621">
            <w:pPr>
              <w:pStyle w:val="Zkladntextodsazen"/>
              <w:ind w:left="72" w:hanging="70"/>
              <w:jc w:val="center"/>
              <w:rPr>
                <w:rFonts w:cs="Arial"/>
                <w:lang w:val="cs-CZ"/>
              </w:rPr>
            </w:pPr>
          </w:p>
          <w:p w14:paraId="54C90BF4" w14:textId="77777777" w:rsidR="007E186C" w:rsidRPr="00792C0E" w:rsidRDefault="007E186C" w:rsidP="00486621">
            <w:pPr>
              <w:pStyle w:val="Zkladntextodsazen"/>
              <w:ind w:left="72" w:hanging="70"/>
              <w:jc w:val="center"/>
              <w:rPr>
                <w:rFonts w:cs="Arial"/>
                <w:lang w:val="cs-CZ"/>
              </w:rPr>
            </w:pPr>
            <w:r w:rsidRPr="00792C0E">
              <w:rPr>
                <w:rFonts w:cs="Arial"/>
                <w:lang w:val="cs-CZ"/>
              </w:rPr>
              <w:t>mezi Univerzitou Karlovou, Filozofickou fakultou</w:t>
            </w:r>
          </w:p>
          <w:p w14:paraId="3FDC843B" w14:textId="77777777" w:rsidR="007E186C" w:rsidRPr="00792C0E" w:rsidRDefault="007E186C" w:rsidP="00486621">
            <w:pPr>
              <w:pStyle w:val="Zkladntextodsazen"/>
              <w:ind w:left="72" w:hanging="70"/>
              <w:jc w:val="center"/>
              <w:rPr>
                <w:rFonts w:cs="Arial"/>
                <w:lang w:val="cs-CZ"/>
              </w:rPr>
            </w:pPr>
            <w:r w:rsidRPr="00792C0E">
              <w:rPr>
                <w:rFonts w:cs="Arial"/>
                <w:lang w:val="cs-CZ"/>
              </w:rPr>
              <w:t xml:space="preserve">a </w:t>
            </w:r>
          </w:p>
          <w:p w14:paraId="09C99731" w14:textId="77777777" w:rsidR="007E186C" w:rsidRPr="00792C0E" w:rsidRDefault="007E186C" w:rsidP="00486621">
            <w:pPr>
              <w:pStyle w:val="Zkladntextodsazen"/>
              <w:ind w:left="72" w:hanging="70"/>
              <w:jc w:val="center"/>
              <w:rPr>
                <w:rFonts w:cs="Arial"/>
                <w:lang w:val="cs-CZ"/>
              </w:rPr>
            </w:pPr>
            <w:r w:rsidRPr="00792C0E">
              <w:rPr>
                <w:rFonts w:cs="Arial"/>
                <w:lang w:val="cs-CZ"/>
              </w:rPr>
              <w:t>xxxxx</w:t>
            </w:r>
          </w:p>
          <w:p w14:paraId="15B9D86B" w14:textId="77777777" w:rsidR="007E186C" w:rsidRPr="00792C0E" w:rsidRDefault="007E186C" w:rsidP="00486621">
            <w:pPr>
              <w:ind w:hanging="720"/>
              <w:rPr>
                <w:rFonts w:cs="Arial"/>
                <w:sz w:val="20"/>
                <w:szCs w:val="20"/>
                <w:lang w:val="cs-CZ"/>
              </w:rPr>
            </w:pPr>
          </w:p>
        </w:tc>
      </w:tr>
      <w:tr w:rsidR="007E186C" w:rsidRPr="00792C0E" w14:paraId="6D13D85E" w14:textId="77777777" w:rsidTr="00486621">
        <w:trPr>
          <w:trHeight w:val="1883"/>
        </w:trPr>
        <w:tc>
          <w:tcPr>
            <w:tcW w:w="9673" w:type="dxa"/>
            <w:tcBorders>
              <w:top w:val="single" w:sz="6" w:space="0" w:color="auto"/>
              <w:left w:val="single" w:sz="12" w:space="0" w:color="auto"/>
              <w:bottom w:val="single" w:sz="6" w:space="0" w:color="auto"/>
              <w:right w:val="single" w:sz="12" w:space="0" w:color="auto"/>
            </w:tcBorders>
          </w:tcPr>
          <w:p w14:paraId="24E33FD9" w14:textId="77777777" w:rsidR="007E186C" w:rsidRPr="00792C0E" w:rsidRDefault="007E186C" w:rsidP="00486621">
            <w:pPr>
              <w:spacing w:before="240" w:after="360"/>
              <w:ind w:left="356" w:right="389"/>
              <w:rPr>
                <w:rFonts w:cs="Arial"/>
                <w:sz w:val="20"/>
                <w:szCs w:val="20"/>
                <w:lang w:val="cs-CZ"/>
              </w:rPr>
            </w:pPr>
            <w:r w:rsidRPr="00792C0E">
              <w:rPr>
                <w:rFonts w:cs="Arial"/>
                <w:sz w:val="20"/>
                <w:szCs w:val="20"/>
                <w:lang w:val="cs-CZ"/>
              </w:rPr>
              <w:t xml:space="preserve">Oprávněný zástupce Objednatele potvrzuje oprávněnému zástupci Zhotovitele, že  Dílo bylo provedeno v souladu s výše uvedenou smlouvou a </w:t>
            </w:r>
            <w:r w:rsidRPr="00792C0E">
              <w:rPr>
                <w:rFonts w:cs="Arial"/>
                <w:bCs/>
                <w:sz w:val="20"/>
                <w:szCs w:val="20"/>
                <w:lang w:val="cs-CZ"/>
              </w:rPr>
              <w:t>bez výhrad.</w:t>
            </w:r>
          </w:p>
          <w:p w14:paraId="3D153D7A" w14:textId="77777777" w:rsidR="007E186C" w:rsidRPr="00792C0E" w:rsidRDefault="007E186C" w:rsidP="00486621">
            <w:pPr>
              <w:spacing w:before="240" w:after="360"/>
              <w:ind w:left="356"/>
              <w:rPr>
                <w:rFonts w:cs="Arial"/>
                <w:sz w:val="20"/>
                <w:szCs w:val="20"/>
                <w:lang w:val="cs-CZ"/>
              </w:rPr>
            </w:pPr>
            <w:r w:rsidRPr="00792C0E">
              <w:rPr>
                <w:rFonts w:cs="Arial"/>
                <w:sz w:val="20"/>
                <w:szCs w:val="20"/>
                <w:lang w:val="cs-CZ"/>
              </w:rPr>
              <w:t>Realizované činnosti k předávacímu  protokolu:</w:t>
            </w:r>
          </w:p>
          <w:p w14:paraId="72E43C65" w14:textId="77777777" w:rsidR="007E186C" w:rsidRPr="00792C0E" w:rsidRDefault="007E186C" w:rsidP="008F599B">
            <w:pPr>
              <w:numPr>
                <w:ilvl w:val="0"/>
                <w:numId w:val="5"/>
              </w:numPr>
              <w:autoSpaceDE w:val="0"/>
              <w:autoSpaceDN w:val="0"/>
              <w:adjustRightInd w:val="0"/>
              <w:spacing w:after="0" w:line="240" w:lineRule="auto"/>
              <w:rPr>
                <w:rFonts w:cs="Arial"/>
                <w:color w:val="000000"/>
                <w:sz w:val="20"/>
                <w:szCs w:val="20"/>
                <w:lang w:val="cs-CZ"/>
              </w:rPr>
            </w:pPr>
            <w:r w:rsidRPr="00792C0E">
              <w:rPr>
                <w:rFonts w:cs="Arial"/>
                <w:color w:val="000000"/>
                <w:sz w:val="20"/>
                <w:szCs w:val="20"/>
                <w:lang w:val="cs-CZ"/>
              </w:rPr>
              <w:t>Dílo bylo předáno nahráním na server Objednatele.</w:t>
            </w:r>
          </w:p>
          <w:p w14:paraId="38EDEF0B" w14:textId="77777777" w:rsidR="007E186C" w:rsidRPr="00792C0E" w:rsidRDefault="007E186C" w:rsidP="00486621">
            <w:pPr>
              <w:autoSpaceDE w:val="0"/>
              <w:autoSpaceDN w:val="0"/>
              <w:rPr>
                <w:rFonts w:cs="Arial"/>
                <w:color w:val="000000"/>
                <w:sz w:val="20"/>
                <w:szCs w:val="20"/>
                <w:lang w:val="cs-CZ"/>
              </w:rPr>
            </w:pPr>
          </w:p>
          <w:p w14:paraId="1AF858AF" w14:textId="77777777" w:rsidR="007E186C" w:rsidRPr="00792C0E" w:rsidRDefault="007E186C" w:rsidP="00486621">
            <w:pPr>
              <w:autoSpaceDE w:val="0"/>
              <w:autoSpaceDN w:val="0"/>
              <w:rPr>
                <w:rFonts w:cs="Arial"/>
                <w:color w:val="000000"/>
                <w:sz w:val="20"/>
                <w:szCs w:val="20"/>
                <w:lang w:val="cs-CZ"/>
              </w:rPr>
            </w:pPr>
          </w:p>
          <w:p w14:paraId="446EE354" w14:textId="77777777" w:rsidR="007E186C" w:rsidRPr="00792C0E" w:rsidRDefault="007E186C" w:rsidP="00486621">
            <w:pPr>
              <w:autoSpaceDE w:val="0"/>
              <w:autoSpaceDN w:val="0"/>
              <w:rPr>
                <w:rFonts w:cs="Arial"/>
                <w:color w:val="000000"/>
                <w:sz w:val="20"/>
                <w:szCs w:val="20"/>
                <w:lang w:val="cs-CZ"/>
              </w:rPr>
            </w:pPr>
          </w:p>
        </w:tc>
      </w:tr>
      <w:tr w:rsidR="007E186C" w:rsidRPr="00792C0E" w14:paraId="7A0CD286" w14:textId="77777777" w:rsidTr="00486621">
        <w:trPr>
          <w:trHeight w:val="454"/>
        </w:trPr>
        <w:tc>
          <w:tcPr>
            <w:tcW w:w="9673" w:type="dxa"/>
            <w:tcBorders>
              <w:top w:val="single" w:sz="6" w:space="0" w:color="auto"/>
              <w:left w:val="single" w:sz="12" w:space="0" w:color="auto"/>
              <w:bottom w:val="single" w:sz="12" w:space="0" w:color="auto"/>
              <w:right w:val="single" w:sz="12" w:space="0" w:color="auto"/>
            </w:tcBorders>
            <w:vAlign w:val="center"/>
          </w:tcPr>
          <w:p w14:paraId="2D607999" w14:textId="77777777" w:rsidR="007E186C" w:rsidRPr="00792C0E" w:rsidRDefault="007E186C" w:rsidP="00486621">
            <w:pPr>
              <w:ind w:left="357"/>
              <w:rPr>
                <w:rFonts w:cs="Arial"/>
                <w:sz w:val="20"/>
                <w:szCs w:val="20"/>
                <w:lang w:val="cs-CZ"/>
              </w:rPr>
            </w:pPr>
            <w:r w:rsidRPr="00792C0E">
              <w:rPr>
                <w:rFonts w:cs="Arial"/>
                <w:sz w:val="20"/>
                <w:szCs w:val="20"/>
                <w:lang w:val="cs-CZ"/>
              </w:rPr>
              <w:t xml:space="preserve">     </w:t>
            </w:r>
          </w:p>
          <w:p w14:paraId="6925A857" w14:textId="77777777" w:rsidR="007E186C" w:rsidRPr="00792C0E" w:rsidRDefault="007E186C" w:rsidP="00486621">
            <w:pPr>
              <w:ind w:left="357"/>
              <w:rPr>
                <w:rFonts w:cs="Arial"/>
                <w:sz w:val="20"/>
                <w:szCs w:val="20"/>
                <w:lang w:val="cs-CZ"/>
              </w:rPr>
            </w:pPr>
          </w:p>
          <w:p w14:paraId="64B7EF90" w14:textId="77777777" w:rsidR="007E186C" w:rsidRPr="00792C0E" w:rsidRDefault="007E186C" w:rsidP="00486621">
            <w:pPr>
              <w:ind w:left="357"/>
              <w:rPr>
                <w:rFonts w:cs="Arial"/>
                <w:sz w:val="20"/>
                <w:szCs w:val="20"/>
                <w:lang w:val="cs-CZ"/>
              </w:rPr>
            </w:pPr>
            <w:r w:rsidRPr="00792C0E">
              <w:rPr>
                <w:rFonts w:cs="Arial"/>
                <w:sz w:val="20"/>
                <w:szCs w:val="20"/>
                <w:lang w:val="cs-CZ"/>
              </w:rPr>
              <w:t>……………………………………                                           …………………………………..</w:t>
            </w:r>
          </w:p>
          <w:p w14:paraId="7F6E5EF8" w14:textId="77777777" w:rsidR="007E186C" w:rsidRPr="00792C0E" w:rsidRDefault="007E186C" w:rsidP="00486621">
            <w:pPr>
              <w:ind w:left="357"/>
              <w:rPr>
                <w:rFonts w:cs="Arial"/>
                <w:sz w:val="20"/>
                <w:szCs w:val="20"/>
                <w:lang w:val="cs-CZ"/>
              </w:rPr>
            </w:pPr>
            <w:r w:rsidRPr="00792C0E">
              <w:rPr>
                <w:rFonts w:cs="Arial"/>
                <w:sz w:val="20"/>
                <w:szCs w:val="20"/>
                <w:lang w:val="cs-CZ"/>
              </w:rPr>
              <w:t xml:space="preserve">                      Datum                                                                                   Datum</w:t>
            </w:r>
          </w:p>
          <w:p w14:paraId="483E535E" w14:textId="77777777" w:rsidR="007E186C" w:rsidRPr="00792C0E" w:rsidRDefault="007E186C" w:rsidP="00486621">
            <w:pPr>
              <w:rPr>
                <w:rFonts w:cs="Arial"/>
                <w:sz w:val="20"/>
                <w:szCs w:val="20"/>
                <w:lang w:val="cs-CZ"/>
              </w:rPr>
            </w:pPr>
          </w:p>
          <w:p w14:paraId="1A111FFB" w14:textId="77777777" w:rsidR="007E186C" w:rsidRPr="00792C0E" w:rsidRDefault="007E186C" w:rsidP="00486621">
            <w:pPr>
              <w:rPr>
                <w:rFonts w:cs="Arial"/>
                <w:sz w:val="20"/>
                <w:szCs w:val="20"/>
                <w:lang w:val="cs-CZ"/>
              </w:rPr>
            </w:pPr>
          </w:p>
          <w:p w14:paraId="1E04AA11" w14:textId="77777777" w:rsidR="007E186C" w:rsidRPr="00792C0E" w:rsidRDefault="007E186C" w:rsidP="00486621">
            <w:pPr>
              <w:ind w:left="356"/>
              <w:rPr>
                <w:rFonts w:cs="Arial"/>
                <w:sz w:val="20"/>
                <w:szCs w:val="20"/>
                <w:lang w:val="cs-CZ"/>
              </w:rPr>
            </w:pPr>
            <w:r w:rsidRPr="00792C0E">
              <w:rPr>
                <w:rFonts w:cs="Arial"/>
                <w:sz w:val="20"/>
                <w:szCs w:val="20"/>
                <w:lang w:val="cs-CZ"/>
              </w:rPr>
              <w:t>……………………………………                                           …………………………………..</w:t>
            </w:r>
          </w:p>
          <w:p w14:paraId="33FD0566" w14:textId="77777777" w:rsidR="007E186C" w:rsidRPr="00792C0E" w:rsidRDefault="007E186C" w:rsidP="00486621">
            <w:pPr>
              <w:ind w:left="357" w:hanging="1"/>
              <w:rPr>
                <w:rFonts w:cs="Arial"/>
                <w:sz w:val="20"/>
                <w:szCs w:val="20"/>
                <w:lang w:val="cs-CZ"/>
              </w:rPr>
            </w:pPr>
            <w:r w:rsidRPr="00792C0E">
              <w:rPr>
                <w:rFonts w:cs="Arial"/>
                <w:sz w:val="20"/>
                <w:szCs w:val="20"/>
                <w:lang w:val="cs-CZ"/>
              </w:rPr>
              <w:t>Oprávněný zástupce Zhotovitele</w:t>
            </w:r>
            <w:r w:rsidRPr="00792C0E">
              <w:rPr>
                <w:rFonts w:cs="Arial"/>
                <w:sz w:val="20"/>
                <w:szCs w:val="20"/>
                <w:lang w:val="cs-CZ"/>
              </w:rPr>
              <w:tab/>
              <w:t xml:space="preserve">                                     Oprávněný zástupce Objednatele                                                                                                      </w:t>
            </w:r>
          </w:p>
          <w:p w14:paraId="0CC4EEE1" w14:textId="77777777" w:rsidR="007E186C" w:rsidRPr="00792C0E" w:rsidRDefault="007E186C" w:rsidP="00486621">
            <w:pPr>
              <w:spacing w:before="240" w:after="240"/>
              <w:ind w:left="720" w:hanging="720"/>
              <w:rPr>
                <w:rFonts w:cs="Arial"/>
                <w:sz w:val="20"/>
                <w:szCs w:val="20"/>
                <w:lang w:val="cs-CZ"/>
              </w:rPr>
            </w:pPr>
          </w:p>
        </w:tc>
      </w:tr>
    </w:tbl>
    <w:p w14:paraId="24F26562" w14:textId="38B31E76" w:rsidR="000D253D" w:rsidRPr="00443A05" w:rsidRDefault="000D253D" w:rsidP="00443A05">
      <w:pPr>
        <w:rPr>
          <w:rFonts w:eastAsiaTheme="majorEastAsia" w:cstheme="majorBidi"/>
          <w:bCs/>
          <w:iCs/>
          <w:color w:val="990000"/>
          <w:sz w:val="30"/>
          <w:lang w:val="cs-CZ"/>
        </w:rPr>
      </w:pPr>
    </w:p>
    <w:sectPr w:rsidR="000D253D" w:rsidRPr="00443A05" w:rsidSect="009F7252">
      <w:headerReference w:type="default" r:id="rId13"/>
      <w:footerReference w:type="default" r:id="rId14"/>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C3DA8" w14:textId="77777777" w:rsidR="008E2362" w:rsidRDefault="008E2362" w:rsidP="00847F0B">
      <w:pPr>
        <w:spacing w:after="0" w:line="240" w:lineRule="auto"/>
      </w:pPr>
      <w:r>
        <w:separator/>
      </w:r>
    </w:p>
  </w:endnote>
  <w:endnote w:type="continuationSeparator" w:id="0">
    <w:p w14:paraId="34284431" w14:textId="77777777" w:rsidR="008E2362" w:rsidRDefault="008E2362" w:rsidP="0084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enturySchoolbook">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699AB" w14:textId="77777777" w:rsidR="008E2362" w:rsidRDefault="008E2362">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10</w:t>
    </w:r>
    <w:r>
      <w:rPr>
        <w:rStyle w:val="slostrnky"/>
      </w:rPr>
      <w:fldChar w:fldCharType="end"/>
    </w:r>
  </w:p>
  <w:p w14:paraId="1AB1EBE5" w14:textId="77777777" w:rsidR="008E2362" w:rsidRDefault="008E2362">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61720"/>
      <w:docPartObj>
        <w:docPartGallery w:val="Page Numbers (Bottom of Page)"/>
        <w:docPartUnique/>
      </w:docPartObj>
    </w:sdtPr>
    <w:sdtEndPr>
      <w:rPr>
        <w:color w:val="808080" w:themeColor="background1" w:themeShade="80"/>
        <w:spacing w:val="60"/>
      </w:rPr>
    </w:sdtEndPr>
    <w:sdtContent>
      <w:p w14:paraId="7C9C7813" w14:textId="77777777" w:rsidR="008E2362" w:rsidRDefault="008E2362" w:rsidP="00486621">
        <w:pPr>
          <w:pStyle w:val="Zpat"/>
          <w:pBdr>
            <w:top w:val="single" w:sz="4" w:space="1" w:color="D9D9D9" w:themeColor="background1" w:themeShade="D9"/>
          </w:pBdr>
          <w:tabs>
            <w:tab w:val="left" w:pos="2340"/>
            <w:tab w:val="left" w:pos="6180"/>
          </w:tabs>
        </w:pPr>
        <w:r>
          <w:tab/>
        </w:r>
        <w:r>
          <w:tab/>
        </w:r>
        <w:r>
          <w:tab/>
        </w:r>
        <w:r>
          <w:tab/>
        </w:r>
        <w:r>
          <w:fldChar w:fldCharType="begin"/>
        </w:r>
        <w:r>
          <w:instrText>PAGE   \* MERGEFORMAT</w:instrText>
        </w:r>
        <w:r>
          <w:fldChar w:fldCharType="separate"/>
        </w:r>
        <w:r w:rsidR="00ED15C2">
          <w:rPr>
            <w:noProof/>
          </w:rPr>
          <w:t>1</w:t>
        </w:r>
        <w:r>
          <w:fldChar w:fldCharType="end"/>
        </w:r>
        <w:r>
          <w:t xml:space="preserve"> | </w:t>
        </w:r>
        <w:r>
          <w:rPr>
            <w:color w:val="808080" w:themeColor="background1" w:themeShade="80"/>
            <w:spacing w:val="60"/>
          </w:rPr>
          <w:t>Strana</w:t>
        </w:r>
      </w:p>
    </w:sdtContent>
  </w:sdt>
  <w:p w14:paraId="4C971782" w14:textId="77777777" w:rsidR="008E2362" w:rsidRPr="008A2021" w:rsidRDefault="008E2362" w:rsidP="00486621">
    <w:pPr>
      <w:pStyle w:val="Zpat"/>
      <w:tabs>
        <w:tab w:val="clear" w:pos="9360"/>
        <w:tab w:val="right" w:pos="9356"/>
      </w:tabs>
      <w:ind w:right="-2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38DC" w14:textId="77777777" w:rsidR="008E2362" w:rsidRDefault="008E2362" w:rsidP="004866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1762366D" w14:textId="77777777" w:rsidR="008E2362" w:rsidRPr="000C2BFF" w:rsidRDefault="00ED15C2" w:rsidP="00486621">
    <w:pPr>
      <w:rPr>
        <w:rFonts w:ascii="Arial" w:hAnsi="Arial" w:cs="Arial"/>
        <w:lang w:val="pl-PL"/>
      </w:rPr>
    </w:pPr>
    <w:r>
      <w:rPr>
        <w:noProof/>
      </w:rPr>
      <w:pict w14:anchorId="4FE17C17">
        <v:line id="Line 9" o:spid="_x0000_s2049" style="position:absolute;left:0;text-align:left;z-index:251661312;visibility:visible" from="0,0" to="47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Qe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"/>
      </w:pict>
    </w:r>
    <w:r w:rsidR="008E2362" w:rsidRPr="000C2BFF">
      <w:rPr>
        <w:rFonts w:ascii="Arial" w:hAnsi="Arial" w:cs="Arial"/>
        <w:lang w:val="pl-PL"/>
      </w:rPr>
      <w:t>Elanor spol. s r.o.                                           strana 1 z 25</w:t>
    </w:r>
  </w:p>
  <w:p w14:paraId="2DCEB9A8" w14:textId="77777777" w:rsidR="008E2362" w:rsidRDefault="008E2362" w:rsidP="00486621">
    <w:pPr>
      <w:pStyle w:val="Zpat"/>
      <w:rPr>
        <w:color w:val="003399"/>
        <w:spacing w:val="-4"/>
        <w:sz w:val="16"/>
        <w:szCs w:val="16"/>
      </w:rPr>
    </w:pPr>
  </w:p>
  <w:p w14:paraId="6EB53580" w14:textId="77777777" w:rsidR="008E2362" w:rsidRDefault="008E2362" w:rsidP="00486621">
    <w:pPr>
      <w:pStyle w:val="Zpat"/>
      <w:jc w:val="center"/>
      <w:rPr>
        <w:rFonts w:ascii="Arial" w:hAnsi="Arial" w:cs="Arial"/>
        <w:color w:val="000080"/>
      </w:rPr>
    </w:pPr>
    <w:r>
      <w:rPr>
        <w:rStyle w:val="slostrnky"/>
        <w:rFonts w:ascii="Arial" w:hAnsi="Arial" w:cs="Arial"/>
        <w:color w:val="000080"/>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639819"/>
      <w:docPartObj>
        <w:docPartGallery w:val="Page Numbers (Bottom of Page)"/>
        <w:docPartUnique/>
      </w:docPartObj>
    </w:sdtPr>
    <w:sdtEndPr>
      <w:rPr>
        <w:color w:val="808080" w:themeColor="background1" w:themeShade="80"/>
        <w:spacing w:val="60"/>
      </w:rPr>
    </w:sdtEndPr>
    <w:sdtContent>
      <w:p w14:paraId="1C2959B3" w14:textId="77777777" w:rsidR="008E2362" w:rsidRDefault="008E2362" w:rsidP="004860DD">
        <w:pPr>
          <w:pStyle w:val="Zpat"/>
          <w:pBdr>
            <w:top w:val="single" w:sz="4" w:space="1" w:color="D9D9D9" w:themeColor="background1" w:themeShade="D9"/>
          </w:pBdr>
          <w:tabs>
            <w:tab w:val="left" w:pos="2340"/>
            <w:tab w:val="left" w:pos="6180"/>
          </w:tabs>
        </w:pPr>
        <w:r>
          <w:tab/>
        </w:r>
        <w:r>
          <w:tab/>
        </w:r>
        <w:r>
          <w:tab/>
        </w:r>
        <w:r>
          <w:tab/>
        </w:r>
        <w:r>
          <w:fldChar w:fldCharType="begin"/>
        </w:r>
        <w:r>
          <w:instrText>PAGE   \* MERGEFORMAT</w:instrText>
        </w:r>
        <w:r>
          <w:fldChar w:fldCharType="separate"/>
        </w:r>
        <w:r w:rsidR="00ED15C2">
          <w:rPr>
            <w:noProof/>
          </w:rPr>
          <w:t>5</w:t>
        </w:r>
        <w:r>
          <w:fldChar w:fldCharType="end"/>
        </w:r>
        <w:r>
          <w:t xml:space="preserve"> | </w:t>
        </w:r>
        <w:r>
          <w:rPr>
            <w:color w:val="808080" w:themeColor="background1" w:themeShade="80"/>
            <w:spacing w:val="60"/>
          </w:rPr>
          <w:t>Strana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BC5E3" w14:textId="77777777" w:rsidR="008E2362" w:rsidRDefault="008E2362" w:rsidP="00847F0B">
      <w:pPr>
        <w:spacing w:after="0" w:line="240" w:lineRule="auto"/>
      </w:pPr>
      <w:r>
        <w:separator/>
      </w:r>
    </w:p>
  </w:footnote>
  <w:footnote w:type="continuationSeparator" w:id="0">
    <w:p w14:paraId="2D2F3B9B" w14:textId="77777777" w:rsidR="008E2362" w:rsidRDefault="008E2362" w:rsidP="00847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3A64" w14:textId="77777777" w:rsidR="008E2362" w:rsidRDefault="00ED15C2">
    <w:pPr>
      <w:pStyle w:val="Zhlav"/>
    </w:pPr>
    <w:r>
      <w:rPr>
        <w:noProof/>
      </w:rPr>
      <w:pict w14:anchorId="252AC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528.5pt;height:151pt;rotation:315;z-index:-251653120;mso-position-horizontal:center;mso-position-horizontal-relative:margin;mso-position-vertical:center;mso-position-vertical-relative:margin" o:allowincell="f" fillcolor="silver" stroked="f">
          <v:textpath style="font-family:&quot;Arial&quot;;font-size:1pt" string="DŮVĔRNÉ"/>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22689" w14:textId="77777777" w:rsidR="008E2362" w:rsidRDefault="00ED15C2" w:rsidP="00486621">
    <w:pPr>
      <w:jc w:val="right"/>
    </w:pPr>
    <w:r>
      <w:rPr>
        <w:noProof/>
      </w:rPr>
      <w:pict w14:anchorId="75621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28.5pt;height:151pt;rotation:315;z-index:-251654144;mso-position-horizontal:center;mso-position-horizontal-relative:margin;mso-position-vertical:center;mso-position-vertical-relative:margin" o:allowincell="f" fillcolor="silver" stroked="f">
          <v:textpath style="font-family:&quot;Arial&quot;;font-size:1pt" string="DŮVĔRNÉ"/>
          <w10:wrap anchorx="margin" anchory="margin"/>
        </v:shape>
      </w:pict>
    </w:r>
    <w:r>
      <w:rPr>
        <w:noProof/>
        <w:lang w:eastAsia="cs-CZ"/>
      </w:rPr>
      <w:pict w14:anchorId="18625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1" o:spid="_x0000_i1025" type="#_x0000_t75" alt="Elanor_lg" style="width:105.75pt;height:33.75pt;visibility:visible">
          <v:imagedata r:id="rId1" o:title="Elanor_lg"/>
        </v:shape>
      </w:pict>
    </w:r>
  </w:p>
  <w:p w14:paraId="3F3D15FC" w14:textId="77777777" w:rsidR="008E2362" w:rsidRDefault="008E2362" w:rsidP="00486621">
    <w:pPr>
      <w:ind w:left="142" w:hanging="142"/>
      <w:rPr>
        <w:rFonts w:ascii="Arial" w:hAnsi="Arial" w:cs="Arial"/>
      </w:rPr>
    </w:pPr>
  </w:p>
  <w:p w14:paraId="25813193" w14:textId="77777777" w:rsidR="008E2362" w:rsidRDefault="008E2362" w:rsidP="00486621">
    <w:pPr>
      <w:pStyle w:val="Zpat"/>
      <w:pBdr>
        <w:top w:val="single" w:sz="6" w:space="1" w:color="auto"/>
      </w:pBdr>
      <w:ind w:firstLine="708"/>
    </w:pPr>
  </w:p>
  <w:p w14:paraId="6857A3C0" w14:textId="77777777" w:rsidR="008E2362" w:rsidRDefault="008E236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18E7" w14:textId="6999096F" w:rsidR="008E2362" w:rsidRPr="00453405" w:rsidRDefault="008E2362" w:rsidP="008F75BF">
    <w:pPr>
      <w:pStyle w:val="Zhlav"/>
      <w:ind w:left="4820"/>
      <w:jc w:val="right"/>
      <w:rPr>
        <w:rFonts w:cs="Calibri"/>
        <w:sz w:val="20"/>
      </w:rPr>
    </w:pPr>
    <w:r>
      <w:rPr>
        <w:rFonts w:cs="Calibri"/>
        <w:noProof/>
        <w:sz w:val="20"/>
        <w:lang w:val="cs-CZ" w:eastAsia="cs-CZ"/>
      </w:rPr>
      <w:drawing>
        <wp:anchor distT="0" distB="0" distL="114300" distR="114300" simplePos="0" relativeHeight="251659264" behindDoc="1" locked="0" layoutInCell="1" allowOverlap="1" wp14:anchorId="032306B6" wp14:editId="4AACFDFF">
          <wp:simplePos x="0" y="0"/>
          <wp:positionH relativeFrom="column">
            <wp:posOffset>14605</wp:posOffset>
          </wp:positionH>
          <wp:positionV relativeFrom="paragraph">
            <wp:posOffset>-41275</wp:posOffset>
          </wp:positionV>
          <wp:extent cx="2581275" cy="667385"/>
          <wp:effectExtent l="0" t="0" r="9525" b="0"/>
          <wp:wrapThrough wrapText="bothSides">
            <wp:wrapPolygon edited="0">
              <wp:start x="1754" y="0"/>
              <wp:lineTo x="956" y="1233"/>
              <wp:lineTo x="0" y="6782"/>
              <wp:lineTo x="0" y="13564"/>
              <wp:lineTo x="956" y="19730"/>
              <wp:lineTo x="1435" y="20963"/>
              <wp:lineTo x="3985" y="20963"/>
              <wp:lineTo x="3985" y="19730"/>
              <wp:lineTo x="21361" y="15414"/>
              <wp:lineTo x="21520" y="10481"/>
              <wp:lineTo x="18013" y="9865"/>
              <wp:lineTo x="18332" y="3699"/>
              <wp:lineTo x="17057" y="3083"/>
              <wp:lineTo x="3666" y="0"/>
              <wp:lineTo x="1754" y="0"/>
            </wp:wrapPolygon>
          </wp:wrapThrough>
          <wp:docPr id="2" name="Picture 2" descr="C:\Users\Peter\Dropbox\inQool\grafika\logo\logo_small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Peter\Dropbox\inQool\grafika\logo\logo_small_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405">
      <w:rPr>
        <w:rFonts w:cs="Calibri"/>
        <w:sz w:val="20"/>
      </w:rPr>
      <w:t xml:space="preserve">InQool a.s., Hněvkovského 30/65, 61700, Brno </w:t>
    </w:r>
  </w:p>
  <w:p w14:paraId="31595D3E" w14:textId="481A90DD" w:rsidR="008E2362" w:rsidRPr="00453405" w:rsidRDefault="008E2362" w:rsidP="008F75BF">
    <w:pPr>
      <w:pStyle w:val="Zhlav"/>
      <w:tabs>
        <w:tab w:val="center" w:pos="3969"/>
      </w:tabs>
      <w:ind w:left="4820"/>
      <w:jc w:val="right"/>
      <w:rPr>
        <w:rFonts w:cs="Calibri"/>
        <w:sz w:val="20"/>
      </w:rPr>
    </w:pPr>
    <w:r w:rsidRPr="00453405">
      <w:rPr>
        <w:rFonts w:cs="Calibri"/>
        <w:sz w:val="20"/>
      </w:rPr>
      <w:t>ww</w:t>
    </w:r>
    <w:r w:rsidR="008B6B1C">
      <w:rPr>
        <w:rFonts w:cs="Calibri"/>
        <w:sz w:val="20"/>
      </w:rPr>
      <w:t>w.inqool.cz,  (+420) xxx</w:t>
    </w:r>
  </w:p>
  <w:p w14:paraId="4C5ADFBA" w14:textId="77777777" w:rsidR="008E2362" w:rsidRPr="00453405" w:rsidRDefault="008E2362" w:rsidP="008F75BF">
    <w:pPr>
      <w:pStyle w:val="Zhlav"/>
      <w:tabs>
        <w:tab w:val="center" w:pos="3969"/>
      </w:tabs>
      <w:ind w:left="4820" w:firstLine="4"/>
      <w:jc w:val="right"/>
      <w:rPr>
        <w:rFonts w:cs="Calibri"/>
        <w:sz w:val="20"/>
      </w:rPr>
    </w:pPr>
    <w:r w:rsidRPr="00453405">
      <w:rPr>
        <w:rFonts w:cs="Calibri"/>
        <w:sz w:val="20"/>
      </w:rPr>
      <w:t>IČ: 29222389 DIČ: CZ29222389</w:t>
    </w:r>
  </w:p>
  <w:p w14:paraId="531FFFB2" w14:textId="2F0BD372" w:rsidR="008E2362" w:rsidRDefault="008E2362">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92B"/>
    <w:multiLevelType w:val="hybridMultilevel"/>
    <w:tmpl w:val="E2BE3F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A1578"/>
    <w:multiLevelType w:val="hybridMultilevel"/>
    <w:tmpl w:val="962A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8360F"/>
    <w:multiLevelType w:val="multilevel"/>
    <w:tmpl w:val="367A688E"/>
    <w:lvl w:ilvl="0">
      <w:start w:val="1"/>
      <w:numFmt w:val="decimal"/>
      <w:pStyle w:val="Styl5-slovn"/>
      <w:lvlText w:val="%1."/>
      <w:lvlJc w:val="left"/>
      <w:pPr>
        <w:tabs>
          <w:tab w:val="num" w:pos="453"/>
        </w:tabs>
        <w:ind w:left="453" w:hanging="453"/>
      </w:pPr>
      <w:rPr>
        <w:rFonts w:ascii="Tahoma" w:hAnsi="Tahoma" w:cs="Tahoma" w:hint="default"/>
        <w:b w:val="0"/>
        <w:sz w:val="22"/>
        <w:szCs w:val="22"/>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502"/>
        </w:tabs>
        <w:ind w:left="502" w:hanging="360"/>
      </w:pPr>
      <w:rPr>
        <w:rFonts w:hint="default"/>
        <w:sz w:val="22"/>
        <w:szCs w:val="22"/>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10AF30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82B91"/>
    <w:multiLevelType w:val="hybridMultilevel"/>
    <w:tmpl w:val="F79EFE30"/>
    <w:lvl w:ilvl="0" w:tplc="BEAE903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B5BA1"/>
    <w:multiLevelType w:val="hybridMultilevel"/>
    <w:tmpl w:val="92F06FB2"/>
    <w:lvl w:ilvl="0" w:tplc="4EB01E58">
      <w:start w:val="1"/>
      <w:numFmt w:val="lowerRoman"/>
      <w:lvlText w:val="(%1)"/>
      <w:lvlJc w:val="left"/>
      <w:pPr>
        <w:ind w:left="1431" w:hanging="72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6" w15:restartNumberingAfterBreak="0">
    <w:nsid w:val="27F76758"/>
    <w:multiLevelType w:val="hybridMultilevel"/>
    <w:tmpl w:val="ECB0A3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4F8E9420">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C0586B8E">
      <w:start w:val="1"/>
      <w:numFmt w:val="lowerLetter"/>
      <w:pStyle w:val="Textpsmene"/>
      <w:lvlText w:val="%8."/>
      <w:lvlJc w:val="left"/>
      <w:pPr>
        <w:tabs>
          <w:tab w:val="num" w:pos="5760"/>
        </w:tabs>
        <w:ind w:left="5760" w:hanging="360"/>
      </w:pPr>
      <w:rPr>
        <w:color w:val="auto"/>
      </w:rPr>
    </w:lvl>
    <w:lvl w:ilvl="8" w:tplc="0405001B" w:tentative="1">
      <w:start w:val="1"/>
      <w:numFmt w:val="lowerRoman"/>
      <w:lvlText w:val="%9."/>
      <w:lvlJc w:val="right"/>
      <w:pPr>
        <w:tabs>
          <w:tab w:val="num" w:pos="6480"/>
        </w:tabs>
        <w:ind w:left="6480" w:hanging="180"/>
      </w:pPr>
    </w:lvl>
  </w:abstractNum>
  <w:abstractNum w:abstractNumId="7" w15:restartNumberingAfterBreak="0">
    <w:nsid w:val="2A302542"/>
    <w:multiLevelType w:val="multilevel"/>
    <w:tmpl w:val="35EC26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B32481D"/>
    <w:multiLevelType w:val="hybridMultilevel"/>
    <w:tmpl w:val="1FAEBC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CC42283"/>
    <w:multiLevelType w:val="hybridMultilevel"/>
    <w:tmpl w:val="703C2D2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E84902"/>
    <w:multiLevelType w:val="hybridMultilevel"/>
    <w:tmpl w:val="12BE6D1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3C3A2C0F"/>
    <w:multiLevelType w:val="hybridMultilevel"/>
    <w:tmpl w:val="129A01DC"/>
    <w:lvl w:ilvl="0" w:tplc="04050001">
      <w:start w:val="1"/>
      <w:numFmt w:val="bullet"/>
      <w:lvlText w:val=""/>
      <w:lvlJc w:val="left"/>
      <w:pPr>
        <w:ind w:left="1584" w:hanging="360"/>
      </w:pPr>
      <w:rPr>
        <w:rFonts w:ascii="Symbol" w:hAnsi="Symbo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2" w15:restartNumberingAfterBreak="0">
    <w:nsid w:val="418263BA"/>
    <w:multiLevelType w:val="hybridMultilevel"/>
    <w:tmpl w:val="C2887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6A628FE"/>
    <w:multiLevelType w:val="hybridMultilevel"/>
    <w:tmpl w:val="8690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3321F"/>
    <w:multiLevelType w:val="hybridMultilevel"/>
    <w:tmpl w:val="395871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2643C15"/>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2FC7BB2"/>
    <w:multiLevelType w:val="hybridMultilevel"/>
    <w:tmpl w:val="772AF76C"/>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79395844"/>
    <w:multiLevelType w:val="hybridMultilevel"/>
    <w:tmpl w:val="08D4EA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6"/>
  </w:num>
  <w:num w:numId="3">
    <w:abstractNumId w:val="2"/>
  </w:num>
  <w:num w:numId="4">
    <w:abstractNumId w:val="14"/>
  </w:num>
  <w:num w:numId="5">
    <w:abstractNumId w:val="4"/>
  </w:num>
  <w:num w:numId="6">
    <w:abstractNumId w:val="5"/>
  </w:num>
  <w:num w:numId="7">
    <w:abstractNumId w:val="11"/>
  </w:num>
  <w:num w:numId="8">
    <w:abstractNumId w:val="17"/>
  </w:num>
  <w:num w:numId="9">
    <w:abstractNumId w:val="8"/>
  </w:num>
  <w:num w:numId="10">
    <w:abstractNumId w:val="12"/>
  </w:num>
  <w:num w:numId="11">
    <w:abstractNumId w:val="3"/>
  </w:num>
  <w:num w:numId="12">
    <w:abstractNumId w:val="8"/>
  </w:num>
  <w:num w:numId="13">
    <w:abstractNumId w:val="7"/>
  </w:num>
  <w:num w:numId="14">
    <w:abstractNumId w:val="9"/>
  </w:num>
  <w:num w:numId="15">
    <w:abstractNumId w:val="10"/>
  </w:num>
  <w:num w:numId="16">
    <w:abstractNumId w:val="16"/>
  </w:num>
  <w:num w:numId="17">
    <w:abstractNumId w:val="0"/>
  </w:num>
  <w:num w:numId="18">
    <w:abstractNumId w:val="1"/>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A4"/>
    <w:rsid w:val="00000AAA"/>
    <w:rsid w:val="00005A64"/>
    <w:rsid w:val="00010BF7"/>
    <w:rsid w:val="000110E4"/>
    <w:rsid w:val="0001569A"/>
    <w:rsid w:val="00016CD8"/>
    <w:rsid w:val="000220B5"/>
    <w:rsid w:val="00022468"/>
    <w:rsid w:val="00023521"/>
    <w:rsid w:val="00027101"/>
    <w:rsid w:val="00031A75"/>
    <w:rsid w:val="000343C6"/>
    <w:rsid w:val="000615F1"/>
    <w:rsid w:val="000626F7"/>
    <w:rsid w:val="00062BC2"/>
    <w:rsid w:val="00063C41"/>
    <w:rsid w:val="00065504"/>
    <w:rsid w:val="000674FA"/>
    <w:rsid w:val="00073008"/>
    <w:rsid w:val="0007310B"/>
    <w:rsid w:val="00073641"/>
    <w:rsid w:val="00074301"/>
    <w:rsid w:val="00081F45"/>
    <w:rsid w:val="0008328C"/>
    <w:rsid w:val="00087F31"/>
    <w:rsid w:val="0009206B"/>
    <w:rsid w:val="000923F3"/>
    <w:rsid w:val="00094928"/>
    <w:rsid w:val="00094D67"/>
    <w:rsid w:val="000977A4"/>
    <w:rsid w:val="000A14B6"/>
    <w:rsid w:val="000A6014"/>
    <w:rsid w:val="000B4D45"/>
    <w:rsid w:val="000C42A2"/>
    <w:rsid w:val="000C437C"/>
    <w:rsid w:val="000C45E5"/>
    <w:rsid w:val="000C68F9"/>
    <w:rsid w:val="000C6E6E"/>
    <w:rsid w:val="000C6EDA"/>
    <w:rsid w:val="000D253D"/>
    <w:rsid w:val="000D3E8D"/>
    <w:rsid w:val="000E2041"/>
    <w:rsid w:val="000F65B8"/>
    <w:rsid w:val="000F7E76"/>
    <w:rsid w:val="00100B11"/>
    <w:rsid w:val="00104031"/>
    <w:rsid w:val="00104668"/>
    <w:rsid w:val="00104C07"/>
    <w:rsid w:val="00105B44"/>
    <w:rsid w:val="001129DE"/>
    <w:rsid w:val="001139F0"/>
    <w:rsid w:val="00120063"/>
    <w:rsid w:val="00122C9F"/>
    <w:rsid w:val="00123C26"/>
    <w:rsid w:val="00124AE5"/>
    <w:rsid w:val="0013414C"/>
    <w:rsid w:val="00134A6B"/>
    <w:rsid w:val="00140DEF"/>
    <w:rsid w:val="0014383E"/>
    <w:rsid w:val="00151C17"/>
    <w:rsid w:val="00157683"/>
    <w:rsid w:val="00160031"/>
    <w:rsid w:val="00161AE6"/>
    <w:rsid w:val="00161DC1"/>
    <w:rsid w:val="00162F54"/>
    <w:rsid w:val="001656D0"/>
    <w:rsid w:val="0016597B"/>
    <w:rsid w:val="0017170A"/>
    <w:rsid w:val="001718D1"/>
    <w:rsid w:val="00171DCB"/>
    <w:rsid w:val="00174899"/>
    <w:rsid w:val="001753AF"/>
    <w:rsid w:val="001809D4"/>
    <w:rsid w:val="00183865"/>
    <w:rsid w:val="00183FF8"/>
    <w:rsid w:val="001879D8"/>
    <w:rsid w:val="00190800"/>
    <w:rsid w:val="0019344B"/>
    <w:rsid w:val="00194627"/>
    <w:rsid w:val="001A2582"/>
    <w:rsid w:val="001A379E"/>
    <w:rsid w:val="001A4B2D"/>
    <w:rsid w:val="001B482E"/>
    <w:rsid w:val="001B4C2E"/>
    <w:rsid w:val="001B63C2"/>
    <w:rsid w:val="001C0A32"/>
    <w:rsid w:val="001C0B8B"/>
    <w:rsid w:val="001C0E40"/>
    <w:rsid w:val="001C25D1"/>
    <w:rsid w:val="001C406D"/>
    <w:rsid w:val="001C576C"/>
    <w:rsid w:val="001D0CE9"/>
    <w:rsid w:val="001D40BF"/>
    <w:rsid w:val="001D455F"/>
    <w:rsid w:val="001D77DA"/>
    <w:rsid w:val="001E11C6"/>
    <w:rsid w:val="001E1827"/>
    <w:rsid w:val="001E1EB9"/>
    <w:rsid w:val="001E47B6"/>
    <w:rsid w:val="001E6D12"/>
    <w:rsid w:val="001E72B3"/>
    <w:rsid w:val="001F7D91"/>
    <w:rsid w:val="00203A3C"/>
    <w:rsid w:val="00204446"/>
    <w:rsid w:val="00205A64"/>
    <w:rsid w:val="00206465"/>
    <w:rsid w:val="00212364"/>
    <w:rsid w:val="00213D68"/>
    <w:rsid w:val="002158D4"/>
    <w:rsid w:val="00217BC3"/>
    <w:rsid w:val="00220453"/>
    <w:rsid w:val="002210E1"/>
    <w:rsid w:val="002215C0"/>
    <w:rsid w:val="00224E7F"/>
    <w:rsid w:val="0022757C"/>
    <w:rsid w:val="0024064D"/>
    <w:rsid w:val="0024132A"/>
    <w:rsid w:val="00245D89"/>
    <w:rsid w:val="00250718"/>
    <w:rsid w:val="00255D35"/>
    <w:rsid w:val="00256B37"/>
    <w:rsid w:val="00261B1F"/>
    <w:rsid w:val="00264865"/>
    <w:rsid w:val="00274263"/>
    <w:rsid w:val="002750EC"/>
    <w:rsid w:val="0027529C"/>
    <w:rsid w:val="0028252D"/>
    <w:rsid w:val="00292665"/>
    <w:rsid w:val="00296800"/>
    <w:rsid w:val="00297A4D"/>
    <w:rsid w:val="002A1532"/>
    <w:rsid w:val="002A31AF"/>
    <w:rsid w:val="002A540B"/>
    <w:rsid w:val="002A7E60"/>
    <w:rsid w:val="002B1A55"/>
    <w:rsid w:val="002B408B"/>
    <w:rsid w:val="002B4830"/>
    <w:rsid w:val="002B6A0F"/>
    <w:rsid w:val="002C0AE4"/>
    <w:rsid w:val="002D1A82"/>
    <w:rsid w:val="002D1C62"/>
    <w:rsid w:val="002D29F4"/>
    <w:rsid w:val="002D3728"/>
    <w:rsid w:val="002D3FE2"/>
    <w:rsid w:val="002D45D5"/>
    <w:rsid w:val="002E2070"/>
    <w:rsid w:val="002E23A8"/>
    <w:rsid w:val="002E7687"/>
    <w:rsid w:val="002F1DD2"/>
    <w:rsid w:val="002F2C22"/>
    <w:rsid w:val="002F521F"/>
    <w:rsid w:val="002F5DDE"/>
    <w:rsid w:val="003036B7"/>
    <w:rsid w:val="00307845"/>
    <w:rsid w:val="0031543D"/>
    <w:rsid w:val="003176EA"/>
    <w:rsid w:val="0032246F"/>
    <w:rsid w:val="0032664D"/>
    <w:rsid w:val="00327F75"/>
    <w:rsid w:val="00330ACD"/>
    <w:rsid w:val="00331066"/>
    <w:rsid w:val="00334923"/>
    <w:rsid w:val="003404D7"/>
    <w:rsid w:val="00340EA1"/>
    <w:rsid w:val="003433D0"/>
    <w:rsid w:val="00343559"/>
    <w:rsid w:val="0034765B"/>
    <w:rsid w:val="00350FCA"/>
    <w:rsid w:val="00351DAC"/>
    <w:rsid w:val="00353F4E"/>
    <w:rsid w:val="0035427D"/>
    <w:rsid w:val="00361260"/>
    <w:rsid w:val="00366496"/>
    <w:rsid w:val="00370ED5"/>
    <w:rsid w:val="00376136"/>
    <w:rsid w:val="0037752D"/>
    <w:rsid w:val="00383A82"/>
    <w:rsid w:val="00386E3B"/>
    <w:rsid w:val="003879EF"/>
    <w:rsid w:val="00390A98"/>
    <w:rsid w:val="003910BF"/>
    <w:rsid w:val="003921F7"/>
    <w:rsid w:val="003957CA"/>
    <w:rsid w:val="003A145C"/>
    <w:rsid w:val="003A6B44"/>
    <w:rsid w:val="003A767F"/>
    <w:rsid w:val="003B0644"/>
    <w:rsid w:val="003B20BB"/>
    <w:rsid w:val="003B3126"/>
    <w:rsid w:val="003B4E1F"/>
    <w:rsid w:val="003C7D9C"/>
    <w:rsid w:val="003C7E15"/>
    <w:rsid w:val="003D190D"/>
    <w:rsid w:val="003D40CA"/>
    <w:rsid w:val="003E3B6D"/>
    <w:rsid w:val="003F1B27"/>
    <w:rsid w:val="003F7317"/>
    <w:rsid w:val="003F73FA"/>
    <w:rsid w:val="00403572"/>
    <w:rsid w:val="00404E40"/>
    <w:rsid w:val="004070E7"/>
    <w:rsid w:val="00407326"/>
    <w:rsid w:val="004106F0"/>
    <w:rsid w:val="00412389"/>
    <w:rsid w:val="00412863"/>
    <w:rsid w:val="00413AEC"/>
    <w:rsid w:val="00420B71"/>
    <w:rsid w:val="00423850"/>
    <w:rsid w:val="00423C9B"/>
    <w:rsid w:val="00424623"/>
    <w:rsid w:val="00430F90"/>
    <w:rsid w:val="00433FA0"/>
    <w:rsid w:val="00435C83"/>
    <w:rsid w:val="00441988"/>
    <w:rsid w:val="00443A05"/>
    <w:rsid w:val="00444455"/>
    <w:rsid w:val="00445C3B"/>
    <w:rsid w:val="00452A88"/>
    <w:rsid w:val="004557C2"/>
    <w:rsid w:val="00460A0F"/>
    <w:rsid w:val="00467352"/>
    <w:rsid w:val="0047236C"/>
    <w:rsid w:val="004746CF"/>
    <w:rsid w:val="00474907"/>
    <w:rsid w:val="00474DA5"/>
    <w:rsid w:val="00476C43"/>
    <w:rsid w:val="00477E63"/>
    <w:rsid w:val="00481D62"/>
    <w:rsid w:val="00482336"/>
    <w:rsid w:val="0048342E"/>
    <w:rsid w:val="004860DD"/>
    <w:rsid w:val="00486621"/>
    <w:rsid w:val="00486904"/>
    <w:rsid w:val="00487546"/>
    <w:rsid w:val="00490986"/>
    <w:rsid w:val="00490B71"/>
    <w:rsid w:val="004922B1"/>
    <w:rsid w:val="004979CF"/>
    <w:rsid w:val="004A1490"/>
    <w:rsid w:val="004A23D2"/>
    <w:rsid w:val="004B4DB2"/>
    <w:rsid w:val="004B5637"/>
    <w:rsid w:val="004B6E78"/>
    <w:rsid w:val="004C0B07"/>
    <w:rsid w:val="004C1A98"/>
    <w:rsid w:val="004C2048"/>
    <w:rsid w:val="004D3AD5"/>
    <w:rsid w:val="004E29F1"/>
    <w:rsid w:val="004E6CD9"/>
    <w:rsid w:val="004F012A"/>
    <w:rsid w:val="004F33B7"/>
    <w:rsid w:val="004F55B4"/>
    <w:rsid w:val="00504A34"/>
    <w:rsid w:val="005108D3"/>
    <w:rsid w:val="00511293"/>
    <w:rsid w:val="005254EA"/>
    <w:rsid w:val="005259B6"/>
    <w:rsid w:val="00534288"/>
    <w:rsid w:val="00536578"/>
    <w:rsid w:val="00541FEA"/>
    <w:rsid w:val="00543A52"/>
    <w:rsid w:val="005448E3"/>
    <w:rsid w:val="00550BF8"/>
    <w:rsid w:val="00552BF8"/>
    <w:rsid w:val="0055643C"/>
    <w:rsid w:val="00560BC7"/>
    <w:rsid w:val="00560EE0"/>
    <w:rsid w:val="005620C2"/>
    <w:rsid w:val="005737BC"/>
    <w:rsid w:val="00575500"/>
    <w:rsid w:val="00575C98"/>
    <w:rsid w:val="00581848"/>
    <w:rsid w:val="00584235"/>
    <w:rsid w:val="00586F53"/>
    <w:rsid w:val="005916E5"/>
    <w:rsid w:val="00591702"/>
    <w:rsid w:val="005A03AF"/>
    <w:rsid w:val="005A4565"/>
    <w:rsid w:val="005A65B2"/>
    <w:rsid w:val="005B0BFB"/>
    <w:rsid w:val="005B1242"/>
    <w:rsid w:val="005B1456"/>
    <w:rsid w:val="005B45EF"/>
    <w:rsid w:val="005B65C3"/>
    <w:rsid w:val="005C2ECD"/>
    <w:rsid w:val="005C3152"/>
    <w:rsid w:val="005D086A"/>
    <w:rsid w:val="005D0C87"/>
    <w:rsid w:val="005D3277"/>
    <w:rsid w:val="005E0C96"/>
    <w:rsid w:val="005F161C"/>
    <w:rsid w:val="005F3C5B"/>
    <w:rsid w:val="005F59B4"/>
    <w:rsid w:val="005F7905"/>
    <w:rsid w:val="00601508"/>
    <w:rsid w:val="006043CF"/>
    <w:rsid w:val="0061414D"/>
    <w:rsid w:val="00622672"/>
    <w:rsid w:val="006237AA"/>
    <w:rsid w:val="00626225"/>
    <w:rsid w:val="006464D8"/>
    <w:rsid w:val="006501F8"/>
    <w:rsid w:val="00660194"/>
    <w:rsid w:val="00661F15"/>
    <w:rsid w:val="00662336"/>
    <w:rsid w:val="00662F55"/>
    <w:rsid w:val="00675113"/>
    <w:rsid w:val="00676046"/>
    <w:rsid w:val="00681563"/>
    <w:rsid w:val="006825A1"/>
    <w:rsid w:val="00684D34"/>
    <w:rsid w:val="00686816"/>
    <w:rsid w:val="006952A8"/>
    <w:rsid w:val="006A05E9"/>
    <w:rsid w:val="006A2BCC"/>
    <w:rsid w:val="006B325B"/>
    <w:rsid w:val="006B3C97"/>
    <w:rsid w:val="006C54DB"/>
    <w:rsid w:val="006E3483"/>
    <w:rsid w:val="006F5C25"/>
    <w:rsid w:val="00700ED0"/>
    <w:rsid w:val="007054C5"/>
    <w:rsid w:val="007054F6"/>
    <w:rsid w:val="00705791"/>
    <w:rsid w:val="00705A4E"/>
    <w:rsid w:val="007060C2"/>
    <w:rsid w:val="0070685E"/>
    <w:rsid w:val="00706A07"/>
    <w:rsid w:val="00707D4E"/>
    <w:rsid w:val="007205E5"/>
    <w:rsid w:val="007229DE"/>
    <w:rsid w:val="0073075F"/>
    <w:rsid w:val="0073365A"/>
    <w:rsid w:val="0073461A"/>
    <w:rsid w:val="00737AF8"/>
    <w:rsid w:val="00741F4B"/>
    <w:rsid w:val="0075502A"/>
    <w:rsid w:val="00757C06"/>
    <w:rsid w:val="00763F03"/>
    <w:rsid w:val="00766561"/>
    <w:rsid w:val="007736A1"/>
    <w:rsid w:val="007751B6"/>
    <w:rsid w:val="007813BA"/>
    <w:rsid w:val="00783820"/>
    <w:rsid w:val="00792C0E"/>
    <w:rsid w:val="0079337F"/>
    <w:rsid w:val="00794AF0"/>
    <w:rsid w:val="0079674A"/>
    <w:rsid w:val="007968AE"/>
    <w:rsid w:val="00797BAE"/>
    <w:rsid w:val="007A0CF3"/>
    <w:rsid w:val="007A2DB4"/>
    <w:rsid w:val="007A54A0"/>
    <w:rsid w:val="007A63ED"/>
    <w:rsid w:val="007A6416"/>
    <w:rsid w:val="007B2443"/>
    <w:rsid w:val="007B32CB"/>
    <w:rsid w:val="007B4800"/>
    <w:rsid w:val="007B7403"/>
    <w:rsid w:val="007B7C1A"/>
    <w:rsid w:val="007C0A52"/>
    <w:rsid w:val="007C224B"/>
    <w:rsid w:val="007C5325"/>
    <w:rsid w:val="007D5777"/>
    <w:rsid w:val="007D6D1C"/>
    <w:rsid w:val="007D6FF0"/>
    <w:rsid w:val="007E1546"/>
    <w:rsid w:val="007E186C"/>
    <w:rsid w:val="007E5057"/>
    <w:rsid w:val="007E6DF9"/>
    <w:rsid w:val="007E7EE3"/>
    <w:rsid w:val="008057B2"/>
    <w:rsid w:val="00807D4C"/>
    <w:rsid w:val="00813659"/>
    <w:rsid w:val="00813A5F"/>
    <w:rsid w:val="00814F5A"/>
    <w:rsid w:val="008158C1"/>
    <w:rsid w:val="00817FC0"/>
    <w:rsid w:val="00820562"/>
    <w:rsid w:val="00825D90"/>
    <w:rsid w:val="00830B1A"/>
    <w:rsid w:val="00831DF3"/>
    <w:rsid w:val="008332D3"/>
    <w:rsid w:val="008403B4"/>
    <w:rsid w:val="00844671"/>
    <w:rsid w:val="008450C4"/>
    <w:rsid w:val="00847F0B"/>
    <w:rsid w:val="00856176"/>
    <w:rsid w:val="00857305"/>
    <w:rsid w:val="00857648"/>
    <w:rsid w:val="008601B1"/>
    <w:rsid w:val="008638C2"/>
    <w:rsid w:val="00873826"/>
    <w:rsid w:val="008754CE"/>
    <w:rsid w:val="008762F5"/>
    <w:rsid w:val="008774DA"/>
    <w:rsid w:val="008812DF"/>
    <w:rsid w:val="00882128"/>
    <w:rsid w:val="008836B9"/>
    <w:rsid w:val="008840EE"/>
    <w:rsid w:val="0088412B"/>
    <w:rsid w:val="0088527F"/>
    <w:rsid w:val="00885B28"/>
    <w:rsid w:val="00891444"/>
    <w:rsid w:val="0089149E"/>
    <w:rsid w:val="0089244E"/>
    <w:rsid w:val="00892E59"/>
    <w:rsid w:val="008941D2"/>
    <w:rsid w:val="00894999"/>
    <w:rsid w:val="008A19E8"/>
    <w:rsid w:val="008A44CF"/>
    <w:rsid w:val="008A7EAC"/>
    <w:rsid w:val="008B2660"/>
    <w:rsid w:val="008B6998"/>
    <w:rsid w:val="008B6B1C"/>
    <w:rsid w:val="008C0ABE"/>
    <w:rsid w:val="008C1A3E"/>
    <w:rsid w:val="008C26FD"/>
    <w:rsid w:val="008C67BD"/>
    <w:rsid w:val="008D25AB"/>
    <w:rsid w:val="008D386B"/>
    <w:rsid w:val="008D4659"/>
    <w:rsid w:val="008D5CDF"/>
    <w:rsid w:val="008E1AA0"/>
    <w:rsid w:val="008E2362"/>
    <w:rsid w:val="008E4557"/>
    <w:rsid w:val="008E56CE"/>
    <w:rsid w:val="008E68C1"/>
    <w:rsid w:val="008E6EC0"/>
    <w:rsid w:val="008F08FA"/>
    <w:rsid w:val="008F599B"/>
    <w:rsid w:val="008F75BF"/>
    <w:rsid w:val="008F7CC1"/>
    <w:rsid w:val="00902C27"/>
    <w:rsid w:val="009032F8"/>
    <w:rsid w:val="00905523"/>
    <w:rsid w:val="00910A29"/>
    <w:rsid w:val="00914599"/>
    <w:rsid w:val="00922775"/>
    <w:rsid w:val="00926A71"/>
    <w:rsid w:val="00933A3A"/>
    <w:rsid w:val="00934A7F"/>
    <w:rsid w:val="00936278"/>
    <w:rsid w:val="00941F8F"/>
    <w:rsid w:val="00942A0B"/>
    <w:rsid w:val="009442D2"/>
    <w:rsid w:val="0094437F"/>
    <w:rsid w:val="0094703D"/>
    <w:rsid w:val="00947B1D"/>
    <w:rsid w:val="00947CBF"/>
    <w:rsid w:val="0095013F"/>
    <w:rsid w:val="009562D9"/>
    <w:rsid w:val="009600E7"/>
    <w:rsid w:val="00963892"/>
    <w:rsid w:val="00964BB5"/>
    <w:rsid w:val="00964FD2"/>
    <w:rsid w:val="0096579B"/>
    <w:rsid w:val="009707F7"/>
    <w:rsid w:val="0097438C"/>
    <w:rsid w:val="00974997"/>
    <w:rsid w:val="009771F9"/>
    <w:rsid w:val="00986B0B"/>
    <w:rsid w:val="00987717"/>
    <w:rsid w:val="00990EB0"/>
    <w:rsid w:val="009918A4"/>
    <w:rsid w:val="009A3308"/>
    <w:rsid w:val="009A4273"/>
    <w:rsid w:val="009B31B2"/>
    <w:rsid w:val="009B3655"/>
    <w:rsid w:val="009B4155"/>
    <w:rsid w:val="009B46BD"/>
    <w:rsid w:val="009B6127"/>
    <w:rsid w:val="009B76A6"/>
    <w:rsid w:val="009C0052"/>
    <w:rsid w:val="009C7EDA"/>
    <w:rsid w:val="009D09CB"/>
    <w:rsid w:val="009D716C"/>
    <w:rsid w:val="009E0FA1"/>
    <w:rsid w:val="009E2E18"/>
    <w:rsid w:val="009E5A54"/>
    <w:rsid w:val="009E5B9E"/>
    <w:rsid w:val="009F266A"/>
    <w:rsid w:val="009F5979"/>
    <w:rsid w:val="009F6A46"/>
    <w:rsid w:val="009F6C54"/>
    <w:rsid w:val="009F7252"/>
    <w:rsid w:val="009F749C"/>
    <w:rsid w:val="00A01698"/>
    <w:rsid w:val="00A037C1"/>
    <w:rsid w:val="00A03D4E"/>
    <w:rsid w:val="00A03FCE"/>
    <w:rsid w:val="00A06B2F"/>
    <w:rsid w:val="00A077DD"/>
    <w:rsid w:val="00A1298E"/>
    <w:rsid w:val="00A15B3B"/>
    <w:rsid w:val="00A20047"/>
    <w:rsid w:val="00A20830"/>
    <w:rsid w:val="00A21172"/>
    <w:rsid w:val="00A23EDA"/>
    <w:rsid w:val="00A33178"/>
    <w:rsid w:val="00A35DC5"/>
    <w:rsid w:val="00A40614"/>
    <w:rsid w:val="00A40E99"/>
    <w:rsid w:val="00A43DAC"/>
    <w:rsid w:val="00A467F2"/>
    <w:rsid w:val="00A53919"/>
    <w:rsid w:val="00A55952"/>
    <w:rsid w:val="00A55F59"/>
    <w:rsid w:val="00A600B0"/>
    <w:rsid w:val="00A665C9"/>
    <w:rsid w:val="00A6667E"/>
    <w:rsid w:val="00A704C8"/>
    <w:rsid w:val="00A70560"/>
    <w:rsid w:val="00A73BEA"/>
    <w:rsid w:val="00A748FE"/>
    <w:rsid w:val="00A768BC"/>
    <w:rsid w:val="00A8276C"/>
    <w:rsid w:val="00A82F83"/>
    <w:rsid w:val="00A83602"/>
    <w:rsid w:val="00A8381B"/>
    <w:rsid w:val="00A86EC5"/>
    <w:rsid w:val="00A871C5"/>
    <w:rsid w:val="00A87566"/>
    <w:rsid w:val="00A912E9"/>
    <w:rsid w:val="00A9361B"/>
    <w:rsid w:val="00A97EBF"/>
    <w:rsid w:val="00AA1139"/>
    <w:rsid w:val="00AA2345"/>
    <w:rsid w:val="00AA3D00"/>
    <w:rsid w:val="00AB0FB9"/>
    <w:rsid w:val="00AB1D2D"/>
    <w:rsid w:val="00AC083B"/>
    <w:rsid w:val="00AC4866"/>
    <w:rsid w:val="00AC63D2"/>
    <w:rsid w:val="00AD1042"/>
    <w:rsid w:val="00AD40EA"/>
    <w:rsid w:val="00AE0E37"/>
    <w:rsid w:val="00AE2AAD"/>
    <w:rsid w:val="00AE3745"/>
    <w:rsid w:val="00B11385"/>
    <w:rsid w:val="00B16601"/>
    <w:rsid w:val="00B2173B"/>
    <w:rsid w:val="00B22F33"/>
    <w:rsid w:val="00B242A8"/>
    <w:rsid w:val="00B27D23"/>
    <w:rsid w:val="00B307F3"/>
    <w:rsid w:val="00B326B4"/>
    <w:rsid w:val="00B372FE"/>
    <w:rsid w:val="00B50907"/>
    <w:rsid w:val="00B50D2D"/>
    <w:rsid w:val="00B51649"/>
    <w:rsid w:val="00B52B7E"/>
    <w:rsid w:val="00B576CC"/>
    <w:rsid w:val="00B60E20"/>
    <w:rsid w:val="00B64C4A"/>
    <w:rsid w:val="00B65650"/>
    <w:rsid w:val="00B665B4"/>
    <w:rsid w:val="00B66731"/>
    <w:rsid w:val="00B7043C"/>
    <w:rsid w:val="00B70623"/>
    <w:rsid w:val="00B72FE1"/>
    <w:rsid w:val="00B733D6"/>
    <w:rsid w:val="00B829BF"/>
    <w:rsid w:val="00B82CC1"/>
    <w:rsid w:val="00B87F21"/>
    <w:rsid w:val="00BA046E"/>
    <w:rsid w:val="00BA0A94"/>
    <w:rsid w:val="00BA5BA2"/>
    <w:rsid w:val="00BA6004"/>
    <w:rsid w:val="00BB654B"/>
    <w:rsid w:val="00BB7190"/>
    <w:rsid w:val="00BC184C"/>
    <w:rsid w:val="00BC2B4E"/>
    <w:rsid w:val="00BC32E2"/>
    <w:rsid w:val="00BC7AA9"/>
    <w:rsid w:val="00BD2B39"/>
    <w:rsid w:val="00BD521D"/>
    <w:rsid w:val="00BD57F5"/>
    <w:rsid w:val="00BE4606"/>
    <w:rsid w:val="00BE6BC8"/>
    <w:rsid w:val="00BE78B1"/>
    <w:rsid w:val="00BF0EA3"/>
    <w:rsid w:val="00BF3D4A"/>
    <w:rsid w:val="00BF454C"/>
    <w:rsid w:val="00BF5E7D"/>
    <w:rsid w:val="00C17678"/>
    <w:rsid w:val="00C31B1C"/>
    <w:rsid w:val="00C4470F"/>
    <w:rsid w:val="00C46253"/>
    <w:rsid w:val="00C46996"/>
    <w:rsid w:val="00C511A0"/>
    <w:rsid w:val="00C53255"/>
    <w:rsid w:val="00C53A5A"/>
    <w:rsid w:val="00C5641E"/>
    <w:rsid w:val="00C6314B"/>
    <w:rsid w:val="00C6406F"/>
    <w:rsid w:val="00C65139"/>
    <w:rsid w:val="00C67374"/>
    <w:rsid w:val="00C7425B"/>
    <w:rsid w:val="00C84F80"/>
    <w:rsid w:val="00C851D5"/>
    <w:rsid w:val="00C871A6"/>
    <w:rsid w:val="00C90AD6"/>
    <w:rsid w:val="00C90D74"/>
    <w:rsid w:val="00C93E4B"/>
    <w:rsid w:val="00C94AFE"/>
    <w:rsid w:val="00CA1DA2"/>
    <w:rsid w:val="00CA399C"/>
    <w:rsid w:val="00CA684B"/>
    <w:rsid w:val="00CB1C9C"/>
    <w:rsid w:val="00CB26DF"/>
    <w:rsid w:val="00CC224C"/>
    <w:rsid w:val="00CC2493"/>
    <w:rsid w:val="00CC332D"/>
    <w:rsid w:val="00CC3836"/>
    <w:rsid w:val="00CC3A83"/>
    <w:rsid w:val="00CC51FC"/>
    <w:rsid w:val="00CC6FA5"/>
    <w:rsid w:val="00CD27F4"/>
    <w:rsid w:val="00CE36D1"/>
    <w:rsid w:val="00CF1D35"/>
    <w:rsid w:val="00CF32DF"/>
    <w:rsid w:val="00CF34A7"/>
    <w:rsid w:val="00CF7B5F"/>
    <w:rsid w:val="00D03BEC"/>
    <w:rsid w:val="00D056FC"/>
    <w:rsid w:val="00D06E40"/>
    <w:rsid w:val="00D1488B"/>
    <w:rsid w:val="00D22C3B"/>
    <w:rsid w:val="00D27AF0"/>
    <w:rsid w:val="00D27FDF"/>
    <w:rsid w:val="00D31BA8"/>
    <w:rsid w:val="00D32B3B"/>
    <w:rsid w:val="00D4053F"/>
    <w:rsid w:val="00D40671"/>
    <w:rsid w:val="00D412B7"/>
    <w:rsid w:val="00D43E06"/>
    <w:rsid w:val="00D45071"/>
    <w:rsid w:val="00D460F8"/>
    <w:rsid w:val="00D473A9"/>
    <w:rsid w:val="00D54222"/>
    <w:rsid w:val="00D54CE0"/>
    <w:rsid w:val="00D56AB2"/>
    <w:rsid w:val="00D607AE"/>
    <w:rsid w:val="00D619FF"/>
    <w:rsid w:val="00D627F9"/>
    <w:rsid w:val="00D666D8"/>
    <w:rsid w:val="00D66853"/>
    <w:rsid w:val="00D67417"/>
    <w:rsid w:val="00D6752E"/>
    <w:rsid w:val="00D7404A"/>
    <w:rsid w:val="00D774AF"/>
    <w:rsid w:val="00D853D3"/>
    <w:rsid w:val="00D85C94"/>
    <w:rsid w:val="00D86118"/>
    <w:rsid w:val="00D90760"/>
    <w:rsid w:val="00D92202"/>
    <w:rsid w:val="00D9345B"/>
    <w:rsid w:val="00D94649"/>
    <w:rsid w:val="00D95E74"/>
    <w:rsid w:val="00D970A4"/>
    <w:rsid w:val="00D979C2"/>
    <w:rsid w:val="00DA2E59"/>
    <w:rsid w:val="00DA5E78"/>
    <w:rsid w:val="00DA6B2D"/>
    <w:rsid w:val="00DA74B0"/>
    <w:rsid w:val="00DB2519"/>
    <w:rsid w:val="00DB3AC0"/>
    <w:rsid w:val="00DB412B"/>
    <w:rsid w:val="00DC6E3B"/>
    <w:rsid w:val="00DD0A33"/>
    <w:rsid w:val="00DD2D91"/>
    <w:rsid w:val="00DD48FE"/>
    <w:rsid w:val="00DD5B74"/>
    <w:rsid w:val="00DD62FF"/>
    <w:rsid w:val="00DD68DF"/>
    <w:rsid w:val="00DD7448"/>
    <w:rsid w:val="00DD781A"/>
    <w:rsid w:val="00DE3BAC"/>
    <w:rsid w:val="00DE50CB"/>
    <w:rsid w:val="00DE535B"/>
    <w:rsid w:val="00DF0E7B"/>
    <w:rsid w:val="00E018B6"/>
    <w:rsid w:val="00E01BBD"/>
    <w:rsid w:val="00E0287C"/>
    <w:rsid w:val="00E03328"/>
    <w:rsid w:val="00E1111A"/>
    <w:rsid w:val="00E13904"/>
    <w:rsid w:val="00E15F8B"/>
    <w:rsid w:val="00E1719B"/>
    <w:rsid w:val="00E23D88"/>
    <w:rsid w:val="00E27B00"/>
    <w:rsid w:val="00E3045B"/>
    <w:rsid w:val="00E3106B"/>
    <w:rsid w:val="00E32754"/>
    <w:rsid w:val="00E337D3"/>
    <w:rsid w:val="00E36F8E"/>
    <w:rsid w:val="00E37A72"/>
    <w:rsid w:val="00E41950"/>
    <w:rsid w:val="00E423DE"/>
    <w:rsid w:val="00E44520"/>
    <w:rsid w:val="00E447E5"/>
    <w:rsid w:val="00E45498"/>
    <w:rsid w:val="00E473EF"/>
    <w:rsid w:val="00E4753F"/>
    <w:rsid w:val="00E47D3A"/>
    <w:rsid w:val="00E517AC"/>
    <w:rsid w:val="00E5274A"/>
    <w:rsid w:val="00E533ED"/>
    <w:rsid w:val="00E536A6"/>
    <w:rsid w:val="00E54F05"/>
    <w:rsid w:val="00E602F0"/>
    <w:rsid w:val="00E60D64"/>
    <w:rsid w:val="00E61C92"/>
    <w:rsid w:val="00E6239A"/>
    <w:rsid w:val="00E64DCB"/>
    <w:rsid w:val="00E65C17"/>
    <w:rsid w:val="00E67E28"/>
    <w:rsid w:val="00E76C79"/>
    <w:rsid w:val="00E7715A"/>
    <w:rsid w:val="00E83565"/>
    <w:rsid w:val="00E874FE"/>
    <w:rsid w:val="00E87C66"/>
    <w:rsid w:val="00E929A7"/>
    <w:rsid w:val="00E951FD"/>
    <w:rsid w:val="00E967F4"/>
    <w:rsid w:val="00E97805"/>
    <w:rsid w:val="00EA2109"/>
    <w:rsid w:val="00EA3A05"/>
    <w:rsid w:val="00EA6F6D"/>
    <w:rsid w:val="00EA7A27"/>
    <w:rsid w:val="00EB09E6"/>
    <w:rsid w:val="00EB4DD1"/>
    <w:rsid w:val="00EC38FA"/>
    <w:rsid w:val="00EC6732"/>
    <w:rsid w:val="00EC7422"/>
    <w:rsid w:val="00ED02A2"/>
    <w:rsid w:val="00ED0A18"/>
    <w:rsid w:val="00ED15C2"/>
    <w:rsid w:val="00ED15F1"/>
    <w:rsid w:val="00EE49EB"/>
    <w:rsid w:val="00EF04B5"/>
    <w:rsid w:val="00F005D2"/>
    <w:rsid w:val="00F01397"/>
    <w:rsid w:val="00F01A8B"/>
    <w:rsid w:val="00F01B66"/>
    <w:rsid w:val="00F04BE2"/>
    <w:rsid w:val="00F04C75"/>
    <w:rsid w:val="00F1082E"/>
    <w:rsid w:val="00F12FDA"/>
    <w:rsid w:val="00F17B88"/>
    <w:rsid w:val="00F2571D"/>
    <w:rsid w:val="00F304B0"/>
    <w:rsid w:val="00F35566"/>
    <w:rsid w:val="00F42188"/>
    <w:rsid w:val="00F42C7A"/>
    <w:rsid w:val="00F44365"/>
    <w:rsid w:val="00F475B6"/>
    <w:rsid w:val="00F504D3"/>
    <w:rsid w:val="00F508CA"/>
    <w:rsid w:val="00F514E4"/>
    <w:rsid w:val="00F51B3D"/>
    <w:rsid w:val="00F52024"/>
    <w:rsid w:val="00F530C2"/>
    <w:rsid w:val="00F550B4"/>
    <w:rsid w:val="00F5613E"/>
    <w:rsid w:val="00F6702B"/>
    <w:rsid w:val="00F673B4"/>
    <w:rsid w:val="00F75AAA"/>
    <w:rsid w:val="00F76BB2"/>
    <w:rsid w:val="00F77173"/>
    <w:rsid w:val="00F82B4B"/>
    <w:rsid w:val="00F8452A"/>
    <w:rsid w:val="00F85FA5"/>
    <w:rsid w:val="00F906E6"/>
    <w:rsid w:val="00F92B7C"/>
    <w:rsid w:val="00F92F4F"/>
    <w:rsid w:val="00F939B4"/>
    <w:rsid w:val="00F93AE7"/>
    <w:rsid w:val="00F95937"/>
    <w:rsid w:val="00F96525"/>
    <w:rsid w:val="00FA6422"/>
    <w:rsid w:val="00FB040F"/>
    <w:rsid w:val="00FB385F"/>
    <w:rsid w:val="00FB5030"/>
    <w:rsid w:val="00FB5C86"/>
    <w:rsid w:val="00FB5E8B"/>
    <w:rsid w:val="00FC03F3"/>
    <w:rsid w:val="00FD2B3F"/>
    <w:rsid w:val="00FD6BEB"/>
    <w:rsid w:val="00FE0AF8"/>
    <w:rsid w:val="00FE79F5"/>
    <w:rsid w:val="00FF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C7201B"/>
  <w15:chartTrackingRefBased/>
  <w15:docId w15:val="{BDBD8748-59B8-4DDB-B2EB-CBD78ABE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0D74"/>
    <w:pPr>
      <w:jc w:val="both"/>
    </w:pPr>
    <w:rPr>
      <w:rFonts w:ascii="Cambria" w:hAnsi="Cambria"/>
    </w:rPr>
  </w:style>
  <w:style w:type="paragraph" w:styleId="Nadpis1">
    <w:name w:val="heading 1"/>
    <w:basedOn w:val="Normln"/>
    <w:next w:val="Normln"/>
    <w:link w:val="Nadpis1Char"/>
    <w:qFormat/>
    <w:rsid w:val="00F01B66"/>
    <w:pPr>
      <w:pageBreakBefore/>
      <w:pBdr>
        <w:bottom w:val="single" w:sz="12" w:space="1" w:color="990000"/>
      </w:pBdr>
      <w:spacing w:after="360" w:line="269" w:lineRule="auto"/>
      <w:contextualSpacing/>
      <w:outlineLvl w:val="0"/>
    </w:pPr>
    <w:rPr>
      <w:rFonts w:eastAsiaTheme="majorEastAsia" w:cstheme="majorBidi"/>
      <w:bCs/>
      <w:iCs/>
      <w:smallCaps/>
      <w:color w:val="990000"/>
      <w:sz w:val="34"/>
      <w:lang w:val="cs-CZ"/>
    </w:rPr>
  </w:style>
  <w:style w:type="paragraph" w:styleId="Nadpis2">
    <w:name w:val="heading 2"/>
    <w:basedOn w:val="Normln"/>
    <w:next w:val="Normln"/>
    <w:link w:val="Nadpis2Char"/>
    <w:uiPriority w:val="9"/>
    <w:unhideWhenUsed/>
    <w:qFormat/>
    <w:rsid w:val="00445C3B"/>
    <w:pPr>
      <w:pBdr>
        <w:bottom w:val="single" w:sz="8" w:space="1" w:color="990000"/>
      </w:pBdr>
      <w:spacing w:after="200" w:line="269" w:lineRule="auto"/>
      <w:jc w:val="center"/>
      <w:outlineLvl w:val="1"/>
    </w:pPr>
    <w:rPr>
      <w:rFonts w:eastAsiaTheme="majorEastAsia" w:cstheme="majorBidi"/>
      <w:bCs/>
      <w:iCs/>
      <w:color w:val="990000"/>
      <w:sz w:val="30"/>
      <w:lang w:val="cs-CZ"/>
    </w:rPr>
  </w:style>
  <w:style w:type="paragraph" w:styleId="Nadpis3">
    <w:name w:val="heading 3"/>
    <w:basedOn w:val="Normln"/>
    <w:next w:val="Normln"/>
    <w:link w:val="Nadpis3Char"/>
    <w:uiPriority w:val="9"/>
    <w:unhideWhenUsed/>
    <w:qFormat/>
    <w:rsid w:val="00445C3B"/>
    <w:pPr>
      <w:pBdr>
        <w:bottom w:val="single" w:sz="8" w:space="1" w:color="C00000"/>
      </w:pBdr>
      <w:spacing w:before="200" w:after="200" w:line="240" w:lineRule="auto"/>
      <w:contextualSpacing/>
      <w:outlineLvl w:val="2"/>
    </w:pPr>
    <w:rPr>
      <w:rFonts w:eastAsiaTheme="majorEastAsia" w:cstheme="majorBidi"/>
      <w:bCs/>
      <w:iCs/>
      <w:color w:val="990000"/>
      <w:sz w:val="26"/>
      <w:lang w:val="cs-CZ"/>
    </w:rPr>
  </w:style>
  <w:style w:type="paragraph" w:styleId="Nadpis4">
    <w:name w:val="heading 4"/>
    <w:basedOn w:val="Normln"/>
    <w:next w:val="Normln"/>
    <w:link w:val="Nadpis4Char"/>
    <w:uiPriority w:val="9"/>
    <w:unhideWhenUsed/>
    <w:qFormat/>
    <w:rsid w:val="007E186C"/>
    <w:pPr>
      <w:keepNext/>
      <w:spacing w:before="240" w:after="60" w:line="240" w:lineRule="auto"/>
      <w:outlineLvl w:val="3"/>
    </w:pPr>
    <w:rPr>
      <w:rFonts w:ascii="Calibri" w:eastAsia="Calibri" w:hAnsi="Calibri" w:cs="Times New Roman"/>
      <w:b/>
      <w:bCs/>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BC2B4E"/>
    <w:pPr>
      <w:spacing w:after="0" w:line="240" w:lineRule="auto"/>
    </w:pPr>
    <w:rPr>
      <w:rFonts w:eastAsiaTheme="minorEastAsia"/>
      <w:iCs/>
      <w:szCs w:val="20"/>
      <w:lang w:val="cs-CZ"/>
    </w:rPr>
  </w:style>
  <w:style w:type="character" w:customStyle="1" w:styleId="BezmezerChar">
    <w:name w:val="Bez mezer Char"/>
    <w:basedOn w:val="Standardnpsmoodstavce"/>
    <w:link w:val="Bezmezer"/>
    <w:uiPriority w:val="1"/>
    <w:rsid w:val="00BC2B4E"/>
    <w:rPr>
      <w:rFonts w:ascii="Cambria" w:eastAsiaTheme="minorEastAsia" w:hAnsi="Cambria"/>
      <w:iCs/>
      <w:szCs w:val="20"/>
      <w:lang w:val="cs-CZ"/>
    </w:rPr>
  </w:style>
  <w:style w:type="character" w:customStyle="1" w:styleId="Nadpis1Char">
    <w:name w:val="Nadpis 1 Char"/>
    <w:basedOn w:val="Standardnpsmoodstavce"/>
    <w:link w:val="Nadpis1"/>
    <w:uiPriority w:val="9"/>
    <w:rsid w:val="00F01B66"/>
    <w:rPr>
      <w:rFonts w:ascii="Cambria" w:eastAsiaTheme="majorEastAsia" w:hAnsi="Cambria" w:cstheme="majorBidi"/>
      <w:bCs/>
      <w:iCs/>
      <w:smallCaps/>
      <w:color w:val="990000"/>
      <w:sz w:val="34"/>
      <w:lang w:val="cs-CZ"/>
    </w:rPr>
  </w:style>
  <w:style w:type="character" w:customStyle="1" w:styleId="Nadpis2Char">
    <w:name w:val="Nadpis 2 Char"/>
    <w:basedOn w:val="Standardnpsmoodstavce"/>
    <w:link w:val="Nadpis2"/>
    <w:uiPriority w:val="9"/>
    <w:rsid w:val="00445C3B"/>
    <w:rPr>
      <w:rFonts w:ascii="Cambria" w:eastAsiaTheme="majorEastAsia" w:hAnsi="Cambria" w:cstheme="majorBidi"/>
      <w:bCs/>
      <w:iCs/>
      <w:color w:val="990000"/>
      <w:sz w:val="30"/>
      <w:lang w:val="cs-CZ"/>
    </w:rPr>
  </w:style>
  <w:style w:type="character" w:customStyle="1" w:styleId="Nadpis3Char">
    <w:name w:val="Nadpis 3 Char"/>
    <w:basedOn w:val="Standardnpsmoodstavce"/>
    <w:link w:val="Nadpis3"/>
    <w:uiPriority w:val="9"/>
    <w:rsid w:val="00445C3B"/>
    <w:rPr>
      <w:rFonts w:ascii="Cambria" w:eastAsiaTheme="majorEastAsia" w:hAnsi="Cambria" w:cstheme="majorBidi"/>
      <w:bCs/>
      <w:iCs/>
      <w:color w:val="990000"/>
      <w:sz w:val="26"/>
      <w:lang w:val="cs-CZ"/>
    </w:rPr>
  </w:style>
  <w:style w:type="character" w:styleId="Hypertextovodkaz">
    <w:name w:val="Hyperlink"/>
    <w:basedOn w:val="Standardnpsmoodstavce"/>
    <w:uiPriority w:val="99"/>
    <w:unhideWhenUsed/>
    <w:rsid w:val="00BC2B4E"/>
    <w:rPr>
      <w:color w:val="0563C1" w:themeColor="hyperlink"/>
      <w:u w:val="single"/>
    </w:rPr>
  </w:style>
  <w:style w:type="paragraph" w:styleId="Odstavecseseznamem">
    <w:name w:val="List Paragraph"/>
    <w:basedOn w:val="Normln"/>
    <w:link w:val="OdstavecseseznamemChar"/>
    <w:uiPriority w:val="34"/>
    <w:qFormat/>
    <w:rsid w:val="00BC2B4E"/>
    <w:pPr>
      <w:spacing w:after="200" w:line="288" w:lineRule="auto"/>
      <w:ind w:left="720"/>
      <w:contextualSpacing/>
    </w:pPr>
    <w:rPr>
      <w:rFonts w:eastAsiaTheme="minorEastAsia"/>
      <w:iCs/>
      <w:szCs w:val="20"/>
      <w:lang w:val="cs-CZ"/>
    </w:rPr>
  </w:style>
  <w:style w:type="character" w:styleId="Odkaznakoment">
    <w:name w:val="annotation reference"/>
    <w:basedOn w:val="Standardnpsmoodstavce"/>
    <w:uiPriority w:val="99"/>
    <w:semiHidden/>
    <w:unhideWhenUsed/>
    <w:rsid w:val="00334923"/>
    <w:rPr>
      <w:sz w:val="16"/>
      <w:szCs w:val="16"/>
    </w:rPr>
  </w:style>
  <w:style w:type="paragraph" w:styleId="Textkomente">
    <w:name w:val="annotation text"/>
    <w:basedOn w:val="Normln"/>
    <w:link w:val="TextkomenteChar"/>
    <w:uiPriority w:val="99"/>
    <w:semiHidden/>
    <w:unhideWhenUsed/>
    <w:rsid w:val="00334923"/>
    <w:pPr>
      <w:spacing w:line="240" w:lineRule="auto"/>
    </w:pPr>
    <w:rPr>
      <w:sz w:val="20"/>
      <w:szCs w:val="20"/>
    </w:rPr>
  </w:style>
  <w:style w:type="character" w:customStyle="1" w:styleId="TextkomenteChar">
    <w:name w:val="Text komentáře Char"/>
    <w:basedOn w:val="Standardnpsmoodstavce"/>
    <w:link w:val="Textkomente"/>
    <w:uiPriority w:val="99"/>
    <w:semiHidden/>
    <w:rsid w:val="00334923"/>
    <w:rPr>
      <w:sz w:val="20"/>
      <w:szCs w:val="20"/>
    </w:rPr>
  </w:style>
  <w:style w:type="paragraph" w:styleId="Pedmtkomente">
    <w:name w:val="annotation subject"/>
    <w:basedOn w:val="Textkomente"/>
    <w:next w:val="Textkomente"/>
    <w:link w:val="PedmtkomenteChar"/>
    <w:uiPriority w:val="99"/>
    <w:semiHidden/>
    <w:unhideWhenUsed/>
    <w:rsid w:val="00334923"/>
    <w:rPr>
      <w:b/>
      <w:bCs/>
    </w:rPr>
  </w:style>
  <w:style w:type="character" w:customStyle="1" w:styleId="PedmtkomenteChar">
    <w:name w:val="Předmět komentáře Char"/>
    <w:basedOn w:val="TextkomenteChar"/>
    <w:link w:val="Pedmtkomente"/>
    <w:uiPriority w:val="99"/>
    <w:semiHidden/>
    <w:rsid w:val="00334923"/>
    <w:rPr>
      <w:b/>
      <w:bCs/>
      <w:sz w:val="20"/>
      <w:szCs w:val="20"/>
    </w:rPr>
  </w:style>
  <w:style w:type="paragraph" w:styleId="Textbubliny">
    <w:name w:val="Balloon Text"/>
    <w:basedOn w:val="Normln"/>
    <w:link w:val="TextbublinyChar"/>
    <w:uiPriority w:val="99"/>
    <w:semiHidden/>
    <w:unhideWhenUsed/>
    <w:rsid w:val="003349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4923"/>
    <w:rPr>
      <w:rFonts w:ascii="Segoe UI" w:hAnsi="Segoe UI" w:cs="Segoe UI"/>
      <w:sz w:val="18"/>
      <w:szCs w:val="18"/>
    </w:rPr>
  </w:style>
  <w:style w:type="paragraph" w:styleId="Revize">
    <w:name w:val="Revision"/>
    <w:hidden/>
    <w:uiPriority w:val="99"/>
    <w:semiHidden/>
    <w:rsid w:val="00AE2AAD"/>
    <w:pPr>
      <w:spacing w:after="0" w:line="240" w:lineRule="auto"/>
    </w:pPr>
  </w:style>
  <w:style w:type="table" w:styleId="Mkatabulky">
    <w:name w:val="Table Grid"/>
    <w:basedOn w:val="Normlntabulka"/>
    <w:uiPriority w:val="59"/>
    <w:rsid w:val="00947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F266A"/>
    <w:rPr>
      <w:color w:val="954F72" w:themeColor="followedHyperlink"/>
      <w:u w:val="single"/>
    </w:rPr>
  </w:style>
  <w:style w:type="paragraph" w:styleId="Zhlav">
    <w:name w:val="header"/>
    <w:aliases w:val="záhlaví"/>
    <w:basedOn w:val="Normln"/>
    <w:link w:val="ZhlavChar"/>
    <w:unhideWhenUsed/>
    <w:rsid w:val="00847F0B"/>
    <w:pPr>
      <w:tabs>
        <w:tab w:val="center" w:pos="4680"/>
        <w:tab w:val="right" w:pos="9360"/>
      </w:tabs>
      <w:spacing w:after="0" w:line="240" w:lineRule="auto"/>
    </w:pPr>
  </w:style>
  <w:style w:type="character" w:customStyle="1" w:styleId="ZhlavChar">
    <w:name w:val="Záhlaví Char"/>
    <w:aliases w:val="záhlaví Char"/>
    <w:basedOn w:val="Standardnpsmoodstavce"/>
    <w:link w:val="Zhlav"/>
    <w:rsid w:val="00847F0B"/>
    <w:rPr>
      <w:rFonts w:ascii="Cambria" w:hAnsi="Cambria"/>
    </w:rPr>
  </w:style>
  <w:style w:type="paragraph" w:styleId="Zpat">
    <w:name w:val="footer"/>
    <w:basedOn w:val="Normln"/>
    <w:link w:val="ZpatChar"/>
    <w:uiPriority w:val="99"/>
    <w:unhideWhenUsed/>
    <w:rsid w:val="00847F0B"/>
    <w:pPr>
      <w:tabs>
        <w:tab w:val="center" w:pos="4680"/>
        <w:tab w:val="right" w:pos="9360"/>
      </w:tabs>
      <w:spacing w:after="0" w:line="240" w:lineRule="auto"/>
    </w:pPr>
  </w:style>
  <w:style w:type="character" w:customStyle="1" w:styleId="ZpatChar">
    <w:name w:val="Zápatí Char"/>
    <w:basedOn w:val="Standardnpsmoodstavce"/>
    <w:link w:val="Zpat"/>
    <w:uiPriority w:val="99"/>
    <w:rsid w:val="00847F0B"/>
    <w:rPr>
      <w:rFonts w:ascii="Cambria" w:hAnsi="Cambria"/>
    </w:rPr>
  </w:style>
  <w:style w:type="table" w:styleId="Tabulkaseznamu4zvraznn2">
    <w:name w:val="List Table 4 Accent 2"/>
    <w:basedOn w:val="Normlntabulka"/>
    <w:uiPriority w:val="49"/>
    <w:rsid w:val="00F005D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kladntext">
    <w:name w:val="Body Text"/>
    <w:basedOn w:val="Normln"/>
    <w:link w:val="ZkladntextChar"/>
    <w:unhideWhenUsed/>
    <w:rsid w:val="00BD57F5"/>
    <w:pPr>
      <w:spacing w:after="0" w:line="360" w:lineRule="auto"/>
    </w:pPr>
    <w:rPr>
      <w:rFonts w:ascii="Times New Roman" w:eastAsia="Times New Roman" w:hAnsi="Times New Roman" w:cs="Times New Roman"/>
      <w:sz w:val="28"/>
      <w:szCs w:val="24"/>
      <w:lang w:val="sk-SK" w:eastAsia="x-none"/>
    </w:rPr>
  </w:style>
  <w:style w:type="character" w:customStyle="1" w:styleId="ZkladntextChar">
    <w:name w:val="Základní text Char"/>
    <w:basedOn w:val="Standardnpsmoodstavce"/>
    <w:link w:val="Zkladntext"/>
    <w:rsid w:val="00BD57F5"/>
    <w:rPr>
      <w:rFonts w:ascii="Times New Roman" w:eastAsia="Times New Roman" w:hAnsi="Times New Roman" w:cs="Times New Roman"/>
      <w:sz w:val="28"/>
      <w:szCs w:val="24"/>
      <w:lang w:val="sk-SK" w:eastAsia="x-none"/>
    </w:rPr>
  </w:style>
  <w:style w:type="paragraph" w:styleId="Nzev">
    <w:name w:val="Title"/>
    <w:basedOn w:val="Normln"/>
    <w:link w:val="NzevChar"/>
    <w:qFormat/>
    <w:rsid w:val="00BD57F5"/>
    <w:pPr>
      <w:autoSpaceDE w:val="0"/>
      <w:autoSpaceDN w:val="0"/>
      <w:adjustRightInd w:val="0"/>
      <w:spacing w:after="0" w:line="240" w:lineRule="auto"/>
      <w:jc w:val="center"/>
    </w:pPr>
    <w:rPr>
      <w:rFonts w:ascii="Times New Roman" w:eastAsia="Times New Roman" w:hAnsi="Times New Roman" w:cs="Times New Roman"/>
      <w:b/>
      <w:color w:val="FF0000"/>
      <w:sz w:val="32"/>
      <w:szCs w:val="32"/>
      <w:lang w:val="x-none" w:eastAsia="x-none"/>
    </w:rPr>
  </w:style>
  <w:style w:type="character" w:customStyle="1" w:styleId="NzevChar">
    <w:name w:val="Název Char"/>
    <w:basedOn w:val="Standardnpsmoodstavce"/>
    <w:link w:val="Nzev"/>
    <w:rsid w:val="00BD57F5"/>
    <w:rPr>
      <w:rFonts w:ascii="Times New Roman" w:eastAsia="Times New Roman" w:hAnsi="Times New Roman" w:cs="Times New Roman"/>
      <w:b/>
      <w:color w:val="FF0000"/>
      <w:sz w:val="32"/>
      <w:szCs w:val="32"/>
      <w:lang w:val="x-none" w:eastAsia="x-none"/>
    </w:rPr>
  </w:style>
  <w:style w:type="paragraph" w:customStyle="1" w:styleId="Text">
    <w:name w:val="Text"/>
    <w:basedOn w:val="Normln"/>
    <w:link w:val="TextChar"/>
    <w:rsid w:val="00BD57F5"/>
    <w:pPr>
      <w:autoSpaceDE w:val="0"/>
      <w:autoSpaceDN w:val="0"/>
      <w:spacing w:after="120" w:line="264" w:lineRule="auto"/>
      <w:ind w:left="1134"/>
    </w:pPr>
    <w:rPr>
      <w:rFonts w:ascii="Arial" w:eastAsia="Times New Roman" w:hAnsi="Arial" w:cs="Times New Roman"/>
      <w:szCs w:val="24"/>
      <w:lang w:val="x-none" w:eastAsia="x-none"/>
    </w:rPr>
  </w:style>
  <w:style w:type="character" w:customStyle="1" w:styleId="TextChar">
    <w:name w:val="Text Char"/>
    <w:link w:val="Text"/>
    <w:rsid w:val="00BD57F5"/>
    <w:rPr>
      <w:rFonts w:ascii="Arial" w:eastAsia="Times New Roman" w:hAnsi="Arial" w:cs="Times New Roman"/>
      <w:szCs w:val="24"/>
      <w:lang w:val="x-none" w:eastAsia="x-none"/>
    </w:rPr>
  </w:style>
  <w:style w:type="character" w:styleId="slodku">
    <w:name w:val="line number"/>
    <w:basedOn w:val="Standardnpsmoodstavce"/>
    <w:uiPriority w:val="99"/>
    <w:semiHidden/>
    <w:unhideWhenUsed/>
    <w:rsid w:val="004F012A"/>
  </w:style>
  <w:style w:type="numbering" w:styleId="111111">
    <w:name w:val="Outline List 2"/>
    <w:basedOn w:val="Bezseznamu"/>
    <w:rsid w:val="008812DF"/>
    <w:pPr>
      <w:numPr>
        <w:numId w:val="1"/>
      </w:numPr>
    </w:pPr>
  </w:style>
  <w:style w:type="paragraph" w:styleId="Textpoznpodarou">
    <w:name w:val="footnote text"/>
    <w:basedOn w:val="Normln"/>
    <w:link w:val="TextpoznpodarouChar"/>
    <w:unhideWhenUsed/>
    <w:rsid w:val="008812DF"/>
    <w:pPr>
      <w:autoSpaceDE w:val="0"/>
      <w:autoSpaceDN w:val="0"/>
      <w:adjustRightInd w:val="0"/>
      <w:spacing w:after="0" w:line="240" w:lineRule="auto"/>
    </w:pPr>
    <w:rPr>
      <w:rFonts w:ascii="Arial" w:eastAsia="Calibri" w:hAnsi="Arial" w:cs="Arial"/>
      <w:color w:val="000000"/>
      <w:sz w:val="20"/>
      <w:szCs w:val="20"/>
      <w:lang w:val="cs-CZ"/>
    </w:rPr>
  </w:style>
  <w:style w:type="character" w:customStyle="1" w:styleId="TextpoznpodarouChar">
    <w:name w:val="Text pozn. pod čarou Char"/>
    <w:basedOn w:val="Standardnpsmoodstavce"/>
    <w:link w:val="Textpoznpodarou"/>
    <w:rsid w:val="008812DF"/>
    <w:rPr>
      <w:rFonts w:ascii="Arial" w:eastAsia="Calibri" w:hAnsi="Arial" w:cs="Arial"/>
      <w:color w:val="000000"/>
      <w:sz w:val="20"/>
      <w:szCs w:val="20"/>
      <w:lang w:val="cs-CZ"/>
    </w:rPr>
  </w:style>
  <w:style w:type="character" w:styleId="Znakapoznpodarou">
    <w:name w:val="footnote reference"/>
    <w:basedOn w:val="Standardnpsmoodstavce"/>
    <w:unhideWhenUsed/>
    <w:rsid w:val="008812DF"/>
    <w:rPr>
      <w:vertAlign w:val="superscript"/>
    </w:rPr>
  </w:style>
  <w:style w:type="paragraph" w:customStyle="1" w:styleId="Default">
    <w:name w:val="Default"/>
    <w:rsid w:val="008812DF"/>
    <w:pPr>
      <w:autoSpaceDE w:val="0"/>
      <w:autoSpaceDN w:val="0"/>
      <w:adjustRightInd w:val="0"/>
      <w:spacing w:after="0" w:line="240" w:lineRule="auto"/>
      <w:jc w:val="both"/>
    </w:pPr>
    <w:rPr>
      <w:rFonts w:ascii="Arial" w:eastAsia="Calibri" w:hAnsi="Arial" w:cs="Arial"/>
      <w:color w:val="000000"/>
      <w:sz w:val="24"/>
      <w:szCs w:val="24"/>
      <w:lang w:val="cs-CZ"/>
    </w:rPr>
  </w:style>
  <w:style w:type="character" w:customStyle="1" w:styleId="OdstavecseseznamemChar">
    <w:name w:val="Odstavec se seznamem Char"/>
    <w:basedOn w:val="Standardnpsmoodstavce"/>
    <w:link w:val="Odstavecseseznamem"/>
    <w:uiPriority w:val="34"/>
    <w:locked/>
    <w:rsid w:val="00FB5C86"/>
    <w:rPr>
      <w:rFonts w:ascii="Cambria" w:eastAsiaTheme="minorEastAsia" w:hAnsi="Cambria"/>
      <w:iCs/>
      <w:szCs w:val="20"/>
      <w:lang w:val="cs-CZ"/>
    </w:rPr>
  </w:style>
  <w:style w:type="paragraph" w:customStyle="1" w:styleId="Textpsmene">
    <w:name w:val="Text písmene"/>
    <w:basedOn w:val="Normln"/>
    <w:uiPriority w:val="99"/>
    <w:rsid w:val="00FB5C86"/>
    <w:pPr>
      <w:numPr>
        <w:ilvl w:val="7"/>
        <w:numId w:val="2"/>
      </w:numPr>
      <w:suppressAutoHyphens/>
      <w:spacing w:after="0" w:line="240" w:lineRule="auto"/>
      <w:outlineLvl w:val="7"/>
    </w:pPr>
    <w:rPr>
      <w:rFonts w:ascii="Times New Roman" w:eastAsia="Times New Roman" w:hAnsi="Times New Roman" w:cs="Times New Roman"/>
      <w:sz w:val="24"/>
      <w:szCs w:val="20"/>
      <w:lang w:val="cs-CZ" w:eastAsia="ar-SA"/>
    </w:rPr>
  </w:style>
  <w:style w:type="paragraph" w:customStyle="1" w:styleId="normln0">
    <w:name w:val="normální"/>
    <w:basedOn w:val="Normln"/>
    <w:uiPriority w:val="99"/>
    <w:rsid w:val="00FB5C86"/>
    <w:pPr>
      <w:spacing w:after="0" w:line="240" w:lineRule="auto"/>
    </w:pPr>
    <w:rPr>
      <w:rFonts w:ascii="Arial" w:eastAsia="Times New Roman" w:hAnsi="Arial" w:cs="Times New Roman"/>
      <w:sz w:val="24"/>
      <w:szCs w:val="20"/>
      <w:lang w:val="cs-CZ" w:eastAsia="cs-CZ"/>
    </w:rPr>
  </w:style>
  <w:style w:type="paragraph" w:styleId="Nadpisobsahu">
    <w:name w:val="TOC Heading"/>
    <w:basedOn w:val="Nadpis1"/>
    <w:next w:val="Normln"/>
    <w:uiPriority w:val="39"/>
    <w:unhideWhenUsed/>
    <w:qFormat/>
    <w:rsid w:val="00B72FE1"/>
    <w:pPr>
      <w:keepNext/>
      <w:keepLines/>
      <w:pageBreakBefore w:val="0"/>
      <w:pBdr>
        <w:bottom w:val="none" w:sz="0" w:space="0" w:color="auto"/>
      </w:pBdr>
      <w:spacing w:before="240" w:after="0" w:line="259" w:lineRule="auto"/>
      <w:contextualSpacing w:val="0"/>
      <w:outlineLvl w:val="9"/>
    </w:pPr>
    <w:rPr>
      <w:rFonts w:asciiTheme="majorHAnsi" w:hAnsiTheme="majorHAnsi"/>
      <w:bCs w:val="0"/>
      <w:iCs w:val="0"/>
      <w:smallCaps w:val="0"/>
      <w:color w:val="2E74B5" w:themeColor="accent1" w:themeShade="BF"/>
      <w:sz w:val="32"/>
      <w:szCs w:val="32"/>
      <w:lang w:val="en-US"/>
    </w:rPr>
  </w:style>
  <w:style w:type="paragraph" w:styleId="Obsah1">
    <w:name w:val="toc 1"/>
    <w:basedOn w:val="Normln"/>
    <w:next w:val="Normln"/>
    <w:autoRedefine/>
    <w:uiPriority w:val="39"/>
    <w:unhideWhenUsed/>
    <w:rsid w:val="00B72FE1"/>
    <w:pPr>
      <w:spacing w:after="100"/>
    </w:pPr>
  </w:style>
  <w:style w:type="paragraph" w:customStyle="1" w:styleId="Textodstavce">
    <w:name w:val="Text odstavce"/>
    <w:basedOn w:val="Normln"/>
    <w:uiPriority w:val="99"/>
    <w:rsid w:val="004C0B07"/>
    <w:pPr>
      <w:tabs>
        <w:tab w:val="num" w:pos="785"/>
        <w:tab w:val="left" w:pos="851"/>
      </w:tabs>
      <w:spacing w:before="120" w:after="120" w:line="240" w:lineRule="auto"/>
      <w:ind w:firstLine="425"/>
      <w:outlineLvl w:val="6"/>
    </w:pPr>
    <w:rPr>
      <w:rFonts w:ascii="Times New Roman" w:eastAsia="Times New Roman" w:hAnsi="Times New Roman" w:cs="Times New Roman"/>
      <w:sz w:val="24"/>
      <w:szCs w:val="20"/>
      <w:lang w:val="cs-CZ" w:eastAsia="cs-CZ"/>
    </w:rPr>
  </w:style>
  <w:style w:type="paragraph" w:customStyle="1" w:styleId="Textbodu">
    <w:name w:val="Text bodu"/>
    <w:basedOn w:val="Normln"/>
    <w:rsid w:val="004C0B07"/>
    <w:pPr>
      <w:tabs>
        <w:tab w:val="num" w:pos="851"/>
      </w:tabs>
      <w:spacing w:after="0" w:line="240" w:lineRule="auto"/>
      <w:ind w:left="851" w:hanging="426"/>
      <w:outlineLvl w:val="8"/>
    </w:pPr>
    <w:rPr>
      <w:rFonts w:ascii="Times New Roman" w:eastAsia="Times New Roman" w:hAnsi="Times New Roman" w:cs="Times New Roman"/>
      <w:sz w:val="24"/>
      <w:szCs w:val="20"/>
      <w:lang w:val="cs-CZ" w:eastAsia="cs-CZ"/>
    </w:rPr>
  </w:style>
  <w:style w:type="paragraph" w:customStyle="1" w:styleId="tabulka">
    <w:name w:val="tabulka"/>
    <w:basedOn w:val="Normln"/>
    <w:rsid w:val="004C0B07"/>
    <w:pPr>
      <w:widowControl w:val="0"/>
      <w:spacing w:before="120" w:after="0" w:line="240" w:lineRule="exact"/>
      <w:jc w:val="center"/>
    </w:pPr>
    <w:rPr>
      <w:rFonts w:ascii="Arial" w:eastAsia="Times New Roman" w:hAnsi="Arial" w:cs="Times New Roman"/>
      <w:sz w:val="20"/>
      <w:szCs w:val="20"/>
      <w:lang w:val="cs-CZ" w:eastAsia="cs-CZ"/>
    </w:rPr>
  </w:style>
  <w:style w:type="paragraph" w:styleId="Obsah2">
    <w:name w:val="toc 2"/>
    <w:basedOn w:val="Normln"/>
    <w:next w:val="Normln"/>
    <w:autoRedefine/>
    <w:uiPriority w:val="39"/>
    <w:unhideWhenUsed/>
    <w:rsid w:val="00F530C2"/>
    <w:pPr>
      <w:spacing w:after="100"/>
      <w:ind w:left="220"/>
    </w:pPr>
  </w:style>
  <w:style w:type="paragraph" w:styleId="Obsah3">
    <w:name w:val="toc 3"/>
    <w:basedOn w:val="Normln"/>
    <w:next w:val="Normln"/>
    <w:autoRedefine/>
    <w:uiPriority w:val="39"/>
    <w:unhideWhenUsed/>
    <w:rsid w:val="0061414D"/>
    <w:pPr>
      <w:spacing w:after="100"/>
      <w:ind w:left="440"/>
    </w:pPr>
  </w:style>
  <w:style w:type="table" w:styleId="Tabulkasmkou4zvraznn2">
    <w:name w:val="Grid Table 4 Accent 2"/>
    <w:basedOn w:val="Normlntabulka"/>
    <w:uiPriority w:val="49"/>
    <w:rsid w:val="0029266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kladntextodsazen">
    <w:name w:val="Body Text Indent"/>
    <w:basedOn w:val="Normln"/>
    <w:link w:val="ZkladntextodsazenChar"/>
    <w:uiPriority w:val="99"/>
    <w:unhideWhenUsed/>
    <w:rsid w:val="002E2070"/>
    <w:pPr>
      <w:spacing w:after="120"/>
      <w:ind w:left="283"/>
    </w:pPr>
  </w:style>
  <w:style w:type="character" w:customStyle="1" w:styleId="ZkladntextodsazenChar">
    <w:name w:val="Základní text odsazený Char"/>
    <w:basedOn w:val="Standardnpsmoodstavce"/>
    <w:link w:val="Zkladntextodsazen"/>
    <w:uiPriority w:val="99"/>
    <w:rsid w:val="002E2070"/>
    <w:rPr>
      <w:rFonts w:ascii="Cambria" w:hAnsi="Cambria"/>
    </w:rPr>
  </w:style>
  <w:style w:type="paragraph" w:customStyle="1" w:styleId="CharCharCharCharCharChar">
    <w:name w:val="Char Char Char Char Char Char"/>
    <w:basedOn w:val="Normln"/>
    <w:rsid w:val="002E2070"/>
    <w:pPr>
      <w:spacing w:line="240" w:lineRule="exact"/>
    </w:pPr>
    <w:rPr>
      <w:rFonts w:ascii="Verdana" w:eastAsia="Times New Roman" w:hAnsi="Verdana" w:cs="Verdana"/>
      <w:sz w:val="20"/>
      <w:szCs w:val="20"/>
    </w:rPr>
  </w:style>
  <w:style w:type="paragraph" w:customStyle="1" w:styleId="Import5">
    <w:name w:val="Import 5"/>
    <w:basedOn w:val="Normln"/>
    <w:rsid w:val="00933A3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val="cs-CZ" w:eastAsia="cs-CZ"/>
    </w:rPr>
  </w:style>
  <w:style w:type="paragraph" w:customStyle="1" w:styleId="Smlouva-eslo">
    <w:name w:val="Smlouva-eíslo"/>
    <w:basedOn w:val="Normln"/>
    <w:rsid w:val="00933A3A"/>
    <w:pPr>
      <w:widowControl w:val="0"/>
      <w:spacing w:before="120" w:after="0" w:line="240" w:lineRule="atLeast"/>
    </w:pPr>
    <w:rPr>
      <w:rFonts w:ascii="Times New Roman" w:eastAsia="Times New Roman" w:hAnsi="Times New Roman" w:cs="Times New Roman"/>
      <w:sz w:val="24"/>
      <w:szCs w:val="20"/>
      <w:lang w:val="cs-CZ" w:eastAsia="cs-CZ"/>
    </w:rPr>
  </w:style>
  <w:style w:type="paragraph" w:customStyle="1" w:styleId="slolnkuSmlouvy">
    <w:name w:val="ČísloČlánkuSmlouvy"/>
    <w:basedOn w:val="Normln"/>
    <w:next w:val="Normln"/>
    <w:rsid w:val="00933A3A"/>
    <w:pPr>
      <w:keepNext/>
      <w:spacing w:before="240" w:after="0" w:line="240" w:lineRule="auto"/>
      <w:jc w:val="center"/>
    </w:pPr>
    <w:rPr>
      <w:rFonts w:ascii="Times New Roman" w:eastAsia="Times New Roman" w:hAnsi="Times New Roman" w:cs="Times New Roman"/>
      <w:b/>
      <w:sz w:val="24"/>
      <w:szCs w:val="20"/>
      <w:lang w:val="cs-CZ" w:eastAsia="cs-CZ"/>
    </w:rPr>
  </w:style>
  <w:style w:type="paragraph" w:customStyle="1" w:styleId="OdstavecSmlouvy">
    <w:name w:val="OdstavecSmlouvy"/>
    <w:basedOn w:val="Normln"/>
    <w:rsid w:val="00933A3A"/>
    <w:pPr>
      <w:keepLines/>
      <w:tabs>
        <w:tab w:val="left" w:pos="426"/>
        <w:tab w:val="left" w:pos="1701"/>
      </w:tabs>
      <w:spacing w:after="120" w:line="240" w:lineRule="auto"/>
    </w:pPr>
    <w:rPr>
      <w:rFonts w:ascii="Times New Roman" w:eastAsia="Times New Roman" w:hAnsi="Times New Roman" w:cs="Times New Roman"/>
      <w:sz w:val="24"/>
      <w:szCs w:val="20"/>
      <w:lang w:val="cs-CZ" w:eastAsia="cs-CZ"/>
    </w:rPr>
  </w:style>
  <w:style w:type="paragraph" w:customStyle="1" w:styleId="Styl5-slovn">
    <w:name w:val="Styl5 - číslování"/>
    <w:basedOn w:val="Normln"/>
    <w:uiPriority w:val="99"/>
    <w:rsid w:val="00933A3A"/>
    <w:pPr>
      <w:numPr>
        <w:numId w:val="3"/>
      </w:numPr>
      <w:spacing w:after="200" w:line="240" w:lineRule="auto"/>
    </w:pPr>
    <w:rPr>
      <w:rFonts w:ascii="Palatino Linotype" w:eastAsia="Times New Roman" w:hAnsi="Palatino Linotype" w:cs="Palatino Linotype"/>
      <w:lang w:val="cs-CZ" w:eastAsia="cs-CZ"/>
    </w:rPr>
  </w:style>
  <w:style w:type="character" w:customStyle="1" w:styleId="Nadpis4Char">
    <w:name w:val="Nadpis 4 Char"/>
    <w:basedOn w:val="Standardnpsmoodstavce"/>
    <w:link w:val="Nadpis4"/>
    <w:uiPriority w:val="9"/>
    <w:rsid w:val="007E186C"/>
    <w:rPr>
      <w:rFonts w:ascii="Calibri" w:eastAsia="Calibri" w:hAnsi="Calibri" w:cs="Times New Roman"/>
      <w:b/>
      <w:bCs/>
      <w:sz w:val="28"/>
      <w:szCs w:val="28"/>
      <w:lang w:val="cs-CZ"/>
    </w:rPr>
  </w:style>
  <w:style w:type="character" w:styleId="slostrnky">
    <w:name w:val="page number"/>
    <w:rsid w:val="007E186C"/>
    <w:rPr>
      <w:b/>
      <w:noProof/>
      <w:sz w:val="20"/>
    </w:rPr>
  </w:style>
  <w:style w:type="paragraph" w:customStyle="1" w:styleId="Nadpis2beznzvu">
    <w:name w:val="Nadpis 2 bez názvu"/>
    <w:basedOn w:val="Nadpis2"/>
    <w:rsid w:val="007E186C"/>
    <w:pPr>
      <w:pBdr>
        <w:bottom w:val="none" w:sz="0" w:space="0" w:color="auto"/>
      </w:pBdr>
      <w:spacing w:before="120" w:after="120" w:line="240" w:lineRule="auto"/>
      <w:jc w:val="left"/>
    </w:pPr>
    <w:rPr>
      <w:rFonts w:ascii="Georgia" w:eastAsia="Times New Roman" w:hAnsi="Georgia" w:cs="Times New Roman"/>
      <w:bCs w:val="0"/>
      <w:iCs w:val="0"/>
      <w:color w:val="auto"/>
      <w:sz w:val="20"/>
      <w:szCs w:val="20"/>
      <w:lang w:eastAsia="cs-CZ"/>
    </w:rPr>
  </w:style>
  <w:style w:type="paragraph" w:customStyle="1" w:styleId="Normln1">
    <w:name w:val="Norm‡ln’"/>
    <w:rsid w:val="007E186C"/>
    <w:pPr>
      <w:spacing w:after="72" w:line="240" w:lineRule="auto"/>
      <w:jc w:val="both"/>
    </w:pPr>
    <w:rPr>
      <w:rFonts w:ascii="CenturySchoolbook" w:eastAsia="Times New Roman" w:hAnsi="CenturySchoolbook" w:cs="Times New Roman"/>
      <w:sz w:val="20"/>
      <w:szCs w:val="20"/>
      <w:lang w:val="cs-CZ" w:eastAsia="cs-CZ"/>
    </w:rPr>
  </w:style>
  <w:style w:type="paragraph" w:styleId="Obsah4">
    <w:name w:val="toc 4"/>
    <w:basedOn w:val="Normln"/>
    <w:next w:val="Normln"/>
    <w:autoRedefine/>
    <w:uiPriority w:val="39"/>
    <w:unhideWhenUsed/>
    <w:rsid w:val="00486621"/>
    <w:pPr>
      <w:spacing w:after="100"/>
      <w:ind w:left="660"/>
    </w:pPr>
    <w:rPr>
      <w:rFonts w:asciiTheme="minorHAnsi" w:eastAsiaTheme="minorEastAsia" w:hAnsiTheme="minorHAnsi"/>
    </w:rPr>
  </w:style>
  <w:style w:type="paragraph" w:styleId="Obsah5">
    <w:name w:val="toc 5"/>
    <w:basedOn w:val="Normln"/>
    <w:next w:val="Normln"/>
    <w:autoRedefine/>
    <w:uiPriority w:val="39"/>
    <w:unhideWhenUsed/>
    <w:rsid w:val="00486621"/>
    <w:pPr>
      <w:spacing w:after="100"/>
      <w:ind w:left="880"/>
    </w:pPr>
    <w:rPr>
      <w:rFonts w:asciiTheme="minorHAnsi" w:eastAsiaTheme="minorEastAsia" w:hAnsiTheme="minorHAnsi"/>
    </w:rPr>
  </w:style>
  <w:style w:type="paragraph" w:styleId="Obsah6">
    <w:name w:val="toc 6"/>
    <w:basedOn w:val="Normln"/>
    <w:next w:val="Normln"/>
    <w:autoRedefine/>
    <w:uiPriority w:val="39"/>
    <w:unhideWhenUsed/>
    <w:rsid w:val="00486621"/>
    <w:pPr>
      <w:spacing w:after="100"/>
      <w:ind w:left="1100"/>
    </w:pPr>
    <w:rPr>
      <w:rFonts w:asciiTheme="minorHAnsi" w:eastAsiaTheme="minorEastAsia" w:hAnsiTheme="minorHAnsi"/>
    </w:rPr>
  </w:style>
  <w:style w:type="paragraph" w:styleId="Obsah7">
    <w:name w:val="toc 7"/>
    <w:basedOn w:val="Normln"/>
    <w:next w:val="Normln"/>
    <w:autoRedefine/>
    <w:uiPriority w:val="39"/>
    <w:unhideWhenUsed/>
    <w:rsid w:val="00486621"/>
    <w:pPr>
      <w:spacing w:after="100"/>
      <w:ind w:left="1320"/>
    </w:pPr>
    <w:rPr>
      <w:rFonts w:asciiTheme="minorHAnsi" w:eastAsiaTheme="minorEastAsia" w:hAnsiTheme="minorHAnsi"/>
    </w:rPr>
  </w:style>
  <w:style w:type="paragraph" w:styleId="Obsah8">
    <w:name w:val="toc 8"/>
    <w:basedOn w:val="Normln"/>
    <w:next w:val="Normln"/>
    <w:autoRedefine/>
    <w:uiPriority w:val="39"/>
    <w:unhideWhenUsed/>
    <w:rsid w:val="00486621"/>
    <w:pPr>
      <w:spacing w:after="100"/>
      <w:ind w:left="1540"/>
    </w:pPr>
    <w:rPr>
      <w:rFonts w:asciiTheme="minorHAnsi" w:eastAsiaTheme="minorEastAsia" w:hAnsiTheme="minorHAnsi"/>
    </w:rPr>
  </w:style>
  <w:style w:type="paragraph" w:styleId="Obsah9">
    <w:name w:val="toc 9"/>
    <w:basedOn w:val="Normln"/>
    <w:next w:val="Normln"/>
    <w:autoRedefine/>
    <w:uiPriority w:val="39"/>
    <w:unhideWhenUsed/>
    <w:rsid w:val="00486621"/>
    <w:pPr>
      <w:spacing w:after="100"/>
      <w:ind w:left="176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5EB11FB-7A1D-4371-A08D-7FA06CFC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87ABD699</Template>
  <TotalTime>18</TotalTime>
  <Pages>16</Pages>
  <Words>5099</Words>
  <Characters>30085</Characters>
  <Application>Microsoft Office Word</Application>
  <DocSecurity>0</DocSecurity>
  <Lines>250</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Hyza</dc:creator>
  <cp:keywords/>
  <dc:description/>
  <cp:lastModifiedBy>Konečná, Tereza</cp:lastModifiedBy>
  <cp:revision>7</cp:revision>
  <cp:lastPrinted>2016-09-26T16:46:00Z</cp:lastPrinted>
  <dcterms:created xsi:type="dcterms:W3CDTF">2016-10-18T12:50:00Z</dcterms:created>
  <dcterms:modified xsi:type="dcterms:W3CDTF">2016-10-18T13:28:00Z</dcterms:modified>
</cp:coreProperties>
</file>